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F7E63">
      <w:pPr>
        <w:widowControl w:val="0"/>
        <w:topLinePunct/>
        <w:autoSpaceDE w:val="0"/>
        <w:autoSpaceDN w:val="0"/>
        <w:spacing w:line="360" w:lineRule="auto"/>
        <w:jc w:val="center"/>
        <w:rPr>
          <w:rFonts w:ascii="宋体" w:hAnsi="宋体" w:eastAsia="宋体" w:cs="宋体"/>
          <w:b/>
          <w:sz w:val="28"/>
          <w:szCs w:val="28"/>
          <w:lang w:eastAsia="zh-CN"/>
        </w:rPr>
      </w:pPr>
    </w:p>
    <w:p w14:paraId="7B2F3F06">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采 购 需 求</w:t>
      </w:r>
    </w:p>
    <w:p w14:paraId="502FD3F7">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p>
    <w:p w14:paraId="5E76CBA3">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p>
    <w:p w14:paraId="74148832">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p>
    <w:p w14:paraId="78CAAC0F">
      <w:pPr>
        <w:widowControl w:val="0"/>
        <w:topLinePunct/>
        <w:autoSpaceDE w:val="0"/>
        <w:autoSpaceDN w:val="0"/>
        <w:spacing w:line="360" w:lineRule="auto"/>
        <w:jc w:val="center"/>
        <w:rPr>
          <w:rFonts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项目名称：国家税务总局上海市</w:t>
      </w:r>
      <w:r>
        <w:rPr>
          <w:rFonts w:hint="eastAsia" w:ascii="宋体" w:hAnsi="宋体" w:eastAsia="宋体" w:cs="宋体"/>
          <w:b/>
          <w:color w:val="auto"/>
          <w:sz w:val="28"/>
          <w:szCs w:val="28"/>
          <w:highlight w:val="none"/>
          <w:lang w:val="en-US" w:eastAsia="zh-CN"/>
        </w:rPr>
        <w:t>浦东新区税务局北片</w:t>
      </w:r>
      <w:r>
        <w:rPr>
          <w:rFonts w:hint="eastAsia" w:ascii="宋体" w:hAnsi="宋体" w:eastAsia="宋体" w:cs="宋体"/>
          <w:b/>
          <w:color w:val="auto"/>
          <w:sz w:val="28"/>
          <w:szCs w:val="28"/>
          <w:highlight w:val="none"/>
          <w:lang w:eastAsia="zh-CN"/>
        </w:rPr>
        <w:t>物业管理服务</w:t>
      </w:r>
    </w:p>
    <w:p w14:paraId="067F8BFE">
      <w:pPr>
        <w:widowControl w:val="0"/>
        <w:spacing w:line="360" w:lineRule="auto"/>
        <w:jc w:val="both"/>
        <w:rPr>
          <w:rFonts w:ascii="宋体" w:hAnsi="宋体" w:eastAsia="宋体" w:cs="宋体"/>
          <w:color w:val="auto"/>
          <w:kern w:val="2"/>
          <w:sz w:val="28"/>
          <w:szCs w:val="28"/>
          <w:highlight w:val="none"/>
          <w:lang w:eastAsia="zh-CN"/>
        </w:rPr>
      </w:pPr>
    </w:p>
    <w:p w14:paraId="53BC7D29">
      <w:pPr>
        <w:widowControl w:val="0"/>
        <w:spacing w:line="360" w:lineRule="auto"/>
        <w:jc w:val="both"/>
        <w:rPr>
          <w:rFonts w:ascii="宋体" w:hAnsi="宋体" w:eastAsia="宋体" w:cs="宋体"/>
          <w:color w:val="auto"/>
          <w:kern w:val="2"/>
          <w:sz w:val="28"/>
          <w:szCs w:val="28"/>
          <w:highlight w:val="none"/>
          <w:lang w:eastAsia="zh-CN"/>
        </w:rPr>
      </w:pPr>
    </w:p>
    <w:p w14:paraId="117A5D39">
      <w:pPr>
        <w:widowControl w:val="0"/>
        <w:spacing w:line="360" w:lineRule="auto"/>
        <w:jc w:val="both"/>
        <w:rPr>
          <w:rFonts w:ascii="宋体" w:hAnsi="宋体" w:eastAsia="宋体" w:cs="宋体"/>
          <w:color w:val="auto"/>
          <w:kern w:val="2"/>
          <w:sz w:val="28"/>
          <w:szCs w:val="28"/>
          <w:highlight w:val="none"/>
          <w:lang w:eastAsia="zh-CN"/>
        </w:rPr>
      </w:pPr>
    </w:p>
    <w:p w14:paraId="58F3F293">
      <w:pPr>
        <w:widowControl w:val="0"/>
        <w:topLinePunct/>
        <w:autoSpaceDE w:val="0"/>
        <w:autoSpaceDN w:val="0"/>
        <w:spacing w:line="360" w:lineRule="auto"/>
        <w:jc w:val="both"/>
        <w:rPr>
          <w:rFonts w:ascii="宋体" w:hAnsi="宋体" w:eastAsia="宋体" w:cs="宋体"/>
          <w:color w:val="auto"/>
          <w:sz w:val="28"/>
          <w:szCs w:val="28"/>
          <w:highlight w:val="none"/>
          <w:lang w:eastAsia="zh-CN"/>
        </w:rPr>
      </w:pPr>
    </w:p>
    <w:p w14:paraId="32DF981D">
      <w:pPr>
        <w:spacing w:line="360" w:lineRule="auto"/>
        <w:jc w:val="center"/>
        <w:rPr>
          <w:rFonts w:ascii="宋体" w:hAnsi="宋体" w:eastAsia="宋体"/>
          <w:color w:val="auto"/>
          <w:sz w:val="28"/>
          <w:szCs w:val="28"/>
          <w:highlight w:val="none"/>
          <w:lang w:eastAsia="zh-CN"/>
        </w:rPr>
      </w:pPr>
    </w:p>
    <w:p w14:paraId="314A6EEC">
      <w:pPr>
        <w:spacing w:line="300" w:lineRule="auto"/>
        <w:jc w:val="center"/>
        <w:rPr>
          <w:rFonts w:ascii="宋体" w:hAnsi="宋体" w:eastAsia="宋体" w:cs="宋体"/>
          <w:color w:val="auto"/>
          <w:sz w:val="28"/>
          <w:szCs w:val="28"/>
          <w:highlight w:val="none"/>
          <w:lang w:eastAsia="zh-CN"/>
        </w:rPr>
      </w:pPr>
      <w:r>
        <w:rPr>
          <w:rFonts w:ascii="宋体" w:hAnsi="宋体" w:eastAsia="宋体"/>
          <w:color w:val="auto"/>
          <w:sz w:val="21"/>
          <w:szCs w:val="21"/>
          <w:highlight w:val="none"/>
          <w:lang w:eastAsia="zh-CN"/>
        </w:rPr>
        <w:br w:type="page"/>
      </w:r>
      <w:r>
        <w:rPr>
          <w:rFonts w:hint="eastAsia" w:ascii="宋体" w:hAnsi="宋体" w:eastAsia="宋体" w:cs="宋体"/>
          <w:color w:val="auto"/>
          <w:sz w:val="28"/>
          <w:szCs w:val="28"/>
          <w:highlight w:val="none"/>
          <w:lang w:eastAsia="zh-CN"/>
        </w:rPr>
        <w:t>目</w:t>
      </w:r>
      <w:r>
        <w:rPr>
          <w:rFonts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lang w:eastAsia="zh-CN"/>
        </w:rPr>
        <w:t>录</w:t>
      </w:r>
    </w:p>
    <w:p w14:paraId="3FE39203">
      <w:pPr>
        <w:pStyle w:val="13"/>
        <w:tabs>
          <w:tab w:val="right" w:leader="dot" w:pos="9026"/>
        </w:tabs>
      </w:pPr>
      <w:r>
        <w:rPr>
          <w:rFonts w:ascii="宋体" w:hAnsi="宋体" w:eastAsia="宋体" w:cs="宋体"/>
          <w:color w:val="auto"/>
          <w:sz w:val="21"/>
          <w:szCs w:val="21"/>
          <w:highlight w:val="none"/>
        </w:rPr>
        <w:fldChar w:fldCharType="begin"/>
      </w:r>
      <w:r>
        <w:rPr>
          <w:rFonts w:ascii="宋体" w:hAnsi="宋体" w:eastAsia="宋体" w:cs="宋体"/>
          <w:color w:val="auto"/>
          <w:sz w:val="21"/>
          <w:szCs w:val="21"/>
          <w:highlight w:val="none"/>
        </w:rPr>
        <w:instrText xml:space="preserve">TOC \o "1-3" \h \z \u</w:instrText>
      </w:r>
      <w:r>
        <w:rPr>
          <w:rFonts w:ascii="宋体" w:hAnsi="宋体" w:eastAsia="宋体" w:cs="宋体"/>
          <w:color w:val="auto"/>
          <w:sz w:val="21"/>
          <w:szCs w:val="21"/>
          <w:highlight w:val="none"/>
        </w:rPr>
        <w:fldChar w:fldCharType="separate"/>
      </w: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_Toc775864174 </w:instrText>
      </w:r>
      <w:r>
        <w:rPr>
          <w:rFonts w:ascii="宋体" w:hAnsi="宋体" w:eastAsia="宋体" w:cs="宋体"/>
          <w:szCs w:val="21"/>
          <w:highlight w:val="none"/>
        </w:rPr>
        <w:fldChar w:fldCharType="separate"/>
      </w:r>
      <w:r>
        <w:rPr>
          <w:rFonts w:ascii="宋体" w:hAnsi="宋体" w:eastAsia="宋体" w:cs="仿宋_GB2312"/>
          <w:kern w:val="36"/>
          <w:szCs w:val="28"/>
          <w:highlight w:val="none"/>
          <w:lang w:eastAsia="zh-CN"/>
        </w:rPr>
        <w:t>1项目概述</w:t>
      </w:r>
      <w:r>
        <w:tab/>
      </w:r>
      <w:r>
        <w:fldChar w:fldCharType="begin"/>
      </w:r>
      <w:r>
        <w:instrText xml:space="preserve"> PAGEREF _Toc775864174 </w:instrText>
      </w:r>
      <w:r>
        <w:fldChar w:fldCharType="separate"/>
      </w:r>
      <w:r>
        <w:t>3</w:t>
      </w:r>
      <w:r>
        <w:fldChar w:fldCharType="end"/>
      </w:r>
      <w:r>
        <w:rPr>
          <w:rFonts w:ascii="宋体" w:hAnsi="宋体" w:eastAsia="宋体" w:cs="宋体"/>
          <w:color w:val="auto"/>
          <w:szCs w:val="21"/>
          <w:highlight w:val="none"/>
        </w:rPr>
        <w:fldChar w:fldCharType="end"/>
      </w:r>
    </w:p>
    <w:p w14:paraId="3F5C3F76">
      <w:pPr>
        <w:pStyle w:val="14"/>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_Toc126315375 </w:instrText>
      </w:r>
      <w:r>
        <w:rPr>
          <w:rFonts w:ascii="宋体" w:hAnsi="宋体" w:eastAsia="宋体" w:cs="宋体"/>
          <w:szCs w:val="21"/>
          <w:highlight w:val="none"/>
        </w:rPr>
        <w:fldChar w:fldCharType="separate"/>
      </w:r>
      <w:r>
        <w:rPr>
          <w:rFonts w:ascii="宋体" w:hAnsi="宋体" w:eastAsia="宋体" w:cs="仿宋_GB2312"/>
          <w:i w:val="0"/>
          <w:iCs w:val="0"/>
          <w:szCs w:val="21"/>
          <w:highlight w:val="none"/>
          <w:lang w:eastAsia="zh-CN"/>
        </w:rPr>
        <w:t>1.1项目背景</w:t>
      </w:r>
      <w:r>
        <w:tab/>
      </w:r>
      <w:r>
        <w:fldChar w:fldCharType="begin"/>
      </w:r>
      <w:r>
        <w:instrText xml:space="preserve"> PAGEREF _Toc126315375 </w:instrText>
      </w:r>
      <w:r>
        <w:fldChar w:fldCharType="separate"/>
      </w:r>
      <w:r>
        <w:t>3</w:t>
      </w:r>
      <w:r>
        <w:fldChar w:fldCharType="end"/>
      </w:r>
      <w:r>
        <w:rPr>
          <w:rFonts w:ascii="宋体" w:hAnsi="宋体" w:eastAsia="宋体" w:cs="宋体"/>
          <w:color w:val="auto"/>
          <w:szCs w:val="21"/>
          <w:highlight w:val="none"/>
        </w:rPr>
        <w:fldChar w:fldCharType="end"/>
      </w:r>
    </w:p>
    <w:p w14:paraId="6B3373CD">
      <w:pPr>
        <w:pStyle w:val="9"/>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_Toc147326067 </w:instrText>
      </w:r>
      <w:r>
        <w:rPr>
          <w:rFonts w:ascii="宋体" w:hAnsi="宋体" w:eastAsia="宋体" w:cs="宋体"/>
          <w:szCs w:val="21"/>
          <w:highlight w:val="none"/>
        </w:rPr>
        <w:fldChar w:fldCharType="separate"/>
      </w:r>
      <w:r>
        <w:rPr>
          <w:rFonts w:ascii="宋体" w:hAnsi="宋体" w:eastAsia="宋体" w:cs="仿宋_GB2312"/>
          <w:szCs w:val="21"/>
          <w:highlight w:val="none"/>
          <w:lang w:eastAsia="zh-CN"/>
        </w:rPr>
        <w:t>1.1.1项目基本情况</w:t>
      </w:r>
      <w:r>
        <w:tab/>
      </w:r>
      <w:r>
        <w:fldChar w:fldCharType="begin"/>
      </w:r>
      <w:r>
        <w:instrText xml:space="preserve"> PAGEREF _Toc147326067 </w:instrText>
      </w:r>
      <w:r>
        <w:fldChar w:fldCharType="separate"/>
      </w:r>
      <w:r>
        <w:t>3</w:t>
      </w:r>
      <w:r>
        <w:fldChar w:fldCharType="end"/>
      </w:r>
      <w:r>
        <w:rPr>
          <w:rFonts w:ascii="宋体" w:hAnsi="宋体" w:eastAsia="宋体" w:cs="宋体"/>
          <w:color w:val="auto"/>
          <w:szCs w:val="21"/>
          <w:highlight w:val="none"/>
        </w:rPr>
        <w:fldChar w:fldCharType="end"/>
      </w:r>
    </w:p>
    <w:p w14:paraId="7FABF8E5">
      <w:pPr>
        <w:pStyle w:val="14"/>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_Toc1016188475 </w:instrText>
      </w:r>
      <w:r>
        <w:rPr>
          <w:rFonts w:ascii="宋体" w:hAnsi="宋体" w:eastAsia="宋体" w:cs="宋体"/>
          <w:szCs w:val="21"/>
          <w:highlight w:val="none"/>
        </w:rPr>
        <w:fldChar w:fldCharType="separate"/>
      </w:r>
      <w:r>
        <w:rPr>
          <w:rFonts w:ascii="宋体" w:hAnsi="宋体" w:eastAsia="宋体" w:cs="仿宋_GB2312"/>
          <w:i w:val="0"/>
          <w:iCs w:val="0"/>
          <w:szCs w:val="21"/>
          <w:highlight w:val="none"/>
          <w:lang w:eastAsia="zh-CN"/>
        </w:rPr>
        <w:t>1.2项目内容</w:t>
      </w:r>
      <w:r>
        <w:tab/>
      </w:r>
      <w:r>
        <w:fldChar w:fldCharType="begin"/>
      </w:r>
      <w:r>
        <w:instrText xml:space="preserve"> PAGEREF _Toc1016188475 </w:instrText>
      </w:r>
      <w:r>
        <w:fldChar w:fldCharType="separate"/>
      </w:r>
      <w:r>
        <w:t>4</w:t>
      </w:r>
      <w:r>
        <w:fldChar w:fldCharType="end"/>
      </w:r>
      <w:r>
        <w:rPr>
          <w:rFonts w:ascii="宋体" w:hAnsi="宋体" w:eastAsia="宋体" w:cs="宋体"/>
          <w:color w:val="auto"/>
          <w:szCs w:val="21"/>
          <w:highlight w:val="none"/>
        </w:rPr>
        <w:fldChar w:fldCharType="end"/>
      </w:r>
    </w:p>
    <w:p w14:paraId="492E62C3">
      <w:pPr>
        <w:pStyle w:val="9"/>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_Toc1319503005 </w:instrText>
      </w:r>
      <w:r>
        <w:rPr>
          <w:rFonts w:ascii="宋体" w:hAnsi="宋体" w:eastAsia="宋体" w:cs="宋体"/>
          <w:szCs w:val="21"/>
          <w:highlight w:val="none"/>
        </w:rPr>
        <w:fldChar w:fldCharType="separate"/>
      </w:r>
      <w:r>
        <w:rPr>
          <w:rFonts w:ascii="宋体" w:hAnsi="宋体" w:eastAsia="宋体" w:cs="仿宋_GB2312"/>
          <w:szCs w:val="21"/>
          <w:highlight w:val="none"/>
          <w:lang w:eastAsia="zh-CN"/>
        </w:rPr>
        <w:t>1.2.1采购内容</w:t>
      </w:r>
      <w:r>
        <w:tab/>
      </w:r>
      <w:r>
        <w:fldChar w:fldCharType="begin"/>
      </w:r>
      <w:r>
        <w:instrText xml:space="preserve"> PAGEREF _Toc1319503005 </w:instrText>
      </w:r>
      <w:r>
        <w:fldChar w:fldCharType="separate"/>
      </w:r>
      <w:r>
        <w:t>4</w:t>
      </w:r>
      <w:r>
        <w:fldChar w:fldCharType="end"/>
      </w:r>
      <w:r>
        <w:rPr>
          <w:rFonts w:ascii="宋体" w:hAnsi="宋体" w:eastAsia="宋体" w:cs="宋体"/>
          <w:color w:val="auto"/>
          <w:szCs w:val="21"/>
          <w:highlight w:val="none"/>
        </w:rPr>
        <w:fldChar w:fldCharType="end"/>
      </w:r>
    </w:p>
    <w:p w14:paraId="2D11FC82">
      <w:pPr>
        <w:pStyle w:val="9"/>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_Toc2062764768 </w:instrText>
      </w:r>
      <w:r>
        <w:rPr>
          <w:rFonts w:ascii="宋体" w:hAnsi="宋体" w:eastAsia="宋体" w:cs="宋体"/>
          <w:szCs w:val="21"/>
          <w:highlight w:val="none"/>
        </w:rPr>
        <w:fldChar w:fldCharType="separate"/>
      </w:r>
      <w:r>
        <w:rPr>
          <w:rFonts w:ascii="宋体" w:hAnsi="宋体" w:eastAsia="宋体" w:cs="仿宋_GB2312"/>
          <w:szCs w:val="21"/>
          <w:highlight w:val="none"/>
          <w:lang w:eastAsia="zh-CN"/>
        </w:rPr>
        <w:t>1.2.2项目实施要求</w:t>
      </w:r>
      <w:r>
        <w:tab/>
      </w:r>
      <w:r>
        <w:fldChar w:fldCharType="begin"/>
      </w:r>
      <w:r>
        <w:instrText xml:space="preserve"> PAGEREF _Toc2062764768 </w:instrText>
      </w:r>
      <w:r>
        <w:fldChar w:fldCharType="separate"/>
      </w:r>
      <w:r>
        <w:t>4</w:t>
      </w:r>
      <w:r>
        <w:fldChar w:fldCharType="end"/>
      </w:r>
      <w:r>
        <w:rPr>
          <w:rFonts w:ascii="宋体" w:hAnsi="宋体" w:eastAsia="宋体" w:cs="宋体"/>
          <w:color w:val="auto"/>
          <w:szCs w:val="21"/>
          <w:highlight w:val="none"/>
        </w:rPr>
        <w:fldChar w:fldCharType="end"/>
      </w:r>
    </w:p>
    <w:p w14:paraId="17D2BB71">
      <w:pPr>
        <w:pStyle w:val="13"/>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_Toc1665877636 </w:instrText>
      </w:r>
      <w:r>
        <w:rPr>
          <w:rFonts w:ascii="宋体" w:hAnsi="宋体" w:eastAsia="宋体" w:cs="宋体"/>
          <w:szCs w:val="21"/>
          <w:highlight w:val="none"/>
        </w:rPr>
        <w:fldChar w:fldCharType="separate"/>
      </w:r>
      <w:r>
        <w:rPr>
          <w:rFonts w:ascii="宋体" w:hAnsi="宋体" w:eastAsia="宋体" w:cs="仿宋_GB2312"/>
          <w:kern w:val="36"/>
          <w:szCs w:val="28"/>
          <w:highlight w:val="none"/>
          <w:lang w:eastAsia="zh-CN"/>
        </w:rPr>
        <w:t>2投标/响应要求</w:t>
      </w:r>
      <w:r>
        <w:tab/>
      </w:r>
      <w:r>
        <w:fldChar w:fldCharType="begin"/>
      </w:r>
      <w:r>
        <w:instrText xml:space="preserve"> PAGEREF _Toc1665877636 </w:instrText>
      </w:r>
      <w:r>
        <w:fldChar w:fldCharType="separate"/>
      </w:r>
      <w:r>
        <w:t>21</w:t>
      </w:r>
      <w:r>
        <w:fldChar w:fldCharType="end"/>
      </w:r>
      <w:r>
        <w:rPr>
          <w:rFonts w:ascii="宋体" w:hAnsi="宋体" w:eastAsia="宋体" w:cs="宋体"/>
          <w:color w:val="auto"/>
          <w:szCs w:val="21"/>
          <w:highlight w:val="none"/>
        </w:rPr>
        <w:fldChar w:fldCharType="end"/>
      </w:r>
    </w:p>
    <w:p w14:paraId="39FBAF6E">
      <w:pPr>
        <w:pStyle w:val="14"/>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_Toc1319294861 </w:instrText>
      </w:r>
      <w:r>
        <w:rPr>
          <w:rFonts w:ascii="宋体" w:hAnsi="宋体" w:eastAsia="宋体" w:cs="宋体"/>
          <w:szCs w:val="21"/>
          <w:highlight w:val="none"/>
        </w:rPr>
        <w:fldChar w:fldCharType="separate"/>
      </w:r>
      <w:r>
        <w:rPr>
          <w:rFonts w:ascii="宋体" w:hAnsi="宋体" w:eastAsia="宋体" w:cs="仿宋_GB2312"/>
          <w:i w:val="0"/>
          <w:iCs w:val="0"/>
          <w:szCs w:val="21"/>
          <w:highlight w:val="none"/>
          <w:lang w:eastAsia="zh-CN"/>
        </w:rPr>
        <w:t>2.1对供应商的要求</w:t>
      </w:r>
      <w:r>
        <w:tab/>
      </w:r>
      <w:r>
        <w:fldChar w:fldCharType="begin"/>
      </w:r>
      <w:r>
        <w:instrText xml:space="preserve"> PAGEREF _Toc1319294861 </w:instrText>
      </w:r>
      <w:r>
        <w:fldChar w:fldCharType="separate"/>
      </w:r>
      <w:r>
        <w:t>21</w:t>
      </w:r>
      <w:r>
        <w:fldChar w:fldCharType="end"/>
      </w:r>
      <w:r>
        <w:rPr>
          <w:rFonts w:ascii="宋体" w:hAnsi="宋体" w:eastAsia="宋体" w:cs="宋体"/>
          <w:color w:val="auto"/>
          <w:szCs w:val="21"/>
          <w:highlight w:val="none"/>
        </w:rPr>
        <w:fldChar w:fldCharType="end"/>
      </w:r>
    </w:p>
    <w:p w14:paraId="56990685">
      <w:pPr>
        <w:pStyle w:val="9"/>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_Toc1249116281 </w:instrText>
      </w:r>
      <w:r>
        <w:rPr>
          <w:rFonts w:ascii="宋体" w:hAnsi="宋体" w:eastAsia="宋体" w:cs="宋体"/>
          <w:szCs w:val="21"/>
          <w:highlight w:val="none"/>
        </w:rPr>
        <w:fldChar w:fldCharType="separate"/>
      </w:r>
      <w:r>
        <w:rPr>
          <w:rFonts w:ascii="宋体" w:hAnsi="宋体" w:eastAsia="宋体" w:cs="仿宋_GB2312"/>
          <w:szCs w:val="21"/>
          <w:highlight w:val="none"/>
          <w:lang w:eastAsia="zh-CN"/>
        </w:rPr>
        <w:t>2.1.1必备资质</w:t>
      </w:r>
      <w:r>
        <w:tab/>
      </w:r>
      <w:r>
        <w:fldChar w:fldCharType="begin"/>
      </w:r>
      <w:r>
        <w:instrText xml:space="preserve"> PAGEREF _Toc1249116281 </w:instrText>
      </w:r>
      <w:r>
        <w:fldChar w:fldCharType="separate"/>
      </w:r>
      <w:r>
        <w:t>21</w:t>
      </w:r>
      <w:r>
        <w:fldChar w:fldCharType="end"/>
      </w:r>
      <w:r>
        <w:rPr>
          <w:rFonts w:ascii="宋体" w:hAnsi="宋体" w:eastAsia="宋体" w:cs="宋体"/>
          <w:color w:val="auto"/>
          <w:szCs w:val="21"/>
          <w:highlight w:val="none"/>
        </w:rPr>
        <w:fldChar w:fldCharType="end"/>
      </w:r>
    </w:p>
    <w:p w14:paraId="06574047">
      <w:pPr>
        <w:pStyle w:val="9"/>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_Toc1925850469 </w:instrText>
      </w:r>
      <w:r>
        <w:rPr>
          <w:rFonts w:ascii="宋体" w:hAnsi="宋体" w:eastAsia="宋体" w:cs="宋体"/>
          <w:szCs w:val="21"/>
          <w:highlight w:val="none"/>
        </w:rPr>
        <w:fldChar w:fldCharType="separate"/>
      </w:r>
      <w:r>
        <w:rPr>
          <w:rFonts w:ascii="宋体" w:hAnsi="宋体" w:eastAsia="宋体" w:cs="仿宋_GB2312"/>
          <w:szCs w:val="21"/>
          <w:highlight w:val="none"/>
          <w:lang w:eastAsia="zh-CN"/>
        </w:rPr>
        <w:t>2.1.2优选资质/优选指标</w:t>
      </w:r>
      <w:r>
        <w:tab/>
      </w:r>
      <w:r>
        <w:fldChar w:fldCharType="begin"/>
      </w:r>
      <w:r>
        <w:instrText xml:space="preserve"> PAGEREF _Toc1925850469 </w:instrText>
      </w:r>
      <w:r>
        <w:fldChar w:fldCharType="separate"/>
      </w:r>
      <w:r>
        <w:t>21</w:t>
      </w:r>
      <w:r>
        <w:fldChar w:fldCharType="end"/>
      </w:r>
      <w:r>
        <w:rPr>
          <w:rFonts w:ascii="宋体" w:hAnsi="宋体" w:eastAsia="宋体" w:cs="宋体"/>
          <w:color w:val="auto"/>
          <w:szCs w:val="21"/>
          <w:highlight w:val="none"/>
        </w:rPr>
        <w:fldChar w:fldCharType="end"/>
      </w:r>
    </w:p>
    <w:p w14:paraId="22483AB9">
      <w:pPr>
        <w:pStyle w:val="9"/>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_Toc421557480 </w:instrText>
      </w:r>
      <w:r>
        <w:rPr>
          <w:rFonts w:ascii="宋体" w:hAnsi="宋体" w:eastAsia="宋体" w:cs="宋体"/>
          <w:szCs w:val="21"/>
          <w:highlight w:val="none"/>
        </w:rPr>
        <w:fldChar w:fldCharType="separate"/>
      </w:r>
      <w:r>
        <w:rPr>
          <w:rFonts w:ascii="宋体" w:hAnsi="宋体" w:eastAsia="宋体" w:cs="仿宋_GB2312"/>
          <w:szCs w:val="21"/>
          <w:highlight w:val="none"/>
          <w:lang w:eastAsia="zh-CN"/>
        </w:rPr>
        <w:t>2.1.3是否允许联合体</w:t>
      </w:r>
      <w:r>
        <w:tab/>
      </w:r>
      <w:r>
        <w:fldChar w:fldCharType="begin"/>
      </w:r>
      <w:r>
        <w:instrText xml:space="preserve"> PAGEREF _Toc421557480 </w:instrText>
      </w:r>
      <w:r>
        <w:fldChar w:fldCharType="separate"/>
      </w:r>
      <w:r>
        <w:t>21</w:t>
      </w:r>
      <w:r>
        <w:fldChar w:fldCharType="end"/>
      </w:r>
      <w:r>
        <w:rPr>
          <w:rFonts w:ascii="宋体" w:hAnsi="宋体" w:eastAsia="宋体" w:cs="宋体"/>
          <w:color w:val="auto"/>
          <w:szCs w:val="21"/>
          <w:highlight w:val="none"/>
        </w:rPr>
        <w:fldChar w:fldCharType="end"/>
      </w:r>
    </w:p>
    <w:p w14:paraId="6F8A3183">
      <w:pPr>
        <w:pStyle w:val="9"/>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_Toc1548734438 </w:instrText>
      </w:r>
      <w:r>
        <w:rPr>
          <w:rFonts w:ascii="宋体" w:hAnsi="宋体" w:eastAsia="宋体" w:cs="宋体"/>
          <w:szCs w:val="21"/>
          <w:highlight w:val="none"/>
        </w:rPr>
        <w:fldChar w:fldCharType="separate"/>
      </w:r>
      <w:r>
        <w:rPr>
          <w:rFonts w:ascii="宋体" w:hAnsi="宋体" w:eastAsia="宋体" w:cs="仿宋_GB2312"/>
          <w:szCs w:val="21"/>
          <w:highlight w:val="none"/>
          <w:lang w:eastAsia="zh-CN"/>
        </w:rPr>
        <w:t>2.1.4是否专门面向中小企业</w:t>
      </w:r>
      <w:r>
        <w:tab/>
      </w:r>
      <w:r>
        <w:fldChar w:fldCharType="begin"/>
      </w:r>
      <w:r>
        <w:instrText xml:space="preserve"> PAGEREF _Toc1548734438 </w:instrText>
      </w:r>
      <w:r>
        <w:fldChar w:fldCharType="separate"/>
      </w:r>
      <w:r>
        <w:t>21</w:t>
      </w:r>
      <w:r>
        <w:fldChar w:fldCharType="end"/>
      </w:r>
      <w:r>
        <w:rPr>
          <w:rFonts w:ascii="宋体" w:hAnsi="宋体" w:eastAsia="宋体" w:cs="宋体"/>
          <w:color w:val="auto"/>
          <w:szCs w:val="21"/>
          <w:highlight w:val="none"/>
        </w:rPr>
        <w:fldChar w:fldCharType="end"/>
      </w:r>
    </w:p>
    <w:p w14:paraId="07B5F826">
      <w:pPr>
        <w:pStyle w:val="9"/>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_Toc383639505 </w:instrText>
      </w:r>
      <w:r>
        <w:rPr>
          <w:rFonts w:ascii="宋体" w:hAnsi="宋体" w:eastAsia="宋体" w:cs="宋体"/>
          <w:szCs w:val="21"/>
          <w:highlight w:val="none"/>
        </w:rPr>
        <w:fldChar w:fldCharType="separate"/>
      </w:r>
      <w:r>
        <w:rPr>
          <w:rFonts w:ascii="宋体" w:hAnsi="宋体" w:eastAsia="宋体" w:cs="仿宋_GB2312"/>
          <w:szCs w:val="21"/>
          <w:highlight w:val="none"/>
          <w:lang w:eastAsia="zh-CN"/>
        </w:rPr>
        <w:t>2.1.5专项服务分包要求</w:t>
      </w:r>
      <w:r>
        <w:tab/>
      </w:r>
      <w:r>
        <w:fldChar w:fldCharType="begin"/>
      </w:r>
      <w:r>
        <w:instrText xml:space="preserve"> PAGEREF _Toc383639505 </w:instrText>
      </w:r>
      <w:r>
        <w:fldChar w:fldCharType="separate"/>
      </w:r>
      <w:r>
        <w:t>21</w:t>
      </w:r>
      <w:r>
        <w:fldChar w:fldCharType="end"/>
      </w:r>
      <w:r>
        <w:rPr>
          <w:rFonts w:ascii="宋体" w:hAnsi="宋体" w:eastAsia="宋体" w:cs="宋体"/>
          <w:color w:val="auto"/>
          <w:szCs w:val="21"/>
          <w:highlight w:val="none"/>
        </w:rPr>
        <w:fldChar w:fldCharType="end"/>
      </w:r>
    </w:p>
    <w:p w14:paraId="7A238291">
      <w:pPr>
        <w:pStyle w:val="14"/>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_Toc286737635 </w:instrText>
      </w:r>
      <w:r>
        <w:rPr>
          <w:rFonts w:ascii="宋体" w:hAnsi="宋体" w:eastAsia="宋体" w:cs="宋体"/>
          <w:szCs w:val="21"/>
          <w:highlight w:val="none"/>
        </w:rPr>
        <w:fldChar w:fldCharType="separate"/>
      </w:r>
      <w:r>
        <w:rPr>
          <w:rFonts w:ascii="宋体" w:hAnsi="宋体" w:eastAsia="宋体" w:cs="仿宋_GB2312"/>
          <w:i w:val="0"/>
          <w:iCs w:val="0"/>
          <w:szCs w:val="21"/>
          <w:highlight w:val="none"/>
          <w:lang w:eastAsia="zh-CN"/>
        </w:rPr>
        <w:t>2.2技术部分投标/响应内容</w:t>
      </w:r>
      <w:r>
        <w:tab/>
      </w:r>
      <w:r>
        <w:fldChar w:fldCharType="begin"/>
      </w:r>
      <w:r>
        <w:instrText xml:space="preserve"> PAGEREF _Toc286737635 </w:instrText>
      </w:r>
      <w:r>
        <w:fldChar w:fldCharType="separate"/>
      </w:r>
      <w:r>
        <w:t>21</w:t>
      </w:r>
      <w:r>
        <w:fldChar w:fldCharType="end"/>
      </w:r>
      <w:r>
        <w:rPr>
          <w:rFonts w:ascii="宋体" w:hAnsi="宋体" w:eastAsia="宋体" w:cs="宋体"/>
          <w:color w:val="auto"/>
          <w:szCs w:val="21"/>
          <w:highlight w:val="none"/>
        </w:rPr>
        <w:fldChar w:fldCharType="end"/>
      </w:r>
    </w:p>
    <w:p w14:paraId="63D89863">
      <w:pPr>
        <w:pStyle w:val="9"/>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_Toc2023064436 </w:instrText>
      </w:r>
      <w:r>
        <w:rPr>
          <w:rFonts w:ascii="宋体" w:hAnsi="宋体" w:eastAsia="宋体" w:cs="宋体"/>
          <w:szCs w:val="21"/>
          <w:highlight w:val="none"/>
        </w:rPr>
        <w:fldChar w:fldCharType="separate"/>
      </w:r>
      <w:r>
        <w:rPr>
          <w:rFonts w:ascii="宋体" w:hAnsi="宋体" w:eastAsia="宋体" w:cs="仿宋_GB2312"/>
          <w:szCs w:val="21"/>
          <w:highlight w:val="none"/>
          <w:lang w:eastAsia="zh-CN"/>
        </w:rPr>
        <w:t>2.2.1投标/响应方案要求</w:t>
      </w:r>
      <w:r>
        <w:tab/>
      </w:r>
      <w:r>
        <w:fldChar w:fldCharType="begin"/>
      </w:r>
      <w:r>
        <w:instrText xml:space="preserve"> PAGEREF _Toc2023064436 </w:instrText>
      </w:r>
      <w:r>
        <w:fldChar w:fldCharType="separate"/>
      </w:r>
      <w:r>
        <w:t>21</w:t>
      </w:r>
      <w:r>
        <w:fldChar w:fldCharType="end"/>
      </w:r>
      <w:r>
        <w:rPr>
          <w:rFonts w:ascii="宋体" w:hAnsi="宋体" w:eastAsia="宋体" w:cs="宋体"/>
          <w:color w:val="auto"/>
          <w:szCs w:val="21"/>
          <w:highlight w:val="none"/>
        </w:rPr>
        <w:fldChar w:fldCharType="end"/>
      </w:r>
    </w:p>
    <w:p w14:paraId="381A1F3C">
      <w:pPr>
        <w:pStyle w:val="13"/>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_Toc982769020 </w:instrText>
      </w:r>
      <w:r>
        <w:rPr>
          <w:rFonts w:ascii="宋体" w:hAnsi="宋体" w:eastAsia="宋体" w:cs="宋体"/>
          <w:szCs w:val="21"/>
          <w:highlight w:val="none"/>
        </w:rPr>
        <w:fldChar w:fldCharType="separate"/>
      </w:r>
      <w:r>
        <w:rPr>
          <w:rFonts w:ascii="宋体" w:hAnsi="宋体" w:eastAsia="宋体" w:cs="仿宋_GB2312"/>
          <w:kern w:val="36"/>
          <w:szCs w:val="28"/>
          <w:highlight w:val="none"/>
          <w:lang w:eastAsia="zh-CN"/>
        </w:rPr>
        <w:t>3项目需求</w:t>
      </w:r>
      <w:r>
        <w:tab/>
      </w:r>
      <w:r>
        <w:fldChar w:fldCharType="begin"/>
      </w:r>
      <w:r>
        <w:instrText xml:space="preserve"> PAGEREF _Toc982769020 </w:instrText>
      </w:r>
      <w:r>
        <w:fldChar w:fldCharType="separate"/>
      </w:r>
      <w:r>
        <w:t>21</w:t>
      </w:r>
      <w:r>
        <w:fldChar w:fldCharType="end"/>
      </w:r>
      <w:r>
        <w:rPr>
          <w:rFonts w:ascii="宋体" w:hAnsi="宋体" w:eastAsia="宋体" w:cs="宋体"/>
          <w:color w:val="auto"/>
          <w:szCs w:val="21"/>
          <w:highlight w:val="none"/>
        </w:rPr>
        <w:fldChar w:fldCharType="end"/>
      </w:r>
    </w:p>
    <w:p w14:paraId="3166DA33">
      <w:pPr>
        <w:pStyle w:val="14"/>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_Toc639170005 </w:instrText>
      </w:r>
      <w:r>
        <w:rPr>
          <w:rFonts w:ascii="宋体" w:hAnsi="宋体" w:eastAsia="宋体" w:cs="宋体"/>
          <w:szCs w:val="21"/>
          <w:highlight w:val="none"/>
        </w:rPr>
        <w:fldChar w:fldCharType="separate"/>
      </w:r>
      <w:r>
        <w:rPr>
          <w:rFonts w:ascii="宋体" w:hAnsi="宋体" w:eastAsia="宋体" w:cs="仿宋_GB2312"/>
          <w:i w:val="0"/>
          <w:iCs w:val="0"/>
          <w:szCs w:val="21"/>
          <w:highlight w:val="none"/>
          <w:lang w:eastAsia="zh-CN"/>
        </w:rPr>
        <w:t>3.1总体要求</w:t>
      </w:r>
      <w:r>
        <w:tab/>
      </w:r>
      <w:r>
        <w:fldChar w:fldCharType="begin"/>
      </w:r>
      <w:r>
        <w:instrText xml:space="preserve"> PAGEREF _Toc639170005 </w:instrText>
      </w:r>
      <w:r>
        <w:fldChar w:fldCharType="separate"/>
      </w:r>
      <w:r>
        <w:t>22</w:t>
      </w:r>
      <w:r>
        <w:fldChar w:fldCharType="end"/>
      </w:r>
      <w:r>
        <w:rPr>
          <w:rFonts w:ascii="宋体" w:hAnsi="宋体" w:eastAsia="宋体" w:cs="宋体"/>
          <w:color w:val="auto"/>
          <w:szCs w:val="21"/>
          <w:highlight w:val="none"/>
        </w:rPr>
        <w:fldChar w:fldCharType="end"/>
      </w:r>
    </w:p>
    <w:p w14:paraId="2114427A">
      <w:pPr>
        <w:pStyle w:val="14"/>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_Toc83044680 </w:instrText>
      </w:r>
      <w:r>
        <w:rPr>
          <w:rFonts w:ascii="宋体" w:hAnsi="宋体" w:eastAsia="宋体" w:cs="宋体"/>
          <w:szCs w:val="21"/>
          <w:highlight w:val="none"/>
        </w:rPr>
        <w:fldChar w:fldCharType="separate"/>
      </w:r>
      <w:r>
        <w:rPr>
          <w:rFonts w:ascii="宋体" w:hAnsi="宋体" w:eastAsia="宋体" w:cs="仿宋_GB2312"/>
          <w:i w:val="0"/>
          <w:iCs w:val="0"/>
          <w:szCs w:val="21"/>
          <w:highlight w:val="none"/>
          <w:lang w:eastAsia="zh-CN"/>
        </w:rPr>
        <w:t>3.2具体要求</w:t>
      </w:r>
      <w:r>
        <w:tab/>
      </w:r>
      <w:r>
        <w:fldChar w:fldCharType="begin"/>
      </w:r>
      <w:r>
        <w:instrText xml:space="preserve"> PAGEREF _Toc83044680 </w:instrText>
      </w:r>
      <w:r>
        <w:fldChar w:fldCharType="separate"/>
      </w:r>
      <w:r>
        <w:t>22</w:t>
      </w:r>
      <w:r>
        <w:fldChar w:fldCharType="end"/>
      </w:r>
      <w:r>
        <w:rPr>
          <w:rFonts w:ascii="宋体" w:hAnsi="宋体" w:eastAsia="宋体" w:cs="宋体"/>
          <w:color w:val="auto"/>
          <w:szCs w:val="21"/>
          <w:highlight w:val="none"/>
        </w:rPr>
        <w:fldChar w:fldCharType="end"/>
      </w:r>
    </w:p>
    <w:p w14:paraId="79C93B1D">
      <w:pPr>
        <w:pStyle w:val="13"/>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_Toc504672023 </w:instrText>
      </w:r>
      <w:r>
        <w:rPr>
          <w:rFonts w:ascii="宋体" w:hAnsi="宋体" w:eastAsia="宋体" w:cs="宋体"/>
          <w:szCs w:val="21"/>
          <w:highlight w:val="none"/>
        </w:rPr>
        <w:fldChar w:fldCharType="separate"/>
      </w:r>
      <w:r>
        <w:rPr>
          <w:rFonts w:ascii="宋体" w:hAnsi="宋体" w:eastAsia="宋体" w:cs="仿宋_GB2312"/>
          <w:kern w:val="36"/>
          <w:szCs w:val="28"/>
          <w:highlight w:val="none"/>
          <w:lang w:eastAsia="zh-CN"/>
        </w:rPr>
        <w:t>4人员要求</w:t>
      </w:r>
      <w:r>
        <w:tab/>
      </w:r>
      <w:r>
        <w:fldChar w:fldCharType="begin"/>
      </w:r>
      <w:r>
        <w:instrText xml:space="preserve"> PAGEREF _Toc504672023 </w:instrText>
      </w:r>
      <w:r>
        <w:fldChar w:fldCharType="separate"/>
      </w:r>
      <w:r>
        <w:t>44</w:t>
      </w:r>
      <w:r>
        <w:fldChar w:fldCharType="end"/>
      </w:r>
      <w:r>
        <w:rPr>
          <w:rFonts w:ascii="宋体" w:hAnsi="宋体" w:eastAsia="宋体" w:cs="宋体"/>
          <w:color w:val="auto"/>
          <w:szCs w:val="21"/>
          <w:highlight w:val="none"/>
        </w:rPr>
        <w:fldChar w:fldCharType="end"/>
      </w:r>
    </w:p>
    <w:p w14:paraId="3623D88F">
      <w:pPr>
        <w:pStyle w:val="14"/>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_Toc1013732047 </w:instrText>
      </w:r>
      <w:r>
        <w:rPr>
          <w:rFonts w:ascii="宋体" w:hAnsi="宋体" w:eastAsia="宋体" w:cs="宋体"/>
          <w:szCs w:val="21"/>
          <w:highlight w:val="none"/>
        </w:rPr>
        <w:fldChar w:fldCharType="separate"/>
      </w:r>
      <w:r>
        <w:rPr>
          <w:rFonts w:ascii="宋体" w:hAnsi="宋体" w:eastAsia="宋体" w:cs="仿宋_GB2312"/>
          <w:i w:val="0"/>
          <w:iCs w:val="0"/>
          <w:szCs w:val="21"/>
          <w:highlight w:val="none"/>
          <w:lang w:eastAsia="zh-CN"/>
        </w:rPr>
        <w:t>4.1团队要求</w:t>
      </w:r>
      <w:r>
        <w:tab/>
      </w:r>
      <w:r>
        <w:fldChar w:fldCharType="begin"/>
      </w:r>
      <w:r>
        <w:instrText xml:space="preserve"> PAGEREF _Toc1013732047 </w:instrText>
      </w:r>
      <w:r>
        <w:fldChar w:fldCharType="separate"/>
      </w:r>
      <w:r>
        <w:t>44</w:t>
      </w:r>
      <w:r>
        <w:fldChar w:fldCharType="end"/>
      </w:r>
      <w:r>
        <w:rPr>
          <w:rFonts w:ascii="宋体" w:hAnsi="宋体" w:eastAsia="宋体" w:cs="宋体"/>
          <w:color w:val="auto"/>
          <w:szCs w:val="21"/>
          <w:highlight w:val="none"/>
        </w:rPr>
        <w:fldChar w:fldCharType="end"/>
      </w:r>
    </w:p>
    <w:p w14:paraId="4FA7AF75">
      <w:pPr>
        <w:pStyle w:val="9"/>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_Toc648577041 </w:instrText>
      </w:r>
      <w:r>
        <w:rPr>
          <w:rFonts w:ascii="宋体" w:hAnsi="宋体" w:eastAsia="宋体" w:cs="宋体"/>
          <w:szCs w:val="21"/>
          <w:highlight w:val="none"/>
        </w:rPr>
        <w:fldChar w:fldCharType="separate"/>
      </w:r>
      <w:r>
        <w:rPr>
          <w:rFonts w:ascii="宋体" w:hAnsi="宋体" w:eastAsia="宋体" w:cs="仿宋_GB2312"/>
          <w:szCs w:val="21"/>
          <w:highlight w:val="none"/>
          <w:lang w:eastAsia="zh-CN"/>
        </w:rPr>
        <w:t>4.1.1物业管理服务人员需求</w:t>
      </w:r>
      <w:r>
        <w:tab/>
      </w:r>
      <w:r>
        <w:fldChar w:fldCharType="begin"/>
      </w:r>
      <w:r>
        <w:instrText xml:space="preserve"> PAGEREF _Toc648577041 </w:instrText>
      </w:r>
      <w:r>
        <w:fldChar w:fldCharType="separate"/>
      </w:r>
      <w:r>
        <w:t>44</w:t>
      </w:r>
      <w:r>
        <w:fldChar w:fldCharType="end"/>
      </w:r>
      <w:r>
        <w:rPr>
          <w:rFonts w:ascii="宋体" w:hAnsi="宋体" w:eastAsia="宋体" w:cs="宋体"/>
          <w:color w:val="auto"/>
          <w:szCs w:val="21"/>
          <w:highlight w:val="none"/>
        </w:rPr>
        <w:fldChar w:fldCharType="end"/>
      </w:r>
    </w:p>
    <w:p w14:paraId="430A2607">
      <w:pPr>
        <w:pStyle w:val="13"/>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_Toc985338595 </w:instrText>
      </w:r>
      <w:r>
        <w:rPr>
          <w:rFonts w:ascii="宋体" w:hAnsi="宋体" w:eastAsia="宋体" w:cs="宋体"/>
          <w:szCs w:val="21"/>
          <w:highlight w:val="none"/>
        </w:rPr>
        <w:fldChar w:fldCharType="separate"/>
      </w:r>
      <w:r>
        <w:rPr>
          <w:rFonts w:ascii="宋体" w:hAnsi="宋体" w:eastAsia="宋体" w:cs="仿宋_GB2312"/>
          <w:kern w:val="36"/>
          <w:szCs w:val="28"/>
          <w:highlight w:val="none"/>
          <w:lang w:eastAsia="zh-CN"/>
        </w:rPr>
        <w:t>5管理实施要求</w:t>
      </w:r>
      <w:r>
        <w:tab/>
      </w:r>
      <w:r>
        <w:fldChar w:fldCharType="begin"/>
      </w:r>
      <w:r>
        <w:instrText xml:space="preserve"> PAGEREF _Toc985338595 </w:instrText>
      </w:r>
      <w:r>
        <w:fldChar w:fldCharType="separate"/>
      </w:r>
      <w:r>
        <w:t>46</w:t>
      </w:r>
      <w:r>
        <w:fldChar w:fldCharType="end"/>
      </w:r>
      <w:r>
        <w:rPr>
          <w:rFonts w:ascii="宋体" w:hAnsi="宋体" w:eastAsia="宋体" w:cs="宋体"/>
          <w:color w:val="auto"/>
          <w:szCs w:val="21"/>
          <w:highlight w:val="none"/>
        </w:rPr>
        <w:fldChar w:fldCharType="end"/>
      </w:r>
    </w:p>
    <w:p w14:paraId="7795F8CD">
      <w:pPr>
        <w:pStyle w:val="13"/>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_Toc1850643801 </w:instrText>
      </w:r>
      <w:r>
        <w:rPr>
          <w:rFonts w:ascii="宋体" w:hAnsi="宋体" w:eastAsia="宋体" w:cs="宋体"/>
          <w:szCs w:val="21"/>
          <w:highlight w:val="none"/>
        </w:rPr>
        <w:fldChar w:fldCharType="separate"/>
      </w:r>
      <w:r>
        <w:rPr>
          <w:rFonts w:ascii="宋体" w:hAnsi="宋体" w:eastAsia="宋体" w:cs="仿宋_GB2312"/>
          <w:kern w:val="36"/>
          <w:szCs w:val="28"/>
          <w:highlight w:val="none"/>
          <w:lang w:eastAsia="zh-CN"/>
        </w:rPr>
        <w:t>6风险管控要求</w:t>
      </w:r>
      <w:r>
        <w:tab/>
      </w:r>
      <w:r>
        <w:fldChar w:fldCharType="begin"/>
      </w:r>
      <w:r>
        <w:instrText xml:space="preserve"> PAGEREF _Toc1850643801 </w:instrText>
      </w:r>
      <w:r>
        <w:fldChar w:fldCharType="separate"/>
      </w:r>
      <w:r>
        <w:t>47</w:t>
      </w:r>
      <w:r>
        <w:fldChar w:fldCharType="end"/>
      </w:r>
      <w:r>
        <w:rPr>
          <w:rFonts w:ascii="宋体" w:hAnsi="宋体" w:eastAsia="宋体" w:cs="宋体"/>
          <w:color w:val="auto"/>
          <w:szCs w:val="21"/>
          <w:highlight w:val="none"/>
        </w:rPr>
        <w:fldChar w:fldCharType="end"/>
      </w:r>
    </w:p>
    <w:p w14:paraId="2AEB0FA7">
      <w:pPr>
        <w:pStyle w:val="13"/>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_Toc1955549851 </w:instrText>
      </w:r>
      <w:r>
        <w:rPr>
          <w:rFonts w:ascii="宋体" w:hAnsi="宋体" w:eastAsia="宋体" w:cs="宋体"/>
          <w:szCs w:val="21"/>
          <w:highlight w:val="none"/>
        </w:rPr>
        <w:fldChar w:fldCharType="separate"/>
      </w:r>
      <w:r>
        <w:rPr>
          <w:rFonts w:ascii="宋体" w:hAnsi="宋体" w:eastAsia="宋体" w:cs="仿宋_GB2312"/>
          <w:kern w:val="36"/>
          <w:szCs w:val="28"/>
          <w:highlight w:val="none"/>
          <w:lang w:eastAsia="zh-CN"/>
        </w:rPr>
        <w:t>7履约验收要求</w:t>
      </w:r>
      <w:r>
        <w:tab/>
      </w:r>
      <w:r>
        <w:fldChar w:fldCharType="begin"/>
      </w:r>
      <w:r>
        <w:instrText xml:space="preserve"> PAGEREF _Toc1955549851 </w:instrText>
      </w:r>
      <w:r>
        <w:fldChar w:fldCharType="separate"/>
      </w:r>
      <w:r>
        <w:t>47</w:t>
      </w:r>
      <w:r>
        <w:fldChar w:fldCharType="end"/>
      </w:r>
      <w:r>
        <w:rPr>
          <w:rFonts w:ascii="宋体" w:hAnsi="宋体" w:eastAsia="宋体" w:cs="宋体"/>
          <w:color w:val="auto"/>
          <w:szCs w:val="21"/>
          <w:highlight w:val="none"/>
        </w:rPr>
        <w:fldChar w:fldCharType="end"/>
      </w:r>
    </w:p>
    <w:p w14:paraId="4DDEAB92">
      <w:pPr>
        <w:pStyle w:val="14"/>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_Toc709741038 </w:instrText>
      </w:r>
      <w:r>
        <w:rPr>
          <w:rFonts w:ascii="宋体" w:hAnsi="宋体" w:eastAsia="宋体" w:cs="宋体"/>
          <w:szCs w:val="21"/>
          <w:highlight w:val="none"/>
        </w:rPr>
        <w:fldChar w:fldCharType="separate"/>
      </w:r>
      <w:r>
        <w:rPr>
          <w:rFonts w:ascii="宋体" w:hAnsi="宋体" w:eastAsia="宋体" w:cs="仿宋_GB2312"/>
          <w:i w:val="0"/>
          <w:iCs w:val="0"/>
          <w:szCs w:val="21"/>
          <w:highlight w:val="none"/>
          <w:lang w:eastAsia="zh-CN"/>
        </w:rPr>
        <w:t>7.1总体要求</w:t>
      </w:r>
      <w:r>
        <w:tab/>
      </w:r>
      <w:r>
        <w:fldChar w:fldCharType="begin"/>
      </w:r>
      <w:r>
        <w:instrText xml:space="preserve"> PAGEREF _Toc709741038 </w:instrText>
      </w:r>
      <w:r>
        <w:fldChar w:fldCharType="separate"/>
      </w:r>
      <w:r>
        <w:t>47</w:t>
      </w:r>
      <w:r>
        <w:fldChar w:fldCharType="end"/>
      </w:r>
      <w:r>
        <w:rPr>
          <w:rFonts w:ascii="宋体" w:hAnsi="宋体" w:eastAsia="宋体" w:cs="宋体"/>
          <w:color w:val="auto"/>
          <w:szCs w:val="21"/>
          <w:highlight w:val="none"/>
        </w:rPr>
        <w:fldChar w:fldCharType="end"/>
      </w:r>
    </w:p>
    <w:p w14:paraId="35B0F256">
      <w:pPr>
        <w:pStyle w:val="14"/>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_Toc1605620045 </w:instrText>
      </w:r>
      <w:r>
        <w:rPr>
          <w:rFonts w:ascii="宋体" w:hAnsi="宋体" w:eastAsia="宋体" w:cs="宋体"/>
          <w:szCs w:val="21"/>
          <w:highlight w:val="none"/>
        </w:rPr>
        <w:fldChar w:fldCharType="separate"/>
      </w:r>
      <w:r>
        <w:rPr>
          <w:rFonts w:ascii="宋体" w:hAnsi="宋体" w:eastAsia="宋体" w:cs="仿宋_GB2312"/>
          <w:i w:val="0"/>
          <w:iCs w:val="0"/>
          <w:szCs w:val="21"/>
          <w:highlight w:val="none"/>
          <w:lang w:eastAsia="zh-CN"/>
        </w:rPr>
        <w:t>7.2验收考核标准与要求</w:t>
      </w:r>
      <w:r>
        <w:tab/>
      </w:r>
      <w:r>
        <w:fldChar w:fldCharType="begin"/>
      </w:r>
      <w:r>
        <w:instrText xml:space="preserve"> PAGEREF _Toc1605620045 </w:instrText>
      </w:r>
      <w:r>
        <w:fldChar w:fldCharType="separate"/>
      </w:r>
      <w:r>
        <w:t>47</w:t>
      </w:r>
      <w:r>
        <w:fldChar w:fldCharType="end"/>
      </w:r>
      <w:r>
        <w:rPr>
          <w:rFonts w:ascii="宋体" w:hAnsi="宋体" w:eastAsia="宋体" w:cs="宋体"/>
          <w:color w:val="auto"/>
          <w:szCs w:val="21"/>
          <w:highlight w:val="none"/>
        </w:rPr>
        <w:fldChar w:fldCharType="end"/>
      </w:r>
    </w:p>
    <w:p w14:paraId="2D7D5EA3">
      <w:pPr>
        <w:pStyle w:val="13"/>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_Toc1520199447 </w:instrText>
      </w:r>
      <w:r>
        <w:rPr>
          <w:rFonts w:ascii="宋体" w:hAnsi="宋体" w:eastAsia="宋体" w:cs="宋体"/>
          <w:szCs w:val="21"/>
          <w:highlight w:val="none"/>
        </w:rPr>
        <w:fldChar w:fldCharType="separate"/>
      </w:r>
      <w:r>
        <w:rPr>
          <w:rFonts w:ascii="宋体" w:hAnsi="宋体" w:eastAsia="宋体" w:cs="仿宋_GB2312"/>
          <w:kern w:val="36"/>
          <w:szCs w:val="28"/>
          <w:highlight w:val="none"/>
          <w:lang w:eastAsia="zh-CN"/>
        </w:rPr>
        <w:t>8其他要求</w:t>
      </w:r>
      <w:r>
        <w:tab/>
      </w:r>
      <w:r>
        <w:fldChar w:fldCharType="begin"/>
      </w:r>
      <w:r>
        <w:instrText xml:space="preserve"> PAGEREF _Toc1520199447 </w:instrText>
      </w:r>
      <w:r>
        <w:fldChar w:fldCharType="separate"/>
      </w:r>
      <w:r>
        <w:t>49</w:t>
      </w:r>
      <w:r>
        <w:fldChar w:fldCharType="end"/>
      </w:r>
      <w:r>
        <w:rPr>
          <w:rFonts w:ascii="宋体" w:hAnsi="宋体" w:eastAsia="宋体" w:cs="宋体"/>
          <w:color w:val="auto"/>
          <w:szCs w:val="21"/>
          <w:highlight w:val="none"/>
        </w:rPr>
        <w:fldChar w:fldCharType="end"/>
      </w:r>
    </w:p>
    <w:p w14:paraId="7E94EB10">
      <w:pPr>
        <w:pStyle w:val="14"/>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_Toc388040397 </w:instrText>
      </w:r>
      <w:r>
        <w:rPr>
          <w:rFonts w:ascii="宋体" w:hAnsi="宋体" w:eastAsia="宋体" w:cs="宋体"/>
          <w:szCs w:val="21"/>
          <w:highlight w:val="none"/>
        </w:rPr>
        <w:fldChar w:fldCharType="separate"/>
      </w:r>
      <w:r>
        <w:rPr>
          <w:rFonts w:ascii="宋体" w:hAnsi="宋体" w:eastAsia="宋体" w:cs="仿宋_GB2312"/>
          <w:i w:val="0"/>
          <w:iCs w:val="0"/>
          <w:szCs w:val="21"/>
          <w:highlight w:val="none"/>
          <w:lang w:eastAsia="zh-CN"/>
        </w:rPr>
        <w:t>8.1付款安排</w:t>
      </w:r>
      <w:r>
        <w:tab/>
      </w:r>
      <w:r>
        <w:fldChar w:fldCharType="begin"/>
      </w:r>
      <w:r>
        <w:instrText xml:space="preserve"> PAGEREF _Toc388040397 </w:instrText>
      </w:r>
      <w:r>
        <w:fldChar w:fldCharType="separate"/>
      </w:r>
      <w:r>
        <w:t>49</w:t>
      </w:r>
      <w:r>
        <w:fldChar w:fldCharType="end"/>
      </w:r>
      <w:r>
        <w:rPr>
          <w:rFonts w:ascii="宋体" w:hAnsi="宋体" w:eastAsia="宋体" w:cs="宋体"/>
          <w:color w:val="auto"/>
          <w:szCs w:val="21"/>
          <w:highlight w:val="none"/>
        </w:rPr>
        <w:fldChar w:fldCharType="end"/>
      </w:r>
    </w:p>
    <w:p w14:paraId="4837FFB9">
      <w:pPr>
        <w:pStyle w:val="14"/>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_Toc1061536576 </w:instrText>
      </w:r>
      <w:r>
        <w:rPr>
          <w:rFonts w:ascii="宋体" w:hAnsi="宋体" w:eastAsia="宋体" w:cs="宋体"/>
          <w:szCs w:val="21"/>
          <w:highlight w:val="none"/>
        </w:rPr>
        <w:fldChar w:fldCharType="separate"/>
      </w:r>
      <w:r>
        <w:rPr>
          <w:rFonts w:ascii="宋体" w:hAnsi="宋体" w:eastAsia="宋体" w:cs="仿宋_GB2312"/>
          <w:i w:val="0"/>
          <w:iCs w:val="0"/>
          <w:szCs w:val="21"/>
          <w:highlight w:val="none"/>
          <w:lang w:eastAsia="zh-CN"/>
        </w:rPr>
        <w:t>8.2其他要求</w:t>
      </w:r>
      <w:r>
        <w:tab/>
      </w:r>
      <w:r>
        <w:fldChar w:fldCharType="begin"/>
      </w:r>
      <w:r>
        <w:instrText xml:space="preserve"> PAGEREF _Toc1061536576 </w:instrText>
      </w:r>
      <w:r>
        <w:fldChar w:fldCharType="separate"/>
      </w:r>
      <w:r>
        <w:t>50</w:t>
      </w:r>
      <w:r>
        <w:fldChar w:fldCharType="end"/>
      </w:r>
      <w:r>
        <w:rPr>
          <w:rFonts w:ascii="宋体" w:hAnsi="宋体" w:eastAsia="宋体" w:cs="宋体"/>
          <w:color w:val="auto"/>
          <w:szCs w:val="21"/>
          <w:highlight w:val="none"/>
        </w:rPr>
        <w:fldChar w:fldCharType="end"/>
      </w:r>
    </w:p>
    <w:p w14:paraId="546F8578">
      <w:pPr>
        <w:pStyle w:val="9"/>
        <w:tabs>
          <w:tab w:val="right" w:leader="dot" w:pos="9026"/>
        </w:tabs>
      </w:pPr>
      <w:r>
        <w:rPr>
          <w:rFonts w:ascii="宋体" w:hAnsi="宋体" w:eastAsia="宋体" w:cs="宋体"/>
          <w:color w:val="auto"/>
          <w:szCs w:val="21"/>
          <w:highlight w:val="none"/>
        </w:rPr>
        <w:fldChar w:fldCharType="begin"/>
      </w:r>
      <w:r>
        <w:rPr>
          <w:rFonts w:ascii="宋体" w:hAnsi="宋体" w:eastAsia="宋体" w:cs="宋体"/>
          <w:szCs w:val="21"/>
          <w:highlight w:val="none"/>
        </w:rPr>
        <w:instrText xml:space="preserve"> HYPERLINK \l _Toc1676787401 </w:instrText>
      </w:r>
      <w:r>
        <w:rPr>
          <w:rFonts w:ascii="宋体" w:hAnsi="宋体" w:eastAsia="宋体" w:cs="宋体"/>
          <w:szCs w:val="21"/>
          <w:highlight w:val="none"/>
        </w:rPr>
        <w:fldChar w:fldCharType="separate"/>
      </w:r>
      <w:r>
        <w:rPr>
          <w:rFonts w:ascii="宋体" w:hAnsi="宋体" w:eastAsia="宋体" w:cs="仿宋_GB2312"/>
          <w:szCs w:val="21"/>
          <w:highlight w:val="none"/>
          <w:lang w:eastAsia="zh-CN"/>
        </w:rPr>
        <w:t>8.2.1需要说明的其他事项</w:t>
      </w:r>
      <w:r>
        <w:tab/>
      </w:r>
      <w:r>
        <w:fldChar w:fldCharType="begin"/>
      </w:r>
      <w:r>
        <w:instrText xml:space="preserve"> PAGEREF _Toc1676787401 </w:instrText>
      </w:r>
      <w:r>
        <w:fldChar w:fldCharType="separate"/>
      </w:r>
      <w:r>
        <w:t>50</w:t>
      </w:r>
      <w:r>
        <w:fldChar w:fldCharType="end"/>
      </w:r>
      <w:r>
        <w:rPr>
          <w:rFonts w:ascii="宋体" w:hAnsi="宋体" w:eastAsia="宋体" w:cs="宋体"/>
          <w:color w:val="auto"/>
          <w:szCs w:val="21"/>
          <w:highlight w:val="none"/>
        </w:rPr>
        <w:fldChar w:fldCharType="end"/>
      </w:r>
    </w:p>
    <w:p w14:paraId="6DF7C819">
      <w:pPr>
        <w:pStyle w:val="3"/>
        <w:keepNext w:val="0"/>
        <w:spacing w:before="0" w:after="0" w:line="300" w:lineRule="auto"/>
        <w:jc w:val="center"/>
        <w:rPr>
          <w:rFonts w:hint="eastAsia" w:asciiTheme="minorEastAsia" w:hAnsiTheme="minorEastAsia" w:eastAsiaTheme="minorEastAsia" w:cstheme="minorEastAsia"/>
          <w:color w:val="auto"/>
          <w:kern w:val="36"/>
          <w:sz w:val="28"/>
          <w:szCs w:val="28"/>
          <w:highlight w:val="none"/>
          <w:lang w:eastAsia="zh-CN"/>
        </w:rPr>
      </w:pPr>
      <w:r>
        <w:rPr>
          <w:rFonts w:ascii="宋体" w:hAnsi="宋体" w:eastAsia="宋体" w:cs="宋体"/>
          <w:color w:val="auto"/>
          <w:szCs w:val="21"/>
          <w:highlight w:val="none"/>
        </w:rPr>
        <w:fldChar w:fldCharType="end"/>
      </w:r>
      <w:bookmarkStart w:id="0" w:name="_Toc775864174"/>
      <w:r>
        <w:rPr>
          <w:rFonts w:ascii="宋体" w:hAnsi="宋体" w:eastAsia="宋体"/>
          <w:color w:val="auto"/>
          <w:sz w:val="21"/>
          <w:szCs w:val="21"/>
          <w:highlight w:val="none"/>
          <w:lang w:eastAsia="zh-CN"/>
        </w:rPr>
        <w:br w:type="page"/>
      </w:r>
      <w:r>
        <w:rPr>
          <w:rFonts w:hint="eastAsia" w:asciiTheme="minorEastAsia" w:hAnsiTheme="minorEastAsia" w:eastAsiaTheme="minorEastAsia" w:cstheme="minorEastAsia"/>
          <w:color w:val="auto"/>
          <w:kern w:val="36"/>
          <w:sz w:val="28"/>
          <w:szCs w:val="28"/>
          <w:highlight w:val="none"/>
          <w:lang w:eastAsia="zh-CN"/>
        </w:rPr>
        <w:t>1项目概述</w:t>
      </w:r>
      <w:bookmarkEnd w:id="0"/>
    </w:p>
    <w:p w14:paraId="1681B57A">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 w:name="_Toc126315375"/>
      <w:r>
        <w:rPr>
          <w:rFonts w:hint="eastAsia" w:asciiTheme="minorEastAsia" w:hAnsiTheme="minorEastAsia" w:eastAsiaTheme="minorEastAsia" w:cstheme="minorEastAsia"/>
          <w:i w:val="0"/>
          <w:iCs w:val="0"/>
          <w:color w:val="auto"/>
          <w:sz w:val="21"/>
          <w:szCs w:val="21"/>
          <w:highlight w:val="none"/>
          <w:lang w:eastAsia="zh-CN"/>
        </w:rPr>
        <w:t>1.1项目背景</w:t>
      </w:r>
      <w:bookmarkEnd w:id="1"/>
    </w:p>
    <w:p w14:paraId="31B77283">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2" w:name="_Toc147326067"/>
      <w:r>
        <w:rPr>
          <w:rFonts w:hint="eastAsia" w:asciiTheme="minorEastAsia" w:hAnsiTheme="minorEastAsia" w:eastAsiaTheme="minorEastAsia" w:cstheme="minorEastAsia"/>
          <w:color w:val="auto"/>
          <w:sz w:val="21"/>
          <w:szCs w:val="21"/>
          <w:highlight w:val="none"/>
          <w:lang w:eastAsia="zh-CN"/>
        </w:rPr>
        <w:t>1.1.1项目基本情况</w:t>
      </w:r>
      <w:bookmarkEnd w:id="2"/>
    </w:p>
    <w:p w14:paraId="2D2CAF27">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1.1.1.1物业情况</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3689"/>
        <w:gridCol w:w="4052"/>
      </w:tblGrid>
      <w:tr w14:paraId="271E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90" w:type="dxa"/>
            <w:gridSpan w:val="2"/>
            <w:noWrap/>
            <w:vAlign w:val="center"/>
          </w:tcPr>
          <w:p w14:paraId="6FD486F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物业名称</w:t>
            </w:r>
          </w:p>
        </w:tc>
        <w:tc>
          <w:tcPr>
            <w:tcW w:w="4052" w:type="dxa"/>
            <w:noWrap/>
            <w:vAlign w:val="center"/>
          </w:tcPr>
          <w:p w14:paraId="7B2D57B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目前物业地址</w:t>
            </w:r>
          </w:p>
        </w:tc>
      </w:tr>
      <w:tr w14:paraId="0048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90" w:type="dxa"/>
            <w:gridSpan w:val="2"/>
            <w:noWrap/>
            <w:vAlign w:val="center"/>
          </w:tcPr>
          <w:p w14:paraId="444014E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国家税务总局上海市浦东新区税务局税务大厦</w:t>
            </w:r>
          </w:p>
        </w:tc>
        <w:tc>
          <w:tcPr>
            <w:tcW w:w="4052" w:type="dxa"/>
            <w:noWrap/>
            <w:vAlign w:val="center"/>
          </w:tcPr>
          <w:p w14:paraId="1A22DFD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上海市浦东新区向城路80号</w:t>
            </w:r>
          </w:p>
        </w:tc>
      </w:tr>
      <w:tr w14:paraId="5E60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1" w:type="dxa"/>
            <w:vMerge w:val="restart"/>
            <w:noWrap/>
            <w:vAlign w:val="center"/>
          </w:tcPr>
          <w:p w14:paraId="0BED31BD">
            <w:pPr>
              <w:spacing w:line="30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外围办公房</w:t>
            </w:r>
          </w:p>
        </w:tc>
        <w:tc>
          <w:tcPr>
            <w:tcW w:w="3689" w:type="dxa"/>
            <w:vAlign w:val="center"/>
          </w:tcPr>
          <w:p w14:paraId="27E10548">
            <w:pPr>
              <w:spacing w:line="30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国家税务总局上海市浦东新区税务局第十八税务所、第十九税务所、第二十税务所、第三十一税务所、第三十二税务所、第三十六税务所、税务举报中心</w:t>
            </w:r>
          </w:p>
        </w:tc>
        <w:tc>
          <w:tcPr>
            <w:tcW w:w="4052" w:type="dxa"/>
            <w:noWrap/>
            <w:vAlign w:val="center"/>
          </w:tcPr>
          <w:p w14:paraId="2D8FF76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上海市浦东新区浦建路161、163、</w:t>
            </w:r>
            <w:r>
              <w:rPr>
                <w:rFonts w:hint="eastAsia" w:asciiTheme="minorEastAsia" w:hAnsiTheme="minorEastAsia" w:eastAsiaTheme="minorEastAsia" w:cstheme="minorEastAsia"/>
                <w:color w:val="auto"/>
                <w:sz w:val="21"/>
                <w:szCs w:val="21"/>
                <w:highlight w:val="none"/>
                <w:lang w:val="en-US" w:eastAsia="zh-CN"/>
              </w:rPr>
              <w:t>165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167</w:t>
            </w:r>
            <w:r>
              <w:rPr>
                <w:rFonts w:hint="eastAsia" w:asciiTheme="minorEastAsia" w:hAnsiTheme="minorEastAsia" w:eastAsiaTheme="minorEastAsia" w:cstheme="minorEastAsia"/>
                <w:color w:val="auto"/>
                <w:sz w:val="21"/>
                <w:szCs w:val="21"/>
                <w:highlight w:val="none"/>
                <w:lang w:eastAsia="zh-CN"/>
              </w:rPr>
              <w:t>号</w:t>
            </w:r>
          </w:p>
        </w:tc>
      </w:tr>
      <w:tr w14:paraId="5D8E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501" w:type="dxa"/>
            <w:vMerge w:val="continue"/>
            <w:noWrap/>
            <w:vAlign w:val="center"/>
          </w:tcPr>
          <w:p w14:paraId="3F3F2B5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3689" w:type="dxa"/>
            <w:vAlign w:val="center"/>
          </w:tcPr>
          <w:p w14:paraId="6971F6A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国家税务总局上海市浦东新区税务局第六税务所、第十七税务所</w:t>
            </w:r>
          </w:p>
        </w:tc>
        <w:tc>
          <w:tcPr>
            <w:tcW w:w="4052" w:type="dxa"/>
            <w:noWrap/>
            <w:vAlign w:val="center"/>
          </w:tcPr>
          <w:p w14:paraId="074DAB7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上海市浦东新区莲溪路448号号</w:t>
            </w:r>
          </w:p>
        </w:tc>
      </w:tr>
      <w:tr w14:paraId="7E76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1" w:type="dxa"/>
            <w:vMerge w:val="continue"/>
            <w:noWrap/>
            <w:vAlign w:val="center"/>
          </w:tcPr>
          <w:p w14:paraId="7DA4BF8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3689" w:type="dxa"/>
            <w:vAlign w:val="center"/>
          </w:tcPr>
          <w:p w14:paraId="06D15E2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国家税务总局上海市浦东新区税务局第二税务所</w:t>
            </w:r>
          </w:p>
        </w:tc>
        <w:tc>
          <w:tcPr>
            <w:tcW w:w="4052" w:type="dxa"/>
            <w:noWrap/>
            <w:vAlign w:val="center"/>
          </w:tcPr>
          <w:p w14:paraId="4EF5638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上海市浦东新区建中路108号</w:t>
            </w:r>
          </w:p>
        </w:tc>
      </w:tr>
      <w:tr w14:paraId="03EC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1" w:type="dxa"/>
            <w:vMerge w:val="continue"/>
            <w:noWrap/>
            <w:vAlign w:val="center"/>
          </w:tcPr>
          <w:p w14:paraId="655F651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3689" w:type="dxa"/>
            <w:vAlign w:val="center"/>
          </w:tcPr>
          <w:p w14:paraId="4AF0F73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国家税务总局上海市浦东新区税务局第八税务所、第十税务所、第十一税务所、第十二税务所、第十三税务所</w:t>
            </w:r>
          </w:p>
        </w:tc>
        <w:tc>
          <w:tcPr>
            <w:tcW w:w="4052" w:type="dxa"/>
            <w:noWrap/>
            <w:vAlign w:val="center"/>
          </w:tcPr>
          <w:p w14:paraId="5C85D81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上海市浦东新区金台路187</w:t>
            </w:r>
          </w:p>
        </w:tc>
      </w:tr>
      <w:tr w14:paraId="1AA6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1" w:type="dxa"/>
            <w:vMerge w:val="continue"/>
            <w:noWrap/>
            <w:vAlign w:val="center"/>
          </w:tcPr>
          <w:p w14:paraId="6E866C2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3689" w:type="dxa"/>
            <w:vAlign w:val="center"/>
          </w:tcPr>
          <w:p w14:paraId="2464173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国家税务总局上海市浦东新区税务局第九税务所</w:t>
            </w:r>
          </w:p>
        </w:tc>
        <w:tc>
          <w:tcPr>
            <w:tcW w:w="4052" w:type="dxa"/>
            <w:noWrap/>
            <w:vAlign w:val="center"/>
          </w:tcPr>
          <w:p w14:paraId="07122AE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上海市浦东新区永宁路117号</w:t>
            </w:r>
          </w:p>
        </w:tc>
      </w:tr>
      <w:tr w14:paraId="59D6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1" w:type="dxa"/>
            <w:vMerge w:val="continue"/>
            <w:noWrap/>
            <w:vAlign w:val="center"/>
          </w:tcPr>
          <w:p w14:paraId="5D053BB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3689" w:type="dxa"/>
            <w:vAlign w:val="center"/>
          </w:tcPr>
          <w:p w14:paraId="0F073EF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国家税务总局上海市浦东新区税务局第二十八税务所</w:t>
            </w:r>
          </w:p>
        </w:tc>
        <w:tc>
          <w:tcPr>
            <w:tcW w:w="4052" w:type="dxa"/>
            <w:noWrap/>
            <w:vAlign w:val="center"/>
          </w:tcPr>
          <w:p w14:paraId="6EA7DEA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上海市浦东新区欧高路136号</w:t>
            </w:r>
          </w:p>
        </w:tc>
      </w:tr>
      <w:tr w14:paraId="6114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1" w:type="dxa"/>
            <w:vMerge w:val="continue"/>
            <w:noWrap/>
            <w:vAlign w:val="center"/>
          </w:tcPr>
          <w:p w14:paraId="4938F13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3689" w:type="dxa"/>
            <w:vAlign w:val="center"/>
          </w:tcPr>
          <w:p w14:paraId="4A2B9CF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w:t>
            </w:r>
            <w:r>
              <w:rPr>
                <w:rFonts w:hint="eastAsia" w:asciiTheme="minorEastAsia" w:hAnsiTheme="minorEastAsia" w:eastAsiaTheme="minorEastAsia" w:cstheme="minorEastAsia"/>
                <w:color w:val="auto"/>
                <w:sz w:val="21"/>
                <w:szCs w:val="21"/>
                <w:highlight w:val="none"/>
                <w:lang w:eastAsia="zh-CN"/>
              </w:rPr>
              <w:t>三十</w:t>
            </w:r>
            <w:r>
              <w:rPr>
                <w:rFonts w:hint="eastAsia" w:asciiTheme="minorEastAsia" w:hAnsiTheme="minorEastAsia" w:eastAsiaTheme="minorEastAsia" w:cstheme="minorEastAsia"/>
                <w:color w:val="auto"/>
                <w:sz w:val="21"/>
                <w:szCs w:val="21"/>
                <w:highlight w:val="none"/>
                <w:lang w:val="en-US" w:eastAsia="zh-CN"/>
              </w:rPr>
              <w:t>税务</w:t>
            </w:r>
            <w:r>
              <w:rPr>
                <w:rFonts w:hint="eastAsia" w:asciiTheme="minorEastAsia" w:hAnsiTheme="minorEastAsia" w:eastAsiaTheme="minorEastAsia" w:cstheme="minorEastAsia"/>
                <w:color w:val="auto"/>
                <w:sz w:val="21"/>
                <w:szCs w:val="21"/>
                <w:highlight w:val="none"/>
                <w:lang w:eastAsia="zh-CN"/>
              </w:rPr>
              <w:t>所、</w:t>
            </w:r>
            <w:r>
              <w:rPr>
                <w:rFonts w:hint="eastAsia" w:asciiTheme="minorEastAsia" w:hAnsiTheme="minorEastAsia" w:eastAsiaTheme="minorEastAsia" w:cstheme="minorEastAsia"/>
                <w:color w:val="auto"/>
                <w:sz w:val="21"/>
                <w:szCs w:val="21"/>
                <w:highlight w:val="none"/>
                <w:lang w:val="en-US" w:eastAsia="zh-CN"/>
              </w:rPr>
              <w:t>第</w:t>
            </w:r>
            <w:r>
              <w:rPr>
                <w:rFonts w:hint="eastAsia" w:asciiTheme="minorEastAsia" w:hAnsiTheme="minorEastAsia" w:eastAsiaTheme="minorEastAsia" w:cstheme="minorEastAsia"/>
                <w:color w:val="auto"/>
                <w:sz w:val="21"/>
                <w:szCs w:val="21"/>
                <w:highlight w:val="none"/>
                <w:lang w:eastAsia="zh-CN"/>
              </w:rPr>
              <w:t>四十一</w:t>
            </w:r>
            <w:r>
              <w:rPr>
                <w:rFonts w:hint="eastAsia" w:asciiTheme="minorEastAsia" w:hAnsiTheme="minorEastAsia" w:eastAsiaTheme="minorEastAsia" w:cstheme="minorEastAsia"/>
                <w:color w:val="auto"/>
                <w:sz w:val="21"/>
                <w:szCs w:val="21"/>
                <w:highlight w:val="none"/>
                <w:lang w:val="en-US" w:eastAsia="zh-CN"/>
              </w:rPr>
              <w:t>税务</w:t>
            </w:r>
            <w:r>
              <w:rPr>
                <w:rFonts w:hint="eastAsia" w:asciiTheme="minorEastAsia" w:hAnsiTheme="minorEastAsia" w:eastAsiaTheme="minorEastAsia" w:cstheme="minorEastAsia"/>
                <w:color w:val="auto"/>
                <w:sz w:val="21"/>
                <w:szCs w:val="21"/>
                <w:highlight w:val="none"/>
                <w:lang w:eastAsia="zh-CN"/>
              </w:rPr>
              <w:t>所</w:t>
            </w:r>
          </w:p>
        </w:tc>
        <w:tc>
          <w:tcPr>
            <w:tcW w:w="4052" w:type="dxa"/>
            <w:noWrap/>
            <w:vAlign w:val="center"/>
          </w:tcPr>
          <w:p w14:paraId="14F1556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上海市浦东新区新川路580号</w:t>
            </w:r>
          </w:p>
        </w:tc>
      </w:tr>
      <w:tr w14:paraId="1D82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01" w:type="dxa"/>
            <w:vMerge w:val="continue"/>
            <w:noWrap/>
            <w:vAlign w:val="center"/>
          </w:tcPr>
          <w:p w14:paraId="5A33265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3689" w:type="dxa"/>
            <w:vAlign w:val="center"/>
          </w:tcPr>
          <w:p w14:paraId="364338D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w:t>
            </w:r>
            <w:r>
              <w:rPr>
                <w:rFonts w:hint="eastAsia" w:asciiTheme="minorEastAsia" w:hAnsiTheme="minorEastAsia" w:eastAsiaTheme="minorEastAsia" w:cstheme="minorEastAsia"/>
                <w:color w:val="auto"/>
                <w:sz w:val="21"/>
                <w:szCs w:val="21"/>
                <w:highlight w:val="none"/>
                <w:lang w:eastAsia="zh-CN"/>
              </w:rPr>
              <w:t>七</w:t>
            </w:r>
            <w:r>
              <w:rPr>
                <w:rFonts w:hint="eastAsia" w:asciiTheme="minorEastAsia" w:hAnsiTheme="minorEastAsia" w:eastAsiaTheme="minorEastAsia" w:cstheme="minorEastAsia"/>
                <w:color w:val="auto"/>
                <w:sz w:val="21"/>
                <w:szCs w:val="21"/>
                <w:highlight w:val="none"/>
                <w:lang w:val="en-US" w:eastAsia="zh-CN"/>
              </w:rPr>
              <w:t>税务</w:t>
            </w:r>
            <w:r>
              <w:rPr>
                <w:rFonts w:hint="eastAsia" w:asciiTheme="minorEastAsia" w:hAnsiTheme="minorEastAsia" w:eastAsiaTheme="minorEastAsia" w:cstheme="minorEastAsia"/>
                <w:color w:val="auto"/>
                <w:sz w:val="21"/>
                <w:szCs w:val="21"/>
                <w:highlight w:val="none"/>
                <w:lang w:eastAsia="zh-CN"/>
              </w:rPr>
              <w:t>所、</w:t>
            </w:r>
            <w:r>
              <w:rPr>
                <w:rFonts w:hint="eastAsia" w:asciiTheme="minorEastAsia" w:hAnsiTheme="minorEastAsia" w:eastAsiaTheme="minorEastAsia" w:cstheme="minorEastAsia"/>
                <w:color w:val="auto"/>
                <w:sz w:val="21"/>
                <w:szCs w:val="21"/>
                <w:highlight w:val="none"/>
                <w:lang w:val="en-US" w:eastAsia="zh-CN"/>
              </w:rPr>
              <w:t>第</w:t>
            </w:r>
            <w:r>
              <w:rPr>
                <w:rFonts w:hint="eastAsia" w:asciiTheme="minorEastAsia" w:hAnsiTheme="minorEastAsia" w:eastAsiaTheme="minorEastAsia" w:cstheme="minorEastAsia"/>
                <w:color w:val="auto"/>
                <w:sz w:val="21"/>
                <w:szCs w:val="21"/>
                <w:highlight w:val="none"/>
                <w:lang w:eastAsia="zh-CN"/>
              </w:rPr>
              <w:t>三十七</w:t>
            </w:r>
            <w:r>
              <w:rPr>
                <w:rFonts w:hint="eastAsia" w:asciiTheme="minorEastAsia" w:hAnsiTheme="minorEastAsia" w:eastAsiaTheme="minorEastAsia" w:cstheme="minorEastAsia"/>
                <w:color w:val="auto"/>
                <w:sz w:val="21"/>
                <w:szCs w:val="21"/>
                <w:highlight w:val="none"/>
                <w:lang w:val="en-US" w:eastAsia="zh-CN"/>
              </w:rPr>
              <w:t>税务</w:t>
            </w:r>
            <w:r>
              <w:rPr>
                <w:rFonts w:hint="eastAsia" w:asciiTheme="minorEastAsia" w:hAnsiTheme="minorEastAsia" w:eastAsiaTheme="minorEastAsia" w:cstheme="minorEastAsia"/>
                <w:color w:val="auto"/>
                <w:sz w:val="21"/>
                <w:szCs w:val="21"/>
                <w:highlight w:val="none"/>
                <w:lang w:eastAsia="zh-CN"/>
              </w:rPr>
              <w:t>所</w:t>
            </w:r>
          </w:p>
        </w:tc>
        <w:tc>
          <w:tcPr>
            <w:tcW w:w="4052" w:type="dxa"/>
            <w:noWrap/>
            <w:vAlign w:val="center"/>
          </w:tcPr>
          <w:p w14:paraId="3F30AB7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上海市浦东新区车站路15号</w:t>
            </w:r>
          </w:p>
        </w:tc>
      </w:tr>
    </w:tbl>
    <w:p w14:paraId="4943CFB9">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本项目首年采购预算为</w:t>
      </w: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lang w:eastAsia="zh-CN"/>
        </w:rPr>
        <w:t>15</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eastAsiaTheme="minorEastAsia" w:cstheme="minorEastAsia"/>
          <w:b/>
          <w:bCs/>
          <w:color w:val="auto"/>
          <w:sz w:val="21"/>
          <w:szCs w:val="21"/>
          <w:highlight w:val="none"/>
          <w:lang w:eastAsia="zh-CN"/>
        </w:rPr>
        <w:t>9</w:t>
      </w:r>
      <w:r>
        <w:rPr>
          <w:rFonts w:hint="eastAsia" w:asciiTheme="minorEastAsia" w:hAnsiTheme="minorEastAsia" w:eastAsiaTheme="minorEastAsia" w:cstheme="minorEastAsia"/>
          <w:b/>
          <w:bCs/>
          <w:color w:val="auto"/>
          <w:sz w:val="21"/>
          <w:szCs w:val="21"/>
          <w:highlight w:val="none"/>
          <w:lang w:val="en-US" w:eastAsia="zh-CN"/>
        </w:rPr>
        <w:t>50,</w:t>
      </w:r>
      <w:r>
        <w:rPr>
          <w:rFonts w:hint="eastAsia" w:asciiTheme="minorEastAsia" w:hAnsiTheme="minorEastAsia" w:eastAsiaTheme="minorEastAsia" w:cstheme="minorEastAsia"/>
          <w:b/>
          <w:bCs/>
          <w:color w:val="auto"/>
          <w:sz w:val="21"/>
          <w:szCs w:val="21"/>
          <w:highlight w:val="none"/>
          <w:lang w:eastAsia="zh-CN"/>
        </w:rPr>
        <w:t>0</w:t>
      </w:r>
      <w:r>
        <w:rPr>
          <w:rFonts w:hint="eastAsia" w:asciiTheme="minorEastAsia" w:hAnsiTheme="minorEastAsia" w:eastAsiaTheme="minorEastAsia" w:cstheme="minorEastAsia"/>
          <w:b/>
          <w:bCs/>
          <w:color w:val="auto"/>
          <w:sz w:val="21"/>
          <w:szCs w:val="21"/>
          <w:highlight w:val="none"/>
          <w:lang w:val="en-US" w:eastAsia="zh-CN"/>
        </w:rPr>
        <w:t xml:space="preserve">00.00  </w:t>
      </w:r>
      <w:r>
        <w:rPr>
          <w:rFonts w:hint="eastAsia" w:asciiTheme="minorEastAsia" w:hAnsiTheme="minorEastAsia" w:eastAsiaTheme="minorEastAsia" w:cstheme="minorEastAsia"/>
          <w:b/>
          <w:bCs/>
          <w:color w:val="auto"/>
          <w:sz w:val="21"/>
          <w:szCs w:val="21"/>
          <w:highlight w:val="none"/>
          <w:lang w:eastAsia="zh-CN"/>
        </w:rPr>
        <w:t>元人民币。</w:t>
      </w:r>
    </w:p>
    <w:p w14:paraId="2614A867">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1.1.1.2采购人提供供应商使用的场地、设施、设备、材料等</w:t>
      </w:r>
    </w:p>
    <w:p w14:paraId="512E27FD">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（1）采购人提供浦东税务大楼物业管理用房面积</w:t>
      </w:r>
      <w:r>
        <w:rPr>
          <w:rFonts w:hint="eastAsia" w:asciiTheme="minorEastAsia" w:hAnsiTheme="minorEastAsia" w:cstheme="minorEastAsia"/>
          <w:color w:val="auto"/>
          <w:sz w:val="21"/>
          <w:szCs w:val="21"/>
          <w:highlight w:val="none"/>
          <w:lang w:val="en-US" w:eastAsia="zh-CN"/>
        </w:rPr>
        <w:t>198</w:t>
      </w:r>
      <w:r>
        <w:rPr>
          <w:rFonts w:hint="eastAsia" w:asciiTheme="minorEastAsia" w:hAnsiTheme="minorEastAsia" w:eastAsiaTheme="minorEastAsia" w:cstheme="minorEastAsia"/>
          <w:color w:val="auto"/>
          <w:sz w:val="21"/>
          <w:szCs w:val="21"/>
          <w:highlight w:val="none"/>
          <w:lang w:eastAsia="zh-CN"/>
        </w:rPr>
        <w:t>平方米，其中办公房</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间、工作间3间</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更衣室2间、库房3间</w:t>
      </w:r>
      <w:r>
        <w:rPr>
          <w:rFonts w:hint="eastAsia" w:asciiTheme="minorEastAsia" w:hAnsiTheme="minorEastAsia" w:eastAsiaTheme="minorEastAsia" w:cstheme="minorEastAsia"/>
          <w:color w:val="auto"/>
          <w:sz w:val="21"/>
          <w:szCs w:val="21"/>
          <w:highlight w:val="none"/>
          <w:lang w:eastAsia="zh-CN"/>
        </w:rPr>
        <w:t>，可用设施设备包括办公桌椅、空调等基本办公家具，所需其他设备由供应商自行解决；</w:t>
      </w:r>
    </w:p>
    <w:p w14:paraId="2E058FEA">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（2）供应商服务人员可在采购人食堂就餐，餐费由供应商自理，食堂不营业则自行解决；</w:t>
      </w:r>
    </w:p>
    <w:p w14:paraId="78759174">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（3）采购人不提供住宿；</w:t>
      </w:r>
    </w:p>
    <w:p w14:paraId="68C0E91A">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（4）采购人可提供的零星维修材料、低值易耗品、苗木、客耗品见“8.2.1需要说明的其他事项”。</w:t>
      </w:r>
    </w:p>
    <w:p w14:paraId="44994E38">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供应商应当承担除以上所列场地、设施、设备、材料外，与物业管理服务有关的其他场地、设施、设备、材料等。</w:t>
      </w:r>
    </w:p>
    <w:p w14:paraId="73791CDD">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3" w:name="_Toc1016188475"/>
      <w:r>
        <w:rPr>
          <w:rFonts w:hint="eastAsia" w:asciiTheme="minorEastAsia" w:hAnsiTheme="minorEastAsia" w:eastAsiaTheme="minorEastAsia" w:cstheme="minorEastAsia"/>
          <w:i w:val="0"/>
          <w:iCs w:val="0"/>
          <w:color w:val="auto"/>
          <w:sz w:val="21"/>
          <w:szCs w:val="21"/>
          <w:highlight w:val="none"/>
          <w:lang w:eastAsia="zh-CN"/>
        </w:rPr>
        <w:t>1.2项目内容</w:t>
      </w:r>
      <w:bookmarkEnd w:id="3"/>
    </w:p>
    <w:p w14:paraId="2102E1D2">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4" w:name="_Toc1319503005"/>
      <w:r>
        <w:rPr>
          <w:rFonts w:hint="eastAsia" w:asciiTheme="minorEastAsia" w:hAnsiTheme="minorEastAsia" w:eastAsiaTheme="minorEastAsia" w:cstheme="minorEastAsia"/>
          <w:color w:val="auto"/>
          <w:sz w:val="21"/>
          <w:szCs w:val="21"/>
          <w:highlight w:val="none"/>
          <w:lang w:eastAsia="zh-CN"/>
        </w:rPr>
        <w:t>1.2.1采购内容</w:t>
      </w:r>
      <w:bookmarkEnd w:id="4"/>
    </w:p>
    <w:p w14:paraId="2A825A18">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物业管理服务包括基本服务、房屋维护服务、公用设施设备维护服务、保洁服务、绿化服务、保安服务、会议服务等。</w:t>
      </w:r>
    </w:p>
    <w:p w14:paraId="0D4B16C9">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5" w:name="_Toc2062764768"/>
      <w:r>
        <w:rPr>
          <w:rFonts w:hint="eastAsia" w:asciiTheme="minorEastAsia" w:hAnsiTheme="minorEastAsia" w:eastAsiaTheme="minorEastAsia" w:cstheme="minorEastAsia"/>
          <w:color w:val="auto"/>
          <w:sz w:val="21"/>
          <w:szCs w:val="21"/>
          <w:highlight w:val="none"/>
          <w:lang w:eastAsia="zh-CN"/>
        </w:rPr>
        <w:t>1.2.2项目实施要求</w:t>
      </w:r>
      <w:bookmarkEnd w:id="5"/>
    </w:p>
    <w:p w14:paraId="26D9F4AC">
      <w:pPr>
        <w:pStyle w:val="6"/>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1.2.2.1实施范围要求</w:t>
      </w:r>
    </w:p>
    <w:p w14:paraId="5489E2B1">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bookmarkStart w:id="6" w:name="_Toc2486"/>
      <w:bookmarkStart w:id="7" w:name="_Toc5112"/>
      <w:r>
        <w:rPr>
          <w:rFonts w:hint="eastAsia" w:asciiTheme="minorEastAsia" w:hAnsiTheme="minorEastAsia" w:eastAsiaTheme="minorEastAsia" w:cstheme="minorEastAsia"/>
          <w:b/>
          <w:bCs/>
          <w:color w:val="auto"/>
          <w:sz w:val="21"/>
          <w:szCs w:val="21"/>
          <w:highlight w:val="none"/>
          <w:lang w:eastAsia="zh-CN"/>
        </w:rPr>
        <w:t>1.2.2.1.1【</w:t>
      </w:r>
      <w:r>
        <w:rPr>
          <w:rFonts w:hint="eastAsia" w:asciiTheme="minorEastAsia" w:hAnsiTheme="minorEastAsia" w:eastAsiaTheme="minorEastAsia" w:cstheme="minorEastAsia"/>
          <w:color w:val="auto"/>
          <w:sz w:val="21"/>
          <w:szCs w:val="21"/>
          <w:highlight w:val="none"/>
          <w:lang w:eastAsia="zh-CN"/>
        </w:rPr>
        <w:t>向城路80号</w:t>
      </w:r>
      <w:r>
        <w:rPr>
          <w:rFonts w:hint="eastAsia" w:asciiTheme="minorEastAsia" w:hAnsiTheme="minorEastAsia" w:eastAsiaTheme="minorEastAsia" w:cstheme="minorEastAsia"/>
          <w:b/>
          <w:bCs/>
          <w:color w:val="auto"/>
          <w:sz w:val="21"/>
          <w:szCs w:val="21"/>
          <w:highlight w:val="none"/>
          <w:lang w:eastAsia="zh-CN"/>
        </w:rPr>
        <w:t>】</w:t>
      </w:r>
    </w:p>
    <w:p w14:paraId="17B09AC8">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0161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1D3712FD">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7566F669">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5F0AE236">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6281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65852A17">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浦东税务大</w:t>
            </w:r>
            <w:r>
              <w:rPr>
                <w:rFonts w:hint="eastAsia" w:asciiTheme="minorEastAsia" w:hAnsiTheme="minorEastAsia" w:eastAsiaTheme="minorEastAsia" w:cstheme="minorEastAsia"/>
                <w:color w:val="auto"/>
                <w:sz w:val="21"/>
                <w:szCs w:val="21"/>
                <w:highlight w:val="none"/>
                <w:lang w:val="en-US" w:eastAsia="zh-CN"/>
              </w:rPr>
              <w:t>厦</w:t>
            </w:r>
          </w:p>
        </w:tc>
        <w:tc>
          <w:tcPr>
            <w:tcW w:w="4194" w:type="dxa"/>
            <w:noWrap/>
            <w:vAlign w:val="center"/>
          </w:tcPr>
          <w:p w14:paraId="2D92F91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2640" w:type="dxa"/>
            <w:noWrap/>
            <w:vAlign w:val="center"/>
          </w:tcPr>
          <w:p w14:paraId="639B04F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4D3D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7BAE650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088823C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0D38E0F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浦东税务大厦建筑面积30071.4平方米，楼高99米。地下二层，地上二十三层，大楼于1997年建成初投入使用。</w:t>
            </w:r>
          </w:p>
        </w:tc>
        <w:tc>
          <w:tcPr>
            <w:tcW w:w="2640" w:type="dxa"/>
            <w:noWrap/>
            <w:vAlign w:val="center"/>
          </w:tcPr>
          <w:p w14:paraId="5E4507E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0643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61441FA">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57FFB3F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需保安空间范围</w:t>
            </w:r>
          </w:p>
        </w:tc>
        <w:tc>
          <w:tcPr>
            <w:tcW w:w="4194" w:type="dxa"/>
            <w:noWrap/>
            <w:vAlign w:val="center"/>
          </w:tcPr>
          <w:p w14:paraId="404595D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浦东税务大厦各层面：1至4层为办税服务窗口；5层员工餐厅；6层健身房、服务中心；8层会议室，19层信息中心；23层物业办公、设备层；其他楼层为办公楼层。</w:t>
            </w:r>
          </w:p>
        </w:tc>
        <w:tc>
          <w:tcPr>
            <w:tcW w:w="2640" w:type="dxa"/>
            <w:noWrap/>
            <w:vAlign w:val="center"/>
          </w:tcPr>
          <w:p w14:paraId="6EF2593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见“3.2.6保安服务”</w:t>
            </w:r>
          </w:p>
        </w:tc>
      </w:tr>
      <w:tr w14:paraId="3461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3143E4E">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0778C16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1B58370C">
            <w:pPr>
              <w:widowControl w:val="0"/>
              <w:spacing w:line="300" w:lineRule="auto"/>
              <w:jc w:val="both"/>
              <w:rPr>
                <w:rFonts w:hint="default"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eastAsia="zh-CN"/>
              </w:rPr>
              <w:t>共</w:t>
            </w:r>
            <w:r>
              <w:rPr>
                <w:rFonts w:hint="default" w:asciiTheme="minorEastAsia" w:hAnsiTheme="minorEastAsia" w:cstheme="minorEastAsia"/>
                <w:color w:val="auto"/>
                <w:sz w:val="21"/>
                <w:szCs w:val="21"/>
                <w:highlight w:val="none"/>
                <w:lang w:val="en" w:eastAsia="zh-CN"/>
              </w:rPr>
              <w:t>21651.41</w:t>
            </w:r>
            <w:r>
              <w:rPr>
                <w:rFonts w:hint="eastAsia" w:asciiTheme="minorEastAsia" w:hAnsiTheme="minorEastAsia" w:eastAsiaTheme="minorEastAsia" w:cstheme="minorEastAsia"/>
                <w:color w:val="auto"/>
                <w:sz w:val="21"/>
                <w:szCs w:val="21"/>
                <w:highlight w:val="none"/>
                <w:lang w:eastAsia="zh-CN"/>
              </w:rPr>
              <w:t>平方米</w:t>
            </w:r>
          </w:p>
        </w:tc>
        <w:tc>
          <w:tcPr>
            <w:tcW w:w="2640" w:type="dxa"/>
            <w:shd w:val="clear" w:color="auto" w:fill="auto"/>
            <w:noWrap/>
            <w:vAlign w:val="center"/>
          </w:tcPr>
          <w:p w14:paraId="6A74881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见“3.2.4保洁服务”</w:t>
            </w:r>
          </w:p>
        </w:tc>
      </w:tr>
      <w:tr w14:paraId="7E71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06D84E3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3CF7037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6983303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木质、铁质（消防通道门）、铝合金窗、玻璃</w:t>
            </w:r>
          </w:p>
        </w:tc>
        <w:tc>
          <w:tcPr>
            <w:tcW w:w="2640" w:type="dxa"/>
            <w:shd w:val="clear" w:color="auto" w:fill="auto"/>
            <w:noWrap/>
            <w:vAlign w:val="center"/>
          </w:tcPr>
          <w:p w14:paraId="78DB4F55">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04B4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B67769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14E5734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7555CBC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木地板、瓷砖地面、石材地面、水磨石地面、地胶板地面、地毯等</w:t>
            </w:r>
          </w:p>
        </w:tc>
        <w:tc>
          <w:tcPr>
            <w:tcW w:w="2640" w:type="dxa"/>
            <w:shd w:val="clear" w:color="auto" w:fill="auto"/>
            <w:noWrap/>
            <w:vAlign w:val="center"/>
          </w:tcPr>
          <w:p w14:paraId="3478367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3772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5260F1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7A0B152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20D48F4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乳胶漆、木饰面、石材、金属板、铝扣板、瓷砖、软包等</w:t>
            </w:r>
          </w:p>
        </w:tc>
        <w:tc>
          <w:tcPr>
            <w:tcW w:w="2640" w:type="dxa"/>
            <w:shd w:val="clear" w:color="auto" w:fill="auto"/>
            <w:noWrap/>
            <w:vAlign w:val="center"/>
          </w:tcPr>
          <w:p w14:paraId="40472126">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7916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BD42B6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398966C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39085A2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木饰面、矿棉板、石膏板、铝扣板等</w:t>
            </w:r>
          </w:p>
        </w:tc>
        <w:tc>
          <w:tcPr>
            <w:tcW w:w="2640" w:type="dxa"/>
            <w:shd w:val="clear" w:color="auto" w:fill="auto"/>
            <w:noWrap/>
            <w:vAlign w:val="center"/>
          </w:tcPr>
          <w:p w14:paraId="1303FDF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235D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4C0593B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w:t>
            </w:r>
          </w:p>
        </w:tc>
        <w:tc>
          <w:tcPr>
            <w:tcW w:w="1587" w:type="dxa"/>
            <w:noWrap/>
            <w:vAlign w:val="center"/>
          </w:tcPr>
          <w:p w14:paraId="3A006B2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外墙材质</w:t>
            </w:r>
          </w:p>
        </w:tc>
        <w:tc>
          <w:tcPr>
            <w:tcW w:w="4194" w:type="dxa"/>
            <w:noWrap/>
            <w:vAlign w:val="center"/>
          </w:tcPr>
          <w:p w14:paraId="78925C0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浦东税务大厦玻璃幕墙外墙由玻璃、石材、铝塑板三种材料组成。</w:t>
            </w:r>
          </w:p>
        </w:tc>
        <w:tc>
          <w:tcPr>
            <w:tcW w:w="2640" w:type="dxa"/>
            <w:shd w:val="clear" w:color="auto" w:fill="auto"/>
            <w:noWrap/>
            <w:vAlign w:val="center"/>
          </w:tcPr>
          <w:p w14:paraId="55DB694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390A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C85ED8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45A1588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外墙需清洗面积</w:t>
            </w:r>
          </w:p>
        </w:tc>
        <w:tc>
          <w:tcPr>
            <w:tcW w:w="4194" w:type="dxa"/>
            <w:noWrap/>
            <w:vAlign w:val="center"/>
          </w:tcPr>
          <w:p w14:paraId="48E3FA0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浦东税务大厦玻璃幕墙外墙15513平方米</w:t>
            </w:r>
          </w:p>
        </w:tc>
        <w:tc>
          <w:tcPr>
            <w:tcW w:w="2640" w:type="dxa"/>
            <w:shd w:val="clear" w:color="auto" w:fill="auto"/>
            <w:noWrap/>
            <w:vAlign w:val="center"/>
          </w:tcPr>
          <w:p w14:paraId="21CC0477">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11D6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784739F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w:t>
            </w:r>
          </w:p>
        </w:tc>
        <w:tc>
          <w:tcPr>
            <w:tcW w:w="1587" w:type="dxa"/>
            <w:noWrap/>
            <w:vAlign w:val="center"/>
          </w:tcPr>
          <w:p w14:paraId="6B93068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5B1C93A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801会议休息室：沙发椅6只、茶几3只；802会议室：列席桌10张、会议椅40把、电视机2台；803会议室：主席台1张、列席桌5张、剧场式座位120把、电视机2台、投影机/幕1套、音响设备1套。804会议室：长条桌1张、列席桌5张、会议椅20把、电视机1台；805会议室：长条桌1张、列席桌5张、会议椅20把、电视机1台；806会议室：长条桌6张、会议椅12把、电视机1台</w:t>
            </w:r>
          </w:p>
          <w:p w14:paraId="32F0185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（2）906室小圆头会议室：圆型会议桌1张、会议椅17把，工作柜1只。</w:t>
            </w:r>
          </w:p>
          <w:p w14:paraId="48771774">
            <w:pPr>
              <w:widowControl w:val="0"/>
              <w:spacing w:line="300" w:lineRule="auto"/>
              <w:ind w:left="210" w:hanging="210" w:hanging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（3）1006室小圆头会议室：圆形会议桌1张、会议椅14把，工作柜1只。</w:t>
            </w:r>
          </w:p>
          <w:p w14:paraId="1FE19CA8">
            <w:pPr>
              <w:widowControl w:val="0"/>
              <w:spacing w:line="300" w:lineRule="auto"/>
              <w:ind w:left="210" w:hanging="210" w:hanging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（4）1104室小圆头会议室：圆形会议桌1张、会议椅10把，工作柜1只。</w:t>
            </w:r>
          </w:p>
          <w:p w14:paraId="7BB689ED">
            <w:pPr>
              <w:widowControl w:val="0"/>
              <w:spacing w:line="300" w:lineRule="auto"/>
              <w:ind w:left="210" w:hanging="210" w:hanging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（5）1207室小圆头会议室：圆形会议桌1张、会议椅10把，工作柜1只。</w:t>
            </w:r>
          </w:p>
          <w:p w14:paraId="5FB324F5">
            <w:pPr>
              <w:widowControl w:val="0"/>
              <w:spacing w:line="300" w:lineRule="auto"/>
              <w:ind w:left="210" w:hanging="210" w:hanging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（6）1307室小圆头会议室：圆形会议桌1张、会议椅15把，工作柜1只，沙发 椅1把。</w:t>
            </w:r>
          </w:p>
          <w:p w14:paraId="02A9669B">
            <w:pPr>
              <w:widowControl w:val="0"/>
              <w:spacing w:line="300" w:lineRule="auto"/>
              <w:ind w:left="210" w:hanging="210" w:hanging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（7）1407室小圆头会议室：圆形会议桌1张、会议椅18把，沙发椅1把。</w:t>
            </w:r>
          </w:p>
          <w:p w14:paraId="1C102FEA">
            <w:pPr>
              <w:widowControl w:val="0"/>
              <w:spacing w:line="300" w:lineRule="auto"/>
              <w:ind w:left="210" w:hanging="210" w:hanging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（8）1507室小圆头会议室：圆形会议桌1张、会议椅12把。</w:t>
            </w:r>
          </w:p>
          <w:p w14:paraId="2A092771">
            <w:pPr>
              <w:widowControl w:val="0"/>
              <w:spacing w:line="300" w:lineRule="auto"/>
              <w:ind w:left="210" w:hanging="210" w:hanging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（9）1607室小圆头会议室：圆形会议桌1张、会议椅14把，电视剧1台。</w:t>
            </w:r>
          </w:p>
          <w:p w14:paraId="518DC75A">
            <w:pPr>
              <w:widowControl w:val="0"/>
              <w:spacing w:line="300" w:lineRule="auto"/>
              <w:ind w:left="210" w:hanging="210" w:hanging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（10）1705室小圆头会议室：圆形会议桌1张、会议椅14把。 </w:t>
            </w:r>
          </w:p>
          <w:p w14:paraId="531B6861">
            <w:pPr>
              <w:widowControl w:val="0"/>
              <w:spacing w:line="300" w:lineRule="auto"/>
              <w:ind w:left="210" w:hanging="210" w:hanging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（11）1807室小圆头会议室：圆形会议桌1张、会议椅14把。 </w:t>
            </w:r>
          </w:p>
          <w:p w14:paraId="48A20D16">
            <w:pPr>
              <w:widowControl w:val="0"/>
              <w:spacing w:line="300" w:lineRule="auto"/>
              <w:ind w:left="210" w:hanging="210" w:hanging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（12）19楼小圆头会议室：圆桌3张、会议椅8把、投影机/幕1套。</w:t>
            </w:r>
          </w:p>
          <w:p w14:paraId="3482827F">
            <w:pPr>
              <w:widowControl w:val="0"/>
              <w:spacing w:line="300" w:lineRule="auto"/>
              <w:ind w:left="210" w:hanging="210" w:hanging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（13）2006室小圆头会议室：六边形会议桌1张、会议椅15把，茶几1张。 </w:t>
            </w:r>
          </w:p>
          <w:p w14:paraId="582BA973">
            <w:pPr>
              <w:widowControl w:val="0"/>
              <w:spacing w:line="300" w:lineRule="auto"/>
              <w:ind w:left="210" w:hanging="210" w:hanging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（14）2102会议室：长式会议桌1张、会议椅10把、沙发1个、茶几1张。</w:t>
            </w:r>
          </w:p>
          <w:p w14:paraId="36B1FDD7">
            <w:pPr>
              <w:widowControl w:val="0"/>
              <w:spacing w:line="300" w:lineRule="auto"/>
              <w:ind w:left="209" w:leftChars="87"/>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2104会议室：沙发椅6把，茶几3张。2106室小圆头会议室：六边形会议桌1 张、会议椅25把。 </w:t>
            </w:r>
          </w:p>
          <w:p w14:paraId="1B034C33">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（15）2204室小圆头会议室：沙发椅6把，茶几3张。</w:t>
            </w:r>
          </w:p>
        </w:tc>
        <w:tc>
          <w:tcPr>
            <w:tcW w:w="2640" w:type="dxa"/>
            <w:noWrap/>
            <w:vAlign w:val="center"/>
          </w:tcPr>
          <w:p w14:paraId="102E19C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见“3.2.2房屋维护服务”“3.2.4保洁服务”“3.2.7会议服务”</w:t>
            </w:r>
          </w:p>
        </w:tc>
      </w:tr>
      <w:tr w14:paraId="368A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FE22D9E">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5321965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66B10F2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 22 个，总面积1128平方米</w:t>
            </w:r>
          </w:p>
        </w:tc>
        <w:tc>
          <w:tcPr>
            <w:tcW w:w="2640" w:type="dxa"/>
            <w:noWrap/>
            <w:vAlign w:val="center"/>
          </w:tcPr>
          <w:p w14:paraId="2D33D20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见“3.2.4保洁服务”“3.2.7会议服务”</w:t>
            </w:r>
          </w:p>
        </w:tc>
      </w:tr>
      <w:tr w14:paraId="6471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AE8802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4913D0E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44E6A0E2">
            <w:pPr>
              <w:spacing w:line="30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浦东税务大厦卫生间数量57 个</w:t>
            </w:r>
          </w:p>
        </w:tc>
        <w:tc>
          <w:tcPr>
            <w:tcW w:w="2640" w:type="dxa"/>
            <w:noWrap/>
            <w:vAlign w:val="center"/>
          </w:tcPr>
          <w:p w14:paraId="26923EF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见“3.2.4保洁服务”</w:t>
            </w:r>
          </w:p>
        </w:tc>
      </w:tr>
      <w:tr w14:paraId="27F1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6C47E2F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垃圾存放点</w:t>
            </w:r>
          </w:p>
        </w:tc>
        <w:tc>
          <w:tcPr>
            <w:tcW w:w="1587" w:type="dxa"/>
            <w:noWrap/>
            <w:vAlign w:val="center"/>
          </w:tcPr>
          <w:p w14:paraId="4FA7723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各垃圾存放点位置</w:t>
            </w:r>
          </w:p>
        </w:tc>
        <w:tc>
          <w:tcPr>
            <w:tcW w:w="4194" w:type="dxa"/>
            <w:noWrap/>
            <w:vAlign w:val="center"/>
          </w:tcPr>
          <w:p w14:paraId="42B72CE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（1）浦东税务大厦大厦垃圾存放点</w:t>
            </w:r>
          </w:p>
          <w:p w14:paraId="5DB55DC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1楼垃圾房及1楼货梯前端；</w:t>
            </w:r>
          </w:p>
          <w:p w14:paraId="2895675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2-23楼消防通道两端；</w:t>
            </w:r>
          </w:p>
          <w:p w14:paraId="1736789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）垃圾中转站位于浦东税务大厦南侧，建筑面积5平方米。</w:t>
            </w:r>
          </w:p>
        </w:tc>
        <w:tc>
          <w:tcPr>
            <w:tcW w:w="2640" w:type="dxa"/>
            <w:noWrap/>
            <w:vAlign w:val="center"/>
          </w:tcPr>
          <w:p w14:paraId="5A86CBF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见“3.2.4保洁服务”</w:t>
            </w:r>
          </w:p>
        </w:tc>
      </w:tr>
      <w:tr w14:paraId="46E0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0C81FB3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63ED5B8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16FAB0C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220</w:t>
            </w:r>
          </w:p>
        </w:tc>
        <w:tc>
          <w:tcPr>
            <w:tcW w:w="2640" w:type="dxa"/>
            <w:noWrap/>
            <w:vAlign w:val="center"/>
          </w:tcPr>
          <w:p w14:paraId="46599FA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7E0F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48576D7C">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589B662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4133A68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w:t>
            </w:r>
          </w:p>
        </w:tc>
        <w:tc>
          <w:tcPr>
            <w:tcW w:w="2640" w:type="dxa"/>
            <w:noWrap/>
            <w:vAlign w:val="center"/>
          </w:tcPr>
          <w:p w14:paraId="1BF4264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2698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3486D0B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111B7F2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284A820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640" w:type="dxa"/>
            <w:noWrap/>
            <w:vAlign w:val="center"/>
          </w:tcPr>
          <w:p w14:paraId="5E11998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0C04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294923A">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77FF44D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1D165DE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2640" w:type="dxa"/>
            <w:noWrap/>
            <w:vAlign w:val="center"/>
          </w:tcPr>
          <w:p w14:paraId="2610400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048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0C67F61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设施设备（可另行附表）</w:t>
            </w:r>
          </w:p>
        </w:tc>
        <w:tc>
          <w:tcPr>
            <w:tcW w:w="1587" w:type="dxa"/>
            <w:noWrap/>
            <w:vAlign w:val="center"/>
          </w:tcPr>
          <w:p w14:paraId="0F27F57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电梯系统</w:t>
            </w:r>
          </w:p>
        </w:tc>
        <w:tc>
          <w:tcPr>
            <w:tcW w:w="4194" w:type="dxa"/>
            <w:noWrap/>
            <w:vAlign w:val="center"/>
          </w:tcPr>
          <w:p w14:paraId="33A44C6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（1）浦东税务大厦1至4层办税区域</w:t>
            </w:r>
          </w:p>
          <w:p w14:paraId="611B614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奥的斯自动扶梯梯</w:t>
            </w:r>
          </w:p>
          <w:p w14:paraId="3C3A0D9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（2）浦东税务大厦B2F至23F消防梯</w:t>
            </w:r>
          </w:p>
          <w:p w14:paraId="26E89C9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奥的斯（E311VF）1台</w:t>
            </w:r>
          </w:p>
          <w:p w14:paraId="5532811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（3）浦东税务大厦B2F至22F客梯</w:t>
            </w:r>
          </w:p>
          <w:p w14:paraId="0E34B5A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奥的斯（E311VF）消防梯2台</w:t>
            </w:r>
          </w:p>
          <w:p w14:paraId="66601D1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（4）浦东税务大厦1F至5F货梯</w:t>
            </w:r>
          </w:p>
          <w:p w14:paraId="3D5C07C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液压梯1台，停靠楼层1F-5F，功率33KW</w:t>
            </w:r>
          </w:p>
          <w:p w14:paraId="6384C76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（5）浦东税务大厦1F-15F客梯</w:t>
            </w:r>
          </w:p>
          <w:p w14:paraId="0D5E170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奥的斯（E311VF）2台 </w:t>
            </w:r>
          </w:p>
          <w:p w14:paraId="1C640A8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（6）浦东税务大厦1F-5F客梯</w:t>
            </w:r>
          </w:p>
          <w:p w14:paraId="3C7A9BC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奥的斯（E311VF）1台</w:t>
            </w:r>
          </w:p>
        </w:tc>
        <w:tc>
          <w:tcPr>
            <w:tcW w:w="2640" w:type="dxa"/>
            <w:noWrap/>
            <w:vAlign w:val="center"/>
          </w:tcPr>
          <w:p w14:paraId="13CD9F3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0E89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4909E84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0AB519F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4194" w:type="dxa"/>
            <w:noWrap/>
            <w:vAlign w:val="center"/>
          </w:tcPr>
          <w:p w14:paraId="19B5248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浦东税务大厦中央空调系统（水冷式空调系统）</w:t>
            </w:r>
          </w:p>
          <w:p w14:paraId="66F9284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约克离心式冷冻机组2组，每组功率429KW；</w:t>
            </w:r>
          </w:p>
          <w:p w14:paraId="6E50A63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冷冻水泵3台，每台功率55KW；</w:t>
            </w:r>
          </w:p>
          <w:p w14:paraId="0E8DDEE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冷却水泵3台，每台功率75KW；</w:t>
            </w:r>
          </w:p>
          <w:p w14:paraId="1FD4E54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热水泵3台，每台功率11KW；</w:t>
            </w:r>
          </w:p>
          <w:p w14:paraId="69A34AC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冷却塔2组，每组功率18.5KW；</w:t>
            </w:r>
          </w:p>
          <w:p w14:paraId="2914245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空气处理机8台，每台功率3KW；</w:t>
            </w:r>
          </w:p>
          <w:p w14:paraId="0574A08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风机盘管478台，总功率22KW；</w:t>
            </w:r>
          </w:p>
          <w:p w14:paraId="557CE47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新风机17台，每台功率1.1KW，冷量72.5KW；</w:t>
            </w:r>
          </w:p>
          <w:p w14:paraId="790B819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2F、3F/4F空调箱6台，每台功率4KW，冷量160KW；</w:t>
            </w:r>
          </w:p>
          <w:p w14:paraId="11EA522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1F空调箱2台，每台功率2.2KW，冷量70KW；</w:t>
            </w:r>
          </w:p>
          <w:p w14:paraId="3FBF1F0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5F小餐厅空调箱2台每台功率0.55KW，冷量27KW；</w:t>
            </w:r>
          </w:p>
          <w:p w14:paraId="53B6D38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5F餐厅空调箱2台每台功率1.8KW。冷量94KW；</w:t>
            </w:r>
          </w:p>
          <w:p w14:paraId="6C07F0F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VRV热泵机组4台，总功率25KW；</w:t>
            </w:r>
          </w:p>
          <w:p w14:paraId="138F400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挂壁分体、立柜式空调66台，总功率170KW；</w:t>
            </w:r>
          </w:p>
          <w:p w14:paraId="1084FFB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冷库1个，功率2.5KW.</w:t>
            </w:r>
          </w:p>
        </w:tc>
        <w:tc>
          <w:tcPr>
            <w:tcW w:w="2640" w:type="dxa"/>
            <w:noWrap/>
            <w:vAlign w:val="center"/>
          </w:tcPr>
          <w:p w14:paraId="6D4B9D6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5A72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21" w:type="dxa"/>
            <w:vMerge w:val="continue"/>
            <w:noWrap/>
            <w:vAlign w:val="center"/>
          </w:tcPr>
          <w:p w14:paraId="1F9A6D7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7932DC6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00C2BE7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浦东税务大厦</w:t>
            </w:r>
            <w:r>
              <w:rPr>
                <w:rFonts w:hint="eastAsia" w:asciiTheme="minorEastAsia" w:hAnsiTheme="minorEastAsia" w:eastAsiaTheme="minorEastAsia" w:cstheme="minorEastAsia"/>
                <w:color w:val="auto"/>
                <w:sz w:val="21"/>
                <w:szCs w:val="21"/>
                <w:highlight w:val="none"/>
              </w:rPr>
              <w:t>给排水系统</w:t>
            </w:r>
            <w:r>
              <w:rPr>
                <w:rFonts w:hint="eastAsia" w:asciiTheme="minorEastAsia" w:hAnsiTheme="minorEastAsia" w:eastAsiaTheme="minorEastAsia" w:cstheme="minorEastAsia"/>
                <w:color w:val="auto"/>
                <w:sz w:val="21"/>
                <w:szCs w:val="21"/>
                <w:highlight w:val="none"/>
                <w:lang w:eastAsia="zh-CN"/>
              </w:rPr>
              <w:t>：</w:t>
            </w:r>
          </w:p>
          <w:p w14:paraId="16D0887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（1）给水系统由4个水箱、2台水泵、6个减压装置、管道及其控制系统组成。</w:t>
            </w:r>
            <w:r>
              <w:rPr>
                <w:rFonts w:hint="eastAsia" w:asciiTheme="minorEastAsia" w:hAnsiTheme="minorEastAsia" w:eastAsiaTheme="minorEastAsia" w:cstheme="minorEastAsia"/>
                <w:color w:val="auto"/>
                <w:sz w:val="21"/>
                <w:szCs w:val="21"/>
                <w:highlight w:val="none"/>
              </w:rPr>
              <w:t>生活水泵2台，每台功率22KW。</w:t>
            </w:r>
          </w:p>
          <w:p w14:paraId="2865E5F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（2）排水系统由3个集水井、6台水泵组成。</w:t>
            </w:r>
            <w:r>
              <w:rPr>
                <w:rFonts w:hint="eastAsia" w:asciiTheme="minorEastAsia" w:hAnsiTheme="minorEastAsia" w:eastAsiaTheme="minorEastAsia" w:cstheme="minorEastAsia"/>
                <w:color w:val="auto"/>
                <w:sz w:val="21"/>
                <w:szCs w:val="21"/>
                <w:highlight w:val="none"/>
              </w:rPr>
              <w:t>排水水泵</w:t>
            </w:r>
            <w:r>
              <w:rPr>
                <w:rFonts w:hint="eastAsia" w:asciiTheme="minorEastAsia" w:hAnsiTheme="minorEastAsia" w:eastAsiaTheme="minorEastAsia" w:cstheme="minorEastAsia"/>
                <w:color w:val="auto"/>
                <w:sz w:val="21"/>
                <w:szCs w:val="21"/>
                <w:highlight w:val="none"/>
                <w:lang w:eastAsia="zh-CN"/>
              </w:rPr>
              <w:t>6</w:t>
            </w:r>
            <w:r>
              <w:rPr>
                <w:rFonts w:hint="eastAsia" w:asciiTheme="minorEastAsia" w:hAnsiTheme="minorEastAsia" w:eastAsiaTheme="minorEastAsia" w:cstheme="minorEastAsia"/>
                <w:color w:val="auto"/>
                <w:sz w:val="21"/>
                <w:szCs w:val="21"/>
                <w:highlight w:val="none"/>
              </w:rPr>
              <w:t>台，每台功率3KW；</w:t>
            </w:r>
          </w:p>
        </w:tc>
        <w:tc>
          <w:tcPr>
            <w:tcW w:w="2640" w:type="dxa"/>
            <w:noWrap/>
            <w:vAlign w:val="center"/>
          </w:tcPr>
          <w:p w14:paraId="405578D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4DCF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756ED9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4DC92A7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52C66B2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浦东税务大厦由水喷淋、消火栓、烟烙尽、气体灭火、消防报警、楼层显示、烟感、温感、手报、湿式报警阀组、电梯迫降、防火卷帘、正压送风、排烟风机、泄压阀及其控制系统</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消防物联网</w:t>
            </w:r>
            <w:r>
              <w:rPr>
                <w:rFonts w:hint="eastAsia" w:asciiTheme="minorEastAsia" w:hAnsiTheme="minorEastAsia" w:eastAsiaTheme="minorEastAsia" w:cstheme="minorEastAsia"/>
                <w:color w:val="auto"/>
                <w:sz w:val="21"/>
                <w:szCs w:val="21"/>
                <w:highlight w:val="none"/>
                <w:lang w:eastAsia="zh-CN"/>
              </w:rPr>
              <w:t>组成。</w:t>
            </w:r>
          </w:p>
          <w:p w14:paraId="2076B94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消防泵2台，每台功率：90KW；</w:t>
            </w:r>
          </w:p>
          <w:p w14:paraId="1C967C1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喷淋泵2台，每台功率：110KW；</w:t>
            </w:r>
          </w:p>
          <w:p w14:paraId="11A9B75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正压风机5台，功率：7.5KW；</w:t>
            </w:r>
          </w:p>
          <w:p w14:paraId="0A06587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排烟风机8台，功率：15KW；</w:t>
            </w:r>
          </w:p>
          <w:p w14:paraId="48C917A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防火卷帘门2扇；</w:t>
            </w:r>
          </w:p>
          <w:p w14:paraId="7B792C8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消火栓92只；</w:t>
            </w:r>
          </w:p>
          <w:p w14:paraId="1EB0F87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湿式报警阀5套；</w:t>
            </w:r>
          </w:p>
          <w:p w14:paraId="312404A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水流指示器25套；</w:t>
            </w:r>
          </w:p>
          <w:p w14:paraId="0437A4C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烟感1392个；</w:t>
            </w:r>
          </w:p>
          <w:p w14:paraId="2A4F740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温感158个；</w:t>
            </w:r>
          </w:p>
          <w:p w14:paraId="73636B9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水喷淋3600个。</w:t>
            </w:r>
          </w:p>
        </w:tc>
        <w:tc>
          <w:tcPr>
            <w:tcW w:w="2640" w:type="dxa"/>
            <w:noWrap/>
            <w:vAlign w:val="center"/>
          </w:tcPr>
          <w:p w14:paraId="4781E76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348D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8414AF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82EEED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ascii="宋体" w:hAnsi="宋体" w:eastAsia="宋体" w:cs="Calibri"/>
                <w:sz w:val="21"/>
                <w:szCs w:val="21"/>
                <w:highlight w:val="none"/>
              </w:rPr>
              <w:t>锅炉设备</w:t>
            </w:r>
          </w:p>
        </w:tc>
        <w:tc>
          <w:tcPr>
            <w:tcW w:w="4194" w:type="dxa"/>
            <w:noWrap/>
            <w:vAlign w:val="center"/>
          </w:tcPr>
          <w:p w14:paraId="4FA85CD4">
            <w:pPr>
              <w:spacing w:line="300" w:lineRule="auto"/>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浦东税务大厦</w:t>
            </w:r>
            <w:r>
              <w:rPr>
                <w:rFonts w:hint="eastAsia" w:asciiTheme="minorEastAsia" w:hAnsiTheme="minorEastAsia" w:cstheme="minorEastAsia"/>
                <w:color w:val="auto"/>
                <w:sz w:val="21"/>
                <w:szCs w:val="21"/>
                <w:highlight w:val="none"/>
                <w:lang w:val="en-US" w:eastAsia="zh-CN"/>
              </w:rPr>
              <w:t>蒸发式锅炉2台，每台消耗功率3000W。</w:t>
            </w:r>
          </w:p>
        </w:tc>
        <w:tc>
          <w:tcPr>
            <w:tcW w:w="2640" w:type="dxa"/>
            <w:shd w:val="clear" w:color="auto" w:fill="auto"/>
            <w:noWrap/>
            <w:vAlign w:val="center"/>
          </w:tcPr>
          <w:p w14:paraId="741A76F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33E8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46973D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6B75CB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4" w:type="dxa"/>
            <w:noWrap/>
            <w:vAlign w:val="center"/>
          </w:tcPr>
          <w:p w14:paraId="1D46A89F">
            <w:pPr>
              <w:spacing w:line="30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浦东税务大厦安防监控系统，含监控探头168个（其中室内监控探头160个）</w:t>
            </w:r>
          </w:p>
        </w:tc>
        <w:tc>
          <w:tcPr>
            <w:tcW w:w="2640" w:type="dxa"/>
            <w:shd w:val="clear" w:color="auto" w:fill="auto"/>
            <w:noWrap/>
            <w:vAlign w:val="center"/>
          </w:tcPr>
          <w:p w14:paraId="42FB9F27">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6AD7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496598B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57C938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6D681FE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浦东税务大厦日光灯（LED/普通）、筒灯（LED/普通）、射灯、安全出口指示灯、消防应急照明灯。</w:t>
            </w:r>
          </w:p>
        </w:tc>
        <w:tc>
          <w:tcPr>
            <w:tcW w:w="2640" w:type="dxa"/>
            <w:shd w:val="clear" w:color="auto" w:fill="auto"/>
            <w:noWrap/>
            <w:vAlign w:val="center"/>
          </w:tcPr>
          <w:p w14:paraId="283BB566">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见“3.2.6保安服务”“3.2.3公用设施设备维护服务”</w:t>
            </w:r>
          </w:p>
        </w:tc>
      </w:tr>
      <w:tr w14:paraId="05CF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 w:type="dxa"/>
            <w:vMerge w:val="continue"/>
            <w:noWrap/>
            <w:vAlign w:val="center"/>
          </w:tcPr>
          <w:p w14:paraId="1766203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15E8013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供配电系统</w:t>
            </w:r>
          </w:p>
        </w:tc>
        <w:tc>
          <w:tcPr>
            <w:tcW w:w="4194" w:type="dxa"/>
            <w:noWrap/>
            <w:vAlign w:val="center"/>
          </w:tcPr>
          <w:p w14:paraId="29741C5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浦东税务大厦变压器2台，每台容量4000KVA；低压配电柜（箱）56 个。</w:t>
            </w:r>
          </w:p>
        </w:tc>
        <w:tc>
          <w:tcPr>
            <w:tcW w:w="2640" w:type="dxa"/>
            <w:vMerge w:val="restart"/>
            <w:noWrap/>
            <w:vAlign w:val="center"/>
          </w:tcPr>
          <w:p w14:paraId="2A9E662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见“3.2.3公用设施设备维护服务”</w:t>
            </w:r>
          </w:p>
        </w:tc>
      </w:tr>
      <w:tr w14:paraId="650B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 w:type="dxa"/>
            <w:vMerge w:val="continue"/>
            <w:noWrap/>
            <w:vAlign w:val="center"/>
          </w:tcPr>
          <w:p w14:paraId="169A6C3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7C21792F">
            <w:pPr>
              <w:spacing w:line="30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其他设施设备</w:t>
            </w:r>
          </w:p>
        </w:tc>
        <w:tc>
          <w:tcPr>
            <w:tcW w:w="4194" w:type="dxa"/>
            <w:noWrap/>
            <w:vAlign w:val="center"/>
          </w:tcPr>
          <w:p w14:paraId="5084DD0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浦东税务大厦</w:t>
            </w:r>
            <w:r>
              <w:rPr>
                <w:rFonts w:hint="eastAsia" w:asciiTheme="minorEastAsia" w:hAnsiTheme="minorEastAsia" w:eastAsiaTheme="minorEastAsia" w:cstheme="minorEastAsia"/>
                <w:color w:val="auto"/>
                <w:sz w:val="21"/>
                <w:szCs w:val="21"/>
                <w:highlight w:val="none"/>
              </w:rPr>
              <w:t>其他设施设备</w:t>
            </w:r>
            <w:r>
              <w:rPr>
                <w:rFonts w:hint="eastAsia" w:asciiTheme="minorEastAsia" w:hAnsiTheme="minorEastAsia" w:eastAsiaTheme="minorEastAsia" w:cstheme="minorEastAsia"/>
                <w:color w:val="auto"/>
                <w:sz w:val="21"/>
                <w:szCs w:val="21"/>
                <w:highlight w:val="none"/>
                <w:lang w:eastAsia="zh-CN"/>
              </w:rPr>
              <w:t>：</w:t>
            </w:r>
          </w:p>
          <w:p w14:paraId="18F886C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（1）会议系统</w:t>
            </w:r>
          </w:p>
          <w:p w14:paraId="28FAA2F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8楼会议室的音、视频系统及其附属设施;室音频、集控、视频及投影系统、同声翻译、数字会议、摄像系统及其附属设施。</w:t>
            </w:r>
          </w:p>
          <w:p w14:paraId="654C4DC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（2）BA/PA系统</w:t>
            </w:r>
          </w:p>
          <w:p w14:paraId="1A7C4DF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楼宇自动化系统1套，公共广播系统1套。</w:t>
            </w:r>
          </w:p>
          <w:p w14:paraId="648B106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（3）污水处理设施</w:t>
            </w:r>
          </w:p>
          <w:p w14:paraId="325C3AE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由1个隔油池、1个格栅池、1个沉淀池及管道组成。</w:t>
            </w:r>
          </w:p>
          <w:p w14:paraId="1C9902B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（4）程控交换机</w:t>
            </w:r>
          </w:p>
          <w:p w14:paraId="3A20063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ALCATEL4400数字程控交换机系统。</w:t>
            </w:r>
          </w:p>
          <w:p w14:paraId="5D5B3237">
            <w:pPr>
              <w:widowControl w:val="0"/>
              <w:numPr>
                <w:ilvl w:val="0"/>
                <w:numId w:val="1"/>
              </w:numPr>
              <w:spacing w:line="300" w:lineRule="auto"/>
              <w:jc w:val="both"/>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燃气报警监控系统</w:t>
            </w:r>
          </w:p>
          <w:p w14:paraId="30AF08DD">
            <w:pPr>
              <w:widowControl w:val="0"/>
              <w:numPr>
                <w:ilvl w:val="0"/>
                <w:numId w:val="0"/>
              </w:numPr>
              <w:spacing w:line="300" w:lineRule="auto"/>
              <w:jc w:val="both"/>
              <w:rPr>
                <w:rFonts w:hint="default"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由电动紧急切断球阀1台、操作盘1台、探测器25只、燃气报警控制器1台组成。</w:t>
            </w:r>
          </w:p>
        </w:tc>
        <w:tc>
          <w:tcPr>
            <w:tcW w:w="2640" w:type="dxa"/>
            <w:vMerge w:val="continue"/>
            <w:noWrap/>
            <w:vAlign w:val="center"/>
          </w:tcPr>
          <w:p w14:paraId="5423EF6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bl>
    <w:p w14:paraId="1D299BD4">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7FF7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87F4848">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61DC70D7">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0EC6DFA1">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47EA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6056BE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51363F7F">
            <w:pPr>
              <w:widowControl w:val="0"/>
              <w:spacing w:line="300" w:lineRule="auto"/>
              <w:ind w:firstLine="840" w:firstLineChars="4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1835</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13EA1FE6">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280D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5BFCFA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6E1286C5">
            <w:pPr>
              <w:widowControl w:val="0"/>
              <w:spacing w:line="300" w:lineRule="auto"/>
              <w:ind w:firstLine="840" w:firstLineChars="4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1059</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10746DE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6C14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F23ECC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26AADE91">
            <w:pPr>
              <w:widowControl w:val="0"/>
              <w:spacing w:line="300" w:lineRule="auto"/>
              <w:ind w:firstLine="840" w:firstLineChars="4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818</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09F425A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5B28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56E65D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路灯、草坪灯、音箱</w:t>
            </w:r>
          </w:p>
        </w:tc>
        <w:tc>
          <w:tcPr>
            <w:tcW w:w="3322" w:type="dxa"/>
            <w:noWrap/>
            <w:vAlign w:val="center"/>
          </w:tcPr>
          <w:p w14:paraId="22F20549">
            <w:pPr>
              <w:widowControl w:val="0"/>
              <w:spacing w:line="300" w:lineRule="auto"/>
              <w:ind w:left="420" w:hanging="420" w:hangingChars="20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路灯8 盏、草坪灯40盏</w:t>
            </w:r>
          </w:p>
        </w:tc>
        <w:tc>
          <w:tcPr>
            <w:tcW w:w="4206" w:type="dxa"/>
            <w:shd w:val="clear" w:color="auto" w:fill="auto"/>
            <w:noWrap/>
            <w:vAlign w:val="center"/>
          </w:tcPr>
          <w:p w14:paraId="7F25065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1522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EE2C61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消防栓</w:t>
            </w:r>
          </w:p>
        </w:tc>
        <w:tc>
          <w:tcPr>
            <w:tcW w:w="3322" w:type="dxa"/>
            <w:noWrap/>
            <w:vAlign w:val="center"/>
          </w:tcPr>
          <w:p w14:paraId="618293DA">
            <w:pPr>
              <w:widowControl w:val="0"/>
              <w:spacing w:line="300" w:lineRule="auto"/>
              <w:ind w:left="210" w:hanging="210" w:hangingChars="10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消防接合器 2只、喷淋接合器 3只、消火栓 6只</w:t>
            </w:r>
          </w:p>
        </w:tc>
        <w:tc>
          <w:tcPr>
            <w:tcW w:w="4206" w:type="dxa"/>
            <w:shd w:val="clear" w:color="auto" w:fill="auto"/>
            <w:noWrap/>
            <w:vAlign w:val="center"/>
          </w:tcPr>
          <w:p w14:paraId="4A46B616">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3679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7651D9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垃圾箱</w:t>
            </w:r>
          </w:p>
        </w:tc>
        <w:tc>
          <w:tcPr>
            <w:tcW w:w="3322" w:type="dxa"/>
            <w:noWrap/>
            <w:vAlign w:val="center"/>
          </w:tcPr>
          <w:p w14:paraId="4F15431C">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个</w:t>
            </w:r>
          </w:p>
        </w:tc>
        <w:tc>
          <w:tcPr>
            <w:tcW w:w="4206" w:type="dxa"/>
            <w:shd w:val="clear" w:color="auto" w:fill="auto"/>
            <w:noWrap/>
            <w:vAlign w:val="center"/>
          </w:tcPr>
          <w:p w14:paraId="6DD67DA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见“3.2.4保洁服务”</w:t>
            </w:r>
          </w:p>
        </w:tc>
      </w:tr>
      <w:tr w14:paraId="695E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4B2F29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室外配电箱</w:t>
            </w:r>
          </w:p>
        </w:tc>
        <w:tc>
          <w:tcPr>
            <w:tcW w:w="3322" w:type="dxa"/>
            <w:noWrap/>
            <w:vAlign w:val="center"/>
          </w:tcPr>
          <w:p w14:paraId="643221C3">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4206" w:type="dxa"/>
            <w:shd w:val="clear" w:color="auto" w:fill="auto"/>
            <w:noWrap/>
            <w:vAlign w:val="center"/>
          </w:tcPr>
          <w:p w14:paraId="5B888482">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22CD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5729E6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门前三包</w:t>
            </w:r>
          </w:p>
        </w:tc>
        <w:tc>
          <w:tcPr>
            <w:tcW w:w="3322" w:type="dxa"/>
            <w:noWrap/>
            <w:vAlign w:val="center"/>
          </w:tcPr>
          <w:p w14:paraId="6C800B93">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4206" w:type="dxa"/>
            <w:shd w:val="clear" w:color="auto" w:fill="auto"/>
            <w:noWrap/>
            <w:vAlign w:val="center"/>
          </w:tcPr>
          <w:p w14:paraId="70953D01">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en-US" w:bidi="ar-SA"/>
              </w:rPr>
            </w:pPr>
          </w:p>
        </w:tc>
      </w:tr>
      <w:tr w14:paraId="7D96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60847B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露台</w:t>
            </w:r>
          </w:p>
        </w:tc>
        <w:tc>
          <w:tcPr>
            <w:tcW w:w="3322" w:type="dxa"/>
            <w:noWrap/>
            <w:vAlign w:val="center"/>
          </w:tcPr>
          <w:p w14:paraId="52BC11E6">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总545</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3C549DC7">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023C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2B3A93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1270FA7A">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监控探头8个</w:t>
            </w:r>
          </w:p>
        </w:tc>
        <w:tc>
          <w:tcPr>
            <w:tcW w:w="4206" w:type="dxa"/>
            <w:shd w:val="clear" w:color="auto" w:fill="auto"/>
            <w:noWrap/>
            <w:vAlign w:val="center"/>
          </w:tcPr>
          <w:p w14:paraId="1D9DBE2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见“3.2.3公用设施设备维护服务”</w:t>
            </w:r>
          </w:p>
        </w:tc>
      </w:tr>
      <w:tr w14:paraId="2D06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4141DA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指示牌、显示屏</w:t>
            </w:r>
          </w:p>
        </w:tc>
        <w:tc>
          <w:tcPr>
            <w:tcW w:w="3322" w:type="dxa"/>
            <w:noWrap/>
            <w:vAlign w:val="center"/>
          </w:tcPr>
          <w:p w14:paraId="3AE62671">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5FCA98D5">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bl>
    <w:p w14:paraId="382FEE48">
      <w:pPr>
        <w:pStyle w:val="2"/>
        <w:spacing w:line="300" w:lineRule="auto"/>
        <w:jc w:val="both"/>
        <w:rPr>
          <w:rFonts w:hint="eastAsia" w:asciiTheme="minorEastAsia" w:hAnsiTheme="minorEastAsia" w:eastAsiaTheme="minorEastAsia" w:cstheme="minorEastAsia"/>
          <w:b/>
          <w:color w:val="auto"/>
          <w:sz w:val="21"/>
          <w:szCs w:val="21"/>
          <w:highlight w:val="none"/>
        </w:rPr>
      </w:pPr>
    </w:p>
    <w:p w14:paraId="204FA76B">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1.2.2.1.2【浦建路161、163、</w:t>
      </w:r>
      <w:r>
        <w:rPr>
          <w:rFonts w:hint="eastAsia" w:asciiTheme="minorEastAsia" w:hAnsiTheme="minorEastAsia" w:eastAsiaTheme="minorEastAsia" w:cstheme="minorEastAsia"/>
          <w:b/>
          <w:bCs/>
          <w:color w:val="auto"/>
          <w:sz w:val="21"/>
          <w:szCs w:val="21"/>
          <w:highlight w:val="none"/>
          <w:lang w:val="en-US" w:eastAsia="zh-CN"/>
        </w:rPr>
        <w:t>165</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167</w:t>
      </w:r>
      <w:r>
        <w:rPr>
          <w:rFonts w:hint="eastAsia" w:asciiTheme="minorEastAsia" w:hAnsiTheme="minorEastAsia" w:eastAsiaTheme="minorEastAsia" w:cstheme="minorEastAsia"/>
          <w:b/>
          <w:bCs/>
          <w:color w:val="auto"/>
          <w:sz w:val="21"/>
          <w:szCs w:val="21"/>
          <w:highlight w:val="none"/>
          <w:lang w:eastAsia="zh-CN"/>
        </w:rPr>
        <w:t>号】</w:t>
      </w:r>
    </w:p>
    <w:p w14:paraId="2B0CB3D6">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7D12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099B7A66">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0BA52BA2">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21789337">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21BC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35E973B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国家税务总局上海市浦东新区税务局第十八税务所、第十九税务所、第二十税务所、第三十一税务所、第三十二税务所、第三十六税务所、税务举报中心</w:t>
            </w:r>
          </w:p>
        </w:tc>
        <w:tc>
          <w:tcPr>
            <w:tcW w:w="4194" w:type="dxa"/>
            <w:noWrap/>
            <w:vAlign w:val="center"/>
          </w:tcPr>
          <w:p w14:paraId="1AEA57A4">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 w:eastAsia="zh-CN"/>
              </w:rPr>
              <w:t>楼层</w:t>
            </w:r>
            <w:r>
              <w:rPr>
                <w:rFonts w:hint="eastAsia" w:asciiTheme="minorEastAsia" w:hAnsiTheme="minorEastAsia" w:cstheme="minorEastAsia"/>
                <w:color w:val="auto"/>
                <w:sz w:val="21"/>
                <w:szCs w:val="21"/>
                <w:highlight w:val="none"/>
                <w:lang w:val="en-US" w:eastAsia="zh-CN"/>
              </w:rPr>
              <w:t>6层</w:t>
            </w:r>
          </w:p>
        </w:tc>
        <w:tc>
          <w:tcPr>
            <w:tcW w:w="2640" w:type="dxa"/>
            <w:noWrap/>
            <w:vAlign w:val="center"/>
          </w:tcPr>
          <w:p w14:paraId="5EA730DA">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66D0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3AB796D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1D78B21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11229CA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6253.27</w:t>
            </w:r>
            <w:r>
              <w:rPr>
                <w:rFonts w:hint="eastAsia" w:asciiTheme="minorEastAsia" w:hAnsiTheme="minorEastAsia" w:eastAsiaTheme="minorEastAsia" w:cstheme="minorEastAsia"/>
                <w:color w:val="auto"/>
                <w:sz w:val="21"/>
                <w:szCs w:val="21"/>
                <w:highlight w:val="none"/>
              </w:rPr>
              <w:t>平方米</w:t>
            </w:r>
          </w:p>
        </w:tc>
        <w:tc>
          <w:tcPr>
            <w:tcW w:w="2640" w:type="dxa"/>
            <w:shd w:val="clear" w:color="auto" w:fill="auto"/>
            <w:noWrap/>
            <w:vAlign w:val="center"/>
          </w:tcPr>
          <w:p w14:paraId="0D511D8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6E2D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7A81CC0">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1E5C2C5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360E2C9B">
            <w:pPr>
              <w:widowControl w:val="0"/>
              <w:spacing w:line="300" w:lineRule="auto"/>
              <w:jc w:val="both"/>
              <w:rPr>
                <w:rFonts w:hint="default" w:asciiTheme="minorEastAsia" w:hAnsiTheme="minorEastAsia" w:eastAsiaTheme="minorEastAsia" w:cstheme="minorEastAsia"/>
                <w:color w:val="auto"/>
                <w:sz w:val="21"/>
                <w:szCs w:val="21"/>
                <w:highlight w:val="none"/>
                <w:lang w:val="en"/>
              </w:rPr>
            </w:pPr>
            <w:r>
              <w:rPr>
                <w:rFonts w:hint="default" w:asciiTheme="minorEastAsia" w:hAnsiTheme="minorEastAsia" w:cstheme="minorEastAsia"/>
                <w:color w:val="auto"/>
                <w:sz w:val="21"/>
                <w:szCs w:val="21"/>
                <w:highlight w:val="none"/>
                <w:lang w:val="en"/>
              </w:rPr>
              <w:t>5127.68</w:t>
            </w:r>
            <w:r>
              <w:rPr>
                <w:rFonts w:hint="eastAsia" w:asciiTheme="minorEastAsia" w:hAnsiTheme="minorEastAsia" w:eastAsiaTheme="minorEastAsia" w:cstheme="minorEastAsia"/>
                <w:color w:val="auto"/>
                <w:sz w:val="21"/>
                <w:szCs w:val="21"/>
                <w:highlight w:val="none"/>
              </w:rPr>
              <w:t>平方米</w:t>
            </w:r>
          </w:p>
        </w:tc>
        <w:tc>
          <w:tcPr>
            <w:tcW w:w="2640" w:type="dxa"/>
            <w:shd w:val="clear" w:color="auto" w:fill="auto"/>
            <w:noWrap/>
            <w:vAlign w:val="center"/>
          </w:tcPr>
          <w:p w14:paraId="2A9B185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7857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1AB7D4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41E3EA1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3C78EDA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铝合金、铁质（消防通道门）</w:t>
            </w:r>
          </w:p>
        </w:tc>
        <w:tc>
          <w:tcPr>
            <w:tcW w:w="2640" w:type="dxa"/>
            <w:shd w:val="clear" w:color="auto" w:fill="auto"/>
            <w:noWrap/>
            <w:vAlign w:val="center"/>
          </w:tcPr>
          <w:p w14:paraId="1E2B7E8A">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7835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F379DA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45210B7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0DAAFF9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木地板、</w:t>
            </w:r>
            <w:r>
              <w:rPr>
                <w:rFonts w:hint="eastAsia" w:asciiTheme="minorEastAsia" w:hAnsiTheme="minorEastAsia" w:eastAsiaTheme="minorEastAsia" w:cstheme="minorEastAsia"/>
                <w:color w:val="auto"/>
                <w:sz w:val="21"/>
                <w:szCs w:val="21"/>
                <w:highlight w:val="none"/>
                <w:lang w:eastAsia="zh-CN"/>
              </w:rPr>
              <w:t>大理石</w:t>
            </w:r>
          </w:p>
        </w:tc>
        <w:tc>
          <w:tcPr>
            <w:tcW w:w="2640" w:type="dxa"/>
            <w:shd w:val="clear" w:color="auto" w:fill="auto"/>
            <w:noWrap/>
            <w:vAlign w:val="center"/>
          </w:tcPr>
          <w:p w14:paraId="6BCCDD09">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1B9B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B2A6C6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4D3DE80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0253590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shd w:val="clear" w:color="auto" w:fill="auto"/>
            <w:noWrap/>
            <w:vAlign w:val="center"/>
          </w:tcPr>
          <w:p w14:paraId="6C6F8C8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7925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015E0A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5DC2B48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398ADAE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矿棉板</w:t>
            </w:r>
          </w:p>
        </w:tc>
        <w:tc>
          <w:tcPr>
            <w:tcW w:w="2640" w:type="dxa"/>
            <w:shd w:val="clear" w:color="auto" w:fill="auto"/>
            <w:noWrap/>
            <w:vAlign w:val="center"/>
          </w:tcPr>
          <w:p w14:paraId="3B9C94A4">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32A1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5982E38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w:t>
            </w:r>
          </w:p>
        </w:tc>
        <w:tc>
          <w:tcPr>
            <w:tcW w:w="1587" w:type="dxa"/>
            <w:noWrap/>
            <w:vAlign w:val="center"/>
          </w:tcPr>
          <w:p w14:paraId="273507C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6473D81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电视机1台、空调11台、椅子240把、会议桌8张，投影仪1台</w:t>
            </w:r>
          </w:p>
        </w:tc>
        <w:tc>
          <w:tcPr>
            <w:tcW w:w="2640" w:type="dxa"/>
            <w:shd w:val="clear" w:color="auto" w:fill="auto"/>
            <w:noWrap/>
            <w:vAlign w:val="center"/>
          </w:tcPr>
          <w:p w14:paraId="6A1FB09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06F9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6A29AA8">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18E698C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6992749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会议室数量7个，总面积370平方米</w:t>
            </w:r>
          </w:p>
        </w:tc>
        <w:tc>
          <w:tcPr>
            <w:tcW w:w="2640" w:type="dxa"/>
            <w:shd w:val="clear" w:color="auto" w:fill="auto"/>
            <w:noWrap/>
            <w:vAlign w:val="center"/>
          </w:tcPr>
          <w:p w14:paraId="1FF3F06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w:t>
            </w:r>
          </w:p>
        </w:tc>
      </w:tr>
      <w:tr w14:paraId="50E2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50F86F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42F91B4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4CB308E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7</w:t>
            </w:r>
            <w:r>
              <w:rPr>
                <w:rFonts w:hint="eastAsia" w:asciiTheme="minorEastAsia" w:hAnsiTheme="minorEastAsia" w:eastAsiaTheme="minorEastAsia" w:cstheme="minorEastAsia"/>
                <w:color w:val="auto"/>
                <w:sz w:val="21"/>
                <w:szCs w:val="21"/>
                <w:highlight w:val="none"/>
              </w:rPr>
              <w:t>个</w:t>
            </w:r>
          </w:p>
        </w:tc>
        <w:tc>
          <w:tcPr>
            <w:tcW w:w="2640" w:type="dxa"/>
            <w:shd w:val="clear" w:color="auto" w:fill="auto"/>
            <w:noWrap/>
            <w:vAlign w:val="center"/>
          </w:tcPr>
          <w:p w14:paraId="31ED3FB7">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048D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5965DD8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0E49DC1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33F0097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40" w:type="dxa"/>
            <w:shd w:val="clear" w:color="auto" w:fill="auto"/>
            <w:noWrap/>
            <w:vAlign w:val="center"/>
          </w:tcPr>
          <w:p w14:paraId="3A2FF87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189F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991E28F">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712F7E7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6F1F992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30个</w:t>
            </w:r>
          </w:p>
        </w:tc>
        <w:tc>
          <w:tcPr>
            <w:tcW w:w="2640" w:type="dxa"/>
            <w:shd w:val="clear" w:color="auto" w:fill="auto"/>
            <w:noWrap/>
            <w:vAlign w:val="center"/>
          </w:tcPr>
          <w:p w14:paraId="1F66113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2FFC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7C0FB37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6E356E9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773EA66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1个</w:t>
            </w:r>
          </w:p>
        </w:tc>
        <w:tc>
          <w:tcPr>
            <w:tcW w:w="2640" w:type="dxa"/>
            <w:shd w:val="clear" w:color="auto" w:fill="auto"/>
            <w:noWrap/>
            <w:vAlign w:val="center"/>
          </w:tcPr>
          <w:p w14:paraId="4B0ECA99">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6F0B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EF481E2">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7F1C276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0A799BF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2个</w:t>
            </w:r>
          </w:p>
        </w:tc>
        <w:tc>
          <w:tcPr>
            <w:tcW w:w="2640" w:type="dxa"/>
            <w:shd w:val="clear" w:color="auto" w:fill="auto"/>
            <w:noWrap/>
            <w:vAlign w:val="center"/>
          </w:tcPr>
          <w:p w14:paraId="6CDD1EDA">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0176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7AAA719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设施设备（可另行附表）</w:t>
            </w:r>
          </w:p>
          <w:p w14:paraId="2D519C8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0549DD0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4194" w:type="dxa"/>
            <w:noWrap/>
            <w:vAlign w:val="center"/>
          </w:tcPr>
          <w:p w14:paraId="278492C3">
            <w:pPr>
              <w:widowControl w:val="0"/>
              <w:spacing w:line="300" w:lineRule="auto"/>
              <w:jc w:val="both"/>
              <w:rPr>
                <w:rFonts w:hint="default" w:asciiTheme="minorEastAsia" w:hAnsiTheme="minorEastAsia" w:eastAsiaTheme="minorEastAsia" w:cstheme="minorEastAsia"/>
                <w:bCs/>
                <w:color w:val="auto"/>
                <w:sz w:val="21"/>
                <w:szCs w:val="21"/>
                <w:highlight w:val="none"/>
                <w:lang w:val="en"/>
              </w:rPr>
            </w:pPr>
            <w:r>
              <w:rPr>
                <w:rFonts w:hint="eastAsia" w:asciiTheme="minorEastAsia" w:hAnsiTheme="minorEastAsia" w:eastAsiaTheme="minorEastAsia" w:cstheme="minorEastAsia"/>
                <w:color w:val="auto"/>
                <w:sz w:val="21"/>
                <w:szCs w:val="21"/>
                <w:highlight w:val="none"/>
              </w:rPr>
              <w:t>分体空调：1.5P挂机1台，2P挂机7</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台，3P柜机/嵌机11台，5P柜机/嵌机50台</w:t>
            </w:r>
          </w:p>
        </w:tc>
        <w:tc>
          <w:tcPr>
            <w:tcW w:w="2640" w:type="dxa"/>
            <w:vMerge w:val="restart"/>
            <w:shd w:val="clear" w:color="auto" w:fill="auto"/>
            <w:noWrap/>
            <w:vAlign w:val="center"/>
          </w:tcPr>
          <w:p w14:paraId="55FB50E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见“3.2.6保安服务”“3.2.3公用设施设备维护服务”</w:t>
            </w:r>
          </w:p>
        </w:tc>
      </w:tr>
      <w:tr w14:paraId="3FDD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1C60789">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63826A4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778F032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民用给排水系统（无生活水泵）</w:t>
            </w:r>
          </w:p>
        </w:tc>
        <w:tc>
          <w:tcPr>
            <w:tcW w:w="2640" w:type="dxa"/>
            <w:vMerge w:val="continue"/>
            <w:noWrap/>
            <w:vAlign w:val="center"/>
          </w:tcPr>
          <w:p w14:paraId="60B46CC9">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6A4A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336E786">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2968D9A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消防系统</w:t>
            </w:r>
          </w:p>
        </w:tc>
        <w:tc>
          <w:tcPr>
            <w:tcW w:w="4194" w:type="dxa"/>
            <w:noWrap/>
            <w:vAlign w:val="center"/>
          </w:tcPr>
          <w:p w14:paraId="4298884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手提灭火机80只/4KG（干粉），水基型灭火机6只/6KG，火灾报警控制器（联动型）1台（JB-3208B)，消防电话总机1台（HJ-1756Z），消火栓稳压泵2只，功率：7.5KW/只，消火栓备用泵2只，功率：11KW/只，室内消火栓21只（SN65-A型），烟感：162只</w:t>
            </w:r>
          </w:p>
        </w:tc>
        <w:tc>
          <w:tcPr>
            <w:tcW w:w="2640" w:type="dxa"/>
            <w:vMerge w:val="continue"/>
            <w:noWrap/>
            <w:vAlign w:val="center"/>
          </w:tcPr>
          <w:p w14:paraId="3232D87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43E7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7CF15D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75B2921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安防系统</w:t>
            </w:r>
          </w:p>
        </w:tc>
        <w:tc>
          <w:tcPr>
            <w:tcW w:w="4194" w:type="dxa"/>
            <w:noWrap/>
            <w:vAlign w:val="center"/>
          </w:tcPr>
          <w:p w14:paraId="00DB007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监控主机1台，监控探头15只，室内红外线探测器10只，电子围栏1台</w:t>
            </w:r>
          </w:p>
        </w:tc>
        <w:tc>
          <w:tcPr>
            <w:tcW w:w="2640" w:type="dxa"/>
            <w:vMerge w:val="continue"/>
            <w:noWrap/>
            <w:vAlign w:val="center"/>
          </w:tcPr>
          <w:p w14:paraId="72A63F2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2D69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21" w:type="dxa"/>
            <w:vMerge w:val="continue"/>
            <w:noWrap/>
            <w:vAlign w:val="center"/>
          </w:tcPr>
          <w:p w14:paraId="61B1541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492C1CB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48A7215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办公普通照明：8W筒灯390只</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36W普通日光灯管157根，8WLED灯管1460根,18W普通日光灯管967根，22W圆形吸顶灯43只</w:t>
            </w:r>
          </w:p>
        </w:tc>
        <w:tc>
          <w:tcPr>
            <w:tcW w:w="2640" w:type="dxa"/>
            <w:vMerge w:val="continue"/>
            <w:noWrap/>
            <w:vAlign w:val="center"/>
          </w:tcPr>
          <w:p w14:paraId="1474B8C0">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bl>
    <w:p w14:paraId="6F7AE701">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189F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79FB7ED">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509AF850">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4CE9BBCC">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03F4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82A321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0653EF3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1224</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47AF48F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16A4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747373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6CCC1AB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360</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139D3DF7">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49BE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6CAFCA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1109B66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864平方米</w:t>
            </w:r>
          </w:p>
        </w:tc>
        <w:tc>
          <w:tcPr>
            <w:tcW w:w="4206" w:type="dxa"/>
            <w:shd w:val="clear" w:color="auto" w:fill="auto"/>
            <w:noWrap/>
            <w:vAlign w:val="center"/>
          </w:tcPr>
          <w:p w14:paraId="129A3E57">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0728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7C6BCB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路灯、草坪灯、音箱</w:t>
            </w:r>
          </w:p>
        </w:tc>
        <w:tc>
          <w:tcPr>
            <w:tcW w:w="3322" w:type="dxa"/>
            <w:noWrap/>
            <w:vAlign w:val="center"/>
          </w:tcPr>
          <w:p w14:paraId="22195E9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6B49617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1E83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B08974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消防栓</w:t>
            </w:r>
          </w:p>
        </w:tc>
        <w:tc>
          <w:tcPr>
            <w:tcW w:w="3322" w:type="dxa"/>
            <w:noWrap/>
            <w:vAlign w:val="center"/>
          </w:tcPr>
          <w:p w14:paraId="5D400A9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2个</w:t>
            </w:r>
          </w:p>
        </w:tc>
        <w:tc>
          <w:tcPr>
            <w:tcW w:w="4206" w:type="dxa"/>
            <w:shd w:val="clear" w:color="auto" w:fill="auto"/>
            <w:noWrap/>
            <w:vAlign w:val="center"/>
          </w:tcPr>
          <w:p w14:paraId="00BF0F95">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32A9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4D17B4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垃圾箱</w:t>
            </w:r>
          </w:p>
        </w:tc>
        <w:tc>
          <w:tcPr>
            <w:tcW w:w="3322" w:type="dxa"/>
            <w:noWrap/>
            <w:vAlign w:val="center"/>
          </w:tcPr>
          <w:p w14:paraId="52F4AF6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4个</w:t>
            </w:r>
          </w:p>
        </w:tc>
        <w:tc>
          <w:tcPr>
            <w:tcW w:w="4206" w:type="dxa"/>
            <w:shd w:val="clear" w:color="auto" w:fill="auto"/>
            <w:noWrap/>
            <w:vAlign w:val="center"/>
          </w:tcPr>
          <w:p w14:paraId="58310EF8">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0B88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55DFD6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室外配电</w:t>
            </w:r>
            <w:r>
              <w:rPr>
                <w:rFonts w:hint="eastAsia" w:asciiTheme="minorEastAsia" w:hAnsiTheme="minorEastAsia" w:eastAsiaTheme="minorEastAsia" w:cstheme="minorEastAsia"/>
                <w:color w:val="auto"/>
                <w:sz w:val="21"/>
                <w:szCs w:val="21"/>
                <w:highlight w:val="none"/>
                <w:lang w:eastAsia="zh-CN"/>
              </w:rPr>
              <w:t>房</w:t>
            </w:r>
          </w:p>
        </w:tc>
        <w:tc>
          <w:tcPr>
            <w:tcW w:w="3322" w:type="dxa"/>
            <w:noWrap/>
            <w:vAlign w:val="center"/>
          </w:tcPr>
          <w:p w14:paraId="07BFA30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1个</w:t>
            </w:r>
          </w:p>
        </w:tc>
        <w:tc>
          <w:tcPr>
            <w:tcW w:w="4206" w:type="dxa"/>
            <w:shd w:val="clear" w:color="auto" w:fill="auto"/>
            <w:noWrap/>
            <w:vAlign w:val="center"/>
          </w:tcPr>
          <w:p w14:paraId="38F5553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0B10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506640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门前三包</w:t>
            </w:r>
          </w:p>
        </w:tc>
        <w:tc>
          <w:tcPr>
            <w:tcW w:w="3322" w:type="dxa"/>
            <w:noWrap/>
            <w:vAlign w:val="center"/>
          </w:tcPr>
          <w:p w14:paraId="3C71BAB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4206" w:type="dxa"/>
            <w:shd w:val="clear" w:color="auto" w:fill="auto"/>
            <w:noWrap/>
            <w:vAlign w:val="center"/>
          </w:tcPr>
          <w:p w14:paraId="3608600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7957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61D49D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露台</w:t>
            </w:r>
          </w:p>
        </w:tc>
        <w:tc>
          <w:tcPr>
            <w:tcW w:w="3322" w:type="dxa"/>
            <w:noWrap/>
            <w:vAlign w:val="center"/>
          </w:tcPr>
          <w:p w14:paraId="2A0A790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504</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53E8D411">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4845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48E81D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30E7E3A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795E76D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5294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8817C2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指示牌</w:t>
            </w:r>
          </w:p>
        </w:tc>
        <w:tc>
          <w:tcPr>
            <w:tcW w:w="3322" w:type="dxa"/>
            <w:noWrap/>
            <w:vAlign w:val="center"/>
          </w:tcPr>
          <w:p w14:paraId="5645AE3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r>
              <w:rPr>
                <w:rFonts w:hint="eastAsia" w:asciiTheme="minorEastAsia" w:hAnsiTheme="minorEastAsia" w:eastAsiaTheme="minorEastAsia" w:cstheme="minorEastAsia"/>
                <w:color w:val="auto"/>
                <w:sz w:val="21"/>
                <w:szCs w:val="21"/>
                <w:highlight w:val="none"/>
                <w:lang w:eastAsia="zh-CN"/>
              </w:rPr>
              <w:t>161</w:t>
            </w:r>
            <w:r>
              <w:rPr>
                <w:rFonts w:hint="eastAsia" w:asciiTheme="minorEastAsia" w:hAnsiTheme="minorEastAsia" w:eastAsiaTheme="minorEastAsia" w:cstheme="minorEastAsia"/>
                <w:color w:val="auto"/>
                <w:sz w:val="21"/>
                <w:szCs w:val="21"/>
                <w:highlight w:val="none"/>
              </w:rPr>
              <w:t>号进口）</w:t>
            </w:r>
          </w:p>
        </w:tc>
        <w:tc>
          <w:tcPr>
            <w:tcW w:w="4206" w:type="dxa"/>
            <w:shd w:val="clear" w:color="auto" w:fill="auto"/>
            <w:noWrap/>
            <w:vAlign w:val="center"/>
          </w:tcPr>
          <w:p w14:paraId="34F0B89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bl>
    <w:p w14:paraId="74C60577">
      <w:pPr>
        <w:pStyle w:val="2"/>
        <w:spacing w:line="300" w:lineRule="auto"/>
        <w:jc w:val="both"/>
        <w:rPr>
          <w:rFonts w:hint="eastAsia" w:asciiTheme="minorEastAsia" w:hAnsiTheme="minorEastAsia" w:eastAsiaTheme="minorEastAsia" w:cstheme="minorEastAsia"/>
          <w:color w:val="auto"/>
          <w:sz w:val="21"/>
          <w:szCs w:val="21"/>
          <w:highlight w:val="none"/>
        </w:rPr>
      </w:pPr>
    </w:p>
    <w:p w14:paraId="436F7A91">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1.2.2.1.3【莲溪路448号】</w:t>
      </w:r>
    </w:p>
    <w:p w14:paraId="66A6C764">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72D2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70E83E6A">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1DFB3483">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2061639F">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4E69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48D185F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国家税务总局上海市浦东新区税务局第六税务所、第十七税务所</w:t>
            </w:r>
          </w:p>
        </w:tc>
        <w:tc>
          <w:tcPr>
            <w:tcW w:w="4194" w:type="dxa"/>
            <w:noWrap/>
            <w:vAlign w:val="center"/>
          </w:tcPr>
          <w:p w14:paraId="510DBDBA">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eastAsia="zh-CN"/>
              </w:rPr>
              <w:t>楼层</w:t>
            </w:r>
            <w:r>
              <w:rPr>
                <w:rFonts w:hint="eastAsia" w:asciiTheme="minorEastAsia" w:hAnsiTheme="minorEastAsia" w:cstheme="minorEastAsia"/>
                <w:color w:val="auto"/>
                <w:sz w:val="21"/>
                <w:szCs w:val="21"/>
                <w:highlight w:val="none"/>
                <w:lang w:val="en-US" w:eastAsia="zh-CN"/>
              </w:rPr>
              <w:t>6层</w:t>
            </w:r>
          </w:p>
        </w:tc>
        <w:tc>
          <w:tcPr>
            <w:tcW w:w="2640" w:type="dxa"/>
            <w:noWrap/>
            <w:vAlign w:val="center"/>
          </w:tcPr>
          <w:p w14:paraId="02D353CF">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5BF2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17FA290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1E2EBDD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434F80A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1877</w:t>
            </w:r>
            <w:r>
              <w:rPr>
                <w:rFonts w:hint="eastAsia" w:asciiTheme="minorEastAsia" w:hAnsiTheme="minorEastAsia" w:eastAsiaTheme="minorEastAsia" w:cstheme="minorEastAsia"/>
                <w:color w:val="auto"/>
                <w:sz w:val="21"/>
                <w:szCs w:val="21"/>
                <w:highlight w:val="none"/>
              </w:rPr>
              <w:t>平方米</w:t>
            </w:r>
          </w:p>
        </w:tc>
        <w:tc>
          <w:tcPr>
            <w:tcW w:w="2640" w:type="dxa"/>
            <w:shd w:val="clear" w:color="auto" w:fill="auto"/>
            <w:noWrap/>
            <w:vAlign w:val="center"/>
          </w:tcPr>
          <w:p w14:paraId="76ED347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27A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4A8C51A">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1DC5318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4EA2AC3F">
            <w:pPr>
              <w:widowControl w:val="0"/>
              <w:spacing w:line="300" w:lineRule="auto"/>
              <w:jc w:val="both"/>
              <w:rPr>
                <w:rFonts w:hint="default" w:asciiTheme="minorEastAsia" w:hAnsiTheme="minorEastAsia" w:eastAsiaTheme="minorEastAsia" w:cstheme="minorEastAsia"/>
                <w:color w:val="auto"/>
                <w:sz w:val="21"/>
                <w:szCs w:val="21"/>
                <w:highlight w:val="none"/>
                <w:lang w:val="en"/>
              </w:rPr>
            </w:pPr>
            <w:r>
              <w:rPr>
                <w:rFonts w:hint="default" w:asciiTheme="minorEastAsia" w:hAnsiTheme="minorEastAsia" w:cstheme="minorEastAsia"/>
                <w:color w:val="auto"/>
                <w:sz w:val="21"/>
                <w:szCs w:val="21"/>
                <w:highlight w:val="none"/>
                <w:lang w:val="en"/>
              </w:rPr>
              <w:t>1558.46</w:t>
            </w:r>
            <w:r>
              <w:rPr>
                <w:rFonts w:hint="eastAsia" w:asciiTheme="minorEastAsia" w:hAnsiTheme="minorEastAsia" w:eastAsiaTheme="minorEastAsia" w:cstheme="minorEastAsia"/>
                <w:color w:val="auto"/>
                <w:sz w:val="21"/>
                <w:szCs w:val="21"/>
                <w:highlight w:val="none"/>
              </w:rPr>
              <w:t>平方米</w:t>
            </w:r>
          </w:p>
        </w:tc>
        <w:tc>
          <w:tcPr>
            <w:tcW w:w="2640" w:type="dxa"/>
            <w:shd w:val="clear" w:color="auto" w:fill="auto"/>
            <w:noWrap/>
            <w:vAlign w:val="center"/>
          </w:tcPr>
          <w:p w14:paraId="6CA41F1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36B8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5B1E12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031B253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5E6BE5C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铝合金</w:t>
            </w:r>
          </w:p>
        </w:tc>
        <w:tc>
          <w:tcPr>
            <w:tcW w:w="2640" w:type="dxa"/>
            <w:shd w:val="clear" w:color="auto" w:fill="auto"/>
            <w:noWrap/>
            <w:vAlign w:val="center"/>
          </w:tcPr>
          <w:p w14:paraId="4ED9106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62C6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5210088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3311717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65F3289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木地板、</w:t>
            </w:r>
            <w:r>
              <w:rPr>
                <w:rFonts w:hint="eastAsia" w:asciiTheme="minorEastAsia" w:hAnsiTheme="minorEastAsia" w:eastAsiaTheme="minorEastAsia" w:cstheme="minorEastAsia"/>
                <w:color w:val="auto"/>
                <w:sz w:val="21"/>
                <w:szCs w:val="21"/>
                <w:highlight w:val="none"/>
                <w:lang w:eastAsia="zh-CN"/>
              </w:rPr>
              <w:t>大理石</w:t>
            </w:r>
          </w:p>
        </w:tc>
        <w:tc>
          <w:tcPr>
            <w:tcW w:w="2640" w:type="dxa"/>
            <w:shd w:val="clear" w:color="auto" w:fill="auto"/>
            <w:noWrap/>
            <w:vAlign w:val="center"/>
          </w:tcPr>
          <w:p w14:paraId="71389515">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54F2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3E38A69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233790D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226A10C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shd w:val="clear" w:color="auto" w:fill="auto"/>
            <w:noWrap/>
            <w:vAlign w:val="center"/>
          </w:tcPr>
          <w:p w14:paraId="4E67AC8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089B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F75CCC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470868F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5571EDD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矿棉板</w:t>
            </w:r>
          </w:p>
        </w:tc>
        <w:tc>
          <w:tcPr>
            <w:tcW w:w="2640" w:type="dxa"/>
            <w:shd w:val="clear" w:color="auto" w:fill="auto"/>
            <w:noWrap/>
            <w:vAlign w:val="center"/>
          </w:tcPr>
          <w:p w14:paraId="3B1FA3C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5A2D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145A943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w:t>
            </w:r>
          </w:p>
        </w:tc>
        <w:tc>
          <w:tcPr>
            <w:tcW w:w="1587" w:type="dxa"/>
            <w:noWrap/>
            <w:vAlign w:val="center"/>
          </w:tcPr>
          <w:p w14:paraId="5FD6599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7C14653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投影仪1台，空调4台、椅子48把、会议桌20张</w:t>
            </w:r>
          </w:p>
        </w:tc>
        <w:tc>
          <w:tcPr>
            <w:tcW w:w="2640" w:type="dxa"/>
            <w:shd w:val="clear" w:color="auto" w:fill="auto"/>
            <w:noWrap/>
            <w:vAlign w:val="center"/>
          </w:tcPr>
          <w:p w14:paraId="7B6A8D4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4C05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AE380F4">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402A409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22836E4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会议室数量3个，总面积131.28平方米</w:t>
            </w:r>
          </w:p>
        </w:tc>
        <w:tc>
          <w:tcPr>
            <w:tcW w:w="2640" w:type="dxa"/>
            <w:shd w:val="clear" w:color="auto" w:fill="auto"/>
            <w:noWrap/>
            <w:vAlign w:val="center"/>
          </w:tcPr>
          <w:p w14:paraId="06C5B1F1">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w:t>
            </w:r>
          </w:p>
        </w:tc>
      </w:tr>
      <w:tr w14:paraId="490F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6EE095B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1EEC2B9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3C74ECC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10</w:t>
            </w:r>
            <w:r>
              <w:rPr>
                <w:rFonts w:hint="eastAsia" w:asciiTheme="minorEastAsia" w:hAnsiTheme="minorEastAsia" w:eastAsiaTheme="minorEastAsia" w:cstheme="minorEastAsia"/>
                <w:color w:val="auto"/>
                <w:sz w:val="21"/>
                <w:szCs w:val="21"/>
                <w:highlight w:val="none"/>
              </w:rPr>
              <w:t>个</w:t>
            </w:r>
          </w:p>
        </w:tc>
        <w:tc>
          <w:tcPr>
            <w:tcW w:w="2640" w:type="dxa"/>
            <w:shd w:val="clear" w:color="auto" w:fill="auto"/>
            <w:noWrap/>
            <w:vAlign w:val="center"/>
          </w:tcPr>
          <w:p w14:paraId="51E7C05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4B72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34CAFB4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369044D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28DA4EF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40" w:type="dxa"/>
            <w:shd w:val="clear" w:color="auto" w:fill="auto"/>
            <w:noWrap/>
            <w:vAlign w:val="center"/>
          </w:tcPr>
          <w:p w14:paraId="689A6328">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0C32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0D0CE66">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4AA5F10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1177E81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56个</w:t>
            </w:r>
          </w:p>
        </w:tc>
        <w:tc>
          <w:tcPr>
            <w:tcW w:w="2640" w:type="dxa"/>
            <w:shd w:val="clear" w:color="auto" w:fill="auto"/>
            <w:noWrap/>
            <w:vAlign w:val="center"/>
          </w:tcPr>
          <w:p w14:paraId="18AF9B1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04A8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4DE67C1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5056274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1A7929A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1个</w:t>
            </w:r>
          </w:p>
        </w:tc>
        <w:tc>
          <w:tcPr>
            <w:tcW w:w="2640" w:type="dxa"/>
            <w:shd w:val="clear" w:color="auto" w:fill="auto"/>
            <w:noWrap/>
            <w:vAlign w:val="center"/>
          </w:tcPr>
          <w:p w14:paraId="1B875945">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4532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A0A3F4F">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45DC91E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24480D5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2640" w:type="dxa"/>
            <w:shd w:val="clear" w:color="auto" w:fill="auto"/>
            <w:noWrap/>
            <w:vAlign w:val="center"/>
          </w:tcPr>
          <w:p w14:paraId="0CA05F79">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7680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4585E2A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设施设备（可另行附表）</w:t>
            </w:r>
          </w:p>
          <w:p w14:paraId="32139FA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C1B679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4194" w:type="dxa"/>
            <w:noWrap/>
            <w:vAlign w:val="center"/>
          </w:tcPr>
          <w:p w14:paraId="261E40AD">
            <w:pPr>
              <w:widowControl w:val="0"/>
              <w:spacing w:line="300" w:lineRule="auto"/>
              <w:jc w:val="both"/>
              <w:rPr>
                <w:rFonts w:hint="default" w:asciiTheme="minorEastAsia" w:hAnsiTheme="minorEastAsia" w:eastAsiaTheme="minorEastAsia" w:cstheme="minorEastAsia"/>
                <w:bCs/>
                <w:color w:val="auto"/>
                <w:sz w:val="21"/>
                <w:szCs w:val="21"/>
                <w:highlight w:val="none"/>
                <w:lang w:val="en"/>
              </w:rPr>
            </w:pPr>
            <w:r>
              <w:rPr>
                <w:rFonts w:hint="eastAsia" w:asciiTheme="minorEastAsia" w:hAnsiTheme="minorEastAsia" w:eastAsiaTheme="minorEastAsia" w:cstheme="minorEastAsia"/>
                <w:color w:val="auto"/>
                <w:sz w:val="21"/>
                <w:szCs w:val="21"/>
                <w:highlight w:val="none"/>
              </w:rPr>
              <w:t>分体空调：1.5P挂机2台，2P挂机35台，3P柜机1台，5P柜机10台</w:t>
            </w:r>
          </w:p>
        </w:tc>
        <w:tc>
          <w:tcPr>
            <w:tcW w:w="2640" w:type="dxa"/>
            <w:vMerge w:val="restart"/>
            <w:shd w:val="clear" w:color="auto" w:fill="auto"/>
            <w:noWrap/>
            <w:vAlign w:val="center"/>
          </w:tcPr>
          <w:p w14:paraId="592F89F1">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r>
              <w:rPr>
                <w:rFonts w:hint="eastAsia" w:asciiTheme="minorEastAsia" w:hAnsiTheme="minorEastAsia" w:eastAsiaTheme="minorEastAsia" w:cstheme="minorEastAsia"/>
                <w:color w:val="auto"/>
                <w:sz w:val="21"/>
                <w:szCs w:val="21"/>
                <w:highlight w:val="none"/>
                <w:lang w:eastAsia="zh-CN"/>
              </w:rPr>
              <w:t>“3.2.3公用设施设备维护服务”</w:t>
            </w:r>
          </w:p>
        </w:tc>
      </w:tr>
      <w:tr w14:paraId="0892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43909A4">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2BC44ED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1CD02EB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民用给排水系统（无生活水泵）</w:t>
            </w:r>
          </w:p>
        </w:tc>
        <w:tc>
          <w:tcPr>
            <w:tcW w:w="2640" w:type="dxa"/>
            <w:vMerge w:val="continue"/>
            <w:noWrap/>
            <w:vAlign w:val="center"/>
          </w:tcPr>
          <w:p w14:paraId="71B00EFD">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3007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7B1B276">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55D0FD5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5B07111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手提式灭火机28只/4KG(干粉），水基型灭火机4只/6KG，推拉式灭火机1台/35KG（干粉）</w:t>
            </w:r>
          </w:p>
        </w:tc>
        <w:tc>
          <w:tcPr>
            <w:tcW w:w="2640" w:type="dxa"/>
            <w:vMerge w:val="continue"/>
            <w:noWrap/>
            <w:vAlign w:val="center"/>
          </w:tcPr>
          <w:p w14:paraId="0DA6CF1F">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45F9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0C90863">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0ED23D1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安防系统</w:t>
            </w:r>
          </w:p>
        </w:tc>
        <w:tc>
          <w:tcPr>
            <w:tcW w:w="4194" w:type="dxa"/>
            <w:noWrap/>
            <w:vAlign w:val="center"/>
          </w:tcPr>
          <w:p w14:paraId="098B6AD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电子围栏1台，室内红外线探测器6只，监控主机1台，监控探头16只</w:t>
            </w:r>
          </w:p>
        </w:tc>
        <w:tc>
          <w:tcPr>
            <w:tcW w:w="2640" w:type="dxa"/>
            <w:vMerge w:val="continue"/>
            <w:noWrap/>
            <w:vAlign w:val="center"/>
          </w:tcPr>
          <w:p w14:paraId="3BA56A7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768B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21" w:type="dxa"/>
            <w:vMerge w:val="continue"/>
            <w:noWrap/>
            <w:vAlign w:val="center"/>
          </w:tcPr>
          <w:p w14:paraId="6B25812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AF590F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7C984C4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办公普通照明：8WLED灯管423根，18WLED灯管83根，14WLED筒灯36只，25WLED平板灯20只，48WLED平板灯6只，20WLED平板灯6只</w:t>
            </w:r>
          </w:p>
        </w:tc>
        <w:tc>
          <w:tcPr>
            <w:tcW w:w="2640" w:type="dxa"/>
            <w:vMerge w:val="continue"/>
            <w:noWrap/>
            <w:vAlign w:val="center"/>
          </w:tcPr>
          <w:p w14:paraId="42AAD494">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bl>
    <w:p w14:paraId="7C1CC11F">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21C7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A1D7EE7">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6FC97A04">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11B12A4D">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2784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1D4D49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7CEDBD4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2660</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5B711F37">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3138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BA5F92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6B4AE0D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400</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18A742F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5FE7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1F31B7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7EC0E30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2260</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672E188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2A80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8B5CE1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路灯、草坪灯、音箱</w:t>
            </w:r>
          </w:p>
        </w:tc>
        <w:tc>
          <w:tcPr>
            <w:tcW w:w="3322" w:type="dxa"/>
            <w:noWrap/>
            <w:vAlign w:val="center"/>
          </w:tcPr>
          <w:p w14:paraId="7CFF564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05FE1C74">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2556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E36617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消防栓</w:t>
            </w:r>
          </w:p>
        </w:tc>
        <w:tc>
          <w:tcPr>
            <w:tcW w:w="3322" w:type="dxa"/>
            <w:noWrap/>
            <w:vAlign w:val="center"/>
          </w:tcPr>
          <w:p w14:paraId="7872500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2只</w:t>
            </w:r>
          </w:p>
        </w:tc>
        <w:tc>
          <w:tcPr>
            <w:tcW w:w="4206" w:type="dxa"/>
            <w:shd w:val="clear" w:color="auto" w:fill="auto"/>
            <w:noWrap/>
            <w:vAlign w:val="center"/>
          </w:tcPr>
          <w:p w14:paraId="2F07ED3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100B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AB79E2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垃圾箱</w:t>
            </w:r>
          </w:p>
        </w:tc>
        <w:tc>
          <w:tcPr>
            <w:tcW w:w="3322" w:type="dxa"/>
            <w:noWrap/>
            <w:vAlign w:val="center"/>
          </w:tcPr>
          <w:p w14:paraId="1B0BA70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4个</w:t>
            </w:r>
          </w:p>
        </w:tc>
        <w:tc>
          <w:tcPr>
            <w:tcW w:w="4206" w:type="dxa"/>
            <w:shd w:val="clear" w:color="auto" w:fill="auto"/>
            <w:noWrap/>
            <w:vAlign w:val="center"/>
          </w:tcPr>
          <w:p w14:paraId="446DB8F5">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721F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FB3497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室外配电</w:t>
            </w:r>
            <w:r>
              <w:rPr>
                <w:rFonts w:hint="eastAsia" w:asciiTheme="minorEastAsia" w:hAnsiTheme="minorEastAsia" w:eastAsiaTheme="minorEastAsia" w:cstheme="minorEastAsia"/>
                <w:color w:val="auto"/>
                <w:sz w:val="21"/>
                <w:szCs w:val="21"/>
                <w:highlight w:val="none"/>
                <w:lang w:eastAsia="zh-CN"/>
              </w:rPr>
              <w:t>房</w:t>
            </w:r>
          </w:p>
        </w:tc>
        <w:tc>
          <w:tcPr>
            <w:tcW w:w="3322" w:type="dxa"/>
            <w:noWrap/>
            <w:vAlign w:val="center"/>
          </w:tcPr>
          <w:p w14:paraId="3A59E32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1个</w:t>
            </w:r>
          </w:p>
        </w:tc>
        <w:tc>
          <w:tcPr>
            <w:tcW w:w="4206" w:type="dxa"/>
            <w:shd w:val="clear" w:color="auto" w:fill="auto"/>
            <w:noWrap/>
            <w:vAlign w:val="center"/>
          </w:tcPr>
          <w:p w14:paraId="716D05D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1BF8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5A2D16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门前三包</w:t>
            </w:r>
          </w:p>
        </w:tc>
        <w:tc>
          <w:tcPr>
            <w:tcW w:w="3322" w:type="dxa"/>
            <w:noWrap/>
            <w:vAlign w:val="center"/>
          </w:tcPr>
          <w:p w14:paraId="62E04E7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4206" w:type="dxa"/>
            <w:shd w:val="clear" w:color="auto" w:fill="auto"/>
            <w:noWrap/>
            <w:vAlign w:val="center"/>
          </w:tcPr>
          <w:p w14:paraId="1D94ED98">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1D72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7E9EB6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露台</w:t>
            </w:r>
          </w:p>
        </w:tc>
        <w:tc>
          <w:tcPr>
            <w:tcW w:w="3322" w:type="dxa"/>
            <w:noWrap/>
            <w:vAlign w:val="center"/>
          </w:tcPr>
          <w:p w14:paraId="0BA8429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7C0445E9">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079B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FCA7CC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212B86C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noWrap/>
            <w:vAlign w:val="center"/>
          </w:tcPr>
          <w:p w14:paraId="690B35A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554D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A7B76C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指示牌</w:t>
            </w:r>
          </w:p>
        </w:tc>
        <w:tc>
          <w:tcPr>
            <w:tcW w:w="3322" w:type="dxa"/>
            <w:noWrap/>
            <w:vAlign w:val="center"/>
          </w:tcPr>
          <w:p w14:paraId="1170B79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1个（</w:t>
            </w:r>
            <w:r>
              <w:rPr>
                <w:rFonts w:hint="eastAsia" w:asciiTheme="minorEastAsia" w:hAnsiTheme="minorEastAsia" w:eastAsiaTheme="minorEastAsia" w:cstheme="minorEastAsia"/>
                <w:color w:val="auto"/>
                <w:sz w:val="21"/>
                <w:szCs w:val="21"/>
                <w:highlight w:val="none"/>
                <w:lang w:eastAsia="zh-CN"/>
              </w:rPr>
              <w:t>448</w:t>
            </w:r>
            <w:r>
              <w:rPr>
                <w:rFonts w:hint="eastAsia" w:asciiTheme="minorEastAsia" w:hAnsiTheme="minorEastAsia" w:eastAsiaTheme="minorEastAsia" w:cstheme="minorEastAsia"/>
                <w:color w:val="auto"/>
                <w:sz w:val="21"/>
                <w:szCs w:val="21"/>
                <w:highlight w:val="none"/>
              </w:rPr>
              <w:t>号进口）</w:t>
            </w:r>
          </w:p>
        </w:tc>
        <w:tc>
          <w:tcPr>
            <w:tcW w:w="4206" w:type="dxa"/>
            <w:noWrap/>
            <w:vAlign w:val="center"/>
          </w:tcPr>
          <w:p w14:paraId="490B91F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bl>
    <w:p w14:paraId="505E8FD6">
      <w:pPr>
        <w:pStyle w:val="2"/>
        <w:spacing w:line="300" w:lineRule="auto"/>
        <w:jc w:val="both"/>
        <w:rPr>
          <w:rFonts w:hint="eastAsia" w:asciiTheme="minorEastAsia" w:hAnsiTheme="minorEastAsia" w:eastAsiaTheme="minorEastAsia" w:cstheme="minorEastAsia"/>
          <w:color w:val="auto"/>
          <w:sz w:val="21"/>
          <w:szCs w:val="21"/>
          <w:highlight w:val="none"/>
        </w:rPr>
      </w:pPr>
    </w:p>
    <w:p w14:paraId="4AF6C8F2">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1.2.2.1.4【</w:t>
      </w:r>
      <w:r>
        <w:rPr>
          <w:rFonts w:hint="eastAsia" w:asciiTheme="minorEastAsia" w:hAnsiTheme="minorEastAsia" w:eastAsiaTheme="minorEastAsia" w:cstheme="minorEastAsia"/>
          <w:b/>
          <w:color w:val="auto"/>
          <w:sz w:val="21"/>
          <w:szCs w:val="21"/>
          <w:highlight w:val="none"/>
          <w:lang w:eastAsia="zh-CN"/>
        </w:rPr>
        <w:t>建中路108号</w:t>
      </w:r>
      <w:r>
        <w:rPr>
          <w:rFonts w:hint="eastAsia" w:asciiTheme="minorEastAsia" w:hAnsiTheme="minorEastAsia" w:eastAsiaTheme="minorEastAsia" w:cstheme="minorEastAsia"/>
          <w:b/>
          <w:bCs/>
          <w:color w:val="auto"/>
          <w:sz w:val="21"/>
          <w:szCs w:val="21"/>
          <w:highlight w:val="none"/>
          <w:lang w:eastAsia="zh-CN"/>
        </w:rPr>
        <w:t>】</w:t>
      </w:r>
    </w:p>
    <w:p w14:paraId="66BE7983">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4CF5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564B651F">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118AC745">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4D00550F">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03D0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53A0FF6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国家税务总局上海市浦东新区税务局第二税务所</w:t>
            </w:r>
          </w:p>
        </w:tc>
        <w:tc>
          <w:tcPr>
            <w:tcW w:w="4194" w:type="dxa"/>
            <w:noWrap/>
            <w:vAlign w:val="center"/>
          </w:tcPr>
          <w:p w14:paraId="3326FC94">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eastAsia="zh-CN"/>
              </w:rPr>
              <w:t>楼层</w:t>
            </w:r>
            <w:r>
              <w:rPr>
                <w:rFonts w:hint="eastAsia" w:asciiTheme="minorEastAsia" w:hAnsiTheme="minorEastAsia" w:cstheme="minorEastAsia"/>
                <w:color w:val="auto"/>
                <w:sz w:val="21"/>
                <w:szCs w:val="21"/>
                <w:highlight w:val="none"/>
                <w:lang w:val="en-US" w:eastAsia="zh-CN"/>
              </w:rPr>
              <w:t>3层</w:t>
            </w:r>
          </w:p>
        </w:tc>
        <w:tc>
          <w:tcPr>
            <w:tcW w:w="2640" w:type="dxa"/>
            <w:noWrap/>
            <w:vAlign w:val="center"/>
          </w:tcPr>
          <w:p w14:paraId="59801866">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7278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F3273F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7596E05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3279C0C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790</w:t>
            </w:r>
            <w:r>
              <w:rPr>
                <w:rFonts w:hint="eastAsia" w:asciiTheme="minorEastAsia" w:hAnsiTheme="minorEastAsia" w:eastAsiaTheme="minorEastAsia" w:cstheme="minorEastAsia"/>
                <w:color w:val="auto"/>
                <w:sz w:val="21"/>
                <w:szCs w:val="21"/>
                <w:highlight w:val="none"/>
              </w:rPr>
              <w:t>平方米</w:t>
            </w:r>
          </w:p>
        </w:tc>
        <w:tc>
          <w:tcPr>
            <w:tcW w:w="2640" w:type="dxa"/>
            <w:shd w:val="clear" w:color="auto" w:fill="auto"/>
            <w:noWrap/>
            <w:vAlign w:val="center"/>
          </w:tcPr>
          <w:p w14:paraId="70710BF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7274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9031B92">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7F8F0E4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45504D33">
            <w:pPr>
              <w:widowControl w:val="0"/>
              <w:spacing w:line="300" w:lineRule="auto"/>
              <w:jc w:val="both"/>
              <w:rPr>
                <w:rFonts w:hint="default" w:asciiTheme="minorEastAsia" w:hAnsiTheme="minorEastAsia" w:eastAsiaTheme="minorEastAsia" w:cstheme="minorEastAsia"/>
                <w:color w:val="auto"/>
                <w:sz w:val="21"/>
                <w:szCs w:val="21"/>
                <w:highlight w:val="none"/>
                <w:lang w:val="en"/>
              </w:rPr>
            </w:pPr>
            <w:r>
              <w:rPr>
                <w:rFonts w:hint="default" w:asciiTheme="minorEastAsia" w:hAnsiTheme="minorEastAsia" w:cstheme="minorEastAsia"/>
                <w:color w:val="auto"/>
                <w:sz w:val="21"/>
                <w:szCs w:val="21"/>
                <w:highlight w:val="none"/>
                <w:lang w:val="en"/>
              </w:rPr>
              <w:t>642.56</w:t>
            </w:r>
            <w:r>
              <w:rPr>
                <w:rFonts w:hint="eastAsia" w:asciiTheme="minorEastAsia" w:hAnsiTheme="minorEastAsia" w:eastAsiaTheme="minorEastAsia" w:cstheme="minorEastAsia"/>
                <w:color w:val="auto"/>
                <w:sz w:val="21"/>
                <w:szCs w:val="21"/>
                <w:highlight w:val="none"/>
              </w:rPr>
              <w:t>平方米</w:t>
            </w:r>
          </w:p>
        </w:tc>
        <w:tc>
          <w:tcPr>
            <w:tcW w:w="2640" w:type="dxa"/>
            <w:shd w:val="clear" w:color="auto" w:fill="auto"/>
            <w:noWrap/>
            <w:vAlign w:val="center"/>
          </w:tcPr>
          <w:p w14:paraId="5ACFD9D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477A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E6D7A9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1CA2014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169E3D2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铝合金</w:t>
            </w:r>
          </w:p>
        </w:tc>
        <w:tc>
          <w:tcPr>
            <w:tcW w:w="2640" w:type="dxa"/>
            <w:shd w:val="clear" w:color="auto" w:fill="auto"/>
            <w:noWrap/>
            <w:vAlign w:val="center"/>
          </w:tcPr>
          <w:p w14:paraId="25FFA7D5">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59CF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6D976F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6AFF7C6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31EC5CC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木地板、</w:t>
            </w:r>
            <w:r>
              <w:rPr>
                <w:rFonts w:hint="eastAsia" w:asciiTheme="minorEastAsia" w:hAnsiTheme="minorEastAsia" w:eastAsiaTheme="minorEastAsia" w:cstheme="minorEastAsia"/>
                <w:color w:val="auto"/>
                <w:sz w:val="21"/>
                <w:szCs w:val="21"/>
                <w:highlight w:val="none"/>
                <w:lang w:eastAsia="zh-CN"/>
              </w:rPr>
              <w:t>大理石</w:t>
            </w:r>
          </w:p>
        </w:tc>
        <w:tc>
          <w:tcPr>
            <w:tcW w:w="2640" w:type="dxa"/>
            <w:shd w:val="clear" w:color="auto" w:fill="auto"/>
            <w:noWrap/>
            <w:vAlign w:val="center"/>
          </w:tcPr>
          <w:p w14:paraId="19F8218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7CEB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F02F3C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120EFD8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7C63197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shd w:val="clear" w:color="auto" w:fill="auto"/>
            <w:noWrap/>
            <w:vAlign w:val="center"/>
          </w:tcPr>
          <w:p w14:paraId="0EDC3C78">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552A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B802EC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7214E8D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3444061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矿棉板</w:t>
            </w:r>
          </w:p>
        </w:tc>
        <w:tc>
          <w:tcPr>
            <w:tcW w:w="2640" w:type="dxa"/>
            <w:shd w:val="clear" w:color="auto" w:fill="auto"/>
            <w:noWrap/>
            <w:vAlign w:val="center"/>
          </w:tcPr>
          <w:p w14:paraId="1EDEAAE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7DBB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2933A3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w:t>
            </w:r>
          </w:p>
        </w:tc>
        <w:tc>
          <w:tcPr>
            <w:tcW w:w="1587" w:type="dxa"/>
            <w:noWrap/>
            <w:vAlign w:val="center"/>
          </w:tcPr>
          <w:p w14:paraId="2750EE5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4675B77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空调2台、椅子28把、会议桌2张</w:t>
            </w:r>
          </w:p>
        </w:tc>
        <w:tc>
          <w:tcPr>
            <w:tcW w:w="2640" w:type="dxa"/>
            <w:shd w:val="clear" w:color="auto" w:fill="auto"/>
            <w:noWrap/>
            <w:vAlign w:val="center"/>
          </w:tcPr>
          <w:p w14:paraId="5328B0E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5EB7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240BA3E">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64531B4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44487EA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会议室数量2个，总面积61.23平方米</w:t>
            </w:r>
          </w:p>
        </w:tc>
        <w:tc>
          <w:tcPr>
            <w:tcW w:w="2640" w:type="dxa"/>
            <w:shd w:val="clear" w:color="auto" w:fill="auto"/>
            <w:noWrap/>
            <w:vAlign w:val="center"/>
          </w:tcPr>
          <w:p w14:paraId="7DC05642">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w:t>
            </w:r>
          </w:p>
        </w:tc>
      </w:tr>
      <w:tr w14:paraId="0AF5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6575CB8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30AC81F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5C0654B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个</w:t>
            </w:r>
          </w:p>
        </w:tc>
        <w:tc>
          <w:tcPr>
            <w:tcW w:w="2640" w:type="dxa"/>
            <w:shd w:val="clear" w:color="auto" w:fill="auto"/>
            <w:noWrap/>
            <w:vAlign w:val="center"/>
          </w:tcPr>
          <w:p w14:paraId="64B1D27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091C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3B5B514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23F0963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3544E3D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40" w:type="dxa"/>
            <w:shd w:val="clear" w:color="auto" w:fill="auto"/>
            <w:noWrap/>
            <w:vAlign w:val="center"/>
          </w:tcPr>
          <w:p w14:paraId="02A44391">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1D5A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AFD3EAD">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02ABFD2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3B8D65D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13个</w:t>
            </w:r>
          </w:p>
        </w:tc>
        <w:tc>
          <w:tcPr>
            <w:tcW w:w="2640" w:type="dxa"/>
            <w:shd w:val="clear" w:color="auto" w:fill="auto"/>
            <w:noWrap/>
            <w:vAlign w:val="center"/>
          </w:tcPr>
          <w:p w14:paraId="1E1EF36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39F3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7F1F735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5B18BF1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551B2C2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1个</w:t>
            </w:r>
          </w:p>
        </w:tc>
        <w:tc>
          <w:tcPr>
            <w:tcW w:w="2640" w:type="dxa"/>
            <w:shd w:val="clear" w:color="auto" w:fill="auto"/>
            <w:noWrap/>
            <w:vAlign w:val="center"/>
          </w:tcPr>
          <w:p w14:paraId="1B97160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30FB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4568AF3E">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4532F1B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76AD227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2640" w:type="dxa"/>
            <w:shd w:val="clear" w:color="auto" w:fill="auto"/>
            <w:noWrap/>
            <w:vAlign w:val="center"/>
          </w:tcPr>
          <w:p w14:paraId="41333606">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69CE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65C1AE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设施设备（可另行附表）</w:t>
            </w:r>
          </w:p>
          <w:p w14:paraId="6FCBF8E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6663DA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4194" w:type="dxa"/>
            <w:noWrap/>
            <w:vAlign w:val="center"/>
          </w:tcPr>
          <w:p w14:paraId="2E8B019D">
            <w:pPr>
              <w:widowControl w:val="0"/>
              <w:spacing w:line="300" w:lineRule="auto"/>
              <w:jc w:val="both"/>
              <w:rPr>
                <w:rFonts w:hint="default" w:asciiTheme="minorEastAsia" w:hAnsiTheme="minorEastAsia" w:eastAsiaTheme="minorEastAsia" w:cstheme="minorEastAsia"/>
                <w:bCs/>
                <w:color w:val="auto"/>
                <w:sz w:val="21"/>
                <w:szCs w:val="21"/>
                <w:highlight w:val="none"/>
                <w:lang w:val="en"/>
              </w:rPr>
            </w:pPr>
            <w:r>
              <w:rPr>
                <w:rFonts w:hint="eastAsia" w:asciiTheme="minorEastAsia" w:hAnsiTheme="minorEastAsia" w:eastAsiaTheme="minorEastAsia" w:cstheme="minorEastAsia"/>
                <w:color w:val="auto"/>
                <w:sz w:val="21"/>
                <w:szCs w:val="21"/>
                <w:highlight w:val="none"/>
              </w:rPr>
              <w:t>分体空调:2P挂机18台，5P柜机1台，3P嵌机1台</w:t>
            </w:r>
          </w:p>
        </w:tc>
        <w:tc>
          <w:tcPr>
            <w:tcW w:w="2640" w:type="dxa"/>
            <w:vMerge w:val="restart"/>
            <w:shd w:val="clear" w:color="auto" w:fill="auto"/>
            <w:noWrap/>
            <w:vAlign w:val="center"/>
          </w:tcPr>
          <w:p w14:paraId="5C97BD19">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r>
              <w:rPr>
                <w:rFonts w:hint="eastAsia" w:asciiTheme="minorEastAsia" w:hAnsiTheme="minorEastAsia" w:eastAsiaTheme="minorEastAsia" w:cstheme="minorEastAsia"/>
                <w:color w:val="auto"/>
                <w:sz w:val="21"/>
                <w:szCs w:val="21"/>
                <w:highlight w:val="none"/>
                <w:lang w:eastAsia="zh-CN"/>
              </w:rPr>
              <w:t>“3.2.3公用设施设备维护服务”</w:t>
            </w:r>
          </w:p>
        </w:tc>
      </w:tr>
      <w:tr w14:paraId="34BD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3539B27">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2CD927D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0C6D604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民用给排水系统（无生活水泵)</w:t>
            </w:r>
          </w:p>
        </w:tc>
        <w:tc>
          <w:tcPr>
            <w:tcW w:w="2640" w:type="dxa"/>
            <w:vMerge w:val="continue"/>
            <w:noWrap/>
            <w:vAlign w:val="center"/>
          </w:tcPr>
          <w:p w14:paraId="1FCCCD42">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3776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983082C">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2FBF2D2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32936F7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手提式灭火机21只/4KG(干粉），水基型灭火机4只/6KG，推拉式灭火机2只/35KG（干粉）</w:t>
            </w:r>
          </w:p>
        </w:tc>
        <w:tc>
          <w:tcPr>
            <w:tcW w:w="2640" w:type="dxa"/>
            <w:vMerge w:val="continue"/>
            <w:noWrap/>
            <w:vAlign w:val="center"/>
          </w:tcPr>
          <w:p w14:paraId="3ABB6E67">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281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65330D9">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0A1B3D7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安防系统</w:t>
            </w:r>
          </w:p>
        </w:tc>
        <w:tc>
          <w:tcPr>
            <w:tcW w:w="4194" w:type="dxa"/>
            <w:noWrap/>
            <w:vAlign w:val="center"/>
          </w:tcPr>
          <w:p w14:paraId="518B666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室内红外线探测器2只，电子围栏1台</w:t>
            </w:r>
          </w:p>
        </w:tc>
        <w:tc>
          <w:tcPr>
            <w:tcW w:w="2640" w:type="dxa"/>
            <w:vMerge w:val="continue"/>
            <w:noWrap/>
            <w:vAlign w:val="center"/>
          </w:tcPr>
          <w:p w14:paraId="608E617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73FD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C7C9EF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0900CA6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01F3710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办公普通照明：18W普通灯管24根，36W普通灯管156根，22W圆形吸顶灯31只</w:t>
            </w:r>
          </w:p>
        </w:tc>
        <w:tc>
          <w:tcPr>
            <w:tcW w:w="2640" w:type="dxa"/>
            <w:vMerge w:val="continue"/>
            <w:noWrap/>
            <w:vAlign w:val="center"/>
          </w:tcPr>
          <w:p w14:paraId="622EE234">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bl>
    <w:p w14:paraId="76B21AB8">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6D63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00A4E0E">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0765E39F">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1E00E333">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7200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6FAEBD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6B836A1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295平方米</w:t>
            </w:r>
          </w:p>
        </w:tc>
        <w:tc>
          <w:tcPr>
            <w:tcW w:w="4206" w:type="dxa"/>
            <w:shd w:val="clear" w:color="auto" w:fill="auto"/>
            <w:noWrap/>
            <w:vAlign w:val="center"/>
          </w:tcPr>
          <w:p w14:paraId="2F19DB7A">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6584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912B8B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4F18952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55</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21B859E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7C97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37713A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7478B52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240</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359C4C2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102B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D4B0DB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路灯、草坪灯、音箱</w:t>
            </w:r>
          </w:p>
        </w:tc>
        <w:tc>
          <w:tcPr>
            <w:tcW w:w="3322" w:type="dxa"/>
            <w:noWrap/>
            <w:vAlign w:val="center"/>
          </w:tcPr>
          <w:p w14:paraId="2C42A78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7AD937E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35DF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88688E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消防栓</w:t>
            </w:r>
          </w:p>
        </w:tc>
        <w:tc>
          <w:tcPr>
            <w:tcW w:w="3322" w:type="dxa"/>
            <w:noWrap/>
            <w:vAlign w:val="center"/>
          </w:tcPr>
          <w:p w14:paraId="7372CB4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1只</w:t>
            </w:r>
          </w:p>
        </w:tc>
        <w:tc>
          <w:tcPr>
            <w:tcW w:w="4206" w:type="dxa"/>
            <w:shd w:val="clear" w:color="auto" w:fill="auto"/>
            <w:noWrap/>
            <w:vAlign w:val="center"/>
          </w:tcPr>
          <w:p w14:paraId="7E805C2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421F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986102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垃圾箱</w:t>
            </w:r>
          </w:p>
        </w:tc>
        <w:tc>
          <w:tcPr>
            <w:tcW w:w="3322" w:type="dxa"/>
            <w:noWrap/>
            <w:vAlign w:val="center"/>
          </w:tcPr>
          <w:p w14:paraId="222EEA4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4个</w:t>
            </w:r>
          </w:p>
        </w:tc>
        <w:tc>
          <w:tcPr>
            <w:tcW w:w="4206" w:type="dxa"/>
            <w:shd w:val="clear" w:color="auto" w:fill="auto"/>
            <w:noWrap/>
            <w:vAlign w:val="center"/>
          </w:tcPr>
          <w:p w14:paraId="2187FD69">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0FDC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F12E83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室外配电箱</w:t>
            </w:r>
          </w:p>
        </w:tc>
        <w:tc>
          <w:tcPr>
            <w:tcW w:w="3322" w:type="dxa"/>
            <w:noWrap/>
            <w:vAlign w:val="center"/>
          </w:tcPr>
          <w:p w14:paraId="3307DA4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电子围栏控制箱2个</w:t>
            </w:r>
          </w:p>
        </w:tc>
        <w:tc>
          <w:tcPr>
            <w:tcW w:w="4206" w:type="dxa"/>
            <w:shd w:val="clear" w:color="auto" w:fill="auto"/>
            <w:noWrap/>
            <w:vAlign w:val="center"/>
          </w:tcPr>
          <w:p w14:paraId="4AF7BAF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5311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1CA7B1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门前三包</w:t>
            </w:r>
          </w:p>
        </w:tc>
        <w:tc>
          <w:tcPr>
            <w:tcW w:w="3322" w:type="dxa"/>
            <w:noWrap/>
            <w:vAlign w:val="center"/>
          </w:tcPr>
          <w:p w14:paraId="4E6AA67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4206" w:type="dxa"/>
            <w:shd w:val="clear" w:color="auto" w:fill="auto"/>
            <w:noWrap/>
            <w:vAlign w:val="center"/>
          </w:tcPr>
          <w:p w14:paraId="7046E722">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5E51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D7BB2E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露台</w:t>
            </w:r>
          </w:p>
        </w:tc>
        <w:tc>
          <w:tcPr>
            <w:tcW w:w="3322" w:type="dxa"/>
            <w:noWrap/>
            <w:vAlign w:val="center"/>
          </w:tcPr>
          <w:p w14:paraId="2F12CDE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4FEC9FD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5D3D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E567EC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50861DD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56C05C56">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4718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D7EF2C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指示牌</w:t>
            </w:r>
          </w:p>
        </w:tc>
        <w:tc>
          <w:tcPr>
            <w:tcW w:w="3322" w:type="dxa"/>
            <w:noWrap/>
            <w:vAlign w:val="center"/>
          </w:tcPr>
          <w:p w14:paraId="2F512F1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1个（</w:t>
            </w:r>
            <w:r>
              <w:rPr>
                <w:rFonts w:hint="eastAsia" w:asciiTheme="minorEastAsia" w:hAnsiTheme="minorEastAsia" w:eastAsiaTheme="minorEastAsia" w:cstheme="minorEastAsia"/>
                <w:color w:val="auto"/>
                <w:sz w:val="21"/>
                <w:szCs w:val="21"/>
                <w:highlight w:val="none"/>
                <w:lang w:eastAsia="zh-CN"/>
              </w:rPr>
              <w:t>108</w:t>
            </w:r>
            <w:r>
              <w:rPr>
                <w:rFonts w:hint="eastAsia" w:asciiTheme="minorEastAsia" w:hAnsiTheme="minorEastAsia" w:eastAsiaTheme="minorEastAsia" w:cstheme="minorEastAsia"/>
                <w:color w:val="auto"/>
                <w:sz w:val="21"/>
                <w:szCs w:val="21"/>
                <w:highlight w:val="none"/>
              </w:rPr>
              <w:t>号进口）</w:t>
            </w:r>
          </w:p>
        </w:tc>
        <w:tc>
          <w:tcPr>
            <w:tcW w:w="4206" w:type="dxa"/>
            <w:shd w:val="clear" w:color="auto" w:fill="auto"/>
            <w:noWrap/>
            <w:vAlign w:val="center"/>
          </w:tcPr>
          <w:p w14:paraId="78FA994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bl>
    <w:p w14:paraId="66363B13">
      <w:pPr>
        <w:pStyle w:val="2"/>
        <w:spacing w:line="300" w:lineRule="auto"/>
        <w:jc w:val="both"/>
        <w:rPr>
          <w:rFonts w:hint="eastAsia" w:asciiTheme="minorEastAsia" w:hAnsiTheme="minorEastAsia" w:eastAsiaTheme="minorEastAsia" w:cstheme="minorEastAsia"/>
          <w:color w:val="auto"/>
          <w:sz w:val="21"/>
          <w:szCs w:val="21"/>
          <w:highlight w:val="none"/>
        </w:rPr>
      </w:pPr>
    </w:p>
    <w:p w14:paraId="10C7C687">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bookmarkStart w:id="8" w:name="_Hlk202252692"/>
      <w:r>
        <w:rPr>
          <w:rFonts w:hint="eastAsia" w:asciiTheme="minorEastAsia" w:hAnsiTheme="minorEastAsia" w:eastAsiaTheme="minorEastAsia" w:cstheme="minorEastAsia"/>
          <w:b/>
          <w:bCs/>
          <w:color w:val="auto"/>
          <w:sz w:val="21"/>
          <w:szCs w:val="21"/>
          <w:highlight w:val="none"/>
          <w:lang w:eastAsia="zh-CN"/>
        </w:rPr>
        <w:t>1.2.2.1.5【</w:t>
      </w:r>
      <w:r>
        <w:rPr>
          <w:rFonts w:hint="eastAsia" w:asciiTheme="minorEastAsia" w:hAnsiTheme="minorEastAsia" w:eastAsiaTheme="minorEastAsia" w:cstheme="minorEastAsia"/>
          <w:b/>
          <w:color w:val="auto"/>
          <w:sz w:val="21"/>
          <w:szCs w:val="21"/>
          <w:highlight w:val="none"/>
          <w:lang w:eastAsia="zh-CN"/>
        </w:rPr>
        <w:t>金台路187号</w:t>
      </w:r>
      <w:r>
        <w:rPr>
          <w:rFonts w:hint="eastAsia" w:asciiTheme="minorEastAsia" w:hAnsiTheme="minorEastAsia" w:eastAsiaTheme="minorEastAsia" w:cstheme="minorEastAsia"/>
          <w:b/>
          <w:bCs/>
          <w:color w:val="auto"/>
          <w:sz w:val="21"/>
          <w:szCs w:val="21"/>
          <w:highlight w:val="none"/>
          <w:lang w:eastAsia="zh-CN"/>
        </w:rPr>
        <w:t>】</w:t>
      </w:r>
    </w:p>
    <w:p w14:paraId="69575621">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bookmarkEnd w:id="8"/>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792A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4E02150D">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70DAF147">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2D124812">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345F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22EA959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国家税务总局上海市浦东新区税务局第八税务所、第十税务所、第十一税务所、第十二税务所、第十三税务所</w:t>
            </w:r>
          </w:p>
        </w:tc>
        <w:tc>
          <w:tcPr>
            <w:tcW w:w="4194" w:type="dxa"/>
            <w:noWrap/>
            <w:vAlign w:val="center"/>
          </w:tcPr>
          <w:p w14:paraId="5E086052">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1号楼6层，2号楼4层，3号楼4层</w:t>
            </w:r>
          </w:p>
        </w:tc>
        <w:tc>
          <w:tcPr>
            <w:tcW w:w="2640" w:type="dxa"/>
            <w:noWrap/>
            <w:vAlign w:val="center"/>
          </w:tcPr>
          <w:p w14:paraId="245745CD">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27A0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4488AE6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27B2D2F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523D88B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4260</w:t>
            </w:r>
            <w:r>
              <w:rPr>
                <w:rFonts w:hint="eastAsia" w:asciiTheme="minorEastAsia" w:hAnsiTheme="minorEastAsia" w:eastAsiaTheme="minorEastAsia" w:cstheme="minorEastAsia"/>
                <w:color w:val="auto"/>
                <w:sz w:val="21"/>
                <w:szCs w:val="21"/>
                <w:highlight w:val="none"/>
              </w:rPr>
              <w:t>平方米</w:t>
            </w:r>
          </w:p>
        </w:tc>
        <w:tc>
          <w:tcPr>
            <w:tcW w:w="2640" w:type="dxa"/>
            <w:shd w:val="clear" w:color="auto" w:fill="auto"/>
            <w:noWrap/>
            <w:vAlign w:val="center"/>
          </w:tcPr>
          <w:p w14:paraId="0C60E85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4AB3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48F42926">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13C7F36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1D445F3F">
            <w:pPr>
              <w:widowControl w:val="0"/>
              <w:spacing w:line="300" w:lineRule="auto"/>
              <w:jc w:val="both"/>
              <w:rPr>
                <w:rFonts w:hint="default" w:asciiTheme="minorEastAsia" w:hAnsiTheme="minorEastAsia" w:eastAsiaTheme="minorEastAsia" w:cstheme="minorEastAsia"/>
                <w:color w:val="auto"/>
                <w:sz w:val="21"/>
                <w:szCs w:val="21"/>
                <w:highlight w:val="none"/>
                <w:lang w:val="en"/>
              </w:rPr>
            </w:pPr>
            <w:r>
              <w:rPr>
                <w:rFonts w:hint="default" w:asciiTheme="minorEastAsia" w:hAnsiTheme="minorEastAsia" w:cstheme="minorEastAsia"/>
                <w:color w:val="auto"/>
                <w:sz w:val="21"/>
                <w:szCs w:val="21"/>
                <w:highlight w:val="none"/>
                <w:lang w:val="en"/>
              </w:rPr>
              <w:t>3265.12</w:t>
            </w:r>
            <w:r>
              <w:rPr>
                <w:rFonts w:hint="eastAsia" w:asciiTheme="minorEastAsia" w:hAnsiTheme="minorEastAsia" w:eastAsiaTheme="minorEastAsia" w:cstheme="minorEastAsia"/>
                <w:color w:val="auto"/>
                <w:sz w:val="21"/>
                <w:szCs w:val="21"/>
                <w:highlight w:val="none"/>
              </w:rPr>
              <w:t>平方米</w:t>
            </w:r>
          </w:p>
        </w:tc>
        <w:tc>
          <w:tcPr>
            <w:tcW w:w="2640" w:type="dxa"/>
            <w:shd w:val="clear" w:color="auto" w:fill="auto"/>
            <w:noWrap/>
            <w:vAlign w:val="center"/>
          </w:tcPr>
          <w:p w14:paraId="7C7DB95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5C68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21EE429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65EAEAD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27B5593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铝合金塑钢（消防通道门）</w:t>
            </w:r>
          </w:p>
        </w:tc>
        <w:tc>
          <w:tcPr>
            <w:tcW w:w="2640" w:type="dxa"/>
            <w:shd w:val="clear" w:color="auto" w:fill="auto"/>
            <w:noWrap/>
            <w:vAlign w:val="center"/>
          </w:tcPr>
          <w:p w14:paraId="4CAB1875">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28A6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34FFC13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655D421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509744E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木地板、</w:t>
            </w:r>
            <w:r>
              <w:rPr>
                <w:rFonts w:hint="eastAsia" w:asciiTheme="minorEastAsia" w:hAnsiTheme="minorEastAsia" w:eastAsiaTheme="minorEastAsia" w:cstheme="minorEastAsia"/>
                <w:color w:val="auto"/>
                <w:sz w:val="21"/>
                <w:szCs w:val="21"/>
                <w:highlight w:val="none"/>
                <w:lang w:eastAsia="zh-CN"/>
              </w:rPr>
              <w:t>地砖</w:t>
            </w:r>
          </w:p>
        </w:tc>
        <w:tc>
          <w:tcPr>
            <w:tcW w:w="2640" w:type="dxa"/>
            <w:shd w:val="clear" w:color="auto" w:fill="auto"/>
            <w:noWrap/>
            <w:vAlign w:val="center"/>
          </w:tcPr>
          <w:p w14:paraId="3EC336D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2639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C071BC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716AC81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771DC89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shd w:val="clear" w:color="auto" w:fill="auto"/>
            <w:noWrap/>
            <w:vAlign w:val="center"/>
          </w:tcPr>
          <w:p w14:paraId="3AC709E4">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5177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E46F9E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52D0410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6AD908A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矿棉板</w:t>
            </w:r>
            <w:r>
              <w:rPr>
                <w:rFonts w:hint="eastAsia" w:asciiTheme="minorEastAsia" w:hAnsiTheme="minorEastAsia" w:eastAsiaTheme="minorEastAsia" w:cstheme="minorEastAsia"/>
                <w:color w:val="auto"/>
                <w:sz w:val="21"/>
                <w:szCs w:val="21"/>
                <w:highlight w:val="none"/>
                <w:lang w:eastAsia="zh-CN"/>
              </w:rPr>
              <w:t>、石膏板、</w:t>
            </w:r>
          </w:p>
        </w:tc>
        <w:tc>
          <w:tcPr>
            <w:tcW w:w="2640" w:type="dxa"/>
            <w:shd w:val="clear" w:color="auto" w:fill="auto"/>
            <w:noWrap/>
            <w:vAlign w:val="center"/>
          </w:tcPr>
          <w:p w14:paraId="0AF81C17">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19E2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04A12D6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w:t>
            </w:r>
          </w:p>
        </w:tc>
        <w:tc>
          <w:tcPr>
            <w:tcW w:w="1587" w:type="dxa"/>
            <w:noWrap/>
            <w:vAlign w:val="center"/>
          </w:tcPr>
          <w:p w14:paraId="2E842E0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65DAE74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空调7台、椅子159把、会议桌5张</w:t>
            </w:r>
          </w:p>
        </w:tc>
        <w:tc>
          <w:tcPr>
            <w:tcW w:w="2640" w:type="dxa"/>
            <w:shd w:val="clear" w:color="auto" w:fill="auto"/>
            <w:noWrap/>
            <w:vAlign w:val="center"/>
          </w:tcPr>
          <w:p w14:paraId="0A601DB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6A15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85196AD">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5D21D8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064B564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w:t>
            </w:r>
            <w:r>
              <w:rPr>
                <w:rFonts w:hint="eastAsia" w:asciiTheme="minorEastAsia" w:hAnsiTheme="minorEastAsia" w:cstheme="minorEastAsia"/>
                <w:color w:val="auto"/>
                <w:sz w:val="21"/>
                <w:szCs w:val="21"/>
                <w:highlight w:val="none"/>
                <w:lang w:val="en-US" w:eastAsia="zh-CN"/>
              </w:rPr>
              <w:t xml:space="preserve"> </w:t>
            </w:r>
            <w:r>
              <w:rPr>
                <w:rFonts w:hint="default" w:asciiTheme="minorEastAsia" w:hAnsiTheme="minorEastAsia" w:cstheme="minorEastAsia"/>
                <w:color w:val="auto"/>
                <w:sz w:val="21"/>
                <w:szCs w:val="21"/>
                <w:highlight w:val="none"/>
                <w:lang w:val="en" w:eastAsia="zh-CN"/>
              </w:rPr>
              <w:t>5</w:t>
            </w:r>
            <w:r>
              <w:rPr>
                <w:rFonts w:hint="eastAsia" w:asciiTheme="minorEastAsia" w:hAnsiTheme="minorEastAsia" w:eastAsiaTheme="minorEastAsia" w:cstheme="minorEastAsia"/>
                <w:color w:val="auto"/>
                <w:sz w:val="21"/>
                <w:szCs w:val="21"/>
                <w:highlight w:val="none"/>
                <w:lang w:eastAsia="zh-CN"/>
              </w:rPr>
              <w:t>个，总面积304.56平方米</w:t>
            </w:r>
          </w:p>
        </w:tc>
        <w:tc>
          <w:tcPr>
            <w:tcW w:w="2640" w:type="dxa"/>
            <w:shd w:val="clear" w:color="auto" w:fill="auto"/>
            <w:noWrap/>
            <w:vAlign w:val="center"/>
          </w:tcPr>
          <w:p w14:paraId="38C03FF4">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w:t>
            </w:r>
          </w:p>
        </w:tc>
      </w:tr>
      <w:tr w14:paraId="4595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C86468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7FDC054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032C05C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15</w:t>
            </w:r>
            <w:r>
              <w:rPr>
                <w:rFonts w:hint="eastAsia" w:asciiTheme="minorEastAsia" w:hAnsiTheme="minorEastAsia" w:eastAsiaTheme="minorEastAsia" w:cstheme="minorEastAsia"/>
                <w:color w:val="auto"/>
                <w:sz w:val="21"/>
                <w:szCs w:val="21"/>
                <w:highlight w:val="none"/>
              </w:rPr>
              <w:t>个</w:t>
            </w:r>
          </w:p>
        </w:tc>
        <w:tc>
          <w:tcPr>
            <w:tcW w:w="2640" w:type="dxa"/>
            <w:shd w:val="clear" w:color="auto" w:fill="auto"/>
            <w:noWrap/>
            <w:vAlign w:val="center"/>
          </w:tcPr>
          <w:p w14:paraId="48289454">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64BD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39F4055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3D45539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6B6CDA0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40" w:type="dxa"/>
            <w:shd w:val="clear" w:color="auto" w:fill="auto"/>
            <w:noWrap/>
            <w:vAlign w:val="center"/>
          </w:tcPr>
          <w:p w14:paraId="6BF50E0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3BDE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EAD7479">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6EDDE5B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76FCA74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58</w:t>
            </w:r>
          </w:p>
        </w:tc>
        <w:tc>
          <w:tcPr>
            <w:tcW w:w="2640" w:type="dxa"/>
            <w:shd w:val="clear" w:color="auto" w:fill="auto"/>
            <w:noWrap/>
            <w:vAlign w:val="center"/>
          </w:tcPr>
          <w:p w14:paraId="74CD407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3DB2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DD99F8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6D5DBB8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1BF82D2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1个</w:t>
            </w:r>
          </w:p>
        </w:tc>
        <w:tc>
          <w:tcPr>
            <w:tcW w:w="2640" w:type="dxa"/>
            <w:shd w:val="clear" w:color="auto" w:fill="auto"/>
            <w:noWrap/>
            <w:vAlign w:val="center"/>
          </w:tcPr>
          <w:p w14:paraId="3EF8C51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683B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A329A9C">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40E3C4A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4E48DF7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1个</w:t>
            </w:r>
          </w:p>
        </w:tc>
        <w:tc>
          <w:tcPr>
            <w:tcW w:w="2640" w:type="dxa"/>
            <w:shd w:val="clear" w:color="auto" w:fill="auto"/>
            <w:noWrap/>
            <w:vAlign w:val="center"/>
          </w:tcPr>
          <w:p w14:paraId="0BF8FB1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4A8D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409B445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设施设备（可另行附表）</w:t>
            </w:r>
          </w:p>
          <w:p w14:paraId="7263C85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9D9C83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电梯系统</w:t>
            </w:r>
          </w:p>
        </w:tc>
        <w:tc>
          <w:tcPr>
            <w:tcW w:w="4194" w:type="dxa"/>
            <w:noWrap/>
            <w:vAlign w:val="center"/>
          </w:tcPr>
          <w:p w14:paraId="1E3BC583">
            <w:pPr>
              <w:widowControl w:val="0"/>
              <w:spacing w:line="300" w:lineRule="auto"/>
              <w:jc w:val="both"/>
              <w:rPr>
                <w:rFonts w:hint="default" w:asciiTheme="minorEastAsia" w:hAnsiTheme="minorEastAsia" w:eastAsiaTheme="minorEastAsia" w:cstheme="minorEastAsia"/>
                <w:bCs/>
                <w:color w:val="auto"/>
                <w:sz w:val="21"/>
                <w:szCs w:val="21"/>
                <w:highlight w:val="none"/>
                <w:lang w:val="en" w:eastAsia="zh-CN"/>
              </w:rPr>
            </w:pPr>
            <w:r>
              <w:rPr>
                <w:rFonts w:hint="default" w:asciiTheme="minorEastAsia" w:hAnsiTheme="minorEastAsia" w:eastAsiaTheme="minorEastAsia" w:cstheme="minorEastAsia"/>
                <w:color w:val="auto"/>
                <w:sz w:val="21"/>
                <w:szCs w:val="21"/>
                <w:highlight w:val="none"/>
                <w:lang w:val="en-US" w:eastAsia="zh-CN"/>
              </w:rPr>
              <w:t>杂物电梯（型号TWJ)</w:t>
            </w:r>
            <w:r>
              <w:rPr>
                <w:rFonts w:hint="eastAsia" w:asciiTheme="minorEastAsia" w:hAnsiTheme="minorEastAsia" w:eastAsiaTheme="minorEastAsia" w:cstheme="minorEastAsia"/>
                <w:color w:val="auto"/>
                <w:sz w:val="21"/>
                <w:szCs w:val="21"/>
                <w:highlight w:val="none"/>
                <w:lang w:val="en-US" w:eastAsia="zh-CN"/>
              </w:rPr>
              <w:t>，额定载重量200kg，额定速度0.4m/s，控制方式AS</w:t>
            </w:r>
          </w:p>
        </w:tc>
        <w:tc>
          <w:tcPr>
            <w:tcW w:w="2640" w:type="dxa"/>
            <w:vMerge w:val="restart"/>
            <w:shd w:val="clear" w:color="auto" w:fill="auto"/>
            <w:noWrap/>
            <w:vAlign w:val="center"/>
          </w:tcPr>
          <w:p w14:paraId="4724EBB7">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r>
              <w:rPr>
                <w:rFonts w:hint="eastAsia" w:asciiTheme="minorEastAsia" w:hAnsiTheme="minorEastAsia" w:eastAsiaTheme="minorEastAsia" w:cstheme="minorEastAsia"/>
                <w:color w:val="auto"/>
                <w:sz w:val="21"/>
                <w:szCs w:val="21"/>
                <w:highlight w:val="none"/>
                <w:lang w:eastAsia="zh-CN"/>
              </w:rPr>
              <w:t>“3.2.3公用设施设备维护服务”</w:t>
            </w:r>
          </w:p>
        </w:tc>
      </w:tr>
      <w:tr w14:paraId="2BF7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930C48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78C0F446">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空调系统</w:t>
            </w:r>
          </w:p>
        </w:tc>
        <w:tc>
          <w:tcPr>
            <w:tcW w:w="4194" w:type="dxa"/>
            <w:noWrap/>
            <w:vAlign w:val="center"/>
          </w:tcPr>
          <w:p w14:paraId="23EBC2DA">
            <w:pPr>
              <w:widowControl w:val="0"/>
              <w:spacing w:line="300" w:lineRule="auto"/>
              <w:jc w:val="both"/>
              <w:rPr>
                <w:rFonts w:hint="eastAsia" w:asciiTheme="minorEastAsia" w:hAnsiTheme="minorEastAsia" w:eastAsiaTheme="minorEastAsia" w:cstheme="minorEastAsia"/>
                <w:bCs/>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 xml:space="preserve">分体空调：1.5P挂机 </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 xml:space="preserve">台，2P挂机  </w:t>
            </w:r>
            <w:r>
              <w:rPr>
                <w:rFonts w:hint="eastAsia" w:asciiTheme="minorEastAsia" w:hAnsiTheme="minorEastAsia" w:cstheme="minorEastAsia"/>
                <w:color w:val="auto"/>
                <w:sz w:val="21"/>
                <w:szCs w:val="21"/>
                <w:highlight w:val="none"/>
                <w:lang w:val="en-US" w:eastAsia="zh-CN"/>
              </w:rPr>
              <w:t>63</w:t>
            </w:r>
            <w:r>
              <w:rPr>
                <w:rFonts w:hint="eastAsia" w:asciiTheme="minorEastAsia" w:hAnsiTheme="minorEastAsia" w:eastAsiaTheme="minorEastAsia" w:cstheme="minorEastAsia"/>
                <w:color w:val="auto"/>
                <w:sz w:val="21"/>
                <w:szCs w:val="21"/>
                <w:highlight w:val="none"/>
                <w:lang w:val="en-US" w:eastAsia="zh-CN"/>
              </w:rPr>
              <w:t>台，3P柜机/嵌机 6 台，5P柜机/嵌机  27台</w:t>
            </w:r>
          </w:p>
        </w:tc>
        <w:tc>
          <w:tcPr>
            <w:tcW w:w="2640" w:type="dxa"/>
            <w:vMerge w:val="continue"/>
            <w:shd w:val="clear" w:color="auto" w:fill="auto"/>
            <w:noWrap/>
            <w:vAlign w:val="center"/>
          </w:tcPr>
          <w:p w14:paraId="320C29CB">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0368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19096A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7C3667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0F468616">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民用给排水系统</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生活水稳压泵</w:t>
            </w:r>
            <w:r>
              <w:rPr>
                <w:rFonts w:hint="eastAsia" w:asciiTheme="minorEastAsia" w:hAnsiTheme="minorEastAsia" w:cstheme="minorEastAsia"/>
                <w:color w:val="auto"/>
                <w:sz w:val="21"/>
                <w:szCs w:val="21"/>
                <w:highlight w:val="none"/>
                <w:lang w:val="en-US" w:eastAsia="zh-CN"/>
              </w:rPr>
              <w:t>1只，功率4kw</w:t>
            </w:r>
          </w:p>
        </w:tc>
        <w:tc>
          <w:tcPr>
            <w:tcW w:w="2640" w:type="dxa"/>
            <w:vMerge w:val="continue"/>
            <w:noWrap/>
            <w:vAlign w:val="center"/>
          </w:tcPr>
          <w:p w14:paraId="02D46095">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00D3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4997053">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23CC107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74D1D82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手提灭火机 124 只/4KG（干粉），水基型灭火机 6 只/6KG，消火栓稳压泵 1 只，功率：7.5</w:t>
            </w:r>
            <w:r>
              <w:rPr>
                <w:rFonts w:hint="eastAsia" w:asciiTheme="minorEastAsia" w:hAnsiTheme="minorEastAsia" w:cstheme="minorEastAsia"/>
                <w:color w:val="auto"/>
                <w:sz w:val="21"/>
                <w:szCs w:val="21"/>
                <w:highlight w:val="none"/>
                <w:lang w:val="en-US" w:eastAsia="zh-CN"/>
              </w:rPr>
              <w:t>kw</w:t>
            </w:r>
            <w:r>
              <w:rPr>
                <w:rFonts w:hint="default" w:asciiTheme="minorEastAsia" w:hAnsiTheme="minorEastAsia" w:cstheme="minorEastAsia"/>
                <w:color w:val="auto"/>
                <w:sz w:val="21"/>
                <w:szCs w:val="21"/>
                <w:highlight w:val="none"/>
                <w:lang w:val="en" w:eastAsia="zh-CN"/>
              </w:rPr>
              <w:t>,</w:t>
            </w:r>
            <w:r>
              <w:rPr>
                <w:rFonts w:hint="eastAsia" w:asciiTheme="minorEastAsia" w:hAnsiTheme="minorEastAsia" w:eastAsiaTheme="minorEastAsia" w:cstheme="minorEastAsia"/>
                <w:color w:val="auto"/>
                <w:sz w:val="21"/>
                <w:szCs w:val="21"/>
                <w:highlight w:val="none"/>
                <w:lang w:eastAsia="zh-CN"/>
              </w:rPr>
              <w:t>室内消火栓 12  只（SN65-A型）</w:t>
            </w:r>
          </w:p>
        </w:tc>
        <w:tc>
          <w:tcPr>
            <w:tcW w:w="2640" w:type="dxa"/>
            <w:vMerge w:val="continue"/>
            <w:noWrap/>
            <w:vAlign w:val="center"/>
          </w:tcPr>
          <w:p w14:paraId="385DFF3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40E3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11F6DB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1F6760A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4" w:type="dxa"/>
            <w:noWrap/>
            <w:vAlign w:val="center"/>
          </w:tcPr>
          <w:p w14:paraId="73AFFA7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监控主机 1 台，监控探头 8 只，室内红外线探测器 6 只，电子围栏 1 台</w:t>
            </w:r>
          </w:p>
        </w:tc>
        <w:tc>
          <w:tcPr>
            <w:tcW w:w="2640" w:type="dxa"/>
            <w:vMerge w:val="continue"/>
            <w:noWrap/>
            <w:vAlign w:val="center"/>
          </w:tcPr>
          <w:p w14:paraId="17FEE14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01DF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45FD34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9C3349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58B2726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办公普通照明：8W筒灯 130只，36W普通日光灯管114根，8WLED灯管130根, 18W普通日光灯管1170根，22W圆形吸顶灯42只，亚明路灯17只</w:t>
            </w:r>
          </w:p>
        </w:tc>
        <w:tc>
          <w:tcPr>
            <w:tcW w:w="2640" w:type="dxa"/>
            <w:vMerge w:val="continue"/>
            <w:noWrap/>
            <w:vAlign w:val="center"/>
          </w:tcPr>
          <w:p w14:paraId="33A72D3F">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bl>
    <w:p w14:paraId="14FF05F1">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（2）物业管理（室外）</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3F1E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42B1733">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0111221C">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26069556">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4121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562FD0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303396F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240</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5AF50FE1">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1FBE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84A146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6E3FFCF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40</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54C1957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0509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A1D3A2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0850962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200</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05A4C69A">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7490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954BAB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路灯、草坪灯、音箱</w:t>
            </w:r>
          </w:p>
        </w:tc>
        <w:tc>
          <w:tcPr>
            <w:tcW w:w="3322" w:type="dxa"/>
            <w:noWrap/>
            <w:vAlign w:val="center"/>
          </w:tcPr>
          <w:p w14:paraId="22FBA2A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路灯18盏、雨棚灯3盏、音响2个</w:t>
            </w:r>
          </w:p>
        </w:tc>
        <w:tc>
          <w:tcPr>
            <w:tcW w:w="4206" w:type="dxa"/>
            <w:shd w:val="clear" w:color="auto" w:fill="auto"/>
            <w:noWrap/>
            <w:vAlign w:val="center"/>
          </w:tcPr>
          <w:p w14:paraId="67DBEA24">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2DFA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25FC13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消防栓</w:t>
            </w:r>
          </w:p>
        </w:tc>
        <w:tc>
          <w:tcPr>
            <w:tcW w:w="3322" w:type="dxa"/>
            <w:noWrap/>
            <w:vAlign w:val="center"/>
          </w:tcPr>
          <w:p w14:paraId="606F0A1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消火栓14只。</w:t>
            </w:r>
          </w:p>
        </w:tc>
        <w:tc>
          <w:tcPr>
            <w:tcW w:w="4206" w:type="dxa"/>
            <w:shd w:val="clear" w:color="auto" w:fill="auto"/>
            <w:noWrap/>
            <w:vAlign w:val="center"/>
          </w:tcPr>
          <w:p w14:paraId="1A9BFD8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67A7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2C3821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垃圾箱</w:t>
            </w:r>
          </w:p>
        </w:tc>
        <w:tc>
          <w:tcPr>
            <w:tcW w:w="3322" w:type="dxa"/>
            <w:noWrap/>
            <w:vAlign w:val="center"/>
          </w:tcPr>
          <w:p w14:paraId="165CCE8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4个</w:t>
            </w:r>
          </w:p>
        </w:tc>
        <w:tc>
          <w:tcPr>
            <w:tcW w:w="4206" w:type="dxa"/>
            <w:shd w:val="clear" w:color="auto" w:fill="auto"/>
            <w:noWrap/>
            <w:vAlign w:val="center"/>
          </w:tcPr>
          <w:p w14:paraId="13FB224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26A3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174970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室外配电箱</w:t>
            </w:r>
          </w:p>
        </w:tc>
        <w:tc>
          <w:tcPr>
            <w:tcW w:w="3322" w:type="dxa"/>
            <w:noWrap/>
            <w:vAlign w:val="center"/>
          </w:tcPr>
          <w:p w14:paraId="67B5453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个</w:t>
            </w:r>
          </w:p>
        </w:tc>
        <w:tc>
          <w:tcPr>
            <w:tcW w:w="4206" w:type="dxa"/>
            <w:shd w:val="clear" w:color="auto" w:fill="auto"/>
            <w:noWrap/>
            <w:vAlign w:val="center"/>
          </w:tcPr>
          <w:p w14:paraId="63C508FA">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0D1D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6AA015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门前三包</w:t>
            </w:r>
          </w:p>
        </w:tc>
        <w:tc>
          <w:tcPr>
            <w:tcW w:w="3322" w:type="dxa"/>
            <w:noWrap/>
            <w:vAlign w:val="center"/>
          </w:tcPr>
          <w:p w14:paraId="0FB976A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4206" w:type="dxa"/>
            <w:shd w:val="clear" w:color="auto" w:fill="auto"/>
            <w:noWrap/>
            <w:vAlign w:val="center"/>
          </w:tcPr>
          <w:p w14:paraId="6FB76CD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15E2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51B3BD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露台</w:t>
            </w:r>
          </w:p>
        </w:tc>
        <w:tc>
          <w:tcPr>
            <w:tcW w:w="3322" w:type="dxa"/>
            <w:noWrap/>
            <w:vAlign w:val="center"/>
          </w:tcPr>
          <w:p w14:paraId="7C82CA2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16</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31D7498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见“3.2.2房屋维护服务”“3.2.4保洁服务”</w:t>
            </w:r>
          </w:p>
        </w:tc>
      </w:tr>
      <w:tr w14:paraId="36FD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812C82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0C37560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监控探头8个</w:t>
            </w:r>
          </w:p>
        </w:tc>
        <w:tc>
          <w:tcPr>
            <w:tcW w:w="4206" w:type="dxa"/>
            <w:shd w:val="clear" w:color="auto" w:fill="auto"/>
            <w:noWrap/>
            <w:vAlign w:val="center"/>
          </w:tcPr>
          <w:p w14:paraId="4B1EEE8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见“3.2.3公用设施设备维护服务”</w:t>
            </w:r>
          </w:p>
        </w:tc>
      </w:tr>
      <w:tr w14:paraId="2618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89B28A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指示牌、显示屏</w:t>
            </w:r>
          </w:p>
        </w:tc>
        <w:tc>
          <w:tcPr>
            <w:tcW w:w="3322" w:type="dxa"/>
            <w:noWrap/>
            <w:vAlign w:val="center"/>
          </w:tcPr>
          <w:p w14:paraId="05F400F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4B00306A">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bl>
    <w:p w14:paraId="479ECBD1">
      <w:pPr>
        <w:rPr>
          <w:rFonts w:hint="eastAsia" w:asciiTheme="minorEastAsia" w:hAnsiTheme="minorEastAsia" w:eastAsiaTheme="minorEastAsia" w:cstheme="minorEastAsia"/>
          <w:color w:val="auto"/>
          <w:sz w:val="21"/>
          <w:szCs w:val="21"/>
          <w:highlight w:val="none"/>
          <w:lang w:eastAsia="zh-CN"/>
        </w:rPr>
      </w:pPr>
    </w:p>
    <w:p w14:paraId="138B32BE">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1.2.2.1.6【</w:t>
      </w:r>
      <w:r>
        <w:rPr>
          <w:rFonts w:hint="eastAsia" w:asciiTheme="minorEastAsia" w:hAnsiTheme="minorEastAsia" w:eastAsiaTheme="minorEastAsia" w:cstheme="minorEastAsia"/>
          <w:b/>
          <w:color w:val="auto"/>
          <w:sz w:val="21"/>
          <w:szCs w:val="21"/>
          <w:highlight w:val="none"/>
          <w:lang w:eastAsia="zh-CN"/>
        </w:rPr>
        <w:t>永宁路117号</w:t>
      </w:r>
      <w:r>
        <w:rPr>
          <w:rFonts w:hint="eastAsia" w:asciiTheme="minorEastAsia" w:hAnsiTheme="minorEastAsia" w:eastAsiaTheme="minorEastAsia" w:cstheme="minorEastAsia"/>
          <w:b/>
          <w:bCs/>
          <w:color w:val="auto"/>
          <w:sz w:val="21"/>
          <w:szCs w:val="21"/>
          <w:highlight w:val="none"/>
          <w:lang w:eastAsia="zh-CN"/>
        </w:rPr>
        <w:t>】</w:t>
      </w:r>
    </w:p>
    <w:p w14:paraId="1B32CD35">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1B0B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28C3484E">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4A39EDE0">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5975DE5B">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1FF6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00D3732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国家税务总局上海市浦东新区税务局第九税务所</w:t>
            </w:r>
          </w:p>
        </w:tc>
        <w:tc>
          <w:tcPr>
            <w:tcW w:w="4194" w:type="dxa"/>
            <w:noWrap/>
            <w:vAlign w:val="center"/>
          </w:tcPr>
          <w:p w14:paraId="312D536E">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p>
        </w:tc>
        <w:tc>
          <w:tcPr>
            <w:tcW w:w="2640" w:type="dxa"/>
            <w:noWrap/>
            <w:vAlign w:val="center"/>
          </w:tcPr>
          <w:p w14:paraId="5C17AC15">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6D3D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74F4EB9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68B90B6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1BEE2F9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800.00</w:t>
            </w:r>
            <w:r>
              <w:rPr>
                <w:rFonts w:hint="eastAsia" w:asciiTheme="minorEastAsia" w:hAnsiTheme="minorEastAsia" w:eastAsiaTheme="minorEastAsia" w:cstheme="minorEastAsia"/>
                <w:color w:val="auto"/>
                <w:sz w:val="21"/>
                <w:szCs w:val="21"/>
                <w:highlight w:val="none"/>
              </w:rPr>
              <w:t>平方米</w:t>
            </w:r>
          </w:p>
        </w:tc>
        <w:tc>
          <w:tcPr>
            <w:tcW w:w="2640" w:type="dxa"/>
            <w:shd w:val="clear" w:color="auto" w:fill="auto"/>
            <w:noWrap/>
            <w:vAlign w:val="center"/>
          </w:tcPr>
          <w:p w14:paraId="2B40F90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77ED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3392D42">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5008015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0BF26BDD">
            <w:pPr>
              <w:widowControl w:val="0"/>
              <w:spacing w:line="300" w:lineRule="auto"/>
              <w:jc w:val="both"/>
              <w:rPr>
                <w:rFonts w:hint="default" w:asciiTheme="minorEastAsia" w:hAnsiTheme="minorEastAsia" w:eastAsiaTheme="minorEastAsia" w:cstheme="minorEastAsia"/>
                <w:color w:val="auto"/>
                <w:sz w:val="21"/>
                <w:szCs w:val="21"/>
                <w:highlight w:val="none"/>
                <w:lang w:val="en"/>
              </w:rPr>
            </w:pPr>
            <w:r>
              <w:rPr>
                <w:rFonts w:hint="default" w:asciiTheme="minorEastAsia" w:hAnsiTheme="minorEastAsia" w:cstheme="minorEastAsia"/>
                <w:color w:val="auto"/>
                <w:sz w:val="21"/>
                <w:szCs w:val="21"/>
                <w:highlight w:val="none"/>
                <w:lang w:val="en"/>
              </w:rPr>
              <w:t>659.45</w:t>
            </w:r>
            <w:r>
              <w:rPr>
                <w:rFonts w:hint="eastAsia" w:asciiTheme="minorEastAsia" w:hAnsiTheme="minorEastAsia" w:eastAsiaTheme="minorEastAsia" w:cstheme="minorEastAsia"/>
                <w:color w:val="auto"/>
                <w:sz w:val="21"/>
                <w:szCs w:val="21"/>
                <w:highlight w:val="none"/>
              </w:rPr>
              <w:t>平方米</w:t>
            </w:r>
          </w:p>
        </w:tc>
        <w:tc>
          <w:tcPr>
            <w:tcW w:w="2640" w:type="dxa"/>
            <w:shd w:val="clear" w:color="auto" w:fill="auto"/>
            <w:noWrap/>
            <w:vAlign w:val="center"/>
          </w:tcPr>
          <w:p w14:paraId="79C6842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2B84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FA9EA7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270D1E8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57DE021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木质、铁质铝合金</w:t>
            </w:r>
          </w:p>
        </w:tc>
        <w:tc>
          <w:tcPr>
            <w:tcW w:w="2640" w:type="dxa"/>
            <w:shd w:val="clear" w:color="auto" w:fill="auto"/>
            <w:noWrap/>
            <w:vAlign w:val="center"/>
          </w:tcPr>
          <w:p w14:paraId="4EDA7DB6">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2400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8A4A19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44602F6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79AA889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木地板、瓷砖</w:t>
            </w:r>
          </w:p>
        </w:tc>
        <w:tc>
          <w:tcPr>
            <w:tcW w:w="2640" w:type="dxa"/>
            <w:shd w:val="clear" w:color="auto" w:fill="auto"/>
            <w:noWrap/>
            <w:vAlign w:val="center"/>
          </w:tcPr>
          <w:p w14:paraId="2A03004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1ED6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383FAAE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4E8EDA4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001FAF2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shd w:val="clear" w:color="auto" w:fill="auto"/>
            <w:noWrap/>
            <w:vAlign w:val="center"/>
          </w:tcPr>
          <w:p w14:paraId="279D57E7">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378C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C74D57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0BB16B9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254EA24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矿棉板</w:t>
            </w:r>
          </w:p>
        </w:tc>
        <w:tc>
          <w:tcPr>
            <w:tcW w:w="2640" w:type="dxa"/>
            <w:shd w:val="clear" w:color="auto" w:fill="auto"/>
            <w:noWrap/>
            <w:vAlign w:val="center"/>
          </w:tcPr>
          <w:p w14:paraId="436BE151">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094F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3C7F48D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w:t>
            </w:r>
          </w:p>
        </w:tc>
        <w:tc>
          <w:tcPr>
            <w:tcW w:w="1587" w:type="dxa"/>
            <w:noWrap/>
            <w:vAlign w:val="center"/>
          </w:tcPr>
          <w:p w14:paraId="246AA4C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6E9024B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椅子16把、会议桌1张。</w:t>
            </w:r>
          </w:p>
        </w:tc>
        <w:tc>
          <w:tcPr>
            <w:tcW w:w="2640" w:type="dxa"/>
            <w:shd w:val="clear" w:color="auto" w:fill="auto"/>
            <w:noWrap/>
            <w:vAlign w:val="center"/>
          </w:tcPr>
          <w:p w14:paraId="4CE865F8">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6293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29781906">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2814231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442E789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会议室数量1个，总面积68平方米</w:t>
            </w:r>
          </w:p>
        </w:tc>
        <w:tc>
          <w:tcPr>
            <w:tcW w:w="2640" w:type="dxa"/>
            <w:shd w:val="clear" w:color="auto" w:fill="auto"/>
            <w:noWrap/>
            <w:vAlign w:val="center"/>
          </w:tcPr>
          <w:p w14:paraId="7FE1F0A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w:t>
            </w:r>
          </w:p>
        </w:tc>
      </w:tr>
      <w:tr w14:paraId="6F6C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0977FC7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5742484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72F85FB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个</w:t>
            </w:r>
          </w:p>
        </w:tc>
        <w:tc>
          <w:tcPr>
            <w:tcW w:w="2640" w:type="dxa"/>
            <w:shd w:val="clear" w:color="auto" w:fill="auto"/>
            <w:noWrap/>
            <w:vAlign w:val="center"/>
          </w:tcPr>
          <w:p w14:paraId="3F020C3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15B0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4904E20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38F1028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7886C90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40" w:type="dxa"/>
            <w:shd w:val="clear" w:color="auto" w:fill="auto"/>
            <w:noWrap/>
            <w:vAlign w:val="center"/>
          </w:tcPr>
          <w:p w14:paraId="5A07A25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7FFB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7DAD5EA2">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69D107B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02D8536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2640" w:type="dxa"/>
            <w:shd w:val="clear" w:color="auto" w:fill="auto"/>
            <w:noWrap/>
            <w:vAlign w:val="center"/>
          </w:tcPr>
          <w:p w14:paraId="085C459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1142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DE3367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0E6C01E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30E9244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1个</w:t>
            </w:r>
          </w:p>
        </w:tc>
        <w:tc>
          <w:tcPr>
            <w:tcW w:w="2640" w:type="dxa"/>
            <w:shd w:val="clear" w:color="auto" w:fill="auto"/>
            <w:noWrap/>
            <w:vAlign w:val="center"/>
          </w:tcPr>
          <w:p w14:paraId="5D0DCE62">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49C3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E93E769">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07BE8C7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67B1B4B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2640" w:type="dxa"/>
            <w:shd w:val="clear" w:color="auto" w:fill="auto"/>
            <w:noWrap/>
            <w:vAlign w:val="center"/>
          </w:tcPr>
          <w:p w14:paraId="49CD6259">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7BF2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0035711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设施设备（可另行附表）</w:t>
            </w:r>
          </w:p>
          <w:p w14:paraId="68AA772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7E5FDB7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4194" w:type="dxa"/>
            <w:noWrap/>
            <w:vAlign w:val="center"/>
          </w:tcPr>
          <w:p w14:paraId="7436745B">
            <w:pPr>
              <w:widowControl w:val="0"/>
              <w:spacing w:line="300" w:lineRule="auto"/>
              <w:jc w:val="both"/>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分体空调：2P挂机20台，3P柜机 2 台，5P柜机 2 台</w:t>
            </w:r>
          </w:p>
        </w:tc>
        <w:tc>
          <w:tcPr>
            <w:tcW w:w="2640" w:type="dxa"/>
            <w:vMerge w:val="restart"/>
            <w:shd w:val="clear" w:color="auto" w:fill="auto"/>
            <w:noWrap/>
            <w:vAlign w:val="center"/>
          </w:tcPr>
          <w:p w14:paraId="59E23C7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r>
              <w:rPr>
                <w:rFonts w:hint="eastAsia" w:asciiTheme="minorEastAsia" w:hAnsiTheme="minorEastAsia" w:eastAsiaTheme="minorEastAsia" w:cstheme="minorEastAsia"/>
                <w:color w:val="auto"/>
                <w:sz w:val="21"/>
                <w:szCs w:val="21"/>
                <w:highlight w:val="none"/>
                <w:lang w:eastAsia="zh-CN"/>
              </w:rPr>
              <w:t>“3.2.3公用设施设备维护服务”</w:t>
            </w:r>
          </w:p>
        </w:tc>
      </w:tr>
      <w:tr w14:paraId="1DF5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18A3C43">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1F3D809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43FFBA6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民用给排水系统（无生活水泵）</w:t>
            </w:r>
          </w:p>
        </w:tc>
        <w:tc>
          <w:tcPr>
            <w:tcW w:w="2640" w:type="dxa"/>
            <w:vMerge w:val="continue"/>
            <w:noWrap/>
            <w:vAlign w:val="center"/>
          </w:tcPr>
          <w:p w14:paraId="62778B30">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70BF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02CCF9C">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64D1EC8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4EE7778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手提式灭火机 30 只/4KG(干粉），水基型灭火机 4只/6KG，推拉式灭火机1台/35KG（干粉）</w:t>
            </w:r>
          </w:p>
        </w:tc>
        <w:tc>
          <w:tcPr>
            <w:tcW w:w="2640" w:type="dxa"/>
            <w:vMerge w:val="continue"/>
            <w:noWrap/>
            <w:vAlign w:val="center"/>
          </w:tcPr>
          <w:p w14:paraId="53B2BDEE">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6A3A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5912DA2">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62CE48C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4" w:type="dxa"/>
            <w:noWrap/>
            <w:vAlign w:val="center"/>
          </w:tcPr>
          <w:p w14:paraId="3C5836F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电子围栏1台，室内红外线探测器 4只</w:t>
            </w:r>
          </w:p>
        </w:tc>
        <w:tc>
          <w:tcPr>
            <w:tcW w:w="2640" w:type="dxa"/>
            <w:vMerge w:val="continue"/>
            <w:noWrap/>
            <w:vAlign w:val="center"/>
          </w:tcPr>
          <w:p w14:paraId="4177E27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02BA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21" w:type="dxa"/>
            <w:vMerge w:val="continue"/>
            <w:noWrap/>
            <w:vAlign w:val="center"/>
          </w:tcPr>
          <w:p w14:paraId="3CED4CD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5A2B626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6958F42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办公普通照明：36W普通日光灯管120根 </w:t>
            </w:r>
          </w:p>
        </w:tc>
        <w:tc>
          <w:tcPr>
            <w:tcW w:w="2640" w:type="dxa"/>
            <w:vMerge w:val="continue"/>
            <w:noWrap/>
            <w:vAlign w:val="center"/>
          </w:tcPr>
          <w:p w14:paraId="0640F198">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bl>
    <w:p w14:paraId="305754CE">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（2）物业管理（室外）</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27A4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1" w:type="dxa"/>
            <w:noWrap/>
            <w:vAlign w:val="center"/>
          </w:tcPr>
          <w:p w14:paraId="3D5392B9">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063" w:type="dxa"/>
            <w:noWrap/>
            <w:vAlign w:val="center"/>
          </w:tcPr>
          <w:p w14:paraId="530917F1">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3878" w:type="dxa"/>
            <w:noWrap/>
            <w:vAlign w:val="center"/>
          </w:tcPr>
          <w:p w14:paraId="00E237C6">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64B1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1" w:type="dxa"/>
            <w:noWrap/>
            <w:vAlign w:val="center"/>
          </w:tcPr>
          <w:p w14:paraId="65C0EFF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063" w:type="dxa"/>
            <w:noWrap/>
            <w:vAlign w:val="center"/>
          </w:tcPr>
          <w:p w14:paraId="3587E90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45</w:t>
            </w:r>
            <w:r>
              <w:rPr>
                <w:rFonts w:hint="eastAsia" w:asciiTheme="minorEastAsia" w:hAnsiTheme="minorEastAsia" w:eastAsiaTheme="minorEastAsia" w:cstheme="minorEastAsia"/>
                <w:color w:val="auto"/>
                <w:sz w:val="21"/>
                <w:szCs w:val="21"/>
                <w:highlight w:val="none"/>
              </w:rPr>
              <w:t>平方米</w:t>
            </w:r>
          </w:p>
        </w:tc>
        <w:tc>
          <w:tcPr>
            <w:tcW w:w="3878" w:type="dxa"/>
            <w:noWrap/>
            <w:vAlign w:val="center"/>
          </w:tcPr>
          <w:p w14:paraId="3194C97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3254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1" w:type="dxa"/>
            <w:noWrap/>
            <w:vAlign w:val="center"/>
          </w:tcPr>
          <w:p w14:paraId="28F1203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063" w:type="dxa"/>
            <w:noWrap/>
            <w:vAlign w:val="center"/>
          </w:tcPr>
          <w:p w14:paraId="2ABB1F8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15</w:t>
            </w:r>
            <w:r>
              <w:rPr>
                <w:rFonts w:hint="eastAsia" w:asciiTheme="minorEastAsia" w:hAnsiTheme="minorEastAsia" w:eastAsiaTheme="minorEastAsia" w:cstheme="minorEastAsia"/>
                <w:color w:val="auto"/>
                <w:sz w:val="21"/>
                <w:szCs w:val="21"/>
                <w:highlight w:val="none"/>
              </w:rPr>
              <w:t>平方米</w:t>
            </w:r>
          </w:p>
        </w:tc>
        <w:tc>
          <w:tcPr>
            <w:tcW w:w="3878" w:type="dxa"/>
            <w:noWrap/>
            <w:vAlign w:val="center"/>
          </w:tcPr>
          <w:p w14:paraId="58E620A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1CD4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1" w:type="dxa"/>
            <w:noWrap/>
            <w:vAlign w:val="center"/>
          </w:tcPr>
          <w:p w14:paraId="1E27A25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063" w:type="dxa"/>
            <w:noWrap/>
            <w:vAlign w:val="center"/>
          </w:tcPr>
          <w:p w14:paraId="5EC3488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30</w:t>
            </w:r>
            <w:r>
              <w:rPr>
                <w:rFonts w:hint="eastAsia" w:asciiTheme="minorEastAsia" w:hAnsiTheme="minorEastAsia" w:eastAsiaTheme="minorEastAsia" w:cstheme="minorEastAsia"/>
                <w:color w:val="auto"/>
                <w:sz w:val="21"/>
                <w:szCs w:val="21"/>
                <w:highlight w:val="none"/>
              </w:rPr>
              <w:t>平方米</w:t>
            </w:r>
          </w:p>
        </w:tc>
        <w:tc>
          <w:tcPr>
            <w:tcW w:w="3878" w:type="dxa"/>
            <w:noWrap/>
            <w:vAlign w:val="center"/>
          </w:tcPr>
          <w:p w14:paraId="1C78EE4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63F1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1" w:type="dxa"/>
            <w:noWrap/>
            <w:vAlign w:val="center"/>
          </w:tcPr>
          <w:p w14:paraId="05EB6EE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路灯、草坪灯、音箱</w:t>
            </w:r>
          </w:p>
        </w:tc>
        <w:tc>
          <w:tcPr>
            <w:tcW w:w="3063" w:type="dxa"/>
            <w:noWrap/>
            <w:vAlign w:val="center"/>
          </w:tcPr>
          <w:p w14:paraId="6791D3B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3878" w:type="dxa"/>
            <w:noWrap/>
            <w:vAlign w:val="center"/>
          </w:tcPr>
          <w:p w14:paraId="056DD41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7F7A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1" w:type="dxa"/>
            <w:noWrap/>
            <w:vAlign w:val="center"/>
          </w:tcPr>
          <w:p w14:paraId="5B866E3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消防栓</w:t>
            </w:r>
          </w:p>
        </w:tc>
        <w:tc>
          <w:tcPr>
            <w:tcW w:w="3063" w:type="dxa"/>
            <w:noWrap/>
            <w:vAlign w:val="center"/>
          </w:tcPr>
          <w:p w14:paraId="207CD18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3878" w:type="dxa"/>
            <w:noWrap/>
            <w:vAlign w:val="center"/>
          </w:tcPr>
          <w:p w14:paraId="4D04BFF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307E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1" w:type="dxa"/>
            <w:noWrap/>
            <w:vAlign w:val="center"/>
          </w:tcPr>
          <w:p w14:paraId="1165098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垃圾箱</w:t>
            </w:r>
          </w:p>
        </w:tc>
        <w:tc>
          <w:tcPr>
            <w:tcW w:w="3063" w:type="dxa"/>
            <w:noWrap/>
            <w:vAlign w:val="center"/>
          </w:tcPr>
          <w:p w14:paraId="7856AE7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4个</w:t>
            </w:r>
          </w:p>
        </w:tc>
        <w:tc>
          <w:tcPr>
            <w:tcW w:w="3878" w:type="dxa"/>
            <w:noWrap/>
            <w:vAlign w:val="center"/>
          </w:tcPr>
          <w:p w14:paraId="295D24C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见“3.2.4保洁服务”</w:t>
            </w:r>
          </w:p>
        </w:tc>
      </w:tr>
      <w:tr w14:paraId="27D6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1" w:type="dxa"/>
            <w:noWrap/>
            <w:vAlign w:val="center"/>
          </w:tcPr>
          <w:p w14:paraId="1E1B8E3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室外配电箱</w:t>
            </w:r>
          </w:p>
        </w:tc>
        <w:tc>
          <w:tcPr>
            <w:tcW w:w="3063" w:type="dxa"/>
            <w:noWrap/>
            <w:vAlign w:val="center"/>
          </w:tcPr>
          <w:p w14:paraId="218CF10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3878" w:type="dxa"/>
            <w:noWrap/>
            <w:vAlign w:val="center"/>
          </w:tcPr>
          <w:p w14:paraId="58B03CA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7EEE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1" w:type="dxa"/>
            <w:noWrap/>
            <w:vAlign w:val="center"/>
          </w:tcPr>
          <w:p w14:paraId="66DB74D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门前三包</w:t>
            </w:r>
          </w:p>
        </w:tc>
        <w:tc>
          <w:tcPr>
            <w:tcW w:w="3063" w:type="dxa"/>
            <w:noWrap/>
            <w:vAlign w:val="center"/>
          </w:tcPr>
          <w:p w14:paraId="1FA1A4E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3878" w:type="dxa"/>
            <w:noWrap/>
            <w:vAlign w:val="center"/>
          </w:tcPr>
          <w:p w14:paraId="36C90618">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1E40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1" w:type="dxa"/>
            <w:noWrap/>
            <w:vAlign w:val="center"/>
          </w:tcPr>
          <w:p w14:paraId="03FFB21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露台</w:t>
            </w:r>
          </w:p>
        </w:tc>
        <w:tc>
          <w:tcPr>
            <w:tcW w:w="3063" w:type="dxa"/>
            <w:noWrap/>
            <w:vAlign w:val="center"/>
          </w:tcPr>
          <w:p w14:paraId="7241964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3878" w:type="dxa"/>
            <w:noWrap/>
            <w:vAlign w:val="center"/>
          </w:tcPr>
          <w:p w14:paraId="3BFEB5D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748B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1" w:type="dxa"/>
            <w:noWrap/>
            <w:vAlign w:val="center"/>
          </w:tcPr>
          <w:p w14:paraId="060EF37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063" w:type="dxa"/>
            <w:noWrap/>
            <w:vAlign w:val="center"/>
          </w:tcPr>
          <w:p w14:paraId="471ABD9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3878" w:type="dxa"/>
            <w:noWrap/>
            <w:vAlign w:val="center"/>
          </w:tcPr>
          <w:p w14:paraId="722F82F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1EF9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81" w:type="dxa"/>
            <w:noWrap/>
            <w:vAlign w:val="center"/>
          </w:tcPr>
          <w:p w14:paraId="62DCD05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指示牌、显示屏</w:t>
            </w:r>
          </w:p>
        </w:tc>
        <w:tc>
          <w:tcPr>
            <w:tcW w:w="3063" w:type="dxa"/>
            <w:noWrap/>
            <w:vAlign w:val="center"/>
          </w:tcPr>
          <w:p w14:paraId="67DC247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3878" w:type="dxa"/>
            <w:noWrap/>
            <w:vAlign w:val="center"/>
          </w:tcPr>
          <w:p w14:paraId="2BC261B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bl>
    <w:p w14:paraId="174A6546">
      <w:pPr>
        <w:rPr>
          <w:rFonts w:hint="eastAsia" w:asciiTheme="minorEastAsia" w:hAnsiTheme="minorEastAsia" w:eastAsiaTheme="minorEastAsia" w:cstheme="minorEastAsia"/>
          <w:color w:val="auto"/>
          <w:sz w:val="21"/>
          <w:szCs w:val="21"/>
          <w:highlight w:val="none"/>
          <w:lang w:eastAsia="zh-CN"/>
        </w:rPr>
      </w:pPr>
    </w:p>
    <w:p w14:paraId="52E2BCCD">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1.2.2.1.7【</w:t>
      </w:r>
      <w:r>
        <w:rPr>
          <w:rFonts w:hint="eastAsia" w:asciiTheme="minorEastAsia" w:hAnsiTheme="minorEastAsia" w:eastAsiaTheme="minorEastAsia" w:cstheme="minorEastAsia"/>
          <w:b/>
          <w:color w:val="auto"/>
          <w:sz w:val="21"/>
          <w:szCs w:val="21"/>
          <w:highlight w:val="none"/>
          <w:lang w:eastAsia="zh-CN"/>
        </w:rPr>
        <w:t>欧高路136号</w:t>
      </w:r>
      <w:r>
        <w:rPr>
          <w:rFonts w:hint="eastAsia" w:asciiTheme="minorEastAsia" w:hAnsiTheme="minorEastAsia" w:eastAsiaTheme="minorEastAsia" w:cstheme="minorEastAsia"/>
          <w:b/>
          <w:bCs/>
          <w:color w:val="auto"/>
          <w:sz w:val="21"/>
          <w:szCs w:val="21"/>
          <w:highlight w:val="none"/>
          <w:lang w:eastAsia="zh-CN"/>
        </w:rPr>
        <w:t>】</w:t>
      </w:r>
    </w:p>
    <w:p w14:paraId="378FF221">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7"/>
        <w:gridCol w:w="4194"/>
        <w:gridCol w:w="2640"/>
      </w:tblGrid>
      <w:tr w14:paraId="71A7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548FE61E">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4" w:type="dxa"/>
            <w:noWrap/>
            <w:vAlign w:val="center"/>
          </w:tcPr>
          <w:p w14:paraId="776FB4B8">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40" w:type="dxa"/>
            <w:noWrap/>
            <w:vAlign w:val="center"/>
          </w:tcPr>
          <w:p w14:paraId="0003B727">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4090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06B7B72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国家税务总局上海市浦东新区税务局第二十八税务所</w:t>
            </w:r>
          </w:p>
        </w:tc>
        <w:tc>
          <w:tcPr>
            <w:tcW w:w="4194" w:type="dxa"/>
            <w:noWrap/>
            <w:vAlign w:val="center"/>
          </w:tcPr>
          <w:p w14:paraId="12A2DBED">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eastAsia="zh-CN"/>
              </w:rPr>
              <w:t>楼层</w:t>
            </w:r>
            <w:r>
              <w:rPr>
                <w:rFonts w:hint="eastAsia" w:asciiTheme="minorEastAsia" w:hAnsiTheme="minorEastAsia" w:cstheme="minorEastAsia"/>
                <w:color w:val="auto"/>
                <w:sz w:val="21"/>
                <w:szCs w:val="21"/>
                <w:highlight w:val="none"/>
                <w:lang w:val="en-US" w:eastAsia="zh-CN"/>
              </w:rPr>
              <w:t>4层</w:t>
            </w:r>
          </w:p>
        </w:tc>
        <w:tc>
          <w:tcPr>
            <w:tcW w:w="2640" w:type="dxa"/>
            <w:noWrap/>
            <w:vAlign w:val="center"/>
          </w:tcPr>
          <w:p w14:paraId="3959202C">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5850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4AD458F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7" w:type="dxa"/>
            <w:noWrap/>
            <w:vAlign w:val="center"/>
          </w:tcPr>
          <w:p w14:paraId="352CF89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4" w:type="dxa"/>
            <w:noWrap/>
            <w:vAlign w:val="center"/>
          </w:tcPr>
          <w:p w14:paraId="4DA6003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1600</w:t>
            </w:r>
            <w:r>
              <w:rPr>
                <w:rFonts w:hint="eastAsia" w:asciiTheme="minorEastAsia" w:hAnsiTheme="minorEastAsia" w:eastAsiaTheme="minorEastAsia" w:cstheme="minorEastAsia"/>
                <w:color w:val="auto"/>
                <w:sz w:val="21"/>
                <w:szCs w:val="21"/>
                <w:highlight w:val="none"/>
              </w:rPr>
              <w:t>平方米</w:t>
            </w:r>
          </w:p>
        </w:tc>
        <w:tc>
          <w:tcPr>
            <w:tcW w:w="2640" w:type="dxa"/>
            <w:shd w:val="clear" w:color="auto" w:fill="auto"/>
            <w:noWrap/>
            <w:vAlign w:val="center"/>
          </w:tcPr>
          <w:p w14:paraId="33CD6DC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1581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8BAE178">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5F783A8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4" w:type="dxa"/>
            <w:noWrap/>
            <w:vAlign w:val="center"/>
          </w:tcPr>
          <w:p w14:paraId="23B733EA">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1276.53</w:t>
            </w:r>
            <w:r>
              <w:rPr>
                <w:rFonts w:hint="eastAsia" w:asciiTheme="minorEastAsia" w:hAnsiTheme="minorEastAsia" w:eastAsiaTheme="minorEastAsia" w:cstheme="minorEastAsia"/>
                <w:color w:val="auto"/>
                <w:sz w:val="21"/>
                <w:szCs w:val="21"/>
                <w:highlight w:val="none"/>
              </w:rPr>
              <w:t>平方米</w:t>
            </w:r>
          </w:p>
        </w:tc>
        <w:tc>
          <w:tcPr>
            <w:tcW w:w="2640" w:type="dxa"/>
            <w:shd w:val="clear" w:color="auto" w:fill="auto"/>
            <w:noWrap/>
            <w:vAlign w:val="center"/>
          </w:tcPr>
          <w:p w14:paraId="3C3DBAE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0DAE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19972EC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7" w:type="dxa"/>
            <w:noWrap/>
            <w:vAlign w:val="center"/>
          </w:tcPr>
          <w:p w14:paraId="508A9FB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4" w:type="dxa"/>
            <w:noWrap/>
            <w:vAlign w:val="center"/>
          </w:tcPr>
          <w:p w14:paraId="73044A0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木质、铝合金</w:t>
            </w:r>
          </w:p>
        </w:tc>
        <w:tc>
          <w:tcPr>
            <w:tcW w:w="2640" w:type="dxa"/>
            <w:shd w:val="clear" w:color="auto" w:fill="auto"/>
            <w:noWrap/>
            <w:vAlign w:val="center"/>
          </w:tcPr>
          <w:p w14:paraId="3378D18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11F4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8680FF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7" w:type="dxa"/>
            <w:noWrap/>
            <w:vAlign w:val="center"/>
          </w:tcPr>
          <w:p w14:paraId="7E53A70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4" w:type="dxa"/>
            <w:noWrap/>
            <w:vAlign w:val="center"/>
          </w:tcPr>
          <w:p w14:paraId="50FBDC2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木地板、</w:t>
            </w:r>
            <w:r>
              <w:rPr>
                <w:rFonts w:hint="eastAsia" w:asciiTheme="minorEastAsia" w:hAnsiTheme="minorEastAsia" w:eastAsiaTheme="minorEastAsia" w:cstheme="minorEastAsia"/>
                <w:color w:val="auto"/>
                <w:sz w:val="21"/>
                <w:szCs w:val="21"/>
                <w:highlight w:val="none"/>
                <w:lang w:eastAsia="zh-CN"/>
              </w:rPr>
              <w:t>大理石</w:t>
            </w:r>
          </w:p>
        </w:tc>
        <w:tc>
          <w:tcPr>
            <w:tcW w:w="2640" w:type="dxa"/>
            <w:shd w:val="clear" w:color="auto" w:fill="auto"/>
            <w:noWrap/>
            <w:vAlign w:val="center"/>
          </w:tcPr>
          <w:p w14:paraId="74974725">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54E1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7866478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7" w:type="dxa"/>
            <w:noWrap/>
            <w:vAlign w:val="center"/>
          </w:tcPr>
          <w:p w14:paraId="1C7355E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4" w:type="dxa"/>
            <w:noWrap/>
            <w:vAlign w:val="center"/>
          </w:tcPr>
          <w:p w14:paraId="37AFFCA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40" w:type="dxa"/>
            <w:shd w:val="clear" w:color="auto" w:fill="auto"/>
            <w:noWrap/>
            <w:vAlign w:val="center"/>
          </w:tcPr>
          <w:p w14:paraId="4D96959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4205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671397E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7" w:type="dxa"/>
            <w:noWrap/>
            <w:vAlign w:val="center"/>
          </w:tcPr>
          <w:p w14:paraId="0020812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4" w:type="dxa"/>
            <w:noWrap/>
            <w:vAlign w:val="center"/>
          </w:tcPr>
          <w:p w14:paraId="6B3D518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矿棉板</w:t>
            </w:r>
          </w:p>
        </w:tc>
        <w:tc>
          <w:tcPr>
            <w:tcW w:w="2640" w:type="dxa"/>
            <w:shd w:val="clear" w:color="auto" w:fill="auto"/>
            <w:noWrap/>
            <w:vAlign w:val="center"/>
          </w:tcPr>
          <w:p w14:paraId="2AF18E4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1DB2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50B09D0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w:t>
            </w:r>
          </w:p>
        </w:tc>
        <w:tc>
          <w:tcPr>
            <w:tcW w:w="1587" w:type="dxa"/>
            <w:noWrap/>
            <w:vAlign w:val="center"/>
          </w:tcPr>
          <w:p w14:paraId="01F52AF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4" w:type="dxa"/>
            <w:noWrap/>
            <w:vAlign w:val="center"/>
          </w:tcPr>
          <w:p w14:paraId="12AEE35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电视机1台、空调3台、椅子35把、会议桌2张</w:t>
            </w:r>
          </w:p>
        </w:tc>
        <w:tc>
          <w:tcPr>
            <w:tcW w:w="2640" w:type="dxa"/>
            <w:shd w:val="clear" w:color="auto" w:fill="auto"/>
            <w:noWrap/>
            <w:vAlign w:val="center"/>
          </w:tcPr>
          <w:p w14:paraId="7CFEEC28">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6B69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FE750C0">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3E1AC5B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4" w:type="dxa"/>
            <w:noWrap/>
            <w:vAlign w:val="center"/>
          </w:tcPr>
          <w:p w14:paraId="2762D69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会议室数量2个，总面积91.9平方米</w:t>
            </w:r>
          </w:p>
        </w:tc>
        <w:tc>
          <w:tcPr>
            <w:tcW w:w="2640" w:type="dxa"/>
            <w:shd w:val="clear" w:color="auto" w:fill="auto"/>
            <w:noWrap/>
            <w:vAlign w:val="center"/>
          </w:tcPr>
          <w:p w14:paraId="1D0007A1">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w:t>
            </w:r>
          </w:p>
        </w:tc>
      </w:tr>
      <w:tr w14:paraId="288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ign w:val="center"/>
          </w:tcPr>
          <w:p w14:paraId="48456A7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7" w:type="dxa"/>
            <w:noWrap/>
            <w:vAlign w:val="center"/>
          </w:tcPr>
          <w:p w14:paraId="2B66727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4" w:type="dxa"/>
            <w:noWrap/>
            <w:vAlign w:val="center"/>
          </w:tcPr>
          <w:p w14:paraId="44802F0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6</w:t>
            </w:r>
            <w:r>
              <w:rPr>
                <w:rFonts w:hint="eastAsia" w:asciiTheme="minorEastAsia" w:hAnsiTheme="minorEastAsia" w:eastAsiaTheme="minorEastAsia" w:cstheme="minorEastAsia"/>
                <w:color w:val="auto"/>
                <w:sz w:val="21"/>
                <w:szCs w:val="21"/>
                <w:highlight w:val="none"/>
              </w:rPr>
              <w:t>个</w:t>
            </w:r>
          </w:p>
        </w:tc>
        <w:tc>
          <w:tcPr>
            <w:tcW w:w="2640" w:type="dxa"/>
            <w:shd w:val="clear" w:color="auto" w:fill="auto"/>
            <w:noWrap/>
            <w:vAlign w:val="center"/>
          </w:tcPr>
          <w:p w14:paraId="06271A7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5CCE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6764F29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7" w:type="dxa"/>
            <w:noWrap/>
            <w:vAlign w:val="center"/>
          </w:tcPr>
          <w:p w14:paraId="4FC5B3D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4" w:type="dxa"/>
            <w:noWrap/>
            <w:vAlign w:val="center"/>
          </w:tcPr>
          <w:p w14:paraId="7AB0F05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40" w:type="dxa"/>
            <w:shd w:val="clear" w:color="auto" w:fill="auto"/>
            <w:noWrap/>
            <w:vAlign w:val="center"/>
          </w:tcPr>
          <w:p w14:paraId="691CB21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6738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332A00C2">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0AC73B7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4" w:type="dxa"/>
            <w:noWrap/>
            <w:vAlign w:val="center"/>
          </w:tcPr>
          <w:p w14:paraId="3E681DB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21个</w:t>
            </w:r>
          </w:p>
        </w:tc>
        <w:tc>
          <w:tcPr>
            <w:tcW w:w="2640" w:type="dxa"/>
            <w:shd w:val="clear" w:color="auto" w:fill="auto"/>
            <w:noWrap/>
            <w:vAlign w:val="center"/>
          </w:tcPr>
          <w:p w14:paraId="35BB083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0C29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1903881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车行/人行口</w:t>
            </w:r>
          </w:p>
        </w:tc>
        <w:tc>
          <w:tcPr>
            <w:tcW w:w="1587" w:type="dxa"/>
            <w:noWrap/>
            <w:vAlign w:val="center"/>
          </w:tcPr>
          <w:p w14:paraId="5A5D791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车行口</w:t>
            </w:r>
          </w:p>
        </w:tc>
        <w:tc>
          <w:tcPr>
            <w:tcW w:w="4194" w:type="dxa"/>
            <w:noWrap/>
            <w:vAlign w:val="center"/>
          </w:tcPr>
          <w:p w14:paraId="63D51D2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1个</w:t>
            </w:r>
          </w:p>
        </w:tc>
        <w:tc>
          <w:tcPr>
            <w:tcW w:w="2640" w:type="dxa"/>
            <w:shd w:val="clear" w:color="auto" w:fill="auto"/>
            <w:noWrap/>
            <w:vAlign w:val="center"/>
          </w:tcPr>
          <w:p w14:paraId="714ECD5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6773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1930752C">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1DF165D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4" w:type="dxa"/>
            <w:noWrap/>
            <w:vAlign w:val="center"/>
          </w:tcPr>
          <w:p w14:paraId="39475F0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个</w:t>
            </w:r>
          </w:p>
        </w:tc>
        <w:tc>
          <w:tcPr>
            <w:tcW w:w="2640" w:type="dxa"/>
            <w:shd w:val="clear" w:color="auto" w:fill="auto"/>
            <w:noWrap/>
            <w:vAlign w:val="center"/>
          </w:tcPr>
          <w:p w14:paraId="6C88EFA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1AC3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restart"/>
            <w:noWrap/>
            <w:vAlign w:val="center"/>
          </w:tcPr>
          <w:p w14:paraId="1C78356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设施设备（可另行附表）</w:t>
            </w:r>
          </w:p>
          <w:p w14:paraId="4A80B72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72C9141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4194" w:type="dxa"/>
            <w:noWrap/>
            <w:vAlign w:val="center"/>
          </w:tcPr>
          <w:p w14:paraId="166E94E1">
            <w:pPr>
              <w:widowControl w:val="0"/>
              <w:spacing w:line="300" w:lineRule="auto"/>
              <w:jc w:val="both"/>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分体空调:1.5P挂机2台</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2P挂机25台，5P柜机 7台，3P嵌机 3台</w:t>
            </w:r>
          </w:p>
        </w:tc>
        <w:tc>
          <w:tcPr>
            <w:tcW w:w="2640" w:type="dxa"/>
            <w:vMerge w:val="restart"/>
            <w:shd w:val="clear" w:color="auto" w:fill="auto"/>
            <w:noWrap/>
            <w:vAlign w:val="center"/>
          </w:tcPr>
          <w:p w14:paraId="533A0962">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r>
              <w:rPr>
                <w:rFonts w:hint="eastAsia" w:asciiTheme="minorEastAsia" w:hAnsiTheme="minorEastAsia" w:eastAsiaTheme="minorEastAsia" w:cstheme="minorEastAsia"/>
                <w:color w:val="auto"/>
                <w:sz w:val="21"/>
                <w:szCs w:val="21"/>
                <w:highlight w:val="none"/>
                <w:lang w:eastAsia="zh-CN"/>
              </w:rPr>
              <w:t>“3.2.3公用设施设备维护服务”</w:t>
            </w:r>
          </w:p>
        </w:tc>
      </w:tr>
      <w:tr w14:paraId="7258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FF29C9D">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18DC3FF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4" w:type="dxa"/>
            <w:noWrap/>
            <w:vAlign w:val="center"/>
          </w:tcPr>
          <w:p w14:paraId="542E11D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民用给排水系统（无生活水泵)</w:t>
            </w:r>
          </w:p>
        </w:tc>
        <w:tc>
          <w:tcPr>
            <w:tcW w:w="2640" w:type="dxa"/>
            <w:vMerge w:val="continue"/>
            <w:noWrap/>
            <w:vAlign w:val="center"/>
          </w:tcPr>
          <w:p w14:paraId="1F8117E6">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29A5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512EB794">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0EC7922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4" w:type="dxa"/>
            <w:noWrap/>
            <w:vAlign w:val="center"/>
          </w:tcPr>
          <w:p w14:paraId="4553A20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手提式灭火机72只/4KG(干粉），水基型灭火机4只/6KG，推拉式灭火机2只/35KG（干粉）</w:t>
            </w:r>
          </w:p>
        </w:tc>
        <w:tc>
          <w:tcPr>
            <w:tcW w:w="2640" w:type="dxa"/>
            <w:vMerge w:val="continue"/>
            <w:noWrap/>
            <w:vAlign w:val="center"/>
          </w:tcPr>
          <w:p w14:paraId="6EEC026E">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7F4A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027DFE27">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7" w:type="dxa"/>
            <w:noWrap/>
            <w:vAlign w:val="center"/>
          </w:tcPr>
          <w:p w14:paraId="5DC6D8B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4" w:type="dxa"/>
            <w:noWrap/>
            <w:vAlign w:val="center"/>
          </w:tcPr>
          <w:p w14:paraId="6BA0867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室内红外线探测器8只，电子围栏2台</w:t>
            </w:r>
          </w:p>
        </w:tc>
        <w:tc>
          <w:tcPr>
            <w:tcW w:w="2640" w:type="dxa"/>
            <w:vMerge w:val="continue"/>
            <w:noWrap/>
            <w:vAlign w:val="center"/>
          </w:tcPr>
          <w:p w14:paraId="15C5FF7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74C1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vMerge w:val="continue"/>
            <w:noWrap/>
            <w:vAlign w:val="center"/>
          </w:tcPr>
          <w:p w14:paraId="6E80AE4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7" w:type="dxa"/>
            <w:noWrap/>
            <w:vAlign w:val="center"/>
          </w:tcPr>
          <w:p w14:paraId="111F6E6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4" w:type="dxa"/>
            <w:noWrap/>
            <w:vAlign w:val="center"/>
          </w:tcPr>
          <w:p w14:paraId="7DEF480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办公普通照明：8W普通灯管18 根，36W普通灯管348 根，22W圆形吸顶灯112 只</w:t>
            </w:r>
          </w:p>
        </w:tc>
        <w:tc>
          <w:tcPr>
            <w:tcW w:w="2640" w:type="dxa"/>
            <w:vMerge w:val="continue"/>
            <w:noWrap/>
            <w:vAlign w:val="center"/>
          </w:tcPr>
          <w:p w14:paraId="5D71D085">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bl>
    <w:p w14:paraId="13959D84">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（2）物业管理（室外）</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6C59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4483FC6">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519E7462">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49E4979F">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5EAC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3C16DE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775E53C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582</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0E676741">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6FC8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AE2627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523A3B4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202</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2E9A957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48C1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562D0C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67B37C9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380</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3625039A">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030C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8FA638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路灯、草坪灯、音箱</w:t>
            </w:r>
          </w:p>
        </w:tc>
        <w:tc>
          <w:tcPr>
            <w:tcW w:w="3322" w:type="dxa"/>
            <w:noWrap/>
            <w:vAlign w:val="center"/>
          </w:tcPr>
          <w:p w14:paraId="4CE6FE7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4F9CBD64">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60A2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E3FD3A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消防栓</w:t>
            </w:r>
          </w:p>
        </w:tc>
        <w:tc>
          <w:tcPr>
            <w:tcW w:w="3322" w:type="dxa"/>
            <w:noWrap/>
            <w:vAlign w:val="center"/>
          </w:tcPr>
          <w:p w14:paraId="28C10DD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6D0749FA">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3A00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AD9A48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垃圾箱</w:t>
            </w:r>
          </w:p>
        </w:tc>
        <w:tc>
          <w:tcPr>
            <w:tcW w:w="3322" w:type="dxa"/>
            <w:noWrap/>
            <w:vAlign w:val="center"/>
          </w:tcPr>
          <w:p w14:paraId="1793AA6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个</w:t>
            </w:r>
          </w:p>
        </w:tc>
        <w:tc>
          <w:tcPr>
            <w:tcW w:w="4206" w:type="dxa"/>
            <w:shd w:val="clear" w:color="auto" w:fill="auto"/>
            <w:noWrap/>
            <w:vAlign w:val="center"/>
          </w:tcPr>
          <w:p w14:paraId="0CECCEE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见“3.2.4保洁服务”</w:t>
            </w:r>
          </w:p>
        </w:tc>
      </w:tr>
      <w:tr w14:paraId="376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41249A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室外配电箱</w:t>
            </w:r>
          </w:p>
        </w:tc>
        <w:tc>
          <w:tcPr>
            <w:tcW w:w="3322" w:type="dxa"/>
            <w:noWrap/>
            <w:vAlign w:val="center"/>
          </w:tcPr>
          <w:p w14:paraId="134899E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6274DB56">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5091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7449C17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门前三包</w:t>
            </w:r>
          </w:p>
        </w:tc>
        <w:tc>
          <w:tcPr>
            <w:tcW w:w="3322" w:type="dxa"/>
            <w:noWrap/>
            <w:vAlign w:val="center"/>
          </w:tcPr>
          <w:p w14:paraId="5C68366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4206" w:type="dxa"/>
            <w:noWrap/>
            <w:vAlign w:val="center"/>
          </w:tcPr>
          <w:p w14:paraId="7E66BDDD">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338D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D133EC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露台</w:t>
            </w:r>
          </w:p>
        </w:tc>
        <w:tc>
          <w:tcPr>
            <w:tcW w:w="3322" w:type="dxa"/>
            <w:noWrap/>
            <w:vAlign w:val="center"/>
          </w:tcPr>
          <w:p w14:paraId="375FE52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noWrap/>
            <w:vAlign w:val="center"/>
          </w:tcPr>
          <w:p w14:paraId="0C823A3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4E4C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FF7A54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0C19ED5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noWrap/>
            <w:vAlign w:val="center"/>
          </w:tcPr>
          <w:p w14:paraId="59DAA5F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136B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F6A1C1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指示牌、显示屏</w:t>
            </w:r>
          </w:p>
        </w:tc>
        <w:tc>
          <w:tcPr>
            <w:tcW w:w="3322" w:type="dxa"/>
            <w:noWrap/>
            <w:vAlign w:val="center"/>
          </w:tcPr>
          <w:p w14:paraId="208CBBD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noWrap/>
            <w:vAlign w:val="center"/>
          </w:tcPr>
          <w:p w14:paraId="14ED326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bl>
    <w:p w14:paraId="024DF9D7">
      <w:pPr>
        <w:rPr>
          <w:rFonts w:hint="eastAsia" w:asciiTheme="minorEastAsia" w:hAnsiTheme="minorEastAsia" w:eastAsiaTheme="minorEastAsia" w:cstheme="minorEastAsia"/>
          <w:color w:val="auto"/>
          <w:sz w:val="21"/>
          <w:szCs w:val="21"/>
          <w:highlight w:val="none"/>
          <w:lang w:eastAsia="zh-CN"/>
        </w:rPr>
      </w:pPr>
    </w:p>
    <w:p w14:paraId="0D1528F8">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1.2.2.1.8【</w:t>
      </w:r>
      <w:r>
        <w:rPr>
          <w:rFonts w:hint="eastAsia" w:asciiTheme="minorEastAsia" w:hAnsiTheme="minorEastAsia" w:eastAsiaTheme="minorEastAsia" w:cstheme="minorEastAsia"/>
          <w:b/>
          <w:color w:val="auto"/>
          <w:sz w:val="21"/>
          <w:szCs w:val="21"/>
          <w:highlight w:val="none"/>
          <w:lang w:eastAsia="zh-CN"/>
        </w:rPr>
        <w:t>新川路580号</w:t>
      </w:r>
      <w:r>
        <w:rPr>
          <w:rFonts w:hint="eastAsia" w:asciiTheme="minorEastAsia" w:hAnsiTheme="minorEastAsia" w:eastAsiaTheme="minorEastAsia" w:cstheme="minorEastAsia"/>
          <w:b/>
          <w:bCs/>
          <w:color w:val="auto"/>
          <w:sz w:val="21"/>
          <w:szCs w:val="21"/>
          <w:highlight w:val="none"/>
          <w:lang w:eastAsia="zh-CN"/>
        </w:rPr>
        <w:t>】</w:t>
      </w:r>
    </w:p>
    <w:p w14:paraId="5D0ADF10">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86"/>
        <w:gridCol w:w="4193"/>
        <w:gridCol w:w="2639"/>
      </w:tblGrid>
      <w:tr w14:paraId="6294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59BDC16E">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3" w:type="dxa"/>
            <w:noWrap/>
            <w:vAlign w:val="center"/>
          </w:tcPr>
          <w:p w14:paraId="5A4D42F8">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39" w:type="dxa"/>
            <w:noWrap/>
            <w:vAlign w:val="center"/>
          </w:tcPr>
          <w:p w14:paraId="296DC78B">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08E9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557436E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w:t>
            </w:r>
            <w:r>
              <w:rPr>
                <w:rFonts w:hint="eastAsia" w:asciiTheme="minorEastAsia" w:hAnsiTheme="minorEastAsia" w:eastAsiaTheme="minorEastAsia" w:cstheme="minorEastAsia"/>
                <w:color w:val="auto"/>
                <w:sz w:val="21"/>
                <w:szCs w:val="21"/>
                <w:highlight w:val="none"/>
                <w:lang w:eastAsia="zh-CN"/>
              </w:rPr>
              <w:t>三十</w:t>
            </w:r>
            <w:r>
              <w:rPr>
                <w:rFonts w:hint="eastAsia" w:asciiTheme="minorEastAsia" w:hAnsiTheme="minorEastAsia" w:eastAsiaTheme="minorEastAsia" w:cstheme="minorEastAsia"/>
                <w:color w:val="auto"/>
                <w:sz w:val="21"/>
                <w:szCs w:val="21"/>
                <w:highlight w:val="none"/>
                <w:lang w:val="en-US" w:eastAsia="zh-CN"/>
              </w:rPr>
              <w:t>税务</w:t>
            </w:r>
            <w:r>
              <w:rPr>
                <w:rFonts w:hint="eastAsia" w:asciiTheme="minorEastAsia" w:hAnsiTheme="minorEastAsia" w:eastAsiaTheme="minorEastAsia" w:cstheme="minorEastAsia"/>
                <w:color w:val="auto"/>
                <w:sz w:val="21"/>
                <w:szCs w:val="21"/>
                <w:highlight w:val="none"/>
                <w:lang w:eastAsia="zh-CN"/>
              </w:rPr>
              <w:t>所、</w:t>
            </w:r>
            <w:r>
              <w:rPr>
                <w:rFonts w:hint="eastAsia" w:asciiTheme="minorEastAsia" w:hAnsiTheme="minorEastAsia" w:eastAsiaTheme="minorEastAsia" w:cstheme="minorEastAsia"/>
                <w:color w:val="auto"/>
                <w:sz w:val="21"/>
                <w:szCs w:val="21"/>
                <w:highlight w:val="none"/>
                <w:lang w:val="en-US" w:eastAsia="zh-CN"/>
              </w:rPr>
              <w:t>第</w:t>
            </w:r>
            <w:r>
              <w:rPr>
                <w:rFonts w:hint="eastAsia" w:asciiTheme="minorEastAsia" w:hAnsiTheme="minorEastAsia" w:eastAsiaTheme="minorEastAsia" w:cstheme="minorEastAsia"/>
                <w:color w:val="auto"/>
                <w:sz w:val="21"/>
                <w:szCs w:val="21"/>
                <w:highlight w:val="none"/>
                <w:lang w:eastAsia="zh-CN"/>
              </w:rPr>
              <w:t>四十一</w:t>
            </w:r>
            <w:r>
              <w:rPr>
                <w:rFonts w:hint="eastAsia" w:asciiTheme="minorEastAsia" w:hAnsiTheme="minorEastAsia" w:eastAsiaTheme="minorEastAsia" w:cstheme="minorEastAsia"/>
                <w:color w:val="auto"/>
                <w:sz w:val="21"/>
                <w:szCs w:val="21"/>
                <w:highlight w:val="none"/>
                <w:lang w:val="en-US" w:eastAsia="zh-CN"/>
              </w:rPr>
              <w:t>税务</w:t>
            </w:r>
            <w:r>
              <w:rPr>
                <w:rFonts w:hint="eastAsia" w:asciiTheme="minorEastAsia" w:hAnsiTheme="minorEastAsia" w:eastAsiaTheme="minorEastAsia" w:cstheme="minorEastAsia"/>
                <w:color w:val="auto"/>
                <w:sz w:val="21"/>
                <w:szCs w:val="21"/>
                <w:highlight w:val="none"/>
                <w:lang w:eastAsia="zh-CN"/>
              </w:rPr>
              <w:t>所</w:t>
            </w:r>
          </w:p>
        </w:tc>
        <w:tc>
          <w:tcPr>
            <w:tcW w:w="4193" w:type="dxa"/>
            <w:noWrap/>
            <w:vAlign w:val="center"/>
          </w:tcPr>
          <w:p w14:paraId="6A6F9D21">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eastAsia="zh-CN"/>
              </w:rPr>
              <w:t>主楼</w:t>
            </w:r>
            <w:r>
              <w:rPr>
                <w:rFonts w:hint="eastAsia" w:asciiTheme="minorEastAsia" w:hAnsiTheme="minorEastAsia" w:cstheme="minorEastAsia"/>
                <w:color w:val="auto"/>
                <w:sz w:val="21"/>
                <w:szCs w:val="21"/>
                <w:highlight w:val="none"/>
                <w:lang w:val="en-US" w:eastAsia="zh-CN"/>
              </w:rPr>
              <w:t>5层、辅楼3层</w:t>
            </w:r>
          </w:p>
        </w:tc>
        <w:tc>
          <w:tcPr>
            <w:tcW w:w="2639" w:type="dxa"/>
            <w:noWrap/>
            <w:vAlign w:val="center"/>
          </w:tcPr>
          <w:p w14:paraId="2E6FA61F">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1A1F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restart"/>
            <w:noWrap/>
            <w:vAlign w:val="center"/>
          </w:tcPr>
          <w:p w14:paraId="63D3B58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6" w:type="dxa"/>
            <w:noWrap/>
            <w:vAlign w:val="center"/>
          </w:tcPr>
          <w:p w14:paraId="19E15D2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3" w:type="dxa"/>
            <w:noWrap/>
            <w:vAlign w:val="center"/>
          </w:tcPr>
          <w:p w14:paraId="20B1E5D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4662</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平方米</w:t>
            </w:r>
          </w:p>
        </w:tc>
        <w:tc>
          <w:tcPr>
            <w:tcW w:w="2639" w:type="dxa"/>
            <w:shd w:val="clear" w:color="auto" w:fill="auto"/>
            <w:noWrap/>
            <w:vAlign w:val="center"/>
          </w:tcPr>
          <w:p w14:paraId="0E76739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58AE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ign w:val="center"/>
          </w:tcPr>
          <w:p w14:paraId="2D70411F">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6" w:type="dxa"/>
            <w:noWrap/>
            <w:vAlign w:val="center"/>
          </w:tcPr>
          <w:p w14:paraId="18A4DE3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3" w:type="dxa"/>
            <w:noWrap/>
            <w:vAlign w:val="center"/>
          </w:tcPr>
          <w:p w14:paraId="40D6D63B">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3000</w:t>
            </w:r>
            <w:r>
              <w:rPr>
                <w:rFonts w:hint="eastAsia" w:asciiTheme="minorEastAsia" w:hAnsiTheme="minorEastAsia" w:eastAsiaTheme="minorEastAsia" w:cstheme="minorEastAsia"/>
                <w:color w:val="auto"/>
                <w:sz w:val="21"/>
                <w:szCs w:val="21"/>
                <w:highlight w:val="none"/>
              </w:rPr>
              <w:t>平方米</w:t>
            </w:r>
          </w:p>
        </w:tc>
        <w:tc>
          <w:tcPr>
            <w:tcW w:w="2639" w:type="dxa"/>
            <w:shd w:val="clear" w:color="auto" w:fill="auto"/>
            <w:noWrap/>
            <w:vAlign w:val="center"/>
          </w:tcPr>
          <w:p w14:paraId="3067266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2929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noWrap/>
            <w:vAlign w:val="center"/>
          </w:tcPr>
          <w:p w14:paraId="0CAF028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6" w:type="dxa"/>
            <w:noWrap/>
            <w:vAlign w:val="center"/>
          </w:tcPr>
          <w:p w14:paraId="0B7004F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3" w:type="dxa"/>
            <w:noWrap/>
            <w:vAlign w:val="center"/>
          </w:tcPr>
          <w:p w14:paraId="2A8724B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铝合金窗户（三十所）、塑钢窗户（四十一所）、木质门、玻璃移门（受理大厅）</w:t>
            </w:r>
          </w:p>
        </w:tc>
        <w:tc>
          <w:tcPr>
            <w:tcW w:w="2639" w:type="dxa"/>
            <w:shd w:val="clear" w:color="auto" w:fill="auto"/>
            <w:noWrap/>
            <w:vAlign w:val="center"/>
          </w:tcPr>
          <w:p w14:paraId="25A690E6">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7681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noWrap/>
            <w:vAlign w:val="center"/>
          </w:tcPr>
          <w:p w14:paraId="24A3F05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6" w:type="dxa"/>
            <w:noWrap/>
            <w:vAlign w:val="center"/>
          </w:tcPr>
          <w:p w14:paraId="08942AF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3" w:type="dxa"/>
            <w:noWrap/>
            <w:vAlign w:val="center"/>
          </w:tcPr>
          <w:p w14:paraId="15597CD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木地板、瓷砖</w:t>
            </w:r>
          </w:p>
        </w:tc>
        <w:tc>
          <w:tcPr>
            <w:tcW w:w="2639" w:type="dxa"/>
            <w:shd w:val="clear" w:color="auto" w:fill="auto"/>
            <w:noWrap/>
            <w:vAlign w:val="center"/>
          </w:tcPr>
          <w:p w14:paraId="7C592A2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32E0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noWrap/>
            <w:vAlign w:val="center"/>
          </w:tcPr>
          <w:p w14:paraId="7787B5D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6" w:type="dxa"/>
            <w:noWrap/>
            <w:vAlign w:val="center"/>
          </w:tcPr>
          <w:p w14:paraId="44CA692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3" w:type="dxa"/>
            <w:noWrap/>
            <w:vAlign w:val="center"/>
          </w:tcPr>
          <w:p w14:paraId="45A6DF9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39" w:type="dxa"/>
            <w:shd w:val="clear" w:color="auto" w:fill="auto"/>
            <w:noWrap/>
            <w:vAlign w:val="center"/>
          </w:tcPr>
          <w:p w14:paraId="5710A49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057C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22" w:type="dxa"/>
            <w:noWrap/>
            <w:vAlign w:val="center"/>
          </w:tcPr>
          <w:p w14:paraId="012EB91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6" w:type="dxa"/>
            <w:noWrap/>
            <w:vAlign w:val="center"/>
          </w:tcPr>
          <w:p w14:paraId="26D555D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3" w:type="dxa"/>
            <w:noWrap/>
            <w:vAlign w:val="center"/>
          </w:tcPr>
          <w:p w14:paraId="2A8E338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彩钢板</w:t>
            </w:r>
          </w:p>
        </w:tc>
        <w:tc>
          <w:tcPr>
            <w:tcW w:w="2639" w:type="dxa"/>
            <w:shd w:val="clear" w:color="auto" w:fill="auto"/>
            <w:noWrap/>
            <w:vAlign w:val="center"/>
          </w:tcPr>
          <w:p w14:paraId="40B02FE5">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10FA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restart"/>
            <w:noWrap/>
            <w:vAlign w:val="center"/>
          </w:tcPr>
          <w:p w14:paraId="147B6E8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w:t>
            </w:r>
          </w:p>
        </w:tc>
        <w:tc>
          <w:tcPr>
            <w:tcW w:w="1586" w:type="dxa"/>
            <w:noWrap/>
            <w:vAlign w:val="center"/>
          </w:tcPr>
          <w:p w14:paraId="65B0402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3" w:type="dxa"/>
            <w:noWrap/>
            <w:vAlign w:val="center"/>
          </w:tcPr>
          <w:p w14:paraId="60650A0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电视机1台、空调4台、椅子60把、会议桌3张</w:t>
            </w:r>
          </w:p>
        </w:tc>
        <w:tc>
          <w:tcPr>
            <w:tcW w:w="2639" w:type="dxa"/>
            <w:shd w:val="clear" w:color="auto" w:fill="auto"/>
            <w:noWrap/>
            <w:vAlign w:val="center"/>
          </w:tcPr>
          <w:p w14:paraId="65B3F631">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2182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22" w:type="dxa"/>
            <w:vMerge w:val="continue"/>
            <w:noWrap/>
            <w:vAlign w:val="center"/>
          </w:tcPr>
          <w:p w14:paraId="3C3BF4AA">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6" w:type="dxa"/>
            <w:noWrap/>
            <w:vAlign w:val="center"/>
          </w:tcPr>
          <w:p w14:paraId="46399F4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3" w:type="dxa"/>
            <w:noWrap/>
            <w:vAlign w:val="center"/>
          </w:tcPr>
          <w:p w14:paraId="5C6B7C8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会议室数量3个，总面积280平方米</w:t>
            </w:r>
          </w:p>
        </w:tc>
        <w:tc>
          <w:tcPr>
            <w:tcW w:w="2639" w:type="dxa"/>
            <w:shd w:val="clear" w:color="auto" w:fill="auto"/>
            <w:noWrap/>
            <w:vAlign w:val="center"/>
          </w:tcPr>
          <w:p w14:paraId="6987FE1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w:t>
            </w:r>
          </w:p>
        </w:tc>
      </w:tr>
      <w:tr w14:paraId="4A7B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noWrap/>
            <w:vAlign w:val="center"/>
          </w:tcPr>
          <w:p w14:paraId="2D790FD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6" w:type="dxa"/>
            <w:noWrap/>
            <w:vAlign w:val="center"/>
          </w:tcPr>
          <w:p w14:paraId="5EFFD20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3" w:type="dxa"/>
            <w:noWrap/>
            <w:vAlign w:val="center"/>
          </w:tcPr>
          <w:p w14:paraId="16F6C44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19</w:t>
            </w:r>
            <w:r>
              <w:rPr>
                <w:rFonts w:hint="eastAsia" w:asciiTheme="minorEastAsia" w:hAnsiTheme="minorEastAsia" w:eastAsiaTheme="minorEastAsia" w:cstheme="minorEastAsia"/>
                <w:color w:val="auto"/>
                <w:sz w:val="21"/>
                <w:szCs w:val="21"/>
                <w:highlight w:val="none"/>
              </w:rPr>
              <w:t>个</w:t>
            </w:r>
          </w:p>
        </w:tc>
        <w:tc>
          <w:tcPr>
            <w:tcW w:w="2639" w:type="dxa"/>
            <w:shd w:val="clear" w:color="auto" w:fill="auto"/>
            <w:noWrap/>
            <w:vAlign w:val="center"/>
          </w:tcPr>
          <w:p w14:paraId="562E7567">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2103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restart"/>
            <w:noWrap/>
            <w:vAlign w:val="center"/>
          </w:tcPr>
          <w:p w14:paraId="62E6DED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6" w:type="dxa"/>
            <w:noWrap/>
            <w:vAlign w:val="center"/>
          </w:tcPr>
          <w:p w14:paraId="7D134E0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3" w:type="dxa"/>
            <w:noWrap/>
            <w:vAlign w:val="center"/>
          </w:tcPr>
          <w:p w14:paraId="424A6A9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39" w:type="dxa"/>
            <w:shd w:val="clear" w:color="auto" w:fill="auto"/>
            <w:noWrap/>
            <w:vAlign w:val="center"/>
          </w:tcPr>
          <w:p w14:paraId="501B8B7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7024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ign w:val="center"/>
          </w:tcPr>
          <w:p w14:paraId="797B9E47">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6" w:type="dxa"/>
            <w:noWrap/>
            <w:vAlign w:val="center"/>
          </w:tcPr>
          <w:p w14:paraId="41A184E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3" w:type="dxa"/>
            <w:noWrap/>
            <w:vAlign w:val="center"/>
          </w:tcPr>
          <w:p w14:paraId="71BD391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35个</w:t>
            </w:r>
          </w:p>
        </w:tc>
        <w:tc>
          <w:tcPr>
            <w:tcW w:w="2639" w:type="dxa"/>
            <w:shd w:val="clear" w:color="auto" w:fill="auto"/>
            <w:noWrap/>
            <w:vAlign w:val="center"/>
          </w:tcPr>
          <w:p w14:paraId="35F43D5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6A88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22" w:type="dxa"/>
            <w:vMerge w:val="restart"/>
            <w:noWrap/>
            <w:vAlign w:val="center"/>
          </w:tcPr>
          <w:p w14:paraId="5D83C17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车行/人行口</w:t>
            </w:r>
          </w:p>
        </w:tc>
        <w:tc>
          <w:tcPr>
            <w:tcW w:w="1586" w:type="dxa"/>
            <w:noWrap/>
            <w:vAlign w:val="center"/>
          </w:tcPr>
          <w:p w14:paraId="45CCD83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车行口</w:t>
            </w:r>
          </w:p>
        </w:tc>
        <w:tc>
          <w:tcPr>
            <w:tcW w:w="4193" w:type="dxa"/>
            <w:noWrap/>
            <w:vAlign w:val="center"/>
          </w:tcPr>
          <w:p w14:paraId="046FAA2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个</w:t>
            </w:r>
          </w:p>
        </w:tc>
        <w:tc>
          <w:tcPr>
            <w:tcW w:w="2639" w:type="dxa"/>
            <w:shd w:val="clear" w:color="auto" w:fill="auto"/>
            <w:noWrap/>
            <w:vAlign w:val="center"/>
          </w:tcPr>
          <w:p w14:paraId="05BB92B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见“3.2.6保安服务”</w:t>
            </w:r>
          </w:p>
        </w:tc>
      </w:tr>
      <w:tr w14:paraId="016A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22" w:type="dxa"/>
            <w:vMerge w:val="continue"/>
            <w:noWrap/>
            <w:vAlign w:val="center"/>
          </w:tcPr>
          <w:p w14:paraId="31182661">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6" w:type="dxa"/>
            <w:noWrap/>
            <w:vAlign w:val="center"/>
          </w:tcPr>
          <w:p w14:paraId="46D555D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人行口</w:t>
            </w:r>
          </w:p>
        </w:tc>
        <w:tc>
          <w:tcPr>
            <w:tcW w:w="4193" w:type="dxa"/>
            <w:noWrap/>
            <w:vAlign w:val="center"/>
          </w:tcPr>
          <w:p w14:paraId="70AAC79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2个</w:t>
            </w:r>
          </w:p>
        </w:tc>
        <w:tc>
          <w:tcPr>
            <w:tcW w:w="2639" w:type="dxa"/>
            <w:shd w:val="clear" w:color="auto" w:fill="auto"/>
            <w:noWrap/>
            <w:vAlign w:val="center"/>
          </w:tcPr>
          <w:p w14:paraId="161C06D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5E11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restart"/>
            <w:noWrap/>
            <w:vAlign w:val="center"/>
          </w:tcPr>
          <w:p w14:paraId="1DDCE3C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设施设备（可另行附表）</w:t>
            </w:r>
          </w:p>
          <w:p w14:paraId="342D0D9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6" w:type="dxa"/>
            <w:noWrap/>
            <w:vAlign w:val="center"/>
          </w:tcPr>
          <w:p w14:paraId="16C79F3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电梯系统</w:t>
            </w:r>
          </w:p>
        </w:tc>
        <w:tc>
          <w:tcPr>
            <w:tcW w:w="4193" w:type="dxa"/>
            <w:noWrap/>
            <w:vAlign w:val="center"/>
          </w:tcPr>
          <w:p w14:paraId="2175F0BF">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杂物电梯（型号TWJ)</w:t>
            </w:r>
            <w:r>
              <w:rPr>
                <w:rFonts w:hint="eastAsia" w:asciiTheme="minorEastAsia" w:hAnsiTheme="minorEastAsia" w:eastAsiaTheme="minorEastAsia" w:cstheme="minorEastAsia"/>
                <w:color w:val="auto"/>
                <w:sz w:val="21"/>
                <w:szCs w:val="21"/>
                <w:highlight w:val="none"/>
                <w:lang w:val="en-US" w:eastAsia="zh-CN"/>
              </w:rPr>
              <w:t>，额定载重量200kg，额定速度0.4m/s，控制方式AS</w:t>
            </w:r>
          </w:p>
        </w:tc>
        <w:tc>
          <w:tcPr>
            <w:tcW w:w="2639" w:type="dxa"/>
            <w:vMerge w:val="restart"/>
            <w:shd w:val="clear" w:color="auto" w:fill="auto"/>
            <w:noWrap/>
            <w:vAlign w:val="center"/>
          </w:tcPr>
          <w:p w14:paraId="592766E4">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r>
              <w:rPr>
                <w:rFonts w:hint="eastAsia" w:asciiTheme="minorEastAsia" w:hAnsiTheme="minorEastAsia" w:eastAsiaTheme="minorEastAsia" w:cstheme="minorEastAsia"/>
                <w:color w:val="auto"/>
                <w:sz w:val="21"/>
                <w:szCs w:val="21"/>
                <w:highlight w:val="none"/>
                <w:lang w:eastAsia="zh-CN"/>
              </w:rPr>
              <w:t>“3.2.3公用设施设备维护服务”</w:t>
            </w:r>
          </w:p>
          <w:p w14:paraId="33C8FB9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47AA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ign w:val="center"/>
          </w:tcPr>
          <w:p w14:paraId="74A30BE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6" w:type="dxa"/>
            <w:noWrap/>
            <w:vAlign w:val="center"/>
          </w:tcPr>
          <w:p w14:paraId="6C03CA3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空调系统</w:t>
            </w:r>
          </w:p>
        </w:tc>
        <w:tc>
          <w:tcPr>
            <w:tcW w:w="4193" w:type="dxa"/>
            <w:noWrap/>
            <w:vAlign w:val="center"/>
          </w:tcPr>
          <w:p w14:paraId="37D84A39">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8台5P分体式空调（大厅）、23台2P柜机、</w:t>
            </w:r>
            <w:r>
              <w:rPr>
                <w:rFonts w:hint="eastAsia" w:asciiTheme="minorEastAsia" w:hAnsiTheme="minorEastAsia" w:eastAsiaTheme="minorEastAsia" w:cstheme="minorEastAsia"/>
                <w:color w:val="auto"/>
                <w:sz w:val="21"/>
                <w:szCs w:val="21"/>
                <w:highlight w:val="none"/>
                <w:lang w:val="en-US" w:eastAsia="zh-CN"/>
              </w:rPr>
              <w:t>89</w:t>
            </w:r>
            <w:r>
              <w:rPr>
                <w:rFonts w:hint="eastAsia" w:asciiTheme="minorEastAsia" w:hAnsiTheme="minorEastAsia" w:eastAsiaTheme="minorEastAsia" w:cstheme="minorEastAsia"/>
                <w:color w:val="auto"/>
                <w:sz w:val="21"/>
                <w:szCs w:val="21"/>
                <w:highlight w:val="none"/>
                <w:lang w:eastAsia="zh-CN"/>
              </w:rPr>
              <w:t>台1.5P挂壁机</w:t>
            </w:r>
          </w:p>
        </w:tc>
        <w:tc>
          <w:tcPr>
            <w:tcW w:w="2639" w:type="dxa"/>
            <w:vMerge w:val="continue"/>
            <w:shd w:val="clear" w:color="auto" w:fill="auto"/>
            <w:noWrap/>
            <w:vAlign w:val="center"/>
          </w:tcPr>
          <w:p w14:paraId="0F03029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6232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ign w:val="center"/>
          </w:tcPr>
          <w:p w14:paraId="3CBF818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6" w:type="dxa"/>
            <w:noWrap/>
            <w:vAlign w:val="center"/>
          </w:tcPr>
          <w:p w14:paraId="2AC87ED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3" w:type="dxa"/>
            <w:noWrap/>
            <w:vAlign w:val="center"/>
          </w:tcPr>
          <w:p w14:paraId="742B19D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民用给排水系统（无生活水泵）</w:t>
            </w:r>
          </w:p>
        </w:tc>
        <w:tc>
          <w:tcPr>
            <w:tcW w:w="2639" w:type="dxa"/>
            <w:vMerge w:val="continue"/>
            <w:shd w:val="clear" w:color="auto" w:fill="auto"/>
            <w:noWrap/>
            <w:vAlign w:val="center"/>
          </w:tcPr>
          <w:p w14:paraId="696E45A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453C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ign w:val="center"/>
          </w:tcPr>
          <w:p w14:paraId="619491DD">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6" w:type="dxa"/>
            <w:noWrap/>
            <w:vAlign w:val="center"/>
          </w:tcPr>
          <w:p w14:paraId="38C63BF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3" w:type="dxa"/>
            <w:noWrap/>
            <w:vAlign w:val="center"/>
          </w:tcPr>
          <w:p w14:paraId="2440A65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手提灭火机60只/4KG（干粉），水基型灭火机6只/6KG，手推式灭火器2只/35KG（干粉），</w:t>
            </w:r>
            <w:r>
              <w:rPr>
                <w:rFonts w:hint="eastAsia" w:asciiTheme="minorEastAsia" w:hAnsiTheme="minorEastAsia" w:eastAsiaTheme="minorEastAsia" w:cstheme="minorEastAsia"/>
                <w:color w:val="auto"/>
                <w:sz w:val="21"/>
                <w:szCs w:val="21"/>
                <w:highlight w:val="none"/>
                <w:lang w:val="en-US" w:eastAsia="zh-CN"/>
              </w:rPr>
              <w:t>消火</w:t>
            </w:r>
            <w:r>
              <w:rPr>
                <w:rFonts w:hint="eastAsia" w:asciiTheme="minorEastAsia" w:hAnsiTheme="minorEastAsia" w:eastAsiaTheme="minorEastAsia" w:cstheme="minorEastAsia"/>
                <w:color w:val="auto"/>
                <w:sz w:val="21"/>
                <w:szCs w:val="21"/>
                <w:highlight w:val="none"/>
                <w:lang w:eastAsia="zh-CN"/>
              </w:rPr>
              <w:t>栓6个</w:t>
            </w:r>
          </w:p>
        </w:tc>
        <w:tc>
          <w:tcPr>
            <w:tcW w:w="2639" w:type="dxa"/>
            <w:vMerge w:val="continue"/>
            <w:noWrap/>
            <w:vAlign w:val="center"/>
          </w:tcPr>
          <w:p w14:paraId="0C6BCD1D">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547F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ign w:val="center"/>
          </w:tcPr>
          <w:p w14:paraId="2904157F">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6" w:type="dxa"/>
            <w:noWrap/>
            <w:vAlign w:val="center"/>
          </w:tcPr>
          <w:p w14:paraId="1F7576D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3" w:type="dxa"/>
            <w:noWrap/>
            <w:vAlign w:val="center"/>
          </w:tcPr>
          <w:p w14:paraId="5549B75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电子围栏1组、红外线报警装置1套</w:t>
            </w:r>
          </w:p>
        </w:tc>
        <w:tc>
          <w:tcPr>
            <w:tcW w:w="2639" w:type="dxa"/>
            <w:vMerge w:val="continue"/>
            <w:noWrap/>
            <w:vAlign w:val="center"/>
          </w:tcPr>
          <w:p w14:paraId="4914755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6709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ign w:val="center"/>
          </w:tcPr>
          <w:p w14:paraId="3E1C578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6" w:type="dxa"/>
            <w:noWrap/>
            <w:vAlign w:val="center"/>
          </w:tcPr>
          <w:p w14:paraId="2B4F57A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3" w:type="dxa"/>
            <w:noWrap/>
            <w:vAlign w:val="center"/>
          </w:tcPr>
          <w:p w14:paraId="5B57061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办公普通照明：8W筒灯45只，5WLED筒灯317只，13WLED支架灯176根,15WLED吸顶灯42只，16WLED灯372根，110WLED方形吸顶灯1只，路灯7盏（3盏普通8W、4盏太阳能）</w:t>
            </w:r>
          </w:p>
        </w:tc>
        <w:tc>
          <w:tcPr>
            <w:tcW w:w="2639" w:type="dxa"/>
            <w:vMerge w:val="continue"/>
            <w:noWrap/>
            <w:vAlign w:val="center"/>
          </w:tcPr>
          <w:p w14:paraId="69309056">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bl>
    <w:p w14:paraId="28971C37">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（2）物业管理（室外）</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1D6C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754AD3E">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4DE0526A">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1DF8E5E1">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287D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8D8F82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0ED921C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568</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0368B6D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6EDF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637D23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4EEAB5B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168</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3D2297E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7DC0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126E98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323A9A6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400平方米</w:t>
            </w:r>
          </w:p>
        </w:tc>
        <w:tc>
          <w:tcPr>
            <w:tcW w:w="4206" w:type="dxa"/>
            <w:shd w:val="clear" w:color="auto" w:fill="auto"/>
            <w:noWrap/>
            <w:vAlign w:val="center"/>
          </w:tcPr>
          <w:p w14:paraId="4123226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1596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540237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路灯、草坪灯、音箱</w:t>
            </w:r>
          </w:p>
        </w:tc>
        <w:tc>
          <w:tcPr>
            <w:tcW w:w="3322" w:type="dxa"/>
            <w:noWrap/>
            <w:vAlign w:val="center"/>
          </w:tcPr>
          <w:p w14:paraId="239D6D5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路灯7盏</w:t>
            </w:r>
          </w:p>
        </w:tc>
        <w:tc>
          <w:tcPr>
            <w:tcW w:w="4206" w:type="dxa"/>
            <w:shd w:val="clear" w:color="auto" w:fill="auto"/>
            <w:noWrap/>
            <w:vAlign w:val="center"/>
          </w:tcPr>
          <w:p w14:paraId="41A4C124">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0231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C9AC1A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消防栓</w:t>
            </w:r>
          </w:p>
        </w:tc>
        <w:tc>
          <w:tcPr>
            <w:tcW w:w="3322" w:type="dxa"/>
            <w:noWrap/>
            <w:vAlign w:val="center"/>
          </w:tcPr>
          <w:p w14:paraId="4337D09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1只</w:t>
            </w:r>
          </w:p>
        </w:tc>
        <w:tc>
          <w:tcPr>
            <w:tcW w:w="4206" w:type="dxa"/>
            <w:shd w:val="clear" w:color="auto" w:fill="auto"/>
            <w:noWrap/>
            <w:vAlign w:val="center"/>
          </w:tcPr>
          <w:p w14:paraId="1C5BC48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7246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4E24F7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垃圾箱</w:t>
            </w:r>
          </w:p>
        </w:tc>
        <w:tc>
          <w:tcPr>
            <w:tcW w:w="3322" w:type="dxa"/>
            <w:noWrap/>
            <w:vAlign w:val="center"/>
          </w:tcPr>
          <w:p w14:paraId="4309E7F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4个</w:t>
            </w:r>
          </w:p>
        </w:tc>
        <w:tc>
          <w:tcPr>
            <w:tcW w:w="4206" w:type="dxa"/>
            <w:shd w:val="clear" w:color="auto" w:fill="auto"/>
            <w:noWrap/>
            <w:vAlign w:val="center"/>
          </w:tcPr>
          <w:p w14:paraId="1AC5D716">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367D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7529CD0">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室外配电</w:t>
            </w:r>
            <w:r>
              <w:rPr>
                <w:rFonts w:hint="eastAsia" w:asciiTheme="minorEastAsia" w:hAnsiTheme="minorEastAsia" w:eastAsiaTheme="minorEastAsia" w:cstheme="minorEastAsia"/>
                <w:color w:val="auto"/>
                <w:sz w:val="21"/>
                <w:szCs w:val="21"/>
                <w:highlight w:val="none"/>
                <w:lang w:val="en-US" w:eastAsia="zh-CN"/>
              </w:rPr>
              <w:t>箱</w:t>
            </w:r>
          </w:p>
        </w:tc>
        <w:tc>
          <w:tcPr>
            <w:tcW w:w="3322" w:type="dxa"/>
            <w:noWrap/>
            <w:vAlign w:val="center"/>
          </w:tcPr>
          <w:p w14:paraId="3403E2E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62075E4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46C5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13788F8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门前三包</w:t>
            </w:r>
          </w:p>
        </w:tc>
        <w:tc>
          <w:tcPr>
            <w:tcW w:w="3322" w:type="dxa"/>
            <w:noWrap/>
            <w:vAlign w:val="center"/>
          </w:tcPr>
          <w:p w14:paraId="5DDCA3A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4206" w:type="dxa"/>
            <w:shd w:val="clear" w:color="auto" w:fill="auto"/>
            <w:noWrap/>
            <w:vAlign w:val="center"/>
          </w:tcPr>
          <w:p w14:paraId="61F204AA">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7978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29CAF7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露台</w:t>
            </w:r>
          </w:p>
        </w:tc>
        <w:tc>
          <w:tcPr>
            <w:tcW w:w="3322" w:type="dxa"/>
            <w:noWrap/>
            <w:vAlign w:val="center"/>
          </w:tcPr>
          <w:p w14:paraId="65ED24A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4206" w:type="dxa"/>
            <w:shd w:val="clear" w:color="auto" w:fill="auto"/>
            <w:noWrap/>
            <w:vAlign w:val="center"/>
          </w:tcPr>
          <w:p w14:paraId="21261B0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625D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0FC126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监控</w:t>
            </w:r>
          </w:p>
        </w:tc>
        <w:tc>
          <w:tcPr>
            <w:tcW w:w="3322" w:type="dxa"/>
            <w:noWrap/>
            <w:vAlign w:val="center"/>
          </w:tcPr>
          <w:p w14:paraId="156A3C4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4206" w:type="dxa"/>
            <w:shd w:val="clear" w:color="auto" w:fill="auto"/>
            <w:noWrap/>
            <w:vAlign w:val="center"/>
          </w:tcPr>
          <w:p w14:paraId="2FCE7E76">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41CC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A3F9FE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指示牌</w:t>
            </w:r>
          </w:p>
        </w:tc>
        <w:tc>
          <w:tcPr>
            <w:tcW w:w="3322" w:type="dxa"/>
            <w:noWrap/>
            <w:vAlign w:val="center"/>
          </w:tcPr>
          <w:p w14:paraId="695D16A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1个（580号四十一所进口）</w:t>
            </w:r>
          </w:p>
        </w:tc>
        <w:tc>
          <w:tcPr>
            <w:tcW w:w="4206" w:type="dxa"/>
            <w:noWrap/>
            <w:vAlign w:val="center"/>
          </w:tcPr>
          <w:p w14:paraId="13824A6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bl>
    <w:p w14:paraId="60669B49">
      <w:pPr>
        <w:rPr>
          <w:rFonts w:hint="eastAsia" w:asciiTheme="minorEastAsia" w:hAnsiTheme="minorEastAsia" w:eastAsiaTheme="minorEastAsia" w:cstheme="minorEastAsia"/>
          <w:color w:val="auto"/>
          <w:sz w:val="21"/>
          <w:szCs w:val="21"/>
          <w:highlight w:val="none"/>
          <w:lang w:eastAsia="zh-CN"/>
        </w:rPr>
      </w:pPr>
    </w:p>
    <w:p w14:paraId="4A4FA4F8">
      <w:pPr>
        <w:widowControl w:val="0"/>
        <w:spacing w:line="300" w:lineRule="auto"/>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1.2.2.1.9【</w:t>
      </w:r>
      <w:r>
        <w:rPr>
          <w:rFonts w:hint="eastAsia" w:asciiTheme="minorEastAsia" w:hAnsiTheme="minorEastAsia" w:eastAsiaTheme="minorEastAsia" w:cstheme="minorEastAsia"/>
          <w:b/>
          <w:color w:val="auto"/>
          <w:sz w:val="21"/>
          <w:szCs w:val="21"/>
          <w:highlight w:val="none"/>
          <w:lang w:eastAsia="zh-CN"/>
        </w:rPr>
        <w:t>车站路15号</w:t>
      </w:r>
      <w:r>
        <w:rPr>
          <w:rFonts w:hint="eastAsia" w:asciiTheme="minorEastAsia" w:hAnsiTheme="minorEastAsia" w:eastAsiaTheme="minorEastAsia" w:cstheme="minorEastAsia"/>
          <w:b/>
          <w:bCs/>
          <w:color w:val="auto"/>
          <w:sz w:val="21"/>
          <w:szCs w:val="21"/>
          <w:highlight w:val="none"/>
          <w:lang w:eastAsia="zh-CN"/>
        </w:rPr>
        <w:t>】</w:t>
      </w:r>
    </w:p>
    <w:p w14:paraId="43231D24">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（1）物业管理（建筑物）</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86"/>
        <w:gridCol w:w="4193"/>
        <w:gridCol w:w="2639"/>
      </w:tblGrid>
      <w:tr w14:paraId="574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4B733224">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4193" w:type="dxa"/>
            <w:noWrap/>
            <w:vAlign w:val="center"/>
          </w:tcPr>
          <w:p w14:paraId="59E28511">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2639" w:type="dxa"/>
            <w:noWrap/>
            <w:vAlign w:val="center"/>
          </w:tcPr>
          <w:p w14:paraId="13F9CAAB">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11D8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8" w:type="dxa"/>
            <w:gridSpan w:val="2"/>
            <w:noWrap/>
            <w:vAlign w:val="center"/>
          </w:tcPr>
          <w:p w14:paraId="656983C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国家税务总局上海市浦东新区税务局第</w:t>
            </w:r>
            <w:r>
              <w:rPr>
                <w:rFonts w:hint="eastAsia" w:asciiTheme="minorEastAsia" w:hAnsiTheme="minorEastAsia" w:eastAsiaTheme="minorEastAsia" w:cstheme="minorEastAsia"/>
                <w:color w:val="auto"/>
                <w:sz w:val="21"/>
                <w:szCs w:val="21"/>
                <w:highlight w:val="none"/>
                <w:lang w:eastAsia="zh-CN"/>
              </w:rPr>
              <w:t>七</w:t>
            </w:r>
            <w:r>
              <w:rPr>
                <w:rFonts w:hint="eastAsia" w:asciiTheme="minorEastAsia" w:hAnsiTheme="minorEastAsia" w:eastAsiaTheme="minorEastAsia" w:cstheme="minorEastAsia"/>
                <w:color w:val="auto"/>
                <w:sz w:val="21"/>
                <w:szCs w:val="21"/>
                <w:highlight w:val="none"/>
                <w:lang w:val="en-US" w:eastAsia="zh-CN"/>
              </w:rPr>
              <w:t>税务</w:t>
            </w:r>
            <w:r>
              <w:rPr>
                <w:rFonts w:hint="eastAsia" w:asciiTheme="minorEastAsia" w:hAnsiTheme="minorEastAsia" w:eastAsiaTheme="minorEastAsia" w:cstheme="minorEastAsia"/>
                <w:color w:val="auto"/>
                <w:sz w:val="21"/>
                <w:szCs w:val="21"/>
                <w:highlight w:val="none"/>
                <w:lang w:eastAsia="zh-CN"/>
              </w:rPr>
              <w:t>所、</w:t>
            </w:r>
            <w:r>
              <w:rPr>
                <w:rFonts w:hint="eastAsia" w:asciiTheme="minorEastAsia" w:hAnsiTheme="minorEastAsia" w:eastAsiaTheme="minorEastAsia" w:cstheme="minorEastAsia"/>
                <w:color w:val="auto"/>
                <w:sz w:val="21"/>
                <w:szCs w:val="21"/>
                <w:highlight w:val="none"/>
                <w:lang w:val="en-US" w:eastAsia="zh-CN"/>
              </w:rPr>
              <w:t>第</w:t>
            </w:r>
            <w:r>
              <w:rPr>
                <w:rFonts w:hint="eastAsia" w:asciiTheme="minorEastAsia" w:hAnsiTheme="minorEastAsia" w:eastAsiaTheme="minorEastAsia" w:cstheme="minorEastAsia"/>
                <w:color w:val="auto"/>
                <w:sz w:val="21"/>
                <w:szCs w:val="21"/>
                <w:highlight w:val="none"/>
                <w:lang w:eastAsia="zh-CN"/>
              </w:rPr>
              <w:t>三十七</w:t>
            </w:r>
            <w:r>
              <w:rPr>
                <w:rFonts w:hint="eastAsia" w:asciiTheme="minorEastAsia" w:hAnsiTheme="minorEastAsia" w:eastAsiaTheme="minorEastAsia" w:cstheme="minorEastAsia"/>
                <w:color w:val="auto"/>
                <w:sz w:val="21"/>
                <w:szCs w:val="21"/>
                <w:highlight w:val="none"/>
                <w:lang w:val="en-US" w:eastAsia="zh-CN"/>
              </w:rPr>
              <w:t>税务</w:t>
            </w:r>
            <w:r>
              <w:rPr>
                <w:rFonts w:hint="eastAsia" w:asciiTheme="minorEastAsia" w:hAnsiTheme="minorEastAsia" w:eastAsiaTheme="minorEastAsia" w:cstheme="minorEastAsia"/>
                <w:color w:val="auto"/>
                <w:sz w:val="21"/>
                <w:szCs w:val="21"/>
                <w:highlight w:val="none"/>
                <w:lang w:eastAsia="zh-CN"/>
              </w:rPr>
              <w:t>所</w:t>
            </w:r>
          </w:p>
        </w:tc>
        <w:tc>
          <w:tcPr>
            <w:tcW w:w="4193" w:type="dxa"/>
            <w:noWrap/>
            <w:vAlign w:val="center"/>
          </w:tcPr>
          <w:p w14:paraId="497B6E99">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eastAsia="zh-CN"/>
              </w:rPr>
              <w:t>楼层</w:t>
            </w:r>
            <w:r>
              <w:rPr>
                <w:rFonts w:hint="eastAsia" w:asciiTheme="minorEastAsia" w:hAnsiTheme="minorEastAsia" w:cstheme="minorEastAsia"/>
                <w:color w:val="auto"/>
                <w:sz w:val="21"/>
                <w:szCs w:val="21"/>
                <w:highlight w:val="none"/>
                <w:lang w:val="en-US" w:eastAsia="zh-CN"/>
              </w:rPr>
              <w:t>5层</w:t>
            </w:r>
          </w:p>
        </w:tc>
        <w:tc>
          <w:tcPr>
            <w:tcW w:w="2639" w:type="dxa"/>
            <w:noWrap/>
            <w:vAlign w:val="center"/>
          </w:tcPr>
          <w:p w14:paraId="25E7E5D9">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2252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restart"/>
            <w:noWrap/>
            <w:vAlign w:val="center"/>
          </w:tcPr>
          <w:p w14:paraId="3160D54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总面积</w:t>
            </w:r>
          </w:p>
        </w:tc>
        <w:tc>
          <w:tcPr>
            <w:tcW w:w="1586" w:type="dxa"/>
            <w:noWrap/>
            <w:vAlign w:val="center"/>
          </w:tcPr>
          <w:p w14:paraId="4089FEC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建筑面积</w:t>
            </w:r>
          </w:p>
        </w:tc>
        <w:tc>
          <w:tcPr>
            <w:tcW w:w="4193" w:type="dxa"/>
            <w:noWrap/>
            <w:vAlign w:val="center"/>
          </w:tcPr>
          <w:p w14:paraId="39F7270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2151</w:t>
            </w:r>
            <w:r>
              <w:rPr>
                <w:rFonts w:hint="eastAsia" w:asciiTheme="minorEastAsia" w:hAnsiTheme="minorEastAsia" w:eastAsiaTheme="minorEastAsia" w:cstheme="minorEastAsia"/>
                <w:color w:val="auto"/>
                <w:sz w:val="21"/>
                <w:szCs w:val="21"/>
                <w:highlight w:val="none"/>
              </w:rPr>
              <w:t>平方米</w:t>
            </w:r>
          </w:p>
        </w:tc>
        <w:tc>
          <w:tcPr>
            <w:tcW w:w="2639" w:type="dxa"/>
            <w:shd w:val="clear" w:color="auto" w:fill="auto"/>
            <w:noWrap/>
            <w:vAlign w:val="center"/>
          </w:tcPr>
          <w:p w14:paraId="476AA755">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p>
        </w:tc>
      </w:tr>
      <w:tr w14:paraId="2BE8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ign w:val="center"/>
          </w:tcPr>
          <w:p w14:paraId="032BAF16">
            <w:pPr>
              <w:widowControl w:val="0"/>
              <w:spacing w:line="300" w:lineRule="auto"/>
              <w:jc w:val="center"/>
              <w:rPr>
                <w:rFonts w:hint="eastAsia" w:asciiTheme="minorEastAsia" w:hAnsiTheme="minorEastAsia" w:eastAsiaTheme="minorEastAsia" w:cstheme="minorEastAsia"/>
                <w:color w:val="auto"/>
                <w:sz w:val="21"/>
                <w:szCs w:val="21"/>
                <w:highlight w:val="none"/>
              </w:rPr>
            </w:pPr>
          </w:p>
        </w:tc>
        <w:tc>
          <w:tcPr>
            <w:tcW w:w="1586" w:type="dxa"/>
            <w:noWrap/>
            <w:vAlign w:val="center"/>
          </w:tcPr>
          <w:p w14:paraId="107B989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需保洁面积</w:t>
            </w:r>
          </w:p>
        </w:tc>
        <w:tc>
          <w:tcPr>
            <w:tcW w:w="4193" w:type="dxa"/>
            <w:noWrap/>
            <w:vAlign w:val="center"/>
          </w:tcPr>
          <w:p w14:paraId="426CABCA">
            <w:pPr>
              <w:widowControl w:val="0"/>
              <w:spacing w:line="300"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1771.56</w:t>
            </w:r>
            <w:r>
              <w:rPr>
                <w:rFonts w:hint="eastAsia" w:asciiTheme="minorEastAsia" w:hAnsiTheme="minorEastAsia" w:eastAsiaTheme="minorEastAsia" w:cstheme="minorEastAsia"/>
                <w:color w:val="auto"/>
                <w:sz w:val="21"/>
                <w:szCs w:val="21"/>
                <w:highlight w:val="none"/>
              </w:rPr>
              <w:t>平方米</w:t>
            </w:r>
          </w:p>
        </w:tc>
        <w:tc>
          <w:tcPr>
            <w:tcW w:w="2639" w:type="dxa"/>
            <w:shd w:val="clear" w:color="auto" w:fill="auto"/>
            <w:noWrap/>
            <w:vAlign w:val="center"/>
          </w:tcPr>
          <w:p w14:paraId="755C0C7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7FCB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noWrap/>
            <w:vAlign w:val="center"/>
          </w:tcPr>
          <w:p w14:paraId="0E87286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w:t>
            </w:r>
          </w:p>
        </w:tc>
        <w:tc>
          <w:tcPr>
            <w:tcW w:w="1586" w:type="dxa"/>
            <w:noWrap/>
            <w:vAlign w:val="center"/>
          </w:tcPr>
          <w:p w14:paraId="38E1EE9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门窗材质</w:t>
            </w:r>
          </w:p>
        </w:tc>
        <w:tc>
          <w:tcPr>
            <w:tcW w:w="4193" w:type="dxa"/>
            <w:noWrap/>
            <w:vAlign w:val="center"/>
          </w:tcPr>
          <w:p w14:paraId="3DE595F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木质、铁质防盗门（1楼）、铝合金窗户</w:t>
            </w:r>
          </w:p>
        </w:tc>
        <w:tc>
          <w:tcPr>
            <w:tcW w:w="2639" w:type="dxa"/>
            <w:shd w:val="clear" w:color="auto" w:fill="auto"/>
            <w:noWrap/>
            <w:vAlign w:val="center"/>
          </w:tcPr>
          <w:p w14:paraId="7B3C867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2F7B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noWrap/>
            <w:vAlign w:val="center"/>
          </w:tcPr>
          <w:p w14:paraId="616FD43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w:t>
            </w:r>
          </w:p>
        </w:tc>
        <w:tc>
          <w:tcPr>
            <w:tcW w:w="1586" w:type="dxa"/>
            <w:noWrap/>
            <w:vAlign w:val="center"/>
          </w:tcPr>
          <w:p w14:paraId="679393A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地面材质</w:t>
            </w:r>
          </w:p>
        </w:tc>
        <w:tc>
          <w:tcPr>
            <w:tcW w:w="4193" w:type="dxa"/>
            <w:noWrap/>
            <w:vAlign w:val="center"/>
          </w:tcPr>
          <w:p w14:paraId="395EEE6C">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木地板、瓷砖</w:t>
            </w:r>
          </w:p>
        </w:tc>
        <w:tc>
          <w:tcPr>
            <w:tcW w:w="2639" w:type="dxa"/>
            <w:shd w:val="clear" w:color="auto" w:fill="auto"/>
            <w:noWrap/>
            <w:vAlign w:val="center"/>
          </w:tcPr>
          <w:p w14:paraId="4EF1B621">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0CD5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noWrap/>
            <w:vAlign w:val="center"/>
          </w:tcPr>
          <w:p w14:paraId="5090306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w:t>
            </w:r>
          </w:p>
        </w:tc>
        <w:tc>
          <w:tcPr>
            <w:tcW w:w="1586" w:type="dxa"/>
            <w:noWrap/>
            <w:vAlign w:val="center"/>
          </w:tcPr>
          <w:p w14:paraId="6DBBFE8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内墙饰面材质</w:t>
            </w:r>
          </w:p>
        </w:tc>
        <w:tc>
          <w:tcPr>
            <w:tcW w:w="4193" w:type="dxa"/>
            <w:noWrap/>
            <w:vAlign w:val="center"/>
          </w:tcPr>
          <w:p w14:paraId="745F9B2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乳胶漆</w:t>
            </w:r>
          </w:p>
        </w:tc>
        <w:tc>
          <w:tcPr>
            <w:tcW w:w="2639" w:type="dxa"/>
            <w:shd w:val="clear" w:color="auto" w:fill="auto"/>
            <w:noWrap/>
            <w:vAlign w:val="center"/>
          </w:tcPr>
          <w:p w14:paraId="5927FE3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1EB6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noWrap/>
            <w:vAlign w:val="center"/>
          </w:tcPr>
          <w:p w14:paraId="31F3519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w:t>
            </w:r>
          </w:p>
        </w:tc>
        <w:tc>
          <w:tcPr>
            <w:tcW w:w="1586" w:type="dxa"/>
            <w:noWrap/>
            <w:vAlign w:val="center"/>
          </w:tcPr>
          <w:p w14:paraId="3587A90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顶面材质</w:t>
            </w:r>
          </w:p>
        </w:tc>
        <w:tc>
          <w:tcPr>
            <w:tcW w:w="4193" w:type="dxa"/>
            <w:noWrap/>
            <w:vAlign w:val="center"/>
          </w:tcPr>
          <w:p w14:paraId="0F55A1E3">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彩钢板</w:t>
            </w:r>
          </w:p>
        </w:tc>
        <w:tc>
          <w:tcPr>
            <w:tcW w:w="2639" w:type="dxa"/>
            <w:shd w:val="clear" w:color="auto" w:fill="auto"/>
            <w:noWrap/>
            <w:vAlign w:val="center"/>
          </w:tcPr>
          <w:p w14:paraId="0A0B0F4A">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021F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restart"/>
            <w:noWrap/>
            <w:vAlign w:val="center"/>
          </w:tcPr>
          <w:p w14:paraId="1B8A346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w:t>
            </w:r>
          </w:p>
        </w:tc>
        <w:tc>
          <w:tcPr>
            <w:tcW w:w="1586" w:type="dxa"/>
            <w:noWrap/>
            <w:vAlign w:val="center"/>
          </w:tcPr>
          <w:p w14:paraId="7764E35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室内设施说明</w:t>
            </w:r>
          </w:p>
        </w:tc>
        <w:tc>
          <w:tcPr>
            <w:tcW w:w="4193" w:type="dxa"/>
            <w:noWrap/>
            <w:vAlign w:val="center"/>
          </w:tcPr>
          <w:p w14:paraId="3DB1F7E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投影仪1台、空调4台、椅子45把、会议桌3张</w:t>
            </w:r>
          </w:p>
        </w:tc>
        <w:tc>
          <w:tcPr>
            <w:tcW w:w="2639" w:type="dxa"/>
            <w:shd w:val="clear" w:color="auto" w:fill="auto"/>
            <w:noWrap/>
            <w:vAlign w:val="center"/>
          </w:tcPr>
          <w:p w14:paraId="46EA7384">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宋体" w:hAnsi="宋体" w:eastAsia="宋体" w:cs="Calibri"/>
                <w:sz w:val="21"/>
                <w:szCs w:val="21"/>
                <w:highlight w:val="none"/>
                <w:lang w:eastAsia="zh-CN"/>
              </w:rPr>
              <w:t>见“3.2.2房屋维护服务”“3.2.4保洁服务”</w:t>
            </w:r>
          </w:p>
        </w:tc>
      </w:tr>
      <w:tr w14:paraId="293E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ign w:val="center"/>
          </w:tcPr>
          <w:p w14:paraId="610EEF3E">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586" w:type="dxa"/>
            <w:noWrap/>
            <w:vAlign w:val="center"/>
          </w:tcPr>
          <w:p w14:paraId="78473DDF">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会议室数量及总面积</w:t>
            </w:r>
          </w:p>
        </w:tc>
        <w:tc>
          <w:tcPr>
            <w:tcW w:w="4193" w:type="dxa"/>
            <w:noWrap/>
            <w:vAlign w:val="center"/>
          </w:tcPr>
          <w:p w14:paraId="3A7A966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会议室数量3个，总面积160平方米</w:t>
            </w:r>
          </w:p>
        </w:tc>
        <w:tc>
          <w:tcPr>
            <w:tcW w:w="2639" w:type="dxa"/>
            <w:shd w:val="clear" w:color="auto" w:fill="auto"/>
            <w:noWrap/>
            <w:vAlign w:val="center"/>
          </w:tcPr>
          <w:p w14:paraId="1793BEA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w:t>
            </w:r>
          </w:p>
        </w:tc>
      </w:tr>
      <w:tr w14:paraId="2D6B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noWrap/>
            <w:vAlign w:val="center"/>
          </w:tcPr>
          <w:p w14:paraId="76D0E65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w:t>
            </w:r>
          </w:p>
        </w:tc>
        <w:tc>
          <w:tcPr>
            <w:tcW w:w="1586" w:type="dxa"/>
            <w:noWrap/>
            <w:vAlign w:val="center"/>
          </w:tcPr>
          <w:p w14:paraId="21449B0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卫生间数量</w:t>
            </w:r>
          </w:p>
        </w:tc>
        <w:tc>
          <w:tcPr>
            <w:tcW w:w="4193" w:type="dxa"/>
            <w:noWrap/>
            <w:vAlign w:val="center"/>
          </w:tcPr>
          <w:p w14:paraId="49CC0AD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9</w:t>
            </w:r>
            <w:r>
              <w:rPr>
                <w:rFonts w:hint="eastAsia" w:asciiTheme="minorEastAsia" w:hAnsiTheme="minorEastAsia" w:eastAsiaTheme="minorEastAsia" w:cstheme="minorEastAsia"/>
                <w:color w:val="auto"/>
                <w:sz w:val="21"/>
                <w:szCs w:val="21"/>
                <w:highlight w:val="none"/>
              </w:rPr>
              <w:t>个</w:t>
            </w:r>
          </w:p>
        </w:tc>
        <w:tc>
          <w:tcPr>
            <w:tcW w:w="2639" w:type="dxa"/>
            <w:shd w:val="clear" w:color="auto" w:fill="auto"/>
            <w:noWrap/>
            <w:vAlign w:val="center"/>
          </w:tcPr>
          <w:p w14:paraId="119DE812">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3846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restart"/>
            <w:noWrap/>
            <w:vAlign w:val="center"/>
          </w:tcPr>
          <w:p w14:paraId="1EC0803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车位数</w:t>
            </w:r>
          </w:p>
        </w:tc>
        <w:tc>
          <w:tcPr>
            <w:tcW w:w="1586" w:type="dxa"/>
            <w:noWrap/>
            <w:vAlign w:val="center"/>
          </w:tcPr>
          <w:p w14:paraId="399D20B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地下车位数</w:t>
            </w:r>
          </w:p>
        </w:tc>
        <w:tc>
          <w:tcPr>
            <w:tcW w:w="4193" w:type="dxa"/>
            <w:noWrap/>
            <w:vAlign w:val="center"/>
          </w:tcPr>
          <w:p w14:paraId="3A647FC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2639" w:type="dxa"/>
            <w:shd w:val="clear" w:color="auto" w:fill="auto"/>
            <w:noWrap/>
            <w:vAlign w:val="center"/>
          </w:tcPr>
          <w:p w14:paraId="5D256E02">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00F6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22" w:type="dxa"/>
            <w:vMerge w:val="continue"/>
            <w:noWrap/>
            <w:vAlign w:val="center"/>
          </w:tcPr>
          <w:p w14:paraId="2FC1E37C">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6" w:type="dxa"/>
            <w:noWrap/>
            <w:vAlign w:val="center"/>
          </w:tcPr>
          <w:p w14:paraId="7CBB0D0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地面车位数</w:t>
            </w:r>
          </w:p>
        </w:tc>
        <w:tc>
          <w:tcPr>
            <w:tcW w:w="4193" w:type="dxa"/>
            <w:noWrap/>
            <w:vAlign w:val="center"/>
          </w:tcPr>
          <w:p w14:paraId="56B74C3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13个</w:t>
            </w:r>
          </w:p>
        </w:tc>
        <w:tc>
          <w:tcPr>
            <w:tcW w:w="2639" w:type="dxa"/>
            <w:shd w:val="clear" w:color="auto" w:fill="auto"/>
            <w:noWrap/>
            <w:vAlign w:val="center"/>
          </w:tcPr>
          <w:p w14:paraId="7F809E76">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见“3.2.6保安服务”</w:t>
            </w:r>
          </w:p>
        </w:tc>
      </w:tr>
      <w:tr w14:paraId="2354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22" w:type="dxa"/>
            <w:vMerge w:val="restart"/>
            <w:noWrap/>
            <w:vAlign w:val="center"/>
          </w:tcPr>
          <w:p w14:paraId="6DB0867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车行/人行口</w:t>
            </w:r>
          </w:p>
        </w:tc>
        <w:tc>
          <w:tcPr>
            <w:tcW w:w="1586" w:type="dxa"/>
            <w:noWrap/>
            <w:vAlign w:val="center"/>
          </w:tcPr>
          <w:p w14:paraId="0747C72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车行口</w:t>
            </w:r>
          </w:p>
        </w:tc>
        <w:tc>
          <w:tcPr>
            <w:tcW w:w="4193" w:type="dxa"/>
            <w:noWrap/>
            <w:vAlign w:val="center"/>
          </w:tcPr>
          <w:p w14:paraId="2B1D736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1个</w:t>
            </w:r>
          </w:p>
        </w:tc>
        <w:tc>
          <w:tcPr>
            <w:tcW w:w="2639" w:type="dxa"/>
            <w:shd w:val="clear" w:color="auto" w:fill="auto"/>
            <w:noWrap/>
            <w:vAlign w:val="center"/>
          </w:tcPr>
          <w:p w14:paraId="613899D1">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见“3.2.6保安服务”</w:t>
            </w:r>
          </w:p>
        </w:tc>
      </w:tr>
      <w:tr w14:paraId="13B1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22" w:type="dxa"/>
            <w:vMerge w:val="continue"/>
            <w:noWrap/>
            <w:vAlign w:val="center"/>
          </w:tcPr>
          <w:p w14:paraId="0275CEDC">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6" w:type="dxa"/>
            <w:noWrap/>
            <w:vAlign w:val="center"/>
          </w:tcPr>
          <w:p w14:paraId="64E0FC4A">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人行口</w:t>
            </w:r>
          </w:p>
        </w:tc>
        <w:tc>
          <w:tcPr>
            <w:tcW w:w="4193" w:type="dxa"/>
            <w:noWrap/>
            <w:vAlign w:val="center"/>
          </w:tcPr>
          <w:p w14:paraId="649F046E">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1个</w:t>
            </w:r>
          </w:p>
        </w:tc>
        <w:tc>
          <w:tcPr>
            <w:tcW w:w="2639" w:type="dxa"/>
            <w:shd w:val="clear" w:color="auto" w:fill="auto"/>
            <w:noWrap/>
            <w:vAlign w:val="center"/>
          </w:tcPr>
          <w:p w14:paraId="5A80A74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见“3.2.6保安服务”</w:t>
            </w:r>
          </w:p>
        </w:tc>
      </w:tr>
      <w:tr w14:paraId="0AF3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restart"/>
            <w:noWrap/>
            <w:vAlign w:val="center"/>
          </w:tcPr>
          <w:p w14:paraId="0AD69EB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设施设备（可另行附表）</w:t>
            </w:r>
          </w:p>
          <w:p w14:paraId="118D484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6" w:type="dxa"/>
            <w:noWrap/>
            <w:vAlign w:val="center"/>
          </w:tcPr>
          <w:p w14:paraId="64DE3CD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4193" w:type="dxa"/>
            <w:noWrap/>
            <w:vAlign w:val="center"/>
          </w:tcPr>
          <w:p w14:paraId="60527EF5">
            <w:pPr>
              <w:widowControl w:val="0"/>
              <w:spacing w:line="300" w:lineRule="auto"/>
              <w:jc w:val="both"/>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分体空调:</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台2P柜机、</w:t>
            </w:r>
            <w:r>
              <w:rPr>
                <w:rFonts w:hint="eastAsia" w:asciiTheme="minorEastAsia" w:hAnsiTheme="minorEastAsia" w:cstheme="minorEastAsia"/>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rPr>
              <w:t>台1.5P挂壁机</w:t>
            </w:r>
          </w:p>
        </w:tc>
        <w:tc>
          <w:tcPr>
            <w:tcW w:w="2639" w:type="dxa"/>
            <w:vMerge w:val="restart"/>
            <w:shd w:val="clear" w:color="auto" w:fill="auto"/>
            <w:noWrap/>
            <w:vAlign w:val="center"/>
          </w:tcPr>
          <w:p w14:paraId="7743539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见“3.2.6保安服务”</w:t>
            </w:r>
            <w:r>
              <w:rPr>
                <w:rFonts w:hint="eastAsia" w:asciiTheme="minorEastAsia" w:hAnsiTheme="minorEastAsia" w:eastAsiaTheme="minorEastAsia" w:cstheme="minorEastAsia"/>
                <w:color w:val="auto"/>
                <w:sz w:val="21"/>
                <w:szCs w:val="21"/>
                <w:highlight w:val="none"/>
                <w:lang w:eastAsia="zh-CN"/>
              </w:rPr>
              <w:t>“3.2.3公用设施设备维护服务”</w:t>
            </w:r>
          </w:p>
          <w:p w14:paraId="358B36DF">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7D82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ign w:val="center"/>
          </w:tcPr>
          <w:p w14:paraId="2454F237">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6" w:type="dxa"/>
            <w:noWrap/>
            <w:vAlign w:val="center"/>
          </w:tcPr>
          <w:p w14:paraId="03627FF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4193" w:type="dxa"/>
            <w:noWrap/>
            <w:vAlign w:val="center"/>
          </w:tcPr>
          <w:p w14:paraId="16D89FE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民用给排水系统（无生活水泵)</w:t>
            </w:r>
          </w:p>
        </w:tc>
        <w:tc>
          <w:tcPr>
            <w:tcW w:w="2639" w:type="dxa"/>
            <w:vMerge w:val="continue"/>
            <w:noWrap/>
            <w:vAlign w:val="center"/>
          </w:tcPr>
          <w:p w14:paraId="4501EDEB">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76A5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ign w:val="center"/>
          </w:tcPr>
          <w:p w14:paraId="3E51E047">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6" w:type="dxa"/>
            <w:noWrap/>
            <w:vAlign w:val="center"/>
          </w:tcPr>
          <w:p w14:paraId="444B963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4193" w:type="dxa"/>
            <w:noWrap/>
            <w:vAlign w:val="center"/>
          </w:tcPr>
          <w:p w14:paraId="79A1B91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手提式灭火机22只/4KG(干粉），手提式灭火机28只/3KG(干粉）水基型灭火机6只/6KG，手推式灭火机2只/35KG（干粉）</w:t>
            </w:r>
          </w:p>
        </w:tc>
        <w:tc>
          <w:tcPr>
            <w:tcW w:w="2639" w:type="dxa"/>
            <w:vMerge w:val="continue"/>
            <w:noWrap/>
            <w:vAlign w:val="center"/>
          </w:tcPr>
          <w:p w14:paraId="6C518CD0">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r w14:paraId="70CD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ign w:val="center"/>
          </w:tcPr>
          <w:p w14:paraId="41B59D6F">
            <w:pPr>
              <w:widowControl w:val="0"/>
              <w:spacing w:line="300" w:lineRule="auto"/>
              <w:jc w:val="both"/>
              <w:rPr>
                <w:rFonts w:hint="eastAsia" w:asciiTheme="minorEastAsia" w:hAnsiTheme="minorEastAsia" w:eastAsiaTheme="minorEastAsia" w:cstheme="minorEastAsia"/>
                <w:color w:val="auto"/>
                <w:sz w:val="21"/>
                <w:szCs w:val="21"/>
                <w:highlight w:val="none"/>
              </w:rPr>
            </w:pPr>
          </w:p>
        </w:tc>
        <w:tc>
          <w:tcPr>
            <w:tcW w:w="1586" w:type="dxa"/>
            <w:noWrap/>
            <w:vAlign w:val="center"/>
          </w:tcPr>
          <w:p w14:paraId="62F455A6">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安防系统</w:t>
            </w:r>
          </w:p>
        </w:tc>
        <w:tc>
          <w:tcPr>
            <w:tcW w:w="4193" w:type="dxa"/>
            <w:noWrap/>
            <w:vAlign w:val="center"/>
          </w:tcPr>
          <w:p w14:paraId="1FC9249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电子围栏1组</w:t>
            </w:r>
          </w:p>
        </w:tc>
        <w:tc>
          <w:tcPr>
            <w:tcW w:w="2639" w:type="dxa"/>
            <w:vMerge w:val="continue"/>
            <w:noWrap/>
            <w:vAlign w:val="center"/>
          </w:tcPr>
          <w:p w14:paraId="78306E9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r>
      <w:tr w14:paraId="51E5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2" w:type="dxa"/>
            <w:vMerge w:val="continue"/>
            <w:noWrap/>
            <w:vAlign w:val="center"/>
          </w:tcPr>
          <w:p w14:paraId="51664DA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1586" w:type="dxa"/>
            <w:noWrap/>
            <w:vAlign w:val="center"/>
          </w:tcPr>
          <w:p w14:paraId="7BB01AA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4193" w:type="dxa"/>
            <w:noWrap/>
            <w:vAlign w:val="center"/>
          </w:tcPr>
          <w:p w14:paraId="19C3879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办公普通照明：14W普通灯管1248根，5WLED筒灯52只，，22W圆形吸顶灯23只，广场8W路灯5只</w:t>
            </w:r>
          </w:p>
        </w:tc>
        <w:tc>
          <w:tcPr>
            <w:tcW w:w="2639" w:type="dxa"/>
            <w:vMerge w:val="continue"/>
            <w:noWrap/>
            <w:vAlign w:val="center"/>
          </w:tcPr>
          <w:p w14:paraId="1BB2E7C2">
            <w:pPr>
              <w:widowControl w:val="0"/>
              <w:spacing w:line="300" w:lineRule="auto"/>
              <w:jc w:val="both"/>
              <w:rPr>
                <w:rFonts w:hint="eastAsia" w:asciiTheme="minorEastAsia" w:hAnsiTheme="minorEastAsia" w:eastAsiaTheme="minorEastAsia" w:cstheme="minorEastAsia"/>
                <w:color w:val="auto"/>
                <w:sz w:val="21"/>
                <w:szCs w:val="21"/>
                <w:highlight w:val="none"/>
              </w:rPr>
            </w:pPr>
          </w:p>
        </w:tc>
      </w:tr>
    </w:tbl>
    <w:p w14:paraId="707B508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p w14:paraId="290F26D3">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（2）物业管理（室外）</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3322"/>
        <w:gridCol w:w="4206"/>
      </w:tblGrid>
      <w:tr w14:paraId="330F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CAA9488">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3322" w:type="dxa"/>
            <w:noWrap/>
            <w:vAlign w:val="center"/>
          </w:tcPr>
          <w:p w14:paraId="4DA4D625">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明细</w:t>
            </w:r>
          </w:p>
        </w:tc>
        <w:tc>
          <w:tcPr>
            <w:tcW w:w="4206" w:type="dxa"/>
            <w:noWrap/>
            <w:vAlign w:val="center"/>
          </w:tcPr>
          <w:p w14:paraId="78CD48A9">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服务内容及标准</w:t>
            </w:r>
          </w:p>
        </w:tc>
      </w:tr>
      <w:tr w14:paraId="3F23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33215B3D">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室外面积</w:t>
            </w:r>
          </w:p>
        </w:tc>
        <w:tc>
          <w:tcPr>
            <w:tcW w:w="3322" w:type="dxa"/>
            <w:noWrap/>
            <w:vAlign w:val="center"/>
          </w:tcPr>
          <w:p w14:paraId="32F6611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60</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0CBE0E48">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0C7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41931E7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w:t>
            </w:r>
          </w:p>
        </w:tc>
        <w:tc>
          <w:tcPr>
            <w:tcW w:w="3322" w:type="dxa"/>
            <w:noWrap/>
            <w:vAlign w:val="center"/>
          </w:tcPr>
          <w:p w14:paraId="615262B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10</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278590B2">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见“3.2.4保洁服务”“3.2.5绿化服务”</w:t>
            </w:r>
          </w:p>
        </w:tc>
      </w:tr>
      <w:tr w14:paraId="4CF6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0630E1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广场</w:t>
            </w:r>
          </w:p>
        </w:tc>
        <w:tc>
          <w:tcPr>
            <w:tcW w:w="3322" w:type="dxa"/>
            <w:noWrap/>
            <w:vAlign w:val="center"/>
          </w:tcPr>
          <w:p w14:paraId="1666864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50</w:t>
            </w:r>
            <w:r>
              <w:rPr>
                <w:rFonts w:hint="eastAsia" w:asciiTheme="minorEastAsia" w:hAnsiTheme="minorEastAsia" w:eastAsiaTheme="minorEastAsia" w:cstheme="minorEastAsia"/>
                <w:color w:val="auto"/>
                <w:sz w:val="21"/>
                <w:szCs w:val="21"/>
                <w:highlight w:val="none"/>
              </w:rPr>
              <w:t>平方米</w:t>
            </w:r>
          </w:p>
        </w:tc>
        <w:tc>
          <w:tcPr>
            <w:tcW w:w="4206" w:type="dxa"/>
            <w:shd w:val="clear" w:color="auto" w:fill="auto"/>
            <w:noWrap/>
            <w:vAlign w:val="center"/>
          </w:tcPr>
          <w:p w14:paraId="315607C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见“3.2.4保洁服务”“3.2.6保安服务”</w:t>
            </w:r>
          </w:p>
        </w:tc>
      </w:tr>
      <w:tr w14:paraId="69DC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075F7E57">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路灯、草坪灯、音箱</w:t>
            </w:r>
          </w:p>
        </w:tc>
        <w:tc>
          <w:tcPr>
            <w:tcW w:w="3322" w:type="dxa"/>
            <w:noWrap/>
            <w:vAlign w:val="center"/>
          </w:tcPr>
          <w:p w14:paraId="53D3F03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路灯5个</w:t>
            </w:r>
          </w:p>
        </w:tc>
        <w:tc>
          <w:tcPr>
            <w:tcW w:w="4206" w:type="dxa"/>
            <w:shd w:val="clear" w:color="auto" w:fill="auto"/>
            <w:noWrap/>
            <w:vAlign w:val="center"/>
          </w:tcPr>
          <w:p w14:paraId="6796927A">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见“3.2.4保洁服务”“3.2.3公用设施设备维护服务”</w:t>
            </w:r>
          </w:p>
        </w:tc>
      </w:tr>
      <w:tr w14:paraId="5A7A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2A9D5E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消防栓</w:t>
            </w:r>
          </w:p>
        </w:tc>
        <w:tc>
          <w:tcPr>
            <w:tcW w:w="3322" w:type="dxa"/>
            <w:noWrap/>
            <w:vAlign w:val="center"/>
          </w:tcPr>
          <w:p w14:paraId="2E569B7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无</w:t>
            </w:r>
          </w:p>
        </w:tc>
        <w:tc>
          <w:tcPr>
            <w:tcW w:w="4206" w:type="dxa"/>
            <w:shd w:val="clear" w:color="auto" w:fill="auto"/>
            <w:noWrap/>
            <w:vAlign w:val="center"/>
          </w:tcPr>
          <w:p w14:paraId="2AFFA945">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73F5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226CC331">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垃圾箱</w:t>
            </w:r>
          </w:p>
        </w:tc>
        <w:tc>
          <w:tcPr>
            <w:tcW w:w="3322" w:type="dxa"/>
            <w:noWrap/>
            <w:vAlign w:val="center"/>
          </w:tcPr>
          <w:p w14:paraId="0FAF5EE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个</w:t>
            </w:r>
          </w:p>
        </w:tc>
        <w:tc>
          <w:tcPr>
            <w:tcW w:w="4206" w:type="dxa"/>
            <w:shd w:val="clear" w:color="auto" w:fill="auto"/>
            <w:noWrap/>
            <w:vAlign w:val="center"/>
          </w:tcPr>
          <w:p w14:paraId="2E9A855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见“3.2.4保洁服务”</w:t>
            </w:r>
          </w:p>
        </w:tc>
      </w:tr>
      <w:tr w14:paraId="2A74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69EEA4A7">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室外配电</w:t>
            </w:r>
            <w:r>
              <w:rPr>
                <w:rFonts w:hint="eastAsia" w:asciiTheme="minorEastAsia" w:hAnsiTheme="minorEastAsia" w:eastAsiaTheme="minorEastAsia" w:cstheme="minorEastAsia"/>
                <w:color w:val="auto"/>
                <w:sz w:val="21"/>
                <w:szCs w:val="21"/>
                <w:highlight w:val="none"/>
                <w:lang w:val="en-US" w:eastAsia="zh-CN"/>
              </w:rPr>
              <w:t>箱</w:t>
            </w:r>
          </w:p>
        </w:tc>
        <w:tc>
          <w:tcPr>
            <w:tcW w:w="3322" w:type="dxa"/>
            <w:noWrap/>
            <w:vAlign w:val="center"/>
          </w:tcPr>
          <w:p w14:paraId="456AC25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124541E4">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6965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noWrap/>
            <w:vAlign w:val="center"/>
          </w:tcPr>
          <w:p w14:paraId="54AF1AC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门前三包</w:t>
            </w:r>
          </w:p>
        </w:tc>
        <w:tc>
          <w:tcPr>
            <w:tcW w:w="3322" w:type="dxa"/>
            <w:noWrap/>
            <w:vAlign w:val="center"/>
          </w:tcPr>
          <w:p w14:paraId="3DF2F89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4206" w:type="dxa"/>
            <w:shd w:val="clear" w:color="auto" w:fill="auto"/>
            <w:noWrap/>
            <w:vAlign w:val="center"/>
          </w:tcPr>
          <w:p w14:paraId="0CA7D54C">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61E2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shd w:val="clear" w:color="auto" w:fill="auto"/>
            <w:noWrap/>
            <w:vAlign w:val="center"/>
          </w:tcPr>
          <w:p w14:paraId="4DD46333">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露台</w:t>
            </w:r>
          </w:p>
        </w:tc>
        <w:tc>
          <w:tcPr>
            <w:tcW w:w="3322" w:type="dxa"/>
            <w:shd w:val="clear" w:color="auto" w:fill="auto"/>
            <w:noWrap/>
            <w:vAlign w:val="center"/>
          </w:tcPr>
          <w:p w14:paraId="23D35F82">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74C0C7FB">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0B31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shd w:val="clear" w:color="auto" w:fill="auto"/>
            <w:noWrap/>
            <w:vAlign w:val="center"/>
          </w:tcPr>
          <w:p w14:paraId="6DB2F2D8">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监控</w:t>
            </w:r>
          </w:p>
        </w:tc>
        <w:tc>
          <w:tcPr>
            <w:tcW w:w="3322" w:type="dxa"/>
            <w:shd w:val="clear" w:color="auto" w:fill="auto"/>
            <w:noWrap/>
            <w:vAlign w:val="center"/>
          </w:tcPr>
          <w:p w14:paraId="174317D9">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无</w:t>
            </w:r>
          </w:p>
        </w:tc>
        <w:tc>
          <w:tcPr>
            <w:tcW w:w="4206" w:type="dxa"/>
            <w:shd w:val="clear" w:color="auto" w:fill="auto"/>
            <w:noWrap/>
            <w:vAlign w:val="center"/>
          </w:tcPr>
          <w:p w14:paraId="3CBF7A74">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r w14:paraId="2179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14" w:type="dxa"/>
            <w:shd w:val="clear" w:color="auto" w:fill="auto"/>
            <w:noWrap/>
            <w:vAlign w:val="center"/>
          </w:tcPr>
          <w:p w14:paraId="7B71BE34">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指示牌</w:t>
            </w:r>
          </w:p>
        </w:tc>
        <w:tc>
          <w:tcPr>
            <w:tcW w:w="3322" w:type="dxa"/>
            <w:shd w:val="clear" w:color="auto" w:fill="auto"/>
            <w:noWrap/>
            <w:vAlign w:val="center"/>
          </w:tcPr>
          <w:p w14:paraId="36FD40F5">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无</w:t>
            </w:r>
          </w:p>
        </w:tc>
        <w:tc>
          <w:tcPr>
            <w:tcW w:w="4206" w:type="dxa"/>
            <w:shd w:val="clear" w:color="auto" w:fill="auto"/>
            <w:noWrap/>
            <w:vAlign w:val="center"/>
          </w:tcPr>
          <w:p w14:paraId="64DDACCD">
            <w:pPr>
              <w:widowControl w:val="0"/>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p>
        </w:tc>
      </w:tr>
    </w:tbl>
    <w:p w14:paraId="4233818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bookmarkEnd w:id="6"/>
    <w:bookmarkEnd w:id="7"/>
    <w:p w14:paraId="4D836F06">
      <w:pPr>
        <w:pStyle w:val="6"/>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1.2.2.2实施时间要求</w:t>
      </w:r>
    </w:p>
    <w:p w14:paraId="7A471377">
      <w:pPr>
        <w:pStyle w:val="6"/>
        <w:keepNext w:val="0"/>
        <w:spacing w:before="0" w:after="0" w:line="300" w:lineRule="auto"/>
        <w:ind w:firstLine="422"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项目服务期限为三年，自2026年1月1日起至2028年12月31日止。采取一次招标三年沿用，分三个年度分别签订合同的方式实施。本项目中标通知书发出后，采购人与中标人按照项目招投标结果签订第一年度合同，中标人在该年度服务期末经采购人考核合格（前3次履约验收考核结果均达到85分及以上）的，双方续签下一年度合同，以此类推。除增加服务内容外，第二年和第三年签订的采购合同价原则上不得高于招标时所确定的第一年度合同价格。如中标人年度考核未通过，或者第二和第三年度因服务内容变化导致合同价格变动超过招标时所确定的第一年度合同总金额10%的，则上一年度合同到期后，双方不再续签下一年度合同，本项目招标结果也不再有效。</w:t>
      </w:r>
    </w:p>
    <w:p w14:paraId="72973FD8">
      <w:pPr>
        <w:pStyle w:val="6"/>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1.2.2.3实施地点要求</w:t>
      </w:r>
    </w:p>
    <w:p w14:paraId="60392818">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采购人指定地点</w:t>
      </w:r>
    </w:p>
    <w:p w14:paraId="1A635EFA">
      <w:pPr>
        <w:spacing w:line="300" w:lineRule="auto"/>
        <w:jc w:val="both"/>
        <w:rPr>
          <w:rFonts w:hint="eastAsia" w:asciiTheme="minorEastAsia" w:hAnsiTheme="minorEastAsia" w:eastAsiaTheme="minorEastAsia" w:cstheme="minorEastAsia"/>
          <w:color w:val="auto"/>
          <w:sz w:val="21"/>
          <w:szCs w:val="21"/>
          <w:highlight w:val="none"/>
          <w:lang w:eastAsia="zh-CN"/>
        </w:rPr>
      </w:pPr>
    </w:p>
    <w:p w14:paraId="59C3B0B7">
      <w:pPr>
        <w:pStyle w:val="3"/>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9" w:name="_Toc1665877636"/>
      <w:r>
        <w:rPr>
          <w:rFonts w:hint="eastAsia" w:asciiTheme="minorEastAsia" w:hAnsiTheme="minorEastAsia" w:eastAsiaTheme="minorEastAsia" w:cstheme="minorEastAsia"/>
          <w:color w:val="auto"/>
          <w:kern w:val="36"/>
          <w:sz w:val="28"/>
          <w:szCs w:val="28"/>
          <w:highlight w:val="none"/>
          <w:lang w:eastAsia="zh-CN"/>
        </w:rPr>
        <w:t>2投标/响应要求</w:t>
      </w:r>
      <w:bookmarkEnd w:id="9"/>
    </w:p>
    <w:p w14:paraId="30774EFD">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0" w:name="_Toc1319294861"/>
      <w:r>
        <w:rPr>
          <w:rFonts w:hint="eastAsia" w:asciiTheme="minorEastAsia" w:hAnsiTheme="minorEastAsia" w:eastAsiaTheme="minorEastAsia" w:cstheme="minorEastAsia"/>
          <w:i w:val="0"/>
          <w:iCs w:val="0"/>
          <w:color w:val="auto"/>
          <w:sz w:val="21"/>
          <w:szCs w:val="21"/>
          <w:highlight w:val="none"/>
          <w:lang w:eastAsia="zh-CN"/>
        </w:rPr>
        <w:t>2.1对供应商的要求</w:t>
      </w:r>
      <w:bookmarkEnd w:id="10"/>
    </w:p>
    <w:p w14:paraId="3C3913B5">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1" w:name="_Toc1249116281"/>
      <w:r>
        <w:rPr>
          <w:rFonts w:hint="eastAsia" w:asciiTheme="minorEastAsia" w:hAnsiTheme="minorEastAsia" w:eastAsiaTheme="minorEastAsia" w:cstheme="minorEastAsia"/>
          <w:color w:val="auto"/>
          <w:sz w:val="21"/>
          <w:szCs w:val="21"/>
          <w:highlight w:val="none"/>
          <w:lang w:eastAsia="zh-CN"/>
        </w:rPr>
        <w:t>2.1.1必备资质</w:t>
      </w:r>
      <w:bookmarkEnd w:id="11"/>
    </w:p>
    <w:p w14:paraId="71AEAA2B">
      <w:pPr>
        <w:pStyle w:val="6"/>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2.1.1.1投标人应遵守有关国家法律、法规和条例,具备《中华人民共和国政府采购法》第二十二条的规定和本文件中规定的条件。</w:t>
      </w:r>
    </w:p>
    <w:p w14:paraId="0AFB93BF">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2" w:name="_Toc1925850469"/>
      <w:r>
        <w:rPr>
          <w:rFonts w:hint="eastAsia" w:asciiTheme="minorEastAsia" w:hAnsiTheme="minorEastAsia" w:eastAsiaTheme="minorEastAsia" w:cstheme="minorEastAsia"/>
          <w:color w:val="auto"/>
          <w:sz w:val="21"/>
          <w:szCs w:val="21"/>
          <w:highlight w:val="none"/>
          <w:lang w:eastAsia="zh-CN"/>
        </w:rPr>
        <w:t>2.1.2优选资质/优选指标</w:t>
      </w:r>
      <w:bookmarkEnd w:id="12"/>
    </w:p>
    <w:p w14:paraId="100B782D">
      <w:pPr>
        <w:pStyle w:val="6"/>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2.1.2.1相关证书</w:t>
      </w:r>
    </w:p>
    <w:p w14:paraId="4766C64F">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供应商具有质量管理体系认证（GB/T 19001认证）、职业健康安全管理体系认证（GB/T 45001认证）、环境管理体系认证（GB/T 24001认证），并在认证有效期内的优先考虑。</w:t>
      </w:r>
    </w:p>
    <w:p w14:paraId="079ECF01">
      <w:pPr>
        <w:pStyle w:val="6"/>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2.1.2.2成功案例</w:t>
      </w:r>
    </w:p>
    <w:p w14:paraId="33548ED2">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供应商具有近三年非住宅类物业项目业绩的优先考虑。</w:t>
      </w:r>
    </w:p>
    <w:p w14:paraId="1A3679D8">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3" w:name="_Toc421557480"/>
      <w:r>
        <w:rPr>
          <w:rFonts w:hint="eastAsia" w:asciiTheme="minorEastAsia" w:hAnsiTheme="minorEastAsia" w:eastAsiaTheme="minorEastAsia" w:cstheme="minorEastAsia"/>
          <w:color w:val="auto"/>
          <w:sz w:val="21"/>
          <w:szCs w:val="21"/>
          <w:highlight w:val="none"/>
          <w:lang w:eastAsia="zh-CN"/>
        </w:rPr>
        <w:t>2.1.3是否允许联合体</w:t>
      </w:r>
      <w:bookmarkEnd w:id="13"/>
    </w:p>
    <w:p w14:paraId="1DF1AF7A">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否</w:t>
      </w:r>
    </w:p>
    <w:p w14:paraId="6DDA11D2">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4" w:name="_Toc1548734438"/>
      <w:r>
        <w:rPr>
          <w:rFonts w:hint="eastAsia" w:asciiTheme="minorEastAsia" w:hAnsiTheme="minorEastAsia" w:eastAsiaTheme="minorEastAsia" w:cstheme="minorEastAsia"/>
          <w:color w:val="auto"/>
          <w:sz w:val="21"/>
          <w:szCs w:val="21"/>
          <w:highlight w:val="none"/>
          <w:lang w:eastAsia="zh-CN"/>
        </w:rPr>
        <w:t>2.1.4是否专门面向中小企业</w:t>
      </w:r>
      <w:bookmarkEnd w:id="14"/>
    </w:p>
    <w:p w14:paraId="17EFE3D3">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本项目面向大、中、小、微型等各类供应商采购。</w:t>
      </w:r>
    </w:p>
    <w:p w14:paraId="1C9D9EBF">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5" w:name="_Toc383639505"/>
      <w:r>
        <w:rPr>
          <w:rFonts w:hint="eastAsia" w:asciiTheme="minorEastAsia" w:hAnsiTheme="minorEastAsia" w:eastAsiaTheme="minorEastAsia" w:cstheme="minorEastAsia"/>
          <w:color w:val="auto"/>
          <w:sz w:val="21"/>
          <w:szCs w:val="21"/>
          <w:highlight w:val="none"/>
          <w:lang w:eastAsia="zh-CN"/>
        </w:rPr>
        <w:t>2.1.5专项服务分包要求</w:t>
      </w:r>
      <w:bookmarkEnd w:id="15"/>
    </w:p>
    <w:p w14:paraId="57948D44">
      <w:pPr>
        <w:widowControl w:val="0"/>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本项目允许分包的专项服务内容：电梯维保</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约克离心式冷冻机组维保</w:t>
      </w:r>
      <w:r>
        <w:rPr>
          <w:rFonts w:hint="eastAsia" w:asciiTheme="minorEastAsia" w:hAnsiTheme="minorEastAsia" w:cstheme="minorEastAsia"/>
          <w:color w:val="auto"/>
          <w:sz w:val="21"/>
          <w:szCs w:val="21"/>
          <w:highlight w:val="none"/>
          <w:lang w:eastAsia="zh-CN"/>
        </w:rPr>
        <w:t>，消防系统</w:t>
      </w:r>
      <w:r>
        <w:rPr>
          <w:rFonts w:hint="eastAsia" w:asciiTheme="minorEastAsia" w:hAnsiTheme="minorEastAsia" w:eastAsiaTheme="minorEastAsia" w:cstheme="minorEastAsia"/>
          <w:color w:val="auto"/>
          <w:sz w:val="21"/>
          <w:szCs w:val="21"/>
          <w:highlight w:val="none"/>
          <w:lang w:eastAsia="zh-CN"/>
        </w:rPr>
        <w:t>维保</w:t>
      </w:r>
      <w:r>
        <w:rPr>
          <w:rFonts w:hint="eastAsia" w:asciiTheme="minorEastAsia" w:hAnsiTheme="minorEastAsia" w:cstheme="minorEastAsia"/>
          <w:color w:val="auto"/>
          <w:sz w:val="21"/>
          <w:szCs w:val="21"/>
          <w:highlight w:val="none"/>
          <w:lang w:eastAsia="zh-CN"/>
        </w:rPr>
        <w:t>，安防监控系统</w:t>
      </w:r>
      <w:r>
        <w:rPr>
          <w:rFonts w:hint="eastAsia" w:asciiTheme="minorEastAsia" w:hAnsiTheme="minorEastAsia" w:eastAsiaTheme="minorEastAsia" w:cstheme="minorEastAsia"/>
          <w:color w:val="auto"/>
          <w:sz w:val="21"/>
          <w:szCs w:val="21"/>
          <w:highlight w:val="none"/>
          <w:lang w:eastAsia="zh-CN"/>
        </w:rPr>
        <w:t>维保</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BA系统</w:t>
      </w:r>
      <w:r>
        <w:rPr>
          <w:rFonts w:hint="eastAsia" w:asciiTheme="minorEastAsia" w:hAnsiTheme="minorEastAsia" w:eastAsiaTheme="minorEastAsia" w:cstheme="minorEastAsia"/>
          <w:color w:val="auto"/>
          <w:sz w:val="21"/>
          <w:szCs w:val="21"/>
          <w:highlight w:val="none"/>
          <w:lang w:eastAsia="zh-CN"/>
        </w:rPr>
        <w:t>维保。</w:t>
      </w:r>
    </w:p>
    <w:p w14:paraId="02D1E8EA">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拟将上述专项服务分包的，应当在投标文件中提供《对外分包专项服务情况表》，载明接受分包的企业、分包合同金额，接受分包的企业应当具备相应资质条件且不得再次分包。除上述情形外，中标后一律不得对外分包。</w:t>
      </w:r>
    </w:p>
    <w:p w14:paraId="1EF46DF8">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6" w:name="_Toc286737635"/>
      <w:r>
        <w:rPr>
          <w:rFonts w:hint="eastAsia" w:asciiTheme="minorEastAsia" w:hAnsiTheme="minorEastAsia" w:eastAsiaTheme="minorEastAsia" w:cstheme="minorEastAsia"/>
          <w:i w:val="0"/>
          <w:iCs w:val="0"/>
          <w:color w:val="auto"/>
          <w:sz w:val="21"/>
          <w:szCs w:val="21"/>
          <w:highlight w:val="none"/>
          <w:lang w:eastAsia="zh-CN"/>
        </w:rPr>
        <w:t>2.2技术部分投标/响应内容</w:t>
      </w:r>
      <w:bookmarkEnd w:id="16"/>
    </w:p>
    <w:p w14:paraId="47FA2FD0">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7" w:name="_Toc2023064436"/>
      <w:r>
        <w:rPr>
          <w:rFonts w:hint="eastAsia" w:asciiTheme="minorEastAsia" w:hAnsiTheme="minorEastAsia" w:eastAsiaTheme="minorEastAsia" w:cstheme="minorEastAsia"/>
          <w:color w:val="auto"/>
          <w:sz w:val="21"/>
          <w:szCs w:val="21"/>
          <w:highlight w:val="none"/>
          <w:lang w:eastAsia="zh-CN"/>
        </w:rPr>
        <w:t>2.2.1投标/响应方案要求</w:t>
      </w:r>
      <w:bookmarkEnd w:id="17"/>
    </w:p>
    <w:p w14:paraId="52436632">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投标人对本项目总体需求的理解。</w:t>
      </w:r>
    </w:p>
    <w:p w14:paraId="2D5053BD">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人针对本项目的服务方案，至少包含下列内容：基本服务、房屋维护服务、公用设施设备维护服务、保洁服务、绿化服务、保安服务、会议服务等。投标人针对本项目的项目经理和部门经理配置情况、服务人员配置承诺。</w:t>
      </w:r>
    </w:p>
    <w:p w14:paraId="392DB2CE">
      <w:pPr>
        <w:spacing w:line="300" w:lineRule="auto"/>
        <w:jc w:val="both"/>
        <w:rPr>
          <w:rFonts w:hint="eastAsia" w:asciiTheme="minorEastAsia" w:hAnsiTheme="minorEastAsia" w:eastAsiaTheme="minorEastAsia" w:cstheme="minorEastAsia"/>
          <w:color w:val="auto"/>
          <w:sz w:val="21"/>
          <w:szCs w:val="21"/>
          <w:highlight w:val="none"/>
          <w:lang w:eastAsia="zh-CN"/>
        </w:rPr>
      </w:pPr>
    </w:p>
    <w:p w14:paraId="5F3436DE">
      <w:pPr>
        <w:pStyle w:val="3"/>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18" w:name="_Toc982769020"/>
      <w:r>
        <w:rPr>
          <w:rFonts w:hint="eastAsia" w:asciiTheme="minorEastAsia" w:hAnsiTheme="minorEastAsia" w:eastAsiaTheme="minorEastAsia" w:cstheme="minorEastAsia"/>
          <w:color w:val="auto"/>
          <w:kern w:val="36"/>
          <w:sz w:val="28"/>
          <w:szCs w:val="28"/>
          <w:highlight w:val="none"/>
          <w:lang w:eastAsia="zh-CN"/>
        </w:rPr>
        <w:t>3项目需求</w:t>
      </w:r>
      <w:bookmarkEnd w:id="18"/>
    </w:p>
    <w:p w14:paraId="39B22F9B">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19" w:name="_Toc639170005"/>
      <w:r>
        <w:rPr>
          <w:rFonts w:hint="eastAsia" w:asciiTheme="minorEastAsia" w:hAnsiTheme="minorEastAsia" w:eastAsiaTheme="minorEastAsia" w:cstheme="minorEastAsia"/>
          <w:i w:val="0"/>
          <w:iCs w:val="0"/>
          <w:color w:val="auto"/>
          <w:sz w:val="21"/>
          <w:szCs w:val="21"/>
          <w:highlight w:val="none"/>
          <w:lang w:eastAsia="zh-CN"/>
        </w:rPr>
        <w:t>3.1总体要求</w:t>
      </w:r>
      <w:bookmarkEnd w:id="19"/>
    </w:p>
    <w:p w14:paraId="002F1E03">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物业管理服务包括基本服务、房屋维护服务、公用设施设备维护服务、保洁服务、绿化服务、保安服务、会议服务等。</w:t>
      </w:r>
    </w:p>
    <w:p w14:paraId="26EF4D73">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次国家税务总局上海市浦东新区税务局北片物业管理服务项目招标采购限额为1595.00万元，物业管理服务项目费用已包括人员工资、管理费、各种加班费、绿化维护费、保洁耗材、五金及其他耗材（含值守耗材）、垃圾清运费、设施设备维护费用、物业管理检测费用、建筑物、各类设备的日常零星维修、养护、管理、公共设备维护、保养、公众责任保险、委托具有专业资质单位的其他委托服务、法定税费和合理利润等费用，投标人报价时应充分考虑服务期内所有可能影响到（例如：政策调整、最低保障调整等）报价的因素，费用一旦成交，总价将包定，即为合同价，不予调整。如发生漏、缺、少项，都将被认为是投标人的报价让利行为，损失自负。如有发生重大设备须维修或更换的，由中标方与采购人另行协商。</w:t>
      </w:r>
    </w:p>
    <w:p w14:paraId="0662FBBB">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20" w:name="_Toc83044680"/>
      <w:r>
        <w:rPr>
          <w:rFonts w:hint="eastAsia" w:asciiTheme="minorEastAsia" w:hAnsiTheme="minorEastAsia" w:eastAsiaTheme="minorEastAsia" w:cstheme="minorEastAsia"/>
          <w:i w:val="0"/>
          <w:iCs w:val="0"/>
          <w:color w:val="auto"/>
          <w:sz w:val="21"/>
          <w:szCs w:val="21"/>
          <w:highlight w:val="none"/>
          <w:lang w:eastAsia="zh-CN"/>
        </w:rPr>
        <w:t>3.2具体要求</w:t>
      </w:r>
      <w:bookmarkEnd w:id="20"/>
    </w:p>
    <w:p w14:paraId="07FE90B4">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bookmarkStart w:id="21" w:name="_Toc10498"/>
      <w:bookmarkStart w:id="22" w:name="_Toc26485"/>
      <w:bookmarkStart w:id="23" w:name="_Toc26156"/>
      <w:r>
        <w:rPr>
          <w:rFonts w:hint="eastAsia" w:asciiTheme="minorEastAsia" w:hAnsiTheme="minorEastAsia" w:eastAsiaTheme="minorEastAsia" w:cstheme="minorEastAsia"/>
          <w:b/>
          <w:bCs/>
          <w:color w:val="auto"/>
          <w:sz w:val="21"/>
          <w:szCs w:val="21"/>
          <w:highlight w:val="none"/>
        </w:rPr>
        <w:t>3.</w:t>
      </w:r>
      <w:bookmarkEnd w:id="21"/>
      <w:bookmarkEnd w:id="22"/>
      <w:bookmarkEnd w:id="23"/>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1基本服务</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131"/>
        <w:gridCol w:w="6231"/>
      </w:tblGrid>
      <w:tr w14:paraId="3C2C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noWrap/>
            <w:vAlign w:val="center"/>
          </w:tcPr>
          <w:p w14:paraId="0655B302">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2131" w:type="dxa"/>
            <w:noWrap/>
            <w:vAlign w:val="center"/>
          </w:tcPr>
          <w:p w14:paraId="304C1C8D">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服务内容</w:t>
            </w:r>
          </w:p>
        </w:tc>
        <w:tc>
          <w:tcPr>
            <w:tcW w:w="6231" w:type="dxa"/>
            <w:noWrap/>
            <w:vAlign w:val="center"/>
          </w:tcPr>
          <w:p w14:paraId="28328CB9">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服务标准</w:t>
            </w:r>
          </w:p>
        </w:tc>
      </w:tr>
      <w:tr w14:paraId="3C87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09A915F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31" w:type="dxa"/>
            <w:vMerge w:val="restart"/>
            <w:noWrap/>
            <w:vAlign w:val="center"/>
          </w:tcPr>
          <w:p w14:paraId="503DFFA3">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目标与责任</w:t>
            </w:r>
          </w:p>
        </w:tc>
        <w:tc>
          <w:tcPr>
            <w:tcW w:w="6231" w:type="dxa"/>
            <w:noWrap/>
            <w:vAlign w:val="center"/>
          </w:tcPr>
          <w:p w14:paraId="239992E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（1）结合采购人要求及物业服务实际情况，制定年度管理目标，明确责任分工，并制定配套实施方案。</w:t>
            </w:r>
          </w:p>
        </w:tc>
      </w:tr>
      <w:tr w14:paraId="5C61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272776E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6368BD4B">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418C742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（2）代表采购人与物业管理所涉及的各有关方面交涉，维护采购人的合法利益，并提醒采购人遵守与物业管理有关的法规政策，履行应尽的责任和义务。</w:t>
            </w:r>
          </w:p>
        </w:tc>
      </w:tr>
      <w:tr w14:paraId="7B9F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1C981DB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039E9AE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5A2E610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（3）执行重大事项报告制度，遇到险情和重大事故，或对违规行为劝阻无效时，立即向上级和当地行政主管部门报告，并及时通知采购人。</w:t>
            </w:r>
          </w:p>
        </w:tc>
      </w:tr>
      <w:tr w14:paraId="6994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58F56B3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37E8B9D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0962AFE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（4）对外与各相关部门建立良好联系，在有事情况下能够获得及时支持与帮助。对内定期了解和满足采购人需求，提高服务管理水准。</w:t>
            </w:r>
          </w:p>
        </w:tc>
      </w:tr>
      <w:tr w14:paraId="778C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29BB6FD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31" w:type="dxa"/>
            <w:vMerge w:val="restart"/>
            <w:noWrap/>
            <w:vAlign w:val="center"/>
          </w:tcPr>
          <w:p w14:paraId="2BDC5BC0">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服务人员要求</w:t>
            </w:r>
          </w:p>
        </w:tc>
        <w:tc>
          <w:tcPr>
            <w:tcW w:w="6231" w:type="dxa"/>
            <w:noWrap/>
            <w:vAlign w:val="center"/>
          </w:tcPr>
          <w:p w14:paraId="46D4E0D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（1）每季度至少开展1次岗位技能、职业素质、服务知识、客户文化、绿色节能环保等教育培训，并进行适当形式的考核。</w:t>
            </w:r>
          </w:p>
        </w:tc>
      </w:tr>
      <w:tr w14:paraId="5B27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60219B94">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706D032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3E28466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（2）根据采购人要求对服务人员进行从业资格审查，审查结果向采购人报备。</w:t>
            </w:r>
          </w:p>
        </w:tc>
      </w:tr>
      <w:tr w14:paraId="71E9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6EA45047">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01AA55D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13F1B40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37D4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67D8983B">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51711E7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033437C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（4）如采购人认为服务人员不适应岗位要求或存在其他影响工作的，可要求供应商进行调换。如因供应商原因对服务人员进行调换，应当经采购人同意，更换比例不得超过本项目服务人员总数的20%。</w:t>
            </w:r>
            <w:r>
              <w:rPr>
                <w:rFonts w:hint="eastAsia" w:asciiTheme="minorEastAsia" w:hAnsiTheme="minorEastAsia" w:eastAsiaTheme="minorEastAsia" w:cstheme="minorEastAsia"/>
                <w:color w:val="auto"/>
                <w:sz w:val="21"/>
                <w:szCs w:val="21"/>
                <w:highlight w:val="none"/>
              </w:rPr>
              <w:t>本项目服务人员不得在其他项目兼职。</w:t>
            </w:r>
          </w:p>
        </w:tc>
      </w:tr>
      <w:tr w14:paraId="23E7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1FEDA2E7">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616CE11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45888A1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（5）着装分类统一，佩戴标识。仪容整洁、姿态端正、举止文明。用语文明礼貌，态度温和耐心。</w:t>
            </w:r>
          </w:p>
        </w:tc>
      </w:tr>
      <w:tr w14:paraId="0D52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1DA14CB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31" w:type="dxa"/>
            <w:vMerge w:val="restart"/>
            <w:noWrap/>
            <w:vAlign w:val="center"/>
          </w:tcPr>
          <w:p w14:paraId="3DB9030F">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保密和思想政治教育</w:t>
            </w:r>
          </w:p>
        </w:tc>
        <w:tc>
          <w:tcPr>
            <w:tcW w:w="6231" w:type="dxa"/>
            <w:noWrap/>
            <w:vAlign w:val="center"/>
          </w:tcPr>
          <w:p w14:paraId="4FE00FA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（1）建立保密管理制度。制度内容应当包括但不限于：①明确重点要害岗位保密职责。②对涉密工作岗位的保密要求。</w:t>
            </w:r>
          </w:p>
        </w:tc>
      </w:tr>
      <w:tr w14:paraId="75B6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5CE7E2B1">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36E9AC7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2722F5B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（2）根据采购人要求与涉密工作岗位的服务人员签订保密协议。保密协议应当向采购人报备。</w:t>
            </w:r>
          </w:p>
        </w:tc>
      </w:tr>
      <w:tr w14:paraId="551D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334F8E43">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05FB78F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0386550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342D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35EF8364">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4CC47F8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3E4B834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（4）发现服务人员违法违规或重大过失，及时报告采购人，并采取必要补救措施。</w:t>
            </w:r>
          </w:p>
        </w:tc>
      </w:tr>
      <w:tr w14:paraId="4AC7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329F0E6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131" w:type="dxa"/>
            <w:vMerge w:val="restart"/>
            <w:noWrap/>
            <w:vAlign w:val="center"/>
          </w:tcPr>
          <w:p w14:paraId="792FB036">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档案管理</w:t>
            </w:r>
          </w:p>
        </w:tc>
        <w:tc>
          <w:tcPr>
            <w:tcW w:w="6231" w:type="dxa"/>
            <w:noWrap/>
            <w:vAlign w:val="center"/>
          </w:tcPr>
          <w:p w14:paraId="41D7326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（1）建立物业信息，准确、及时地对文件资料和服务记录进行归档保存，并确保其物理安全。</w:t>
            </w:r>
          </w:p>
        </w:tc>
      </w:tr>
      <w:tr w14:paraId="3D45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4D005D7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76EAC50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41123D5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设施设备安全运行、设施设备定期巡检、维护保养、维修档案等。④保安服务：监控记录、突发事件演习与处置记录等。⑤保洁服务：工作日志、清洁检查表、用品清单、客户反馈表等。⑥绿化服务：绿化总平面图、清洁整改记录、消杀记录等。⑦其他：客户信息、财务明细、合同协议、信报信息登记、大件物品进出登记等。</w:t>
            </w:r>
          </w:p>
        </w:tc>
      </w:tr>
      <w:tr w14:paraId="290D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310D7AF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2A5B0D5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5F8FEB2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（3）遵守采购人的信息、档案资料保密要求，未经许可，不得将建筑物平面图等资料转作其他用途或向其他单位、个人提供。</w:t>
            </w:r>
          </w:p>
        </w:tc>
      </w:tr>
      <w:tr w14:paraId="6F9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5DE586D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6ECBABD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185A38B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（4）履约结束后，相关资料交还采购人，采购人按政府采购相关规定存档。</w:t>
            </w:r>
          </w:p>
        </w:tc>
      </w:tr>
      <w:tr w14:paraId="3C39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53005EC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131" w:type="dxa"/>
            <w:vMerge w:val="restart"/>
            <w:noWrap/>
            <w:vAlign w:val="center"/>
          </w:tcPr>
          <w:p w14:paraId="582CD90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分包供应商管理</w:t>
            </w:r>
          </w:p>
        </w:tc>
        <w:tc>
          <w:tcPr>
            <w:tcW w:w="6231" w:type="dxa"/>
            <w:noWrap/>
            <w:vAlign w:val="center"/>
          </w:tcPr>
          <w:p w14:paraId="1F4D7B1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（1）合理控制外包服务人员数量和流动率。</w:t>
            </w:r>
          </w:p>
        </w:tc>
      </w:tr>
      <w:tr w14:paraId="3182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7D6D3FC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21087C4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25CD977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（2）根据采购人要求明确对分包供应商的要求，确定工作流程。</w:t>
            </w:r>
          </w:p>
        </w:tc>
      </w:tr>
      <w:tr w14:paraId="058D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69FE2B7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1B34C3D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3FE40B8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（3）明确安全管理责任和保密责任，签订安全管理责任书和保密责任书。</w:t>
            </w:r>
          </w:p>
        </w:tc>
      </w:tr>
      <w:tr w14:paraId="26FF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3AEB4EE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6B051B5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4BB1153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（4）开展服务检查和监管，评估服务效果，必要时进行服务流程调整。</w:t>
            </w:r>
          </w:p>
        </w:tc>
      </w:tr>
      <w:tr w14:paraId="783C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640F0FA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6B3951A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4333D34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（5）根据工作反馈意见与建议，持续提升服务品质。</w:t>
            </w:r>
          </w:p>
        </w:tc>
      </w:tr>
      <w:tr w14:paraId="2D2B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9" w:type="dxa"/>
            <w:vMerge w:val="continue"/>
            <w:noWrap/>
            <w:vAlign w:val="center"/>
          </w:tcPr>
          <w:p w14:paraId="3DA9318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61A1E19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67B031F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（6）查验登记相关资质和证明或批准文件；有关作业计划、方案和图纸等存档备案。</w:t>
            </w:r>
          </w:p>
        </w:tc>
      </w:tr>
      <w:tr w14:paraId="7E62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9" w:type="dxa"/>
            <w:vMerge w:val="continue"/>
            <w:noWrap/>
            <w:vAlign w:val="center"/>
          </w:tcPr>
          <w:p w14:paraId="4324035B">
            <w:pPr>
              <w:spacing w:line="300" w:lineRule="auto"/>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576D745A">
            <w:pPr>
              <w:spacing w:line="300" w:lineRule="auto"/>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41A7D4F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（7）巡视或监督及配合作业过程，及时向采购人和有关部门报告异常情况、劝阻违规作业并取证、发生事故时保护现场；作业结束参与验收，并做好记录。</w:t>
            </w:r>
          </w:p>
        </w:tc>
      </w:tr>
      <w:tr w14:paraId="41E3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494D164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131" w:type="dxa"/>
            <w:vMerge w:val="restart"/>
            <w:noWrap/>
            <w:vAlign w:val="center"/>
          </w:tcPr>
          <w:p w14:paraId="6EA65D1B">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服务改进</w:t>
            </w:r>
          </w:p>
        </w:tc>
        <w:tc>
          <w:tcPr>
            <w:tcW w:w="6231" w:type="dxa"/>
            <w:noWrap/>
            <w:vAlign w:val="center"/>
          </w:tcPr>
          <w:p w14:paraId="7C6A4E6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（1）明确负责人，定期对物业服务过程进行自查，结合反馈意见与评价结果采取改进措施，持续提升管理与服务水平。</w:t>
            </w:r>
          </w:p>
        </w:tc>
      </w:tr>
      <w:tr w14:paraId="40BC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7E8A04E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76A2A2F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56626FE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（2）对不合格服务进行控制，对不合格服务的原因进行识别和分析，及时采取纠正措施，消除不合格的原因，防止不合格再发生。</w:t>
            </w:r>
          </w:p>
        </w:tc>
      </w:tr>
      <w:tr w14:paraId="219F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6B4080D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313E655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591CC89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（3）需整改问题及时整改完成。</w:t>
            </w:r>
          </w:p>
        </w:tc>
      </w:tr>
      <w:tr w14:paraId="7ED9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208265BE">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2131" w:type="dxa"/>
            <w:vMerge w:val="restart"/>
            <w:noWrap/>
            <w:vAlign w:val="center"/>
          </w:tcPr>
          <w:p w14:paraId="55D77108">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重大活动后勤保障</w:t>
            </w:r>
          </w:p>
        </w:tc>
        <w:tc>
          <w:tcPr>
            <w:tcW w:w="6231" w:type="dxa"/>
            <w:noWrap/>
            <w:vAlign w:val="center"/>
          </w:tcPr>
          <w:p w14:paraId="127F461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（1）制订流程。配合采购人制订重大活动后勤保障工作流程，需对任务进行详细了解，并根据工作安排制定详细的后勤保障计划。</w:t>
            </w:r>
          </w:p>
        </w:tc>
      </w:tr>
      <w:tr w14:paraId="083A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5D9B9D1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5D84EFAB">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0951769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45EC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07CFD0D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1126AEF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1BB8CBF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（3）收尾工作。对现场进行检查，做好清理工作。</w:t>
            </w:r>
          </w:p>
        </w:tc>
      </w:tr>
      <w:tr w14:paraId="7C4B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7CEDFAE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2131" w:type="dxa"/>
            <w:vMerge w:val="restart"/>
            <w:noWrap/>
            <w:vAlign w:val="center"/>
          </w:tcPr>
          <w:p w14:paraId="1D4C5F8C">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应急保障预案</w:t>
            </w:r>
          </w:p>
        </w:tc>
        <w:tc>
          <w:tcPr>
            <w:tcW w:w="6231" w:type="dxa"/>
            <w:noWrap/>
            <w:vAlign w:val="center"/>
          </w:tcPr>
          <w:p w14:paraId="3EBFFD6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065D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58382A10">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228FCC5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7D65DD1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14:paraId="1CCA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45EFC4EC">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552015F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4063F26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（3）应急预案的培训和演练。应急预案定期培训和演练，组织相关岗位每半年至少开展一次专项应急预案演练；留存培训及演练记录和影像资料，并对预案进行评价，确保与实际情况相结合。</w:t>
            </w:r>
          </w:p>
        </w:tc>
      </w:tr>
      <w:tr w14:paraId="4EA9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27E2FA0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7AF5EC7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3BC897D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（4）应急物资的管理。根据专项预案中的应对需要、必要的应急物资，建立清单或台账，并由专人定期对应急物资进行检查，如有应急物资不足，及时通知采购人购置齐全，确保能够随时正常使用。</w:t>
            </w:r>
          </w:p>
        </w:tc>
      </w:tr>
      <w:tr w14:paraId="50E4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1280F39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2131" w:type="dxa"/>
            <w:vMerge w:val="restart"/>
            <w:noWrap/>
            <w:vAlign w:val="center"/>
          </w:tcPr>
          <w:p w14:paraId="7BA9DFAD">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服务方案及工作制度</w:t>
            </w:r>
          </w:p>
        </w:tc>
        <w:tc>
          <w:tcPr>
            <w:tcW w:w="6231" w:type="dxa"/>
            <w:noWrap/>
            <w:vAlign w:val="center"/>
          </w:tcPr>
          <w:p w14:paraId="524B2E6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（1）制定工作制度，主要包括：人员录用制度、档案管理制度、物业服务管理制度、公用设施设备相关管理制度等。</w:t>
            </w:r>
          </w:p>
        </w:tc>
      </w:tr>
      <w:tr w14:paraId="7D47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7456364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6B464EE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2CF1A36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（2）制定项目实施方案，主要包括：交接方案、人员培训方案、人员稳定性方案、保密方案等。</w:t>
            </w:r>
          </w:p>
        </w:tc>
      </w:tr>
      <w:tr w14:paraId="7078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2DA226A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7DEF657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4C4885F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（3）制定物业服务方案，主要包括：</w:t>
            </w:r>
            <w:r>
              <w:rPr>
                <w:rFonts w:hint="eastAsia" w:ascii="宋体" w:hAnsi="宋体" w:eastAsia="宋体" w:cs="宋体"/>
                <w:sz w:val="21"/>
                <w:szCs w:val="21"/>
                <w:lang w:eastAsia="zh-CN"/>
              </w:rPr>
              <w:t>房屋维护服务方案、</w:t>
            </w:r>
            <w:r>
              <w:rPr>
                <w:rFonts w:hint="eastAsia" w:asciiTheme="minorEastAsia" w:hAnsiTheme="minorEastAsia" w:eastAsiaTheme="minorEastAsia" w:cstheme="minorEastAsia"/>
                <w:color w:val="auto"/>
                <w:sz w:val="21"/>
                <w:szCs w:val="21"/>
                <w:highlight w:val="none"/>
                <w:lang w:eastAsia="zh-CN"/>
              </w:rPr>
              <w:t>公用设施设备维护服务方案、绿化服务方案、保洁服务方案、保安服务方案、会议服务方案等。</w:t>
            </w:r>
          </w:p>
        </w:tc>
      </w:tr>
      <w:tr w14:paraId="0410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5489E99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6BDE6A9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3702BD6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（4）迅速熟悉管理区域情况，一旦入驻即能立刻提供业主所要求的管理与服务，处理各类日常事务和应急事务。</w:t>
            </w:r>
          </w:p>
        </w:tc>
      </w:tr>
      <w:tr w14:paraId="32CB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006E84E6">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2131" w:type="dxa"/>
            <w:vMerge w:val="restart"/>
            <w:noWrap/>
            <w:vAlign w:val="center"/>
          </w:tcPr>
          <w:p w14:paraId="593F982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服务热线及紧急维修</w:t>
            </w:r>
          </w:p>
        </w:tc>
        <w:tc>
          <w:tcPr>
            <w:tcW w:w="6231" w:type="dxa"/>
            <w:noWrap/>
            <w:vAlign w:val="center"/>
          </w:tcPr>
          <w:p w14:paraId="7B160B6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（1）设置24小时报修服务热线。</w:t>
            </w:r>
          </w:p>
        </w:tc>
      </w:tr>
      <w:tr w14:paraId="0570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30C5EAF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4EB96BE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1DDC90E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（2）紧急维修应当15分钟内到达现场，不间断维修直至修复。如超出物业维修能力，应及时上报情况说明</w:t>
            </w:r>
            <w:r>
              <w:rPr>
                <w:rFonts w:hint="eastAsia" w:asciiTheme="minorEastAsia" w:hAnsiTheme="minorEastAsia" w:cstheme="minorEastAsia"/>
                <w:color w:val="auto"/>
                <w:sz w:val="21"/>
                <w:szCs w:val="21"/>
                <w:highlight w:val="none"/>
                <w:lang w:eastAsia="zh-CN"/>
              </w:rPr>
              <w:t>。</w:t>
            </w:r>
          </w:p>
        </w:tc>
      </w:tr>
      <w:tr w14:paraId="0C45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noWrap/>
            <w:vAlign w:val="center"/>
          </w:tcPr>
          <w:p w14:paraId="558511B3">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w:t>
            </w:r>
          </w:p>
        </w:tc>
        <w:tc>
          <w:tcPr>
            <w:tcW w:w="2131" w:type="dxa"/>
            <w:noWrap/>
            <w:vAlign w:val="center"/>
          </w:tcPr>
          <w:p w14:paraId="446742A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浦东税务大楼能耗管理</w:t>
            </w:r>
          </w:p>
        </w:tc>
        <w:tc>
          <w:tcPr>
            <w:tcW w:w="6231" w:type="dxa"/>
            <w:noWrap/>
            <w:vAlign w:val="center"/>
          </w:tcPr>
          <w:p w14:paraId="1BD1756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（1）配合采购人根据浦东税务大楼实际情况，制定能耗管理方案（包括能耗管理范围、管理手段、考核指标、激励方法等）。</w:t>
            </w:r>
          </w:p>
        </w:tc>
      </w:tr>
      <w:tr w14:paraId="7065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71D763FF">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w:t>
            </w:r>
          </w:p>
        </w:tc>
        <w:tc>
          <w:tcPr>
            <w:tcW w:w="2131" w:type="dxa"/>
            <w:vMerge w:val="restart"/>
            <w:noWrap/>
            <w:vAlign w:val="center"/>
          </w:tcPr>
          <w:p w14:paraId="6ABBAAC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浦东税务大楼电话总机服务</w:t>
            </w:r>
          </w:p>
        </w:tc>
        <w:tc>
          <w:tcPr>
            <w:tcW w:w="6231" w:type="dxa"/>
            <w:noWrap/>
            <w:vAlign w:val="center"/>
          </w:tcPr>
          <w:p w14:paraId="0DF769E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（1）建立总机话务管理制度，做到迅速准确地接听每一个电话。礼貌回答客户提出的</w:t>
            </w:r>
            <w:r>
              <w:rPr>
                <w:rFonts w:hint="eastAsia" w:asciiTheme="minorEastAsia" w:hAnsiTheme="minorEastAsia" w:eastAsiaTheme="minorEastAsia" w:cstheme="minorEastAsia"/>
                <w:color w:val="auto"/>
                <w:sz w:val="21"/>
                <w:szCs w:val="21"/>
                <w:highlight w:val="none"/>
                <w:lang w:val="en-US" w:eastAsia="zh-CN"/>
              </w:rPr>
              <w:t>问题</w:t>
            </w:r>
            <w:r>
              <w:rPr>
                <w:rFonts w:hint="eastAsia" w:asciiTheme="minorEastAsia" w:hAnsiTheme="minorEastAsia" w:eastAsiaTheme="minorEastAsia" w:cstheme="minorEastAsia"/>
                <w:color w:val="auto"/>
                <w:sz w:val="21"/>
                <w:szCs w:val="21"/>
                <w:highlight w:val="none"/>
                <w:lang w:eastAsia="zh-CN"/>
              </w:rPr>
              <w:t>。</w:t>
            </w:r>
          </w:p>
        </w:tc>
      </w:tr>
      <w:tr w14:paraId="19E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3933CD4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0F3A77C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28D7216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（2）经常检查话务台等设备运行情况，及时报修排除故障。遇到投诉及其它难以解决的问题及时向领导汇报。</w:t>
            </w:r>
          </w:p>
        </w:tc>
      </w:tr>
      <w:tr w14:paraId="66D8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14:paraId="6B18BD68">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13</w:t>
            </w:r>
          </w:p>
        </w:tc>
        <w:tc>
          <w:tcPr>
            <w:tcW w:w="2131" w:type="dxa"/>
            <w:vMerge w:val="restart"/>
            <w:noWrap/>
            <w:vAlign w:val="center"/>
          </w:tcPr>
          <w:p w14:paraId="2755FA0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浦东税务大楼信报服务</w:t>
            </w:r>
          </w:p>
        </w:tc>
        <w:tc>
          <w:tcPr>
            <w:tcW w:w="6231" w:type="dxa"/>
            <w:noWrap/>
            <w:vAlign w:val="center"/>
          </w:tcPr>
          <w:p w14:paraId="0D9E95A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（1）对邮件、包裹和挂号信等进行正确分理。</w:t>
            </w:r>
          </w:p>
        </w:tc>
      </w:tr>
      <w:tr w14:paraId="60C8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14:paraId="164AE25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5ACCA54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37BE382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（2）及时投送或通知收件人领取。</w:t>
            </w:r>
          </w:p>
        </w:tc>
      </w:tr>
      <w:tr w14:paraId="0AE6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69" w:type="dxa"/>
            <w:vMerge w:val="continue"/>
            <w:noWrap/>
            <w:vAlign w:val="center"/>
          </w:tcPr>
          <w:p w14:paraId="62AB19B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noWrap/>
            <w:vAlign w:val="center"/>
          </w:tcPr>
          <w:p w14:paraId="10FA9EA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noWrap/>
            <w:vAlign w:val="center"/>
          </w:tcPr>
          <w:p w14:paraId="3ED997F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（3）报刊、杂志、信件派发及相关服务及时、准确、有记录。</w:t>
            </w:r>
          </w:p>
        </w:tc>
      </w:tr>
      <w:tr w14:paraId="0BEB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69" w:type="dxa"/>
            <w:vMerge w:val="continue"/>
            <w:shd w:val="clear" w:color="auto" w:fill="auto"/>
            <w:noWrap/>
            <w:vAlign w:val="center"/>
          </w:tcPr>
          <w:p w14:paraId="2A6B4E61">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2131" w:type="dxa"/>
            <w:vMerge w:val="continue"/>
            <w:shd w:val="clear" w:color="auto" w:fill="auto"/>
            <w:noWrap/>
            <w:vAlign w:val="center"/>
          </w:tcPr>
          <w:p w14:paraId="24FC480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1" w:type="dxa"/>
            <w:shd w:val="clear" w:color="auto" w:fill="auto"/>
            <w:noWrap/>
            <w:vAlign w:val="center"/>
          </w:tcPr>
          <w:p w14:paraId="0DC075E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严格遵守保密制度及相关要求</w:t>
            </w:r>
            <w:r>
              <w:rPr>
                <w:rFonts w:hint="eastAsia" w:asciiTheme="minorEastAsia" w:hAnsiTheme="minorEastAsia" w:cstheme="minorEastAsia"/>
                <w:color w:val="auto"/>
                <w:sz w:val="24"/>
                <w:szCs w:val="24"/>
                <w:highlight w:val="none"/>
                <w:lang w:val="en-US" w:eastAsia="zh-CN"/>
              </w:rPr>
              <w:t>。</w:t>
            </w:r>
          </w:p>
        </w:tc>
      </w:tr>
      <w:tr w14:paraId="14BD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69" w:type="dxa"/>
            <w:vMerge w:val="restart"/>
            <w:shd w:val="clear" w:color="auto" w:fill="auto"/>
            <w:noWrap/>
            <w:vAlign w:val="center"/>
          </w:tcPr>
          <w:p w14:paraId="11004F32">
            <w:pPr>
              <w:spacing w:line="300" w:lineRule="auto"/>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14</w:t>
            </w:r>
          </w:p>
        </w:tc>
        <w:tc>
          <w:tcPr>
            <w:tcW w:w="2131" w:type="dxa"/>
            <w:vMerge w:val="restart"/>
            <w:shd w:val="clear" w:color="auto" w:fill="auto"/>
            <w:noWrap/>
            <w:vAlign w:val="center"/>
          </w:tcPr>
          <w:p w14:paraId="1F9E0ED9">
            <w:pPr>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楼内搬运服务</w:t>
            </w:r>
          </w:p>
        </w:tc>
        <w:tc>
          <w:tcPr>
            <w:tcW w:w="6231" w:type="dxa"/>
            <w:shd w:val="clear" w:color="auto" w:fill="auto"/>
            <w:noWrap/>
            <w:vAlign w:val="center"/>
          </w:tcPr>
          <w:p w14:paraId="0C30A9D3">
            <w:pPr>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（1）提供饮用水搬运等服务。</w:t>
            </w:r>
          </w:p>
        </w:tc>
      </w:tr>
      <w:tr w14:paraId="5B95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69" w:type="dxa"/>
            <w:vMerge w:val="continue"/>
          </w:tcPr>
          <w:p w14:paraId="0EF6DE3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31" w:type="dxa"/>
            <w:vMerge w:val="continue"/>
          </w:tcPr>
          <w:p w14:paraId="44D0036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0" w:type="auto"/>
            <w:shd w:val="clear" w:color="auto" w:fill="auto"/>
            <w:vAlign w:val="center"/>
          </w:tcPr>
          <w:p w14:paraId="2D817A98">
            <w:pPr>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（2）提供办公室内桌、椅等小件、少量家具调整移位服务。</w:t>
            </w:r>
          </w:p>
        </w:tc>
      </w:tr>
    </w:tbl>
    <w:p w14:paraId="6026B5F6">
      <w:pPr>
        <w:pStyle w:val="2"/>
        <w:spacing w:line="300" w:lineRule="auto"/>
        <w:jc w:val="both"/>
        <w:rPr>
          <w:rFonts w:hint="eastAsia" w:asciiTheme="minorEastAsia" w:hAnsiTheme="minorEastAsia" w:eastAsiaTheme="minorEastAsia" w:cstheme="minorEastAsia"/>
          <w:color w:val="auto"/>
          <w:highlight w:val="none"/>
        </w:rPr>
      </w:pPr>
    </w:p>
    <w:p w14:paraId="52F47011">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2房屋维护服务</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142"/>
        <w:gridCol w:w="6229"/>
      </w:tblGrid>
      <w:tr w14:paraId="063B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noWrap/>
            <w:vAlign w:val="center"/>
          </w:tcPr>
          <w:p w14:paraId="5C5B7917">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142" w:type="dxa"/>
            <w:noWrap/>
            <w:vAlign w:val="center"/>
          </w:tcPr>
          <w:p w14:paraId="6DFE9A8C">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w:t>
            </w:r>
          </w:p>
        </w:tc>
        <w:tc>
          <w:tcPr>
            <w:tcW w:w="6229" w:type="dxa"/>
            <w:noWrap/>
            <w:vAlign w:val="center"/>
          </w:tcPr>
          <w:p w14:paraId="0E041350">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服务标准</w:t>
            </w:r>
          </w:p>
        </w:tc>
      </w:tr>
      <w:tr w14:paraId="05D5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14:paraId="5C15952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42" w:type="dxa"/>
            <w:vMerge w:val="restart"/>
            <w:noWrap/>
            <w:vAlign w:val="center"/>
          </w:tcPr>
          <w:p w14:paraId="73AE763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主体结构、围护结构、部品部件</w:t>
            </w:r>
          </w:p>
        </w:tc>
        <w:tc>
          <w:tcPr>
            <w:tcW w:w="6229" w:type="dxa"/>
            <w:noWrap/>
            <w:vAlign w:val="center"/>
          </w:tcPr>
          <w:p w14:paraId="697B64E9">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（1）每季度至少开展1次房屋结构安全巡视，发现外观有变形、开裂等现象，及时建议采购人申请房屋安全鉴定，并采取必要的避险和防护措施。</w:t>
            </w:r>
          </w:p>
        </w:tc>
      </w:tr>
      <w:tr w14:paraId="65D9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6EEA2F3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42" w:type="dxa"/>
            <w:vMerge w:val="continue"/>
            <w:noWrap/>
            <w:vAlign w:val="center"/>
          </w:tcPr>
          <w:p w14:paraId="6D4FC29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29" w:type="dxa"/>
            <w:noWrap/>
            <w:vAlign w:val="center"/>
          </w:tcPr>
          <w:p w14:paraId="6218849E">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（2）每季度至少开展1次外墙贴饰面、幕墙玻璃、雨篷、散水、空调室外机支撑构件等检查，发现破损，及时向采购人报告，按采购人要求出具维修方案，待采购人同意后按维修方案实施维修。</w:t>
            </w:r>
          </w:p>
        </w:tc>
      </w:tr>
      <w:tr w14:paraId="0698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4A8BD9D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42" w:type="dxa"/>
            <w:vMerge w:val="continue"/>
            <w:noWrap/>
            <w:vAlign w:val="center"/>
          </w:tcPr>
          <w:p w14:paraId="4D7A56E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29" w:type="dxa"/>
            <w:noWrap/>
            <w:vAlign w:val="center"/>
          </w:tcPr>
          <w:p w14:paraId="074A8B24">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（3）每半月至少开展1次公用部位的门、窗、楼梯、通风道、室内地面、墙面、吊顶和室外屋面等巡查，发现破损，及时向采购人报告，按采购人要求出具维修方案，待采购人同意后按维修方案实施维修。</w:t>
            </w:r>
          </w:p>
        </w:tc>
      </w:tr>
      <w:tr w14:paraId="2A48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7AE2F61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42" w:type="dxa"/>
            <w:vMerge w:val="continue"/>
            <w:noWrap/>
            <w:vAlign w:val="center"/>
          </w:tcPr>
          <w:p w14:paraId="1235B59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29" w:type="dxa"/>
            <w:noWrap/>
            <w:vAlign w:val="center"/>
          </w:tcPr>
          <w:p w14:paraId="3C704969">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（4）每年强降雨天气前后、雨雪季节检查屋面防水和雨落管等，发现破损，及时向采购人报告，按采购人要求出具维修方案，待采购人同意后按维修方案实施维修。</w:t>
            </w:r>
          </w:p>
        </w:tc>
      </w:tr>
      <w:tr w14:paraId="5339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62D4E53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42" w:type="dxa"/>
            <w:vMerge w:val="continue"/>
            <w:noWrap/>
            <w:vAlign w:val="center"/>
          </w:tcPr>
          <w:p w14:paraId="2C7B6F1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29" w:type="dxa"/>
            <w:noWrap/>
            <w:vAlign w:val="center"/>
          </w:tcPr>
          <w:p w14:paraId="5A9A582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（5）办公楼外观完好，建筑装饰面无脱落、无破损、无污渍，玻璃窗清洁明亮、无破损。</w:t>
            </w:r>
          </w:p>
        </w:tc>
      </w:tr>
      <w:tr w14:paraId="5821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78F5216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42" w:type="dxa"/>
            <w:vMerge w:val="continue"/>
            <w:noWrap/>
            <w:vAlign w:val="center"/>
          </w:tcPr>
          <w:p w14:paraId="3B54016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29" w:type="dxa"/>
            <w:noWrap/>
            <w:vAlign w:val="center"/>
          </w:tcPr>
          <w:p w14:paraId="3E7AE73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（6）通道、楼梯、门窗等设施的完好和正常使用。</w:t>
            </w:r>
          </w:p>
        </w:tc>
      </w:tr>
      <w:tr w14:paraId="3BC1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14:paraId="75CC772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42" w:type="dxa"/>
            <w:vMerge w:val="restart"/>
            <w:noWrap/>
            <w:vAlign w:val="center"/>
          </w:tcPr>
          <w:p w14:paraId="0AF210D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其他设施</w:t>
            </w:r>
          </w:p>
        </w:tc>
        <w:tc>
          <w:tcPr>
            <w:tcW w:w="6229" w:type="dxa"/>
            <w:noWrap/>
            <w:vAlign w:val="center"/>
          </w:tcPr>
          <w:p w14:paraId="0FF8EA9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（1）每半月至少开展1次大门、围墙、道路、场地、管井、沟渠等巡查，每半月至少检查1次雨污水管井、化粪池等巡查，发现破损，超出物业维修能力，及时向采购人报告，说明情况</w:t>
            </w:r>
            <w:r>
              <w:rPr>
                <w:rFonts w:hint="eastAsia" w:asciiTheme="minorEastAsia" w:hAnsiTheme="minorEastAsia" w:cstheme="minorEastAsia"/>
                <w:color w:val="auto"/>
                <w:sz w:val="21"/>
                <w:szCs w:val="21"/>
                <w:highlight w:val="none"/>
                <w:lang w:eastAsia="zh-CN"/>
              </w:rPr>
              <w:t>。</w:t>
            </w:r>
          </w:p>
        </w:tc>
      </w:tr>
      <w:tr w14:paraId="02BC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1AB0A56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42" w:type="dxa"/>
            <w:vMerge w:val="continue"/>
            <w:noWrap/>
            <w:vAlign w:val="center"/>
          </w:tcPr>
          <w:p w14:paraId="0970A15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29" w:type="dxa"/>
            <w:noWrap/>
            <w:vAlign w:val="center"/>
          </w:tcPr>
          <w:p w14:paraId="211FF21A">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（2）每年至少开展1次防雷装置检测，发现失效，超出物业维修能力，及时向采购人报告，按采购人要求出具维修方案，待采购人同意后按维修方案实施维修。</w:t>
            </w:r>
          </w:p>
        </w:tc>
      </w:tr>
      <w:tr w14:paraId="6838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1E25D9B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42" w:type="dxa"/>
            <w:vMerge w:val="continue"/>
            <w:noWrap/>
            <w:vAlign w:val="center"/>
          </w:tcPr>
          <w:p w14:paraId="4977412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29" w:type="dxa"/>
            <w:noWrap/>
            <w:vAlign w:val="center"/>
          </w:tcPr>
          <w:p w14:paraId="22E5196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（3）路面状态良好，地漏通畅不堵塞。</w:t>
            </w:r>
          </w:p>
        </w:tc>
      </w:tr>
      <w:tr w14:paraId="5812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7DB4DE0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42" w:type="dxa"/>
            <w:vMerge w:val="continue"/>
            <w:noWrap/>
            <w:vAlign w:val="center"/>
          </w:tcPr>
          <w:p w14:paraId="4B485F0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29" w:type="dxa"/>
            <w:noWrap/>
            <w:vAlign w:val="center"/>
          </w:tcPr>
          <w:p w14:paraId="2FC57C9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（4）接到采购人家具报修服务后，及时通知家具供货商对保修期内的家具进行维修，及时对保修期外的家具进行维修。超出物业维修能力，及时向采购人报告，说明情况</w:t>
            </w:r>
            <w:r>
              <w:rPr>
                <w:rFonts w:hint="eastAsia" w:asciiTheme="minorEastAsia" w:hAnsiTheme="minorEastAsia" w:cstheme="minorEastAsia"/>
                <w:color w:val="auto"/>
                <w:sz w:val="21"/>
                <w:szCs w:val="21"/>
                <w:highlight w:val="none"/>
                <w:lang w:eastAsia="zh-CN"/>
              </w:rPr>
              <w:t>。</w:t>
            </w:r>
          </w:p>
        </w:tc>
      </w:tr>
      <w:tr w14:paraId="52FF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14:paraId="14B60B2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42" w:type="dxa"/>
            <w:vMerge w:val="restart"/>
            <w:noWrap/>
            <w:vAlign w:val="center"/>
          </w:tcPr>
          <w:p w14:paraId="5DA3E5F6">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装饰装修监督管理</w:t>
            </w:r>
          </w:p>
        </w:tc>
        <w:tc>
          <w:tcPr>
            <w:tcW w:w="6229" w:type="dxa"/>
            <w:noWrap/>
            <w:vAlign w:val="center"/>
          </w:tcPr>
          <w:p w14:paraId="46C41FF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（1）装饰装修前，供应商应当与采购人或采购人委托的装修企业签订装饰装修管理服务协议，告知装饰装修须知，并对装饰装修过程进行管理服务。</w:t>
            </w:r>
          </w:p>
        </w:tc>
      </w:tr>
      <w:tr w14:paraId="651D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66E9464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42" w:type="dxa"/>
            <w:vMerge w:val="continue"/>
            <w:noWrap/>
            <w:vAlign w:val="center"/>
          </w:tcPr>
          <w:p w14:paraId="59A612D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29" w:type="dxa"/>
            <w:noWrap/>
            <w:vAlign w:val="center"/>
          </w:tcPr>
          <w:p w14:paraId="54978E6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（2）根据协议内容，做好装修垃圾临时堆放、清运等。</w:t>
            </w:r>
          </w:p>
        </w:tc>
      </w:tr>
      <w:tr w14:paraId="47C6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3A278E8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42" w:type="dxa"/>
            <w:vMerge w:val="continue"/>
            <w:noWrap/>
            <w:vAlign w:val="center"/>
          </w:tcPr>
          <w:p w14:paraId="1F36435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29" w:type="dxa"/>
            <w:noWrap/>
            <w:vAlign w:val="center"/>
          </w:tcPr>
          <w:p w14:paraId="0ED5B20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（3）受采购人委托对房屋内装修进行严格的监督管理，发现问题及时上报，确保不因装修而危及大楼结构安全、人身安全和影响正常办公秩序。</w:t>
            </w:r>
          </w:p>
        </w:tc>
      </w:tr>
      <w:tr w14:paraId="51C4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14:paraId="105A5EB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42" w:type="dxa"/>
            <w:vMerge w:val="continue"/>
            <w:noWrap/>
            <w:vAlign w:val="center"/>
          </w:tcPr>
          <w:p w14:paraId="166EFE2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29" w:type="dxa"/>
            <w:noWrap/>
            <w:vAlign w:val="center"/>
          </w:tcPr>
          <w:p w14:paraId="3B9D45E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（4）大修、装修的施工管理配合与相应水电使用管理与安全管理。</w:t>
            </w:r>
          </w:p>
        </w:tc>
      </w:tr>
      <w:tr w14:paraId="63E1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shd w:val="clear" w:color="auto" w:fill="auto"/>
            <w:noWrap/>
            <w:vAlign w:val="center"/>
          </w:tcPr>
          <w:p w14:paraId="7FA57851">
            <w:pPr>
              <w:spacing w:line="300" w:lineRule="auto"/>
              <w:jc w:val="center"/>
              <w:rPr>
                <w:rFonts w:hint="eastAsia" w:asciiTheme="minorEastAsia" w:hAnsiTheme="minorEastAsia" w:eastAsiaTheme="minorEastAsia" w:cstheme="minorEastAsia"/>
                <w:color w:val="auto"/>
                <w:sz w:val="21"/>
                <w:szCs w:val="21"/>
                <w:highlight w:val="none"/>
                <w:lang w:val="en-US" w:eastAsia="zh-CN" w:bidi="ar-SA"/>
              </w:rPr>
            </w:pPr>
          </w:p>
        </w:tc>
        <w:tc>
          <w:tcPr>
            <w:tcW w:w="2142" w:type="dxa"/>
            <w:vMerge w:val="restart"/>
            <w:shd w:val="clear" w:color="auto" w:fill="auto"/>
            <w:noWrap/>
            <w:vAlign w:val="center"/>
          </w:tcPr>
          <w:p w14:paraId="0C29F868">
            <w:pPr>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标识标牌</w:t>
            </w:r>
          </w:p>
        </w:tc>
        <w:tc>
          <w:tcPr>
            <w:tcW w:w="6229" w:type="dxa"/>
            <w:shd w:val="clear" w:color="auto" w:fill="auto"/>
            <w:noWrap/>
            <w:vAlign w:val="center"/>
          </w:tcPr>
          <w:p w14:paraId="366416B7">
            <w:pPr>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（1）标识标牌符合《公共信息图形符号 第1部分：通用符号》（GB/T 10001.1）的相关要求，消防与安全标识符合《安全标志及其使用导则》（GB2894）、《消防安全标志　第1部分：标志》（GB13495.1）的相关要求。</w:t>
            </w:r>
          </w:p>
        </w:tc>
      </w:tr>
      <w:tr w14:paraId="1EFC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tcPr>
          <w:p w14:paraId="02FC3700">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42" w:type="dxa"/>
            <w:vMerge w:val="continue"/>
          </w:tcPr>
          <w:p w14:paraId="06151B2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0" w:type="auto"/>
            <w:shd w:val="clear" w:color="auto" w:fill="auto"/>
            <w:vAlign w:val="center"/>
          </w:tcPr>
          <w:p w14:paraId="32502BE1">
            <w:pPr>
              <w:spacing w:line="300" w:lineRule="auto"/>
              <w:jc w:val="both"/>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（2）每月至少检查1次标识标牌和消防与安全标识。应当规范清晰、路线指引正确、安装稳固。</w:t>
            </w:r>
          </w:p>
        </w:tc>
      </w:tr>
    </w:tbl>
    <w:p w14:paraId="7945C1A7">
      <w:pPr>
        <w:pStyle w:val="2"/>
        <w:spacing w:line="300" w:lineRule="auto"/>
        <w:jc w:val="both"/>
        <w:rPr>
          <w:rFonts w:hint="eastAsia" w:asciiTheme="minorEastAsia" w:hAnsiTheme="minorEastAsia" w:eastAsiaTheme="minorEastAsia" w:cstheme="minorEastAsia"/>
          <w:b/>
          <w:bCs/>
          <w:color w:val="auto"/>
          <w:highlight w:val="none"/>
        </w:rPr>
      </w:pPr>
    </w:p>
    <w:p w14:paraId="2B485BC2">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3.2.3公用设施设备维护服务</w:t>
      </w:r>
    </w:p>
    <w:tbl>
      <w:tblPr>
        <w:tblStyle w:val="16"/>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162"/>
        <w:gridCol w:w="6234"/>
      </w:tblGrid>
      <w:tr w14:paraId="2AF5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noWrap/>
            <w:vAlign w:val="center"/>
          </w:tcPr>
          <w:p w14:paraId="76A83BA9">
            <w:pPr>
              <w:spacing w:line="300" w:lineRule="auto"/>
              <w:jc w:val="center"/>
              <w:rPr>
                <w:rFonts w:hint="eastAsia" w:asciiTheme="minorEastAsia" w:hAnsiTheme="minorEastAsia" w:eastAsiaTheme="minorEastAsia" w:cstheme="minorEastAsia"/>
                <w:b/>
                <w:bCs/>
                <w:color w:val="auto"/>
                <w:sz w:val="21"/>
                <w:szCs w:val="21"/>
                <w:highlight w:val="none"/>
              </w:rPr>
            </w:pPr>
            <w:bookmarkStart w:id="36" w:name="_GoBack"/>
            <w:r>
              <w:rPr>
                <w:rFonts w:hint="eastAsia" w:asciiTheme="minorEastAsia" w:hAnsiTheme="minorEastAsia" w:eastAsiaTheme="minorEastAsia" w:cstheme="minorEastAsia"/>
                <w:b/>
                <w:bCs/>
                <w:color w:val="auto"/>
                <w:sz w:val="21"/>
                <w:szCs w:val="21"/>
                <w:highlight w:val="none"/>
              </w:rPr>
              <w:t>序号</w:t>
            </w:r>
          </w:p>
        </w:tc>
        <w:tc>
          <w:tcPr>
            <w:tcW w:w="2162" w:type="dxa"/>
            <w:noWrap/>
            <w:vAlign w:val="center"/>
          </w:tcPr>
          <w:p w14:paraId="5843FA40">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w:t>
            </w:r>
          </w:p>
        </w:tc>
        <w:tc>
          <w:tcPr>
            <w:tcW w:w="6234" w:type="dxa"/>
            <w:noWrap/>
            <w:vAlign w:val="center"/>
          </w:tcPr>
          <w:p w14:paraId="3084D0A8">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服务标准</w:t>
            </w:r>
          </w:p>
        </w:tc>
      </w:tr>
      <w:tr w14:paraId="7863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19E4B3A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62" w:type="dxa"/>
            <w:vMerge w:val="restart"/>
            <w:noWrap/>
            <w:vAlign w:val="center"/>
          </w:tcPr>
          <w:p w14:paraId="656F9069">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基本要求</w:t>
            </w:r>
          </w:p>
        </w:tc>
        <w:tc>
          <w:tcPr>
            <w:tcW w:w="6234" w:type="dxa"/>
            <w:noWrap/>
            <w:vAlign w:val="center"/>
          </w:tcPr>
          <w:p w14:paraId="7DBBB55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（1）重大节假日及恶劣天气前后，组织系统巡检1次。</w:t>
            </w:r>
          </w:p>
        </w:tc>
      </w:tr>
      <w:tr w14:paraId="5B65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00B66A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18614AE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FB3B2C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（2）具备设施设备安全、稳定运行的环境和场所（含有限空间），温湿度、照度、粉尘和烟雾浓度等符合相关安全规范。</w:t>
            </w:r>
          </w:p>
        </w:tc>
      </w:tr>
      <w:tr w14:paraId="5026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Merge w:val="continue"/>
            <w:noWrap/>
            <w:vAlign w:val="center"/>
          </w:tcPr>
          <w:p w14:paraId="645083A5">
            <w:pPr>
              <w:spacing w:line="300" w:lineRule="auto"/>
              <w:jc w:val="center"/>
              <w:rPr>
                <w:rFonts w:hint="eastAsia" w:asciiTheme="minorEastAsia" w:hAnsiTheme="minorEastAsia" w:eastAsiaTheme="minorEastAsia" w:cstheme="minorEastAsia"/>
                <w:color w:val="auto"/>
                <w:sz w:val="21"/>
                <w:szCs w:val="21"/>
                <w:highlight w:val="none"/>
              </w:rPr>
            </w:pPr>
          </w:p>
        </w:tc>
        <w:tc>
          <w:tcPr>
            <w:tcW w:w="2162" w:type="dxa"/>
            <w:vMerge w:val="continue"/>
            <w:noWrap/>
            <w:vAlign w:val="center"/>
          </w:tcPr>
          <w:p w14:paraId="2BAA83BE">
            <w:pPr>
              <w:spacing w:line="300" w:lineRule="auto"/>
              <w:jc w:val="both"/>
              <w:rPr>
                <w:rFonts w:hint="eastAsia" w:asciiTheme="minorEastAsia" w:hAnsiTheme="minorEastAsia" w:eastAsiaTheme="minorEastAsia" w:cstheme="minorEastAsia"/>
                <w:color w:val="auto"/>
                <w:sz w:val="21"/>
                <w:szCs w:val="21"/>
                <w:highlight w:val="none"/>
              </w:rPr>
            </w:pPr>
          </w:p>
        </w:tc>
        <w:tc>
          <w:tcPr>
            <w:tcW w:w="6234" w:type="dxa"/>
            <w:noWrap/>
            <w:vAlign w:val="center"/>
          </w:tcPr>
          <w:p w14:paraId="00A0558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积极配合采购人落实《党政机关厉行节约反对浪费条例》相关要求，在公用设施设备维护及更新服务中，优先</w:t>
            </w:r>
            <w:r>
              <w:rPr>
                <w:rFonts w:hint="eastAsia" w:asciiTheme="minorEastAsia" w:hAnsiTheme="minorEastAsia" w:cstheme="minorEastAsia"/>
                <w:color w:val="auto"/>
                <w:sz w:val="21"/>
                <w:szCs w:val="21"/>
                <w:highlight w:val="none"/>
                <w:lang w:eastAsia="zh-CN"/>
              </w:rPr>
              <w:t>应用节能技术产品，</w:t>
            </w:r>
            <w:r>
              <w:rPr>
                <w:rFonts w:hint="eastAsia" w:asciiTheme="minorEastAsia" w:hAnsiTheme="minorEastAsia" w:cstheme="minorEastAsia"/>
                <w:color w:val="auto"/>
                <w:sz w:val="21"/>
                <w:szCs w:val="21"/>
                <w:highlight w:val="none"/>
                <w:lang w:val="en-US" w:eastAsia="zh-CN"/>
              </w:rPr>
              <w:t>逐步</w:t>
            </w:r>
            <w:r>
              <w:rPr>
                <w:rFonts w:hint="eastAsia" w:asciiTheme="minorEastAsia" w:hAnsiTheme="minorEastAsia" w:cstheme="minorEastAsia"/>
                <w:color w:val="auto"/>
                <w:sz w:val="21"/>
                <w:szCs w:val="21"/>
                <w:highlight w:val="none"/>
                <w:lang w:eastAsia="zh-CN"/>
              </w:rPr>
              <w:t>淘汰高耗能设施设备，积极使用节水型器具。</w:t>
            </w:r>
          </w:p>
        </w:tc>
      </w:tr>
      <w:tr w14:paraId="74FB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Merge w:val="restart"/>
            <w:noWrap/>
            <w:vAlign w:val="center"/>
          </w:tcPr>
          <w:p w14:paraId="0EC39E8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62" w:type="dxa"/>
            <w:vMerge w:val="restart"/>
            <w:noWrap/>
            <w:vAlign w:val="center"/>
          </w:tcPr>
          <w:p w14:paraId="520FEA3D">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设备机房</w:t>
            </w:r>
          </w:p>
        </w:tc>
        <w:tc>
          <w:tcPr>
            <w:tcW w:w="6234" w:type="dxa"/>
            <w:noWrap/>
            <w:vAlign w:val="center"/>
          </w:tcPr>
          <w:p w14:paraId="55AD91A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14:paraId="1C6D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7" w:type="dxa"/>
            <w:vMerge w:val="continue"/>
            <w:noWrap/>
            <w:vAlign w:val="center"/>
          </w:tcPr>
          <w:p w14:paraId="474AF2A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762D26D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561187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（2）设备机房门窗、锁具应当完好、有效。</w:t>
            </w:r>
          </w:p>
        </w:tc>
      </w:tr>
      <w:tr w14:paraId="0333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77" w:type="dxa"/>
            <w:vMerge w:val="continue"/>
            <w:noWrap/>
            <w:vAlign w:val="center"/>
          </w:tcPr>
          <w:p w14:paraId="4837B8B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7269BC3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372513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（3）每半月至少开展1次清洁，整洁有序、无杂物、无积尘、无鼠、无虫害，温湿度符合设备运行要求。</w:t>
            </w:r>
          </w:p>
        </w:tc>
      </w:tr>
      <w:tr w14:paraId="1FE5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noWrap/>
            <w:vAlign w:val="center"/>
          </w:tcPr>
          <w:p w14:paraId="6E8D598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529DCA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418C68D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（4）按各设备机房国家标准规范规定维护/保管消防、通风、应急照明，防止小动物进入。</w:t>
            </w:r>
          </w:p>
        </w:tc>
      </w:tr>
      <w:tr w14:paraId="2A58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7" w:type="dxa"/>
            <w:vMerge w:val="continue"/>
            <w:noWrap/>
            <w:vAlign w:val="center"/>
          </w:tcPr>
          <w:p w14:paraId="14DCAB9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1BE5517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4BB983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（5）安全防护用具配置齐全，检验合格。</w:t>
            </w:r>
          </w:p>
        </w:tc>
      </w:tr>
      <w:tr w14:paraId="0679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noWrap/>
            <w:vAlign w:val="center"/>
          </w:tcPr>
          <w:p w14:paraId="71E36A6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DC2702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50481D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（6）应急设施设备用品应当齐全、完备，可随时启用。</w:t>
            </w:r>
          </w:p>
        </w:tc>
      </w:tr>
      <w:tr w14:paraId="4672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79481D5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62" w:type="dxa"/>
            <w:vMerge w:val="restart"/>
            <w:noWrap/>
            <w:vAlign w:val="center"/>
          </w:tcPr>
          <w:p w14:paraId="5E81B3D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给排水系统</w:t>
            </w:r>
          </w:p>
        </w:tc>
        <w:tc>
          <w:tcPr>
            <w:tcW w:w="6234" w:type="dxa"/>
            <w:noWrap/>
            <w:vAlign w:val="center"/>
          </w:tcPr>
          <w:p w14:paraId="17B63D1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（1）生活饮用水卫生符合《生活饮用水卫生标准》（GB5749）的相关要求。</w:t>
            </w:r>
          </w:p>
        </w:tc>
      </w:tr>
      <w:tr w14:paraId="7C40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0CDD73A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48758B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046C0E2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（2）二次供水卫生符合《二次供水设施卫生规范》（GB17051）的相关要求。</w:t>
            </w:r>
          </w:p>
        </w:tc>
      </w:tr>
      <w:tr w14:paraId="5BC8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58A753E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73048C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120380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（3）设施设备、阀门、管道等运行正常，无跑、冒、滴、漏现象。</w:t>
            </w:r>
          </w:p>
        </w:tc>
      </w:tr>
      <w:tr w14:paraId="555D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E8DC57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455D3E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3BF32E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（4）每日至少巡视1次水泵房、水箱间。每年至少养护1次水泵。</w:t>
            </w:r>
          </w:p>
        </w:tc>
      </w:tr>
      <w:tr w14:paraId="6F05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4BF5CB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377FFE0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6A56F4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（5）遇供水单位限水、停水，按规定时间通知采购人。</w:t>
            </w:r>
          </w:p>
        </w:tc>
      </w:tr>
      <w:tr w14:paraId="24CD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146E3D1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230993C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45D66C3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（6）每季度至少开展1次对排水管进行疏通、清污，保证室内外排水系统通畅。</w:t>
            </w:r>
          </w:p>
        </w:tc>
      </w:tr>
      <w:tr w14:paraId="2BB7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4A8885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B8D9D9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4583F7C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每季度至少开展1次对水质的全面检测，并联系专业机构出具检测报告。</w:t>
            </w:r>
          </w:p>
        </w:tc>
      </w:tr>
      <w:tr w14:paraId="55A8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2398CE8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55200B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B820C4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每年至少开展1次安全阀检测，并联系专业机构出具检测报告。</w:t>
            </w:r>
          </w:p>
        </w:tc>
      </w:tr>
      <w:tr w14:paraId="15F0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5ECA637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162" w:type="dxa"/>
            <w:vMerge w:val="restart"/>
            <w:noWrap/>
            <w:vAlign w:val="center"/>
          </w:tcPr>
          <w:p w14:paraId="24B1F392">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电梯系统</w:t>
            </w:r>
          </w:p>
        </w:tc>
        <w:tc>
          <w:tcPr>
            <w:tcW w:w="6234" w:type="dxa"/>
            <w:noWrap/>
            <w:vAlign w:val="center"/>
          </w:tcPr>
          <w:p w14:paraId="71694EB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（1）电梯运行平稳、无异响、平层、开关正常。工作日每日进行电梯的安全状况检查。</w:t>
            </w:r>
          </w:p>
        </w:tc>
      </w:tr>
      <w:tr w14:paraId="27F4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663337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38B1F9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D2055F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（2）电梯准用证、年检合格证等证件齐全。相关证件、紧急救援电话和乘客注意事项置于轿厢醒目位置。</w:t>
            </w:r>
          </w:p>
        </w:tc>
      </w:tr>
      <w:tr w14:paraId="0C82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0B4558E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76EA1B7B">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C05969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（3）每年至少开展1次对电梯的全面检测，并联系专业机构出具检测报告，核发电梯使用标志。</w:t>
            </w:r>
          </w:p>
        </w:tc>
      </w:tr>
      <w:tr w14:paraId="0997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65AD14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267F420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4C29431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（4）电梯维保应当符合《电梯维护保养规则》（TSG T5002）的有关要求。</w:t>
            </w:r>
          </w:p>
        </w:tc>
      </w:tr>
      <w:tr w14:paraId="205B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1D5879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61B305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0FADA5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（5）电梯使用应当符合《特种设备使用管理规则》（TSG 08）的有关要求。</w:t>
            </w:r>
          </w:p>
        </w:tc>
      </w:tr>
      <w:tr w14:paraId="5EAE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1D40753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1159659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821474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（6）有电梯突发事件或事故的应急措施与救援预案，每半年至少开展演练1次。电梯出现故障，物业服务人员10分钟内到场应急处理，维保专业人员30分钟内到场应急处理。</w:t>
            </w:r>
          </w:p>
        </w:tc>
      </w:tr>
      <w:tr w14:paraId="68F9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58FC540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2A22C27B">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4D7379C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（7）到场进行救助和排除故障。电梯紧急电话保持畅通。</w:t>
            </w:r>
          </w:p>
        </w:tc>
      </w:tr>
      <w:tr w14:paraId="7054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036C56F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23B012E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847BCD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（8）电梯维修、保养时在现场设置提示标识和防护围栏。</w:t>
            </w:r>
          </w:p>
        </w:tc>
      </w:tr>
      <w:tr w14:paraId="4174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E0F5FB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8390E6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5F9A9B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（9）根据采购人需求，合理设置电梯开启的数量、时间。</w:t>
            </w:r>
          </w:p>
        </w:tc>
      </w:tr>
      <w:tr w14:paraId="41E7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A920F5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3889D72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7DFE212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（10）保持电梯轿厢（包括厢内）、并道、底坑、机房及各梯整流控制柜的清洁；警铃或其它救助设备功能完备，称重装置可靠，安全装置有效无缺损，电梯运行无异常。</w:t>
            </w:r>
          </w:p>
        </w:tc>
      </w:tr>
      <w:tr w14:paraId="2630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08D707A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BB8BB2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EFCC84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（11）密切监视和掌握电梯的运行动态，及时做好需变动的电梯运行的调度、管理工作。</w:t>
            </w:r>
          </w:p>
        </w:tc>
      </w:tr>
      <w:tr w14:paraId="07F6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6DC8A54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162" w:type="dxa"/>
            <w:vMerge w:val="restart"/>
            <w:noWrap/>
            <w:vAlign w:val="center"/>
          </w:tcPr>
          <w:p w14:paraId="4DE6446E">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空调系统</w:t>
            </w:r>
          </w:p>
        </w:tc>
        <w:tc>
          <w:tcPr>
            <w:tcW w:w="6234" w:type="dxa"/>
            <w:noWrap/>
            <w:vAlign w:val="center"/>
          </w:tcPr>
          <w:p w14:paraId="344AF7D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（1）空调通风系统运行管理符合《空调通风系统运行管理标准》（GB50365）的相关要求。</w:t>
            </w:r>
          </w:p>
        </w:tc>
      </w:tr>
      <w:tr w14:paraId="3C6C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A7FDF7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ACFDF1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6E869F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（2）办公楼内温湿度、空气质量等符合《室内空气质量标准》（GB/T18883）的相关要求。</w:t>
            </w:r>
          </w:p>
        </w:tc>
      </w:tr>
      <w:tr w14:paraId="6296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41C244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D7D78B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648F024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（3）定期维保并做好记录，保证空调设施设备处于良好状态。</w:t>
            </w:r>
          </w:p>
        </w:tc>
      </w:tr>
      <w:tr w14:paraId="12E7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E7F0B0C">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052AD03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4BC819F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中央空调运行前对冷水机组、循环水泵、冷却塔、风机等设施设备进行系统检查，运行期间每日至少开展1次运行情况巡查。及时补充冷水机组润滑油、冷却液。</w:t>
            </w:r>
          </w:p>
        </w:tc>
      </w:tr>
      <w:tr w14:paraId="5268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7" w:type="dxa"/>
            <w:vMerge w:val="continue"/>
            <w:noWrap/>
            <w:vAlign w:val="center"/>
          </w:tcPr>
          <w:p w14:paraId="39EDC77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34942CD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643D78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每年至少开展1次新风机、空气处理机滤网等清洗消毒；每2年至少开展1次风管清洗消毒。</w:t>
            </w:r>
          </w:p>
        </w:tc>
      </w:tr>
      <w:tr w14:paraId="1F41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2610C60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5A9753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4F38E8D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（6）每年至少开展1次分体式空调主机（含空调过滤网）和室外机清洁。每月至少开展1次挂机和室外支架稳固性巡查。</w:t>
            </w:r>
          </w:p>
        </w:tc>
      </w:tr>
      <w:tr w14:paraId="4392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AE8D98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91E19E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C61616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（7）制冷、供暖系统温度设定及启用时间符合节能要求。</w:t>
            </w:r>
          </w:p>
        </w:tc>
      </w:tr>
      <w:tr w14:paraId="554D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6562D62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54D13F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70860F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中央空调（不含冷冻机组）发现故障或损坏应当在30分钟内到场，紧急维修应当在15分钟内到达现场。</w:t>
            </w:r>
          </w:p>
        </w:tc>
      </w:tr>
      <w:tr w14:paraId="0BA3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292CE7F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203669C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0A0E7F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在每个供冷期或供热期交替运行之前，或系统停机一段时间后又重新投入运行时，应当对系统所有设施设备（如冷却水循环管道、冷冻水循环管道风管、新风系统等的管件、阀门、电气控制、隔热保温等）进行严格细致的检查、清洗、测试和调整，确定正常后方能投入运行。</w:t>
            </w:r>
          </w:p>
        </w:tc>
      </w:tr>
      <w:tr w14:paraId="664D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690555F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58F7C6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71A679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约克离心式冷冻机组维保</w:t>
            </w:r>
          </w:p>
          <w:p w14:paraId="73D8232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对约克离心式冷冻机组设备进行维护保养，确保设备正常运行；每月一次对机组进行巡检和维护保养，每年进行一次大检查及保养，每次提供维保服务后均应提交书面报告；冷冻机组运行出现故障时，接到通知后2小时内赶到现场排除故障，为空调操作人员提供技术指导。</w:t>
            </w:r>
          </w:p>
        </w:tc>
      </w:tr>
      <w:tr w14:paraId="490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877" w:type="dxa"/>
            <w:vMerge w:val="continue"/>
            <w:noWrap/>
            <w:vAlign w:val="center"/>
          </w:tcPr>
          <w:p w14:paraId="49E4F96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FCB621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70F3940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中央空调水处理</w:t>
            </w:r>
          </w:p>
          <w:p w14:paraId="3F70996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对中央空调水系统空调机组进行清洗、预膜及日常加药水质调整技术服务，负责水质分析测试，使水质符合上海市地方标准DB31/T143-94要求。运行中阻垢率达100%，灭菌灭藻率&gt;99%，除锈、除垢、除生物粘泥&gt;98%。</w:t>
            </w:r>
          </w:p>
        </w:tc>
      </w:tr>
      <w:tr w14:paraId="4767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3B69241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162" w:type="dxa"/>
            <w:vMerge w:val="restart"/>
            <w:noWrap/>
            <w:vAlign w:val="center"/>
          </w:tcPr>
          <w:p w14:paraId="795B5F92">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消防系统</w:t>
            </w:r>
          </w:p>
        </w:tc>
        <w:tc>
          <w:tcPr>
            <w:tcW w:w="6234" w:type="dxa"/>
            <w:noWrap/>
            <w:vAlign w:val="center"/>
          </w:tcPr>
          <w:p w14:paraId="75C2075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（1）消防设施的维护管理符合《建筑消防设施的维护管理》（GB25201）的相关要求。</w:t>
            </w:r>
          </w:p>
        </w:tc>
      </w:tr>
      <w:tr w14:paraId="771C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21C8F2C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726B9B8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CEA0F8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（2）消防设备检测符合《建筑消防设施检测技术规程》（GA503或XF503）的相关要求。</w:t>
            </w:r>
          </w:p>
        </w:tc>
      </w:tr>
      <w:tr w14:paraId="28A3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6276F9A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756E83EB">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D51F6F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（3）火警紧急疏散图按幢设置在楼层醒目位置。</w:t>
            </w:r>
          </w:p>
        </w:tc>
      </w:tr>
      <w:tr w14:paraId="1C1C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97CB83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3B392E7B">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C35019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（4）消防系统各设施设备使用说明清晰，宜图文结合。</w:t>
            </w:r>
          </w:p>
        </w:tc>
      </w:tr>
      <w:tr w14:paraId="1672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A0976D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302206C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D80B91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（5）自动喷水灭火系统启动正常。</w:t>
            </w:r>
          </w:p>
        </w:tc>
      </w:tr>
      <w:tr w14:paraId="243A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2750FC8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E9D038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56DB09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（6）消火栓箱、防火门、灭火器、消防水泵、红外线报警器、应急照明、安全疏散等系统运行正常。</w:t>
            </w:r>
          </w:p>
        </w:tc>
      </w:tr>
      <w:tr w14:paraId="626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C22D05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735D500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035C7D3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（7）消防监控系统运行良好，自动和手动报警设施启动正常。</w:t>
            </w:r>
          </w:p>
        </w:tc>
      </w:tr>
      <w:tr w14:paraId="02B9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6C45FCC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0EB935F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042895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（8）正压送风、防排烟系统运行正常。</w:t>
            </w:r>
          </w:p>
        </w:tc>
      </w:tr>
      <w:tr w14:paraId="7775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9F2FECC">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0068E7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77FC956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每年至少开展1次对消防系统的全面检测，并联系专业机构出具检测报告。</w:t>
            </w:r>
          </w:p>
        </w:tc>
      </w:tr>
      <w:tr w14:paraId="3B12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46ADEDA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2162" w:type="dxa"/>
            <w:vMerge w:val="restart"/>
            <w:noWrap/>
            <w:vAlign w:val="center"/>
          </w:tcPr>
          <w:p w14:paraId="33649628">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供配电系统</w:t>
            </w:r>
          </w:p>
        </w:tc>
        <w:tc>
          <w:tcPr>
            <w:tcW w:w="6234" w:type="dxa"/>
            <w:noWrap/>
            <w:vAlign w:val="center"/>
          </w:tcPr>
          <w:p w14:paraId="4ACC5AF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建立24小时运行值班监控制度。</w:t>
            </w:r>
          </w:p>
        </w:tc>
      </w:tr>
      <w:tr w14:paraId="735D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5318D0C">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35AB516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627EE7C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（2）对供电范围内的电气设备定期巡视维护，加强高低压配电柜、配电箱、控制柜及线路等重点部位监测。</w:t>
            </w:r>
          </w:p>
        </w:tc>
      </w:tr>
      <w:tr w14:paraId="6A09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703A30DC">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093F0B0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4867FC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（3）公共使用的照明、指示灯具线路、开关、接地等保持完好，确保用电安全。</w:t>
            </w:r>
          </w:p>
        </w:tc>
      </w:tr>
      <w:tr w14:paraId="6F4B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1CBAF3F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1C837C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5F561B1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（4）核心部位用电建立高可控用电保障和配备应急发电设备，定期维护应急发电设备。</w:t>
            </w:r>
          </w:p>
        </w:tc>
      </w:tr>
      <w:tr w14:paraId="6375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13A393B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0653DBA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D54C8B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（5）发生非计划性停电的，应当在事件发生后及时通知采购人，快速恢复或启用应急电源，并做好应急事件上报及处理工作。</w:t>
            </w:r>
          </w:p>
        </w:tc>
      </w:tr>
      <w:tr w14:paraId="0A06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3C5966E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2D2813F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73A37DE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（6）复杂故障涉及供电部门维修处置的及时与供电部门联系，并向采购人报告。</w:t>
            </w:r>
          </w:p>
        </w:tc>
      </w:tr>
      <w:tr w14:paraId="57F8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6532967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236C461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B4EB16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（7）每</w:t>
            </w:r>
            <w:r>
              <w:rPr>
                <w:rFonts w:hint="eastAsia" w:asciiTheme="minorEastAsia" w:hAnsiTheme="minorEastAsia" w:cstheme="minorEastAsia"/>
                <w:color w:val="auto"/>
                <w:sz w:val="21"/>
                <w:szCs w:val="21"/>
                <w:highlight w:val="none"/>
                <w:lang w:eastAsia="zh-CN"/>
              </w:rPr>
              <w:t>两</w:t>
            </w:r>
            <w:r>
              <w:rPr>
                <w:rFonts w:hint="eastAsia" w:asciiTheme="minorEastAsia" w:hAnsiTheme="minorEastAsia" w:eastAsiaTheme="minorEastAsia" w:cstheme="minorEastAsia"/>
                <w:color w:val="auto"/>
                <w:sz w:val="21"/>
                <w:szCs w:val="21"/>
                <w:highlight w:val="none"/>
                <w:lang w:eastAsia="zh-CN"/>
              </w:rPr>
              <w:t>年至少开展1次高压变压器检测，并联系专业机构出具检测报告。</w:t>
            </w:r>
          </w:p>
        </w:tc>
      </w:tr>
      <w:tr w14:paraId="2303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7CDC95E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2162" w:type="dxa"/>
            <w:vMerge w:val="restart"/>
            <w:noWrap/>
            <w:vAlign w:val="center"/>
          </w:tcPr>
          <w:p w14:paraId="20955BFD">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弱电系统</w:t>
            </w:r>
          </w:p>
        </w:tc>
        <w:tc>
          <w:tcPr>
            <w:tcW w:w="6234" w:type="dxa"/>
            <w:noWrap/>
            <w:vAlign w:val="center"/>
          </w:tcPr>
          <w:p w14:paraId="6A4F194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（1）安全防范系统维护保养符合《安全防范系统维护保养规范》（GA/T 1081）的相关要求。</w:t>
            </w:r>
          </w:p>
        </w:tc>
      </w:tr>
      <w:tr w14:paraId="178B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686B33A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368C214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E71AA9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（2）保持监控系统、安全防范系统等运行正常，有故障及时排除。</w:t>
            </w:r>
          </w:p>
        </w:tc>
      </w:tr>
      <w:tr w14:paraId="12F9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2D27353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0F6B6BE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9F9408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（3）浦东税务大楼安防监控系统维保</w:t>
            </w:r>
          </w:p>
          <w:p w14:paraId="4040A19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每月进行一次检修保养，保障设备正常运转；提供全年7×24故障响应服务，工作日接到电话物业人员10分钟内响应，维保单位2小时到达现场；对容易老化的水晶头、电源接头、电源等易造成信号丢失的配件每季度一次进行全面检查，检查视频线缆，检查设备联网线缆；每年进行六次检测设备各项技术参数及监控系统传输线路质量，处理故障隐患；每月进行一次监控探头设备的除尘、清理，同时检查监控机房通风、散热、净尘、供电等设施。</w:t>
            </w:r>
          </w:p>
        </w:tc>
      </w:tr>
      <w:tr w14:paraId="524C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14:paraId="6350315C">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2162" w:type="dxa"/>
            <w:vMerge w:val="restart"/>
            <w:noWrap/>
            <w:vAlign w:val="center"/>
          </w:tcPr>
          <w:p w14:paraId="0667257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照明系统</w:t>
            </w:r>
          </w:p>
        </w:tc>
        <w:tc>
          <w:tcPr>
            <w:tcW w:w="6234" w:type="dxa"/>
            <w:noWrap/>
            <w:vAlign w:val="center"/>
          </w:tcPr>
          <w:p w14:paraId="206A16D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（1）外观整洁无缺损、无松落。</w:t>
            </w:r>
          </w:p>
        </w:tc>
      </w:tr>
      <w:tr w14:paraId="35D3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2A432BA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178C2C9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4E01446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（2）及时更换照明灯具，材料由采购人提供。</w:t>
            </w:r>
          </w:p>
        </w:tc>
      </w:tr>
      <w:tr w14:paraId="78B8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4A1490B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6EE94BE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2042260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（3）每周至少开展1次公共区域照明设备巡视。</w:t>
            </w:r>
          </w:p>
        </w:tc>
      </w:tr>
      <w:tr w14:paraId="6EAD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877" w:type="dxa"/>
            <w:noWrap/>
            <w:vAlign w:val="center"/>
          </w:tcPr>
          <w:p w14:paraId="60C81CA7">
            <w:pPr>
              <w:spacing w:line="30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10</w:t>
            </w:r>
          </w:p>
        </w:tc>
        <w:tc>
          <w:tcPr>
            <w:tcW w:w="2162" w:type="dxa"/>
            <w:noWrap/>
            <w:vAlign w:val="center"/>
          </w:tcPr>
          <w:p w14:paraId="45A2983C">
            <w:pPr>
              <w:spacing w:line="300" w:lineRule="auto"/>
              <w:jc w:val="both"/>
              <w:rPr>
                <w:rFonts w:hint="eastAsia" w:asciiTheme="minorEastAsia" w:hAnsiTheme="minorEastAsia" w:eastAsiaTheme="minorEastAsia" w:cstheme="minorEastAsia"/>
                <w:color w:val="auto"/>
                <w:sz w:val="21"/>
                <w:szCs w:val="21"/>
                <w:highlight w:val="none"/>
              </w:rPr>
            </w:pPr>
            <w:r>
              <w:rPr>
                <w:rFonts w:ascii="宋体" w:hAnsi="宋体" w:eastAsia="宋体" w:cs="Calibri"/>
                <w:color w:val="auto"/>
                <w:sz w:val="21"/>
                <w:szCs w:val="21"/>
                <w:highlight w:val="none"/>
              </w:rPr>
              <w:t>锅炉设备</w:t>
            </w:r>
          </w:p>
        </w:tc>
        <w:tc>
          <w:tcPr>
            <w:tcW w:w="6234" w:type="dxa"/>
            <w:noWrap/>
            <w:vAlign w:val="center"/>
          </w:tcPr>
          <w:p w14:paraId="30592E1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每个月一次例行保养，每次一至二个工作日，对设备各部分进行相应之检查、试验、调节、清理、保持设备处于良好运行状态，达到安全、高效、节能的目的。</w:t>
            </w:r>
          </w:p>
          <w:p w14:paraId="50D0A3C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每年</w:t>
            </w:r>
            <w:r>
              <w:rPr>
                <w:rFonts w:hint="eastAsia" w:asciiTheme="minorEastAsia" w:hAnsiTheme="minorEastAsia" w:cstheme="minorEastAsia"/>
                <w:color w:val="auto"/>
                <w:sz w:val="21"/>
                <w:szCs w:val="21"/>
                <w:highlight w:val="none"/>
                <w:lang w:val="en-US" w:eastAsia="zh-CN"/>
              </w:rPr>
              <w:t>一次大</w:t>
            </w:r>
            <w:r>
              <w:rPr>
                <w:rFonts w:hint="eastAsia" w:asciiTheme="minorEastAsia" w:hAnsiTheme="minorEastAsia" w:eastAsiaTheme="minorEastAsia" w:cstheme="minorEastAsia"/>
                <w:color w:val="auto"/>
                <w:sz w:val="21"/>
                <w:szCs w:val="21"/>
                <w:highlight w:val="none"/>
                <w:lang w:eastAsia="zh-CN"/>
              </w:rPr>
              <w:t>保养</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对</w:t>
            </w:r>
            <w:r>
              <w:rPr>
                <w:rFonts w:hint="eastAsia" w:asciiTheme="minorEastAsia" w:hAnsiTheme="minorEastAsia" w:eastAsiaTheme="minorEastAsia" w:cstheme="minorEastAsia"/>
                <w:color w:val="auto"/>
                <w:sz w:val="21"/>
                <w:szCs w:val="21"/>
                <w:highlight w:val="none"/>
                <w:lang w:eastAsia="zh-CN"/>
              </w:rPr>
              <w:t>锅炉炉膛内工况检查</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对</w:t>
            </w:r>
            <w:r>
              <w:rPr>
                <w:rFonts w:hint="eastAsia" w:asciiTheme="minorEastAsia" w:hAnsiTheme="minorEastAsia" w:eastAsiaTheme="minorEastAsia" w:cstheme="minorEastAsia"/>
                <w:color w:val="auto"/>
                <w:sz w:val="21"/>
                <w:szCs w:val="21"/>
                <w:highlight w:val="none"/>
                <w:lang w:eastAsia="zh-CN"/>
              </w:rPr>
              <w:t>锅炉炉胆内水垢情况检查</w:t>
            </w:r>
            <w:r>
              <w:rPr>
                <w:rFonts w:hint="eastAsia" w:asciiTheme="minorEastAsia" w:hAnsiTheme="minorEastAsia" w:cstheme="minorEastAsia"/>
                <w:color w:val="auto"/>
                <w:sz w:val="21"/>
                <w:szCs w:val="21"/>
                <w:highlight w:val="none"/>
                <w:lang w:eastAsia="zh-CN"/>
              </w:rPr>
              <w:t>。</w:t>
            </w:r>
          </w:p>
        </w:tc>
      </w:tr>
      <w:tr w14:paraId="07A0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877" w:type="dxa"/>
            <w:vMerge w:val="restart"/>
            <w:noWrap/>
            <w:vAlign w:val="center"/>
          </w:tcPr>
          <w:p w14:paraId="3FD86595">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val="en-US" w:eastAsia="zh-CN"/>
              </w:rPr>
              <w:t>1</w:t>
            </w:r>
          </w:p>
        </w:tc>
        <w:tc>
          <w:tcPr>
            <w:tcW w:w="2162" w:type="dxa"/>
            <w:vMerge w:val="restart"/>
            <w:noWrap/>
            <w:vAlign w:val="center"/>
          </w:tcPr>
          <w:p w14:paraId="662535CC">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其他设施设备</w:t>
            </w:r>
          </w:p>
        </w:tc>
        <w:tc>
          <w:tcPr>
            <w:tcW w:w="6234" w:type="dxa"/>
            <w:noWrap/>
            <w:vAlign w:val="center"/>
          </w:tcPr>
          <w:p w14:paraId="239963B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BA系统维保</w:t>
            </w:r>
          </w:p>
          <w:p w14:paraId="3DDF01A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每半年对BA系统内的所有点数进行一次检测；提供不限次数的紧急故障处理服务，维保单位技术人员接到通知后2小时内到达现场，一般故障接到通知后4小时内排除；提供热线支持。</w:t>
            </w:r>
          </w:p>
        </w:tc>
      </w:tr>
      <w:tr w14:paraId="09DF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877" w:type="dxa"/>
            <w:vMerge w:val="continue"/>
            <w:noWrap/>
            <w:vAlign w:val="center"/>
          </w:tcPr>
          <w:p w14:paraId="191785C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54FB366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CAFBE6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污水处理设施维保</w:t>
            </w:r>
          </w:p>
          <w:p w14:paraId="45C2F60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每月进行一次隔油池彻底清理，每天进行一次格栅池清理；保证污水排放指标符合上海市地方标准DB31/445-2009要求；出现管道堵塞等排水故障，紧急故障接到通知后8小时内到场维修。</w:t>
            </w:r>
          </w:p>
        </w:tc>
      </w:tr>
      <w:tr w14:paraId="079D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77" w:type="dxa"/>
            <w:vMerge w:val="continue"/>
            <w:noWrap/>
            <w:vAlign w:val="center"/>
          </w:tcPr>
          <w:p w14:paraId="4F74BEB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0F8FCA0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3256904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（3）人员、车辆出入管理系统维保配合</w:t>
            </w:r>
          </w:p>
          <w:p w14:paraId="2CCA7D6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对采购人委托的专业公司及其维保工作具有协作配合、监督检查、记录及信息反馈责任。</w:t>
            </w:r>
          </w:p>
        </w:tc>
      </w:tr>
      <w:tr w14:paraId="3A46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14:paraId="0BA4CBD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62" w:type="dxa"/>
            <w:vMerge w:val="continue"/>
            <w:noWrap/>
            <w:vAlign w:val="center"/>
          </w:tcPr>
          <w:p w14:paraId="4BEF308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34" w:type="dxa"/>
            <w:noWrap/>
            <w:vAlign w:val="center"/>
          </w:tcPr>
          <w:p w14:paraId="1D4AC2B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（4）燃气检测</w:t>
            </w:r>
          </w:p>
          <w:p w14:paraId="63DECB1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每年至少开展1次燃气检测，并联系专业机构出具检测报告。</w:t>
            </w:r>
          </w:p>
        </w:tc>
      </w:tr>
      <w:bookmarkEnd w:id="36"/>
    </w:tbl>
    <w:p w14:paraId="14A70910">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注：服务标准涉及的国家标准有更新的，执行国家最新标准。</w:t>
      </w:r>
    </w:p>
    <w:p w14:paraId="480632B3">
      <w:pPr>
        <w:pStyle w:val="2"/>
        <w:spacing w:line="300" w:lineRule="auto"/>
        <w:jc w:val="both"/>
        <w:rPr>
          <w:rFonts w:hint="eastAsia" w:asciiTheme="minorEastAsia" w:hAnsiTheme="minorEastAsia" w:eastAsiaTheme="minorEastAsia" w:cstheme="minorEastAsia"/>
          <w:b/>
          <w:bCs/>
          <w:color w:val="auto"/>
          <w:highlight w:val="none"/>
        </w:rPr>
      </w:pPr>
    </w:p>
    <w:p w14:paraId="26DCFEF2">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4保洁服务</w:t>
      </w:r>
    </w:p>
    <w:tbl>
      <w:tblPr>
        <w:tblStyle w:val="16"/>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75"/>
        <w:gridCol w:w="6215"/>
      </w:tblGrid>
      <w:tr w14:paraId="4131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noWrap/>
            <w:vAlign w:val="center"/>
          </w:tcPr>
          <w:p w14:paraId="58E8861C">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175" w:type="dxa"/>
            <w:noWrap/>
            <w:vAlign w:val="center"/>
          </w:tcPr>
          <w:p w14:paraId="0FB0DB83">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w:t>
            </w:r>
          </w:p>
        </w:tc>
        <w:tc>
          <w:tcPr>
            <w:tcW w:w="6215" w:type="dxa"/>
            <w:noWrap/>
            <w:vAlign w:val="center"/>
          </w:tcPr>
          <w:p w14:paraId="732D1BAB">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服务标准</w:t>
            </w:r>
          </w:p>
        </w:tc>
      </w:tr>
      <w:tr w14:paraId="31BF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14:paraId="2B587D6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75" w:type="dxa"/>
            <w:vMerge w:val="restart"/>
            <w:noWrap/>
            <w:vAlign w:val="center"/>
          </w:tcPr>
          <w:p w14:paraId="20C6FC3D">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基本要求</w:t>
            </w:r>
          </w:p>
        </w:tc>
        <w:tc>
          <w:tcPr>
            <w:tcW w:w="6215" w:type="dxa"/>
            <w:noWrap/>
            <w:vAlign w:val="center"/>
          </w:tcPr>
          <w:p w14:paraId="3281287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（1）建立保洁服务的工作制度及工作计划，并按照执行。</w:t>
            </w:r>
          </w:p>
        </w:tc>
      </w:tr>
      <w:tr w14:paraId="6A9B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235E567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6135C6B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7103F14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（2）做好保洁服务工作记录，记录填写规范、保存完好。</w:t>
            </w:r>
          </w:p>
        </w:tc>
      </w:tr>
      <w:tr w14:paraId="70EE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27EC860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745F239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0500679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（3）作业时采取安全防护措施，防止对作业人员或他人造成伤害。相关耗材的环保、安全性等应当符合国家相关规定要求。</w:t>
            </w:r>
          </w:p>
        </w:tc>
      </w:tr>
      <w:tr w14:paraId="5BBC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4120CE2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2B49858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2BCF4D4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（4）进入保密区域时，有采购人相关人员全程在场。</w:t>
            </w:r>
          </w:p>
        </w:tc>
      </w:tr>
      <w:tr w14:paraId="51E2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0CDC0B6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53F16BC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42565DF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（5）进入各物业点的保洁人员应当统一着装。</w:t>
            </w:r>
          </w:p>
        </w:tc>
      </w:tr>
      <w:tr w14:paraId="480B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56" w:type="dxa"/>
            <w:vMerge w:val="restart"/>
            <w:noWrap/>
            <w:vAlign w:val="center"/>
          </w:tcPr>
          <w:p w14:paraId="0E73278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75" w:type="dxa"/>
            <w:vMerge w:val="restart"/>
            <w:noWrap/>
            <w:vAlign w:val="center"/>
          </w:tcPr>
          <w:p w14:paraId="469A3B6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办公用房区域保洁</w:t>
            </w:r>
          </w:p>
        </w:tc>
        <w:tc>
          <w:tcPr>
            <w:tcW w:w="6215" w:type="dxa"/>
            <w:noWrap/>
            <w:vAlign w:val="center"/>
          </w:tcPr>
          <w:p w14:paraId="65AB88B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（1）大厅、楼内公共通道：</w:t>
            </w:r>
          </w:p>
          <w:p w14:paraId="109A548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①公共通道保持干净，无异味、无杂物、无积水，每日至少开展1次清洁作业。</w:t>
            </w:r>
          </w:p>
          <w:p w14:paraId="4D191AC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②门窗玻璃干净无尘，透光性好，每周至少开展1次清洁作业。</w:t>
            </w:r>
          </w:p>
          <w:p w14:paraId="3699805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③指示牌干净，无污渍，每日至少开展1次清洁作业。</w:t>
            </w:r>
          </w:p>
        </w:tc>
      </w:tr>
      <w:tr w14:paraId="03B1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6" w:type="dxa"/>
            <w:vMerge w:val="continue"/>
            <w:noWrap/>
            <w:vAlign w:val="center"/>
          </w:tcPr>
          <w:p w14:paraId="1BAA479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18194F2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7FE162C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（2）电器、消防等设施设备：</w:t>
            </w:r>
          </w:p>
          <w:p w14:paraId="608E571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配电箱、设备机房、会议室音视频设备、消防栓及开关插座等保持表面干净，无尘无污迹，每月至少开展1次清洁作业。</w:t>
            </w:r>
          </w:p>
        </w:tc>
      </w:tr>
      <w:tr w14:paraId="0571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4BA6753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45E3D89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27D87F7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（3）楼梯及楼梯间保持干净、无异味、无杂物、无积水，每日至少开展1次清洁作业。</w:t>
            </w:r>
          </w:p>
        </w:tc>
      </w:tr>
      <w:tr w14:paraId="1D4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1EA6C29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7050E96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0D21E2D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（4）茶水间保持干净、无异味、无杂物、无积水，每日至少开展1次清洁作业。</w:t>
            </w:r>
          </w:p>
        </w:tc>
      </w:tr>
      <w:tr w14:paraId="5816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619A815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4614357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7D93E6D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（5）作业工具间：</w:t>
            </w:r>
          </w:p>
          <w:p w14:paraId="2314606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①保持干净，无异味、无杂物、无积水，每日至少开展1次清洁作业。</w:t>
            </w:r>
          </w:p>
          <w:p w14:paraId="661BF08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②作业工具摆放整齐有序，表面干净无渍。</w:t>
            </w:r>
          </w:p>
        </w:tc>
      </w:tr>
      <w:tr w14:paraId="44D3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6" w:type="dxa"/>
            <w:vMerge w:val="continue"/>
            <w:noWrap/>
            <w:vAlign w:val="center"/>
          </w:tcPr>
          <w:p w14:paraId="381AC45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3712BD0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6EB2047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（6）公共卫生间：</w:t>
            </w:r>
          </w:p>
          <w:p w14:paraId="4E52CCB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①保持干净，无异味，垃圾无溢出，每日至少开展1次清洁作业。</w:t>
            </w:r>
          </w:p>
          <w:p w14:paraId="08FBC43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②及时补充厕纸等必要用品。</w:t>
            </w:r>
          </w:p>
        </w:tc>
      </w:tr>
      <w:tr w14:paraId="448C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56" w:type="dxa"/>
            <w:vMerge w:val="continue"/>
            <w:noWrap/>
            <w:vAlign w:val="center"/>
          </w:tcPr>
          <w:p w14:paraId="319D206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19186CF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6FF8399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（7）电梯轿厢：</w:t>
            </w:r>
          </w:p>
          <w:p w14:paraId="5FECA33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①保持干净，无污渍、无粘贴物、无异味，每日至少开展1次清洁作业。</w:t>
            </w:r>
          </w:p>
          <w:p w14:paraId="6C9206C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②灯具、操作指示板明亮。</w:t>
            </w:r>
          </w:p>
        </w:tc>
      </w:tr>
      <w:tr w14:paraId="3305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508D2EAC">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04D1E11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4446D77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（8）平台、屋顶、天沟保持干净，有杂物及时清扫，每月至少开展1次清洁作业。</w:t>
            </w:r>
          </w:p>
        </w:tc>
      </w:tr>
      <w:tr w14:paraId="1741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565D349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4FF864B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5392961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（9）石材地面、内墙做好养护工作，</w:t>
            </w:r>
            <w:r>
              <w:rPr>
                <w:rFonts w:hint="eastAsia" w:asciiTheme="minorEastAsia" w:hAnsiTheme="minorEastAsia" w:cstheme="minorEastAsia"/>
                <w:color w:val="auto"/>
                <w:sz w:val="21"/>
                <w:szCs w:val="21"/>
                <w:highlight w:val="none"/>
                <w:lang w:eastAsia="zh-CN"/>
              </w:rPr>
              <w:t>每</w:t>
            </w:r>
            <w:r>
              <w:rPr>
                <w:rFonts w:hint="eastAsia" w:asciiTheme="minorEastAsia" w:hAnsiTheme="minorEastAsia" w:eastAsiaTheme="minorEastAsia" w:cstheme="minorEastAsia"/>
                <w:color w:val="auto"/>
                <w:sz w:val="21"/>
                <w:szCs w:val="21"/>
                <w:highlight w:val="none"/>
                <w:lang w:eastAsia="zh-CN"/>
              </w:rPr>
              <w:t>季度开展1次清洁作业。</w:t>
            </w:r>
          </w:p>
        </w:tc>
      </w:tr>
      <w:tr w14:paraId="722A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6" w:type="dxa"/>
            <w:vMerge w:val="continue"/>
            <w:noWrap/>
            <w:vAlign w:val="center"/>
          </w:tcPr>
          <w:p w14:paraId="4A7DBF3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7476051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4BC0803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（10）地胶干净、无油渍、无污渍、无褪色，每月至少开展1次清洁作业。</w:t>
            </w:r>
          </w:p>
        </w:tc>
      </w:tr>
      <w:tr w14:paraId="472A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14:paraId="327CC72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75" w:type="dxa"/>
            <w:vMerge w:val="restart"/>
            <w:noWrap/>
            <w:vAlign w:val="center"/>
          </w:tcPr>
          <w:p w14:paraId="05794F84">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公共场地区域保洁</w:t>
            </w:r>
          </w:p>
        </w:tc>
        <w:tc>
          <w:tcPr>
            <w:tcW w:w="6215" w:type="dxa"/>
            <w:noWrap/>
            <w:vAlign w:val="center"/>
          </w:tcPr>
          <w:p w14:paraId="4BC6041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（1）每日清扫道路地面、停车场等公共区域2次，保持干净、无杂物、无积水。</w:t>
            </w:r>
          </w:p>
        </w:tc>
      </w:tr>
      <w:tr w14:paraId="247F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0B98AE0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3512300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1A94FC9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（2）雪、冰冻等恶劣天气时及时清扫积水、积雪，并采取安全防护措施。</w:t>
            </w:r>
          </w:p>
        </w:tc>
      </w:tr>
      <w:tr w14:paraId="2D70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56" w:type="dxa"/>
            <w:vMerge w:val="continue"/>
            <w:noWrap/>
            <w:vAlign w:val="center"/>
          </w:tcPr>
          <w:p w14:paraId="1919925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78B6766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6B25392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（3）绿地内无杂物、无改变用途和破坏、践踏、占用现象，每天至少开展1次巡查。</w:t>
            </w:r>
          </w:p>
        </w:tc>
      </w:tr>
      <w:tr w14:paraId="73B5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7F54A220">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45D389D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0EFE7F1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（4）浦东税务大楼</w:t>
            </w:r>
            <w:r>
              <w:rPr>
                <w:rFonts w:hint="eastAsia" w:asciiTheme="minorEastAsia" w:hAnsiTheme="minorEastAsia" w:eastAsiaTheme="minorEastAsia" w:cstheme="minorEastAsia"/>
                <w:color w:val="auto"/>
                <w:sz w:val="21"/>
                <w:szCs w:val="21"/>
                <w:highlight w:val="none"/>
                <w:lang w:val="en-US" w:eastAsia="zh-CN"/>
              </w:rPr>
              <w:t>以及外围税务所</w:t>
            </w:r>
            <w:r>
              <w:rPr>
                <w:rFonts w:hint="eastAsia" w:asciiTheme="minorEastAsia" w:hAnsiTheme="minorEastAsia" w:eastAsiaTheme="minorEastAsia" w:cstheme="minorEastAsia"/>
                <w:color w:val="auto"/>
                <w:sz w:val="21"/>
                <w:szCs w:val="21"/>
                <w:highlight w:val="none"/>
                <w:lang w:eastAsia="zh-CN"/>
              </w:rPr>
              <w:t>玻璃幕墙每半年专业清洗一次，浦东税务大楼</w:t>
            </w:r>
            <w:r>
              <w:rPr>
                <w:rFonts w:hint="eastAsia" w:asciiTheme="minorEastAsia" w:hAnsiTheme="minorEastAsia" w:eastAsiaTheme="minorEastAsia" w:cstheme="minorEastAsia"/>
                <w:color w:val="auto"/>
                <w:sz w:val="21"/>
                <w:szCs w:val="21"/>
                <w:highlight w:val="none"/>
                <w:lang w:val="en-US" w:eastAsia="zh-CN"/>
              </w:rPr>
              <w:t>外墙每</w:t>
            </w:r>
            <w:r>
              <w:rPr>
                <w:rFonts w:hint="eastAsia" w:asciiTheme="minorEastAsia" w:hAnsiTheme="minorEastAsia" w:eastAsiaTheme="minorEastAsia" w:cstheme="minorEastAsia"/>
                <w:color w:val="auto"/>
                <w:sz w:val="21"/>
                <w:szCs w:val="21"/>
                <w:highlight w:val="none"/>
                <w:lang w:eastAsia="zh-CN"/>
              </w:rPr>
              <w:t>年专业清洗一次。</w:t>
            </w:r>
          </w:p>
        </w:tc>
      </w:tr>
      <w:tr w14:paraId="377B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14:paraId="42A886EC">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175" w:type="dxa"/>
            <w:vMerge w:val="restart"/>
            <w:noWrap/>
            <w:vAlign w:val="center"/>
          </w:tcPr>
          <w:p w14:paraId="33512E5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垃圾处理、清运</w:t>
            </w:r>
          </w:p>
        </w:tc>
        <w:tc>
          <w:tcPr>
            <w:tcW w:w="6215" w:type="dxa"/>
            <w:noWrap/>
            <w:vAlign w:val="center"/>
          </w:tcPr>
          <w:p w14:paraId="764CBCD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（1）在指定位置摆放分类垃圾桶，并在显著处张贴垃圾分类标识。分类垃圾桶和垃圾分类标识根据所在城市的要求设置。</w:t>
            </w:r>
          </w:p>
        </w:tc>
      </w:tr>
      <w:tr w14:paraId="5242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3AC03C3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1E35452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4FED0F6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（2）桶身表面干净无污渍，每日开展至少1次清洁作业。</w:t>
            </w:r>
          </w:p>
        </w:tc>
      </w:tr>
      <w:tr w14:paraId="4920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5D07ADA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3A9C36B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77EB151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（3）垃圾中转房保持整洁，无明显异味，每日至少开展1次清洁作业。</w:t>
            </w:r>
          </w:p>
        </w:tc>
      </w:tr>
      <w:tr w14:paraId="4D08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6" w:type="dxa"/>
            <w:vMerge w:val="continue"/>
            <w:noWrap/>
            <w:vAlign w:val="center"/>
          </w:tcPr>
          <w:p w14:paraId="6235B84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5F93948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7C9A73CF">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（4）每个工作日内要对楼层产生的垃圾，进行清理分类，并运至垃圾集中堆放点。</w:t>
            </w:r>
          </w:p>
        </w:tc>
      </w:tr>
      <w:tr w14:paraId="2403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4C8C261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273B117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0B9126F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（5）垃圾装袋，日产日清。</w:t>
            </w:r>
          </w:p>
        </w:tc>
      </w:tr>
      <w:tr w14:paraId="35D9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7249DB0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3006062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55F6606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（6）配合环卫部门做好浦东税务大楼垃圾中转站管理，建立垃圾清运台账，并联系环卫部门每天定时运出处理1次。</w:t>
            </w:r>
            <w:r>
              <w:rPr>
                <w:rFonts w:hint="eastAsia" w:ascii="宋体" w:hAnsi="宋体" w:eastAsia="宋体" w:cs="宋体"/>
                <w:sz w:val="21"/>
                <w:szCs w:val="21"/>
                <w:highlight w:val="none"/>
                <w:lang w:eastAsia="zh-CN"/>
              </w:rPr>
              <w:t>相关费用包含在物业管理服务采购合同金额之内。</w:t>
            </w:r>
          </w:p>
        </w:tc>
      </w:tr>
      <w:tr w14:paraId="600B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14:paraId="458682F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2DFE001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057EFCC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（7）做好垃圾分类管理的宣传工作，督促并引导全员参与垃圾分类投放。</w:t>
            </w:r>
          </w:p>
        </w:tc>
      </w:tr>
      <w:tr w14:paraId="3CF4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6" w:type="dxa"/>
            <w:vMerge w:val="continue"/>
            <w:noWrap/>
            <w:vAlign w:val="center"/>
          </w:tcPr>
          <w:p w14:paraId="62F0653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2570A83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77BDF6A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（8）垃圾分类投放管理工作的执行标准，按所在城市的要求执行。</w:t>
            </w:r>
          </w:p>
        </w:tc>
      </w:tr>
      <w:tr w14:paraId="45E0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6" w:type="dxa"/>
            <w:vMerge w:val="restart"/>
            <w:noWrap/>
            <w:vAlign w:val="center"/>
          </w:tcPr>
          <w:p w14:paraId="3D95647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175" w:type="dxa"/>
            <w:vMerge w:val="restart"/>
            <w:noWrap/>
            <w:vAlign w:val="center"/>
          </w:tcPr>
          <w:p w14:paraId="5FE2B7AD">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卫生消毒</w:t>
            </w:r>
          </w:p>
        </w:tc>
        <w:tc>
          <w:tcPr>
            <w:tcW w:w="6215" w:type="dxa"/>
            <w:noWrap/>
            <w:vAlign w:val="center"/>
          </w:tcPr>
          <w:p w14:paraId="43A3CC8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（1）办公用房区域、公共场所区域和周围环境预防性卫生消毒，消毒后及时通风，每周至少开展1次作业。</w:t>
            </w:r>
          </w:p>
        </w:tc>
      </w:tr>
      <w:tr w14:paraId="6F05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6" w:type="dxa"/>
            <w:vMerge w:val="continue"/>
            <w:noWrap/>
            <w:vAlign w:val="center"/>
          </w:tcPr>
          <w:p w14:paraId="24FAC4F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5D37687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25561D6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浦东税务大楼及外围办公点采取综合措施消灭老鼠、蟑螂，每月两次作业，控制室内外蚊虫孳生，达到基本无蝇。灭鼠、灭蚊、灭苍蝇、灭蟑螂达到全国爱国卫生运动委员会及上海市爱国卫生运动委员会规定的标准。</w:t>
            </w:r>
          </w:p>
        </w:tc>
      </w:tr>
      <w:tr w14:paraId="6ED2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6" w:type="dxa"/>
            <w:vMerge w:val="continue"/>
            <w:noWrap/>
            <w:vAlign w:val="center"/>
          </w:tcPr>
          <w:p w14:paraId="7D2B8FD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5" w:type="dxa"/>
            <w:vMerge w:val="continue"/>
            <w:noWrap/>
            <w:vAlign w:val="center"/>
          </w:tcPr>
          <w:p w14:paraId="66D8D23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215" w:type="dxa"/>
            <w:noWrap/>
            <w:vAlign w:val="center"/>
          </w:tcPr>
          <w:p w14:paraId="57BAC6C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（3）在化学防治中注重科学合理用药，不使用国家禁用药品。</w:t>
            </w:r>
          </w:p>
        </w:tc>
      </w:tr>
      <w:tr w14:paraId="3149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6" w:type="dxa"/>
            <w:noWrap/>
            <w:vAlign w:val="center"/>
          </w:tcPr>
          <w:p w14:paraId="3B4524F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175" w:type="dxa"/>
            <w:noWrap/>
            <w:vAlign w:val="center"/>
          </w:tcPr>
          <w:p w14:paraId="5FA0F7C2">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清洗服务</w:t>
            </w:r>
          </w:p>
        </w:tc>
        <w:tc>
          <w:tcPr>
            <w:tcW w:w="6215" w:type="dxa"/>
            <w:noWrap/>
            <w:vAlign w:val="center"/>
          </w:tcPr>
          <w:p w14:paraId="66BCEB8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提供浦东税务大楼值班室床单</w:t>
            </w:r>
            <w:r>
              <w:rPr>
                <w:rFonts w:hint="eastAsia" w:asciiTheme="minorEastAsia" w:hAnsiTheme="minorEastAsia" w:eastAsiaTheme="minorEastAsia" w:cstheme="minorEastAsia"/>
                <w:color w:val="auto"/>
                <w:sz w:val="21"/>
                <w:szCs w:val="21"/>
                <w:highlight w:val="none"/>
                <w:lang w:val="en-US" w:eastAsia="zh-CN"/>
              </w:rPr>
              <w:t>清洗服务</w:t>
            </w:r>
            <w:r>
              <w:rPr>
                <w:rFonts w:hint="eastAsia" w:asciiTheme="minorEastAsia" w:hAnsiTheme="minorEastAsia" w:eastAsiaTheme="minorEastAsia" w:cstheme="minorEastAsia"/>
                <w:color w:val="auto"/>
                <w:sz w:val="21"/>
                <w:szCs w:val="21"/>
                <w:highlight w:val="none"/>
                <w:lang w:eastAsia="zh-CN"/>
              </w:rPr>
              <w:t>。</w:t>
            </w:r>
          </w:p>
        </w:tc>
      </w:tr>
    </w:tbl>
    <w:p w14:paraId="6A2B61E1">
      <w:pPr>
        <w:pStyle w:val="2"/>
        <w:spacing w:line="300" w:lineRule="auto"/>
        <w:jc w:val="both"/>
        <w:rPr>
          <w:rFonts w:hint="eastAsia" w:asciiTheme="minorEastAsia" w:hAnsiTheme="minorEastAsia" w:eastAsiaTheme="minorEastAsia" w:cstheme="minorEastAsia"/>
          <w:b/>
          <w:bCs/>
          <w:color w:val="auto"/>
          <w:highlight w:val="none"/>
        </w:rPr>
      </w:pPr>
    </w:p>
    <w:p w14:paraId="5DF06D79">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4.1具体清洁要求</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167"/>
        <w:gridCol w:w="6137"/>
      </w:tblGrid>
      <w:tr w14:paraId="06BB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noWrap/>
            <w:vAlign w:val="center"/>
          </w:tcPr>
          <w:p w14:paraId="37C5B734">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998" w:type="dxa"/>
            <w:noWrap/>
            <w:vAlign w:val="center"/>
          </w:tcPr>
          <w:p w14:paraId="75A417A0">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材质</w:t>
            </w:r>
          </w:p>
        </w:tc>
        <w:tc>
          <w:tcPr>
            <w:tcW w:w="5659" w:type="dxa"/>
            <w:noWrap/>
            <w:vAlign w:val="center"/>
          </w:tcPr>
          <w:p w14:paraId="6EEF91D4">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清洁要求</w:t>
            </w:r>
          </w:p>
        </w:tc>
      </w:tr>
      <w:tr w14:paraId="189A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noWrap/>
            <w:vAlign w:val="center"/>
          </w:tcPr>
          <w:p w14:paraId="09D36C1E">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998" w:type="dxa"/>
            <w:vMerge w:val="restart"/>
            <w:noWrap/>
            <w:vAlign w:val="center"/>
          </w:tcPr>
          <w:p w14:paraId="4803DF2E">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环氧地坪地面</w:t>
            </w:r>
          </w:p>
        </w:tc>
        <w:tc>
          <w:tcPr>
            <w:tcW w:w="5659" w:type="dxa"/>
            <w:noWrap/>
            <w:vAlign w:val="center"/>
          </w:tcPr>
          <w:p w14:paraId="0577290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（1）清理垃圾：清理地面上的垃圾和杂物。</w:t>
            </w:r>
          </w:p>
        </w:tc>
      </w:tr>
      <w:tr w14:paraId="6433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noWrap/>
            <w:vAlign w:val="center"/>
          </w:tcPr>
          <w:p w14:paraId="36CB9B47">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98" w:type="dxa"/>
            <w:vMerge w:val="continue"/>
            <w:noWrap/>
            <w:vAlign w:val="center"/>
          </w:tcPr>
          <w:p w14:paraId="40FCA67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659" w:type="dxa"/>
            <w:noWrap/>
            <w:vAlign w:val="center"/>
          </w:tcPr>
          <w:p w14:paraId="4ED4916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（2）清洗地面：用专业的清洁剂或去污剂清洗地面。清洁剂和去污剂的选取要根据污垢的性质而定。环氧地坪一般使用弱酸性或弱碱性的清洁剂，避免使用酸性或碱性强的清洁剂。</w:t>
            </w:r>
          </w:p>
        </w:tc>
      </w:tr>
      <w:tr w14:paraId="2AA2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noWrap/>
            <w:vAlign w:val="center"/>
          </w:tcPr>
          <w:p w14:paraId="1DE283C2">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98" w:type="dxa"/>
            <w:vMerge w:val="continue"/>
            <w:noWrap/>
            <w:vAlign w:val="center"/>
          </w:tcPr>
          <w:p w14:paraId="53BBF1F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659" w:type="dxa"/>
            <w:noWrap/>
            <w:vAlign w:val="center"/>
          </w:tcPr>
          <w:p w14:paraId="29B5009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（3）滚刷或颗粒机进行深层清洗：对于顽固沉积物，需要使用滚刷或颗粒机进行深层清洗。</w:t>
            </w:r>
          </w:p>
        </w:tc>
      </w:tr>
      <w:tr w14:paraId="7EFC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noWrap/>
            <w:vAlign w:val="center"/>
          </w:tcPr>
          <w:p w14:paraId="52C6CB1A">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98" w:type="dxa"/>
            <w:vMerge w:val="continue"/>
            <w:noWrap/>
            <w:vAlign w:val="center"/>
          </w:tcPr>
          <w:p w14:paraId="126258F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659" w:type="dxa"/>
            <w:noWrap/>
            <w:vAlign w:val="center"/>
          </w:tcPr>
          <w:p w14:paraId="7C764CE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（4）浸泡：将清洁剂或去污剂浸泡在环氧地坪上，加强去除污渍的效果。</w:t>
            </w:r>
          </w:p>
        </w:tc>
      </w:tr>
      <w:tr w14:paraId="219D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noWrap/>
            <w:vAlign w:val="center"/>
          </w:tcPr>
          <w:p w14:paraId="0374ED78">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98" w:type="dxa"/>
            <w:vMerge w:val="continue"/>
            <w:noWrap/>
            <w:vAlign w:val="center"/>
          </w:tcPr>
          <w:p w14:paraId="3CF3CC0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659" w:type="dxa"/>
            <w:noWrap/>
            <w:vAlign w:val="center"/>
          </w:tcPr>
          <w:p w14:paraId="0F0F72E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（5）冲洗：用清水将地面冲洗干净，以去除残留的清洁剂或去污剂。</w:t>
            </w:r>
          </w:p>
        </w:tc>
      </w:tr>
      <w:tr w14:paraId="612D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noWrap/>
            <w:vAlign w:val="center"/>
          </w:tcPr>
          <w:p w14:paraId="2BB65012">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998" w:type="dxa"/>
            <w:vMerge w:val="restart"/>
            <w:noWrap/>
            <w:vAlign w:val="center"/>
          </w:tcPr>
          <w:p w14:paraId="13CA8CE0">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耐磨漆地面</w:t>
            </w:r>
          </w:p>
        </w:tc>
        <w:tc>
          <w:tcPr>
            <w:tcW w:w="5659" w:type="dxa"/>
            <w:noWrap/>
            <w:vAlign w:val="center"/>
          </w:tcPr>
          <w:p w14:paraId="7EC7354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（1）日常清洁：使用软质拖把或地板清洁机，配合清水和中性清洁剂进行清洁。避免使用酸性或碱性清洁剂，以免损坏地面表面。定期清理地面上的污渍和杂物，保持地面干净整洁。</w:t>
            </w:r>
          </w:p>
        </w:tc>
      </w:tr>
      <w:tr w14:paraId="6707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noWrap/>
            <w:vAlign w:val="center"/>
          </w:tcPr>
          <w:p w14:paraId="70E2C4AC">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98" w:type="dxa"/>
            <w:vMerge w:val="continue"/>
            <w:noWrap/>
            <w:vAlign w:val="center"/>
          </w:tcPr>
          <w:p w14:paraId="4211938D">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659" w:type="dxa"/>
            <w:noWrap/>
            <w:vAlign w:val="center"/>
          </w:tcPr>
          <w:p w14:paraId="7947CE61">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（2）打蜡：为了增加耐磨地面的光亮度和耐磨性，可以进行打蜡处理。使用适合聚氨酯地面的蜡进行均匀涂抹，待蜡干燥后使用抛光机或拖把清理地面，使其变得光滑而有光泽。</w:t>
            </w:r>
          </w:p>
        </w:tc>
      </w:tr>
      <w:tr w14:paraId="668A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noWrap/>
            <w:vAlign w:val="center"/>
          </w:tcPr>
          <w:p w14:paraId="657B447C">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998" w:type="dxa"/>
            <w:vMerge w:val="restart"/>
            <w:noWrap/>
            <w:vAlign w:val="center"/>
          </w:tcPr>
          <w:p w14:paraId="001FD94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瓷砖地面</w:t>
            </w:r>
          </w:p>
        </w:tc>
        <w:tc>
          <w:tcPr>
            <w:tcW w:w="5659" w:type="dxa"/>
            <w:noWrap/>
            <w:vAlign w:val="center"/>
          </w:tcPr>
          <w:p w14:paraId="1476884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（1）日常清洁：推尘，保持地面干净无杂物。</w:t>
            </w:r>
          </w:p>
        </w:tc>
      </w:tr>
      <w:tr w14:paraId="53AB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noWrap/>
            <w:vAlign w:val="center"/>
          </w:tcPr>
          <w:p w14:paraId="202D9845">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98" w:type="dxa"/>
            <w:vMerge w:val="continue"/>
            <w:noWrap/>
            <w:vAlign w:val="center"/>
          </w:tcPr>
          <w:p w14:paraId="3073538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659" w:type="dxa"/>
            <w:noWrap/>
            <w:vAlign w:val="center"/>
          </w:tcPr>
          <w:p w14:paraId="07DAB10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（2）深度清洁：使用洗洁精或肥皂水清理。</w:t>
            </w:r>
          </w:p>
        </w:tc>
      </w:tr>
      <w:tr w14:paraId="79F2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noWrap/>
            <w:vAlign w:val="center"/>
          </w:tcPr>
          <w:p w14:paraId="3E93AAD2">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998" w:type="dxa"/>
            <w:vMerge w:val="restart"/>
            <w:noWrap/>
            <w:vAlign w:val="center"/>
          </w:tcPr>
          <w:p w14:paraId="1E15394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石材地面</w:t>
            </w:r>
          </w:p>
        </w:tc>
        <w:tc>
          <w:tcPr>
            <w:tcW w:w="5659" w:type="dxa"/>
            <w:noWrap/>
            <w:vAlign w:val="center"/>
          </w:tcPr>
          <w:p w14:paraId="27078565">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（1）根据各区域的人流量及大理石的实际磨损程度制定大理石的晶面保养计划。</w:t>
            </w:r>
          </w:p>
        </w:tc>
      </w:tr>
      <w:tr w14:paraId="2931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noWrap/>
            <w:vAlign w:val="center"/>
          </w:tcPr>
          <w:p w14:paraId="5A685C3B">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98" w:type="dxa"/>
            <w:vMerge w:val="continue"/>
            <w:noWrap/>
            <w:vAlign w:val="center"/>
          </w:tcPr>
          <w:p w14:paraId="39497FB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659" w:type="dxa"/>
            <w:noWrap/>
            <w:vAlign w:val="center"/>
          </w:tcPr>
          <w:p w14:paraId="14E4792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（2）启动晶面机，使用中性清洁剂清洁，避免使用强酸或强碱清洁剂，定期进行基础维护。</w:t>
            </w:r>
          </w:p>
        </w:tc>
      </w:tr>
      <w:tr w14:paraId="02A2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noWrap/>
            <w:vAlign w:val="center"/>
          </w:tcPr>
          <w:p w14:paraId="3CF0B23C">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998" w:type="dxa"/>
            <w:vMerge w:val="restart"/>
            <w:noWrap/>
            <w:vAlign w:val="center"/>
          </w:tcPr>
          <w:p w14:paraId="657AE51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水磨石地面</w:t>
            </w:r>
          </w:p>
        </w:tc>
        <w:tc>
          <w:tcPr>
            <w:tcW w:w="5659" w:type="dxa"/>
            <w:noWrap/>
            <w:vAlign w:val="center"/>
          </w:tcPr>
          <w:p w14:paraId="008F9A5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（1）日常清洁：推尘，保持地面干净无杂物。</w:t>
            </w:r>
          </w:p>
        </w:tc>
      </w:tr>
      <w:tr w14:paraId="140E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noWrap/>
            <w:vAlign w:val="center"/>
          </w:tcPr>
          <w:p w14:paraId="6B4888D6">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98" w:type="dxa"/>
            <w:vMerge w:val="continue"/>
            <w:noWrap/>
            <w:vAlign w:val="center"/>
          </w:tcPr>
          <w:p w14:paraId="72D99D6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659" w:type="dxa"/>
            <w:noWrap/>
            <w:vAlign w:val="center"/>
          </w:tcPr>
          <w:p w14:paraId="719C9F02">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（2）深度清洁：使用洗洁精或肥皂水清理。</w:t>
            </w:r>
          </w:p>
        </w:tc>
      </w:tr>
      <w:tr w14:paraId="640B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noWrap/>
            <w:vAlign w:val="center"/>
          </w:tcPr>
          <w:p w14:paraId="49DF2E24">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998" w:type="dxa"/>
            <w:vMerge w:val="restart"/>
            <w:noWrap/>
            <w:vAlign w:val="center"/>
          </w:tcPr>
          <w:p w14:paraId="154BB4D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地胶板地面</w:t>
            </w:r>
          </w:p>
        </w:tc>
        <w:tc>
          <w:tcPr>
            <w:tcW w:w="5659" w:type="dxa"/>
            <w:noWrap/>
            <w:vAlign w:val="center"/>
          </w:tcPr>
          <w:p w14:paraId="1FCB702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（1）定期保养。使用中性清洁剂清洁，避免使用强酸或强碱清洁剂，定期进行基础维护。</w:t>
            </w:r>
          </w:p>
        </w:tc>
      </w:tr>
      <w:tr w14:paraId="4512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noWrap/>
            <w:vAlign w:val="center"/>
          </w:tcPr>
          <w:p w14:paraId="50B96DA6">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98" w:type="dxa"/>
            <w:vMerge w:val="continue"/>
            <w:noWrap/>
            <w:vAlign w:val="center"/>
          </w:tcPr>
          <w:p w14:paraId="144B2230">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659" w:type="dxa"/>
            <w:noWrap/>
            <w:vAlign w:val="center"/>
          </w:tcPr>
          <w:p w14:paraId="6698EB96">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（2）日常维护。使用湿润的拖把清洁，污染严重时局部清洁，每月对地胶板地面进行打蜡处理。</w:t>
            </w:r>
          </w:p>
        </w:tc>
      </w:tr>
      <w:tr w14:paraId="0D9F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noWrap/>
            <w:vAlign w:val="center"/>
          </w:tcPr>
          <w:p w14:paraId="397061A4">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998" w:type="dxa"/>
            <w:vMerge w:val="restart"/>
            <w:noWrap/>
            <w:vAlign w:val="center"/>
          </w:tcPr>
          <w:p w14:paraId="0A7B28B4">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地板地面</w:t>
            </w:r>
          </w:p>
        </w:tc>
        <w:tc>
          <w:tcPr>
            <w:tcW w:w="5659" w:type="dxa"/>
            <w:noWrap/>
            <w:vAlign w:val="center"/>
          </w:tcPr>
          <w:p w14:paraId="1899D20B">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（1）定期保养。使用中性清洁剂清洁，避免使用强酸或强碱清洁剂，定期进行基础维护。</w:t>
            </w:r>
          </w:p>
        </w:tc>
      </w:tr>
      <w:tr w14:paraId="6E46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noWrap/>
            <w:vAlign w:val="center"/>
          </w:tcPr>
          <w:p w14:paraId="7CD61D4A">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98" w:type="dxa"/>
            <w:vMerge w:val="continue"/>
            <w:noWrap/>
            <w:vAlign w:val="center"/>
          </w:tcPr>
          <w:p w14:paraId="5F9E027A">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659" w:type="dxa"/>
            <w:noWrap/>
            <w:vAlign w:val="center"/>
          </w:tcPr>
          <w:p w14:paraId="79DAABCC">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（2）日常维护。使用湿润的拖把清洁，污染严重时局部清洁，每月对地板进行打蜡处理。</w:t>
            </w:r>
          </w:p>
        </w:tc>
      </w:tr>
      <w:tr w14:paraId="6141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noWrap/>
            <w:vAlign w:val="center"/>
          </w:tcPr>
          <w:p w14:paraId="21A0B78E">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998" w:type="dxa"/>
            <w:vMerge w:val="restart"/>
            <w:noWrap/>
            <w:vAlign w:val="center"/>
          </w:tcPr>
          <w:p w14:paraId="63BA4D93">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地毯地面</w:t>
            </w:r>
          </w:p>
        </w:tc>
        <w:tc>
          <w:tcPr>
            <w:tcW w:w="5659" w:type="dxa"/>
            <w:noWrap/>
            <w:vAlign w:val="center"/>
          </w:tcPr>
          <w:p w14:paraId="25CE7EEF">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（1）日常用吸尘机除尘，局部脏污用湿布配中性清洁液重点清洁。</w:t>
            </w:r>
          </w:p>
        </w:tc>
      </w:tr>
      <w:tr w14:paraId="140E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noWrap/>
            <w:vAlign w:val="center"/>
          </w:tcPr>
          <w:p w14:paraId="7AB8A014">
            <w:pPr>
              <w:widowControl w:val="0"/>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1998" w:type="dxa"/>
            <w:vMerge w:val="continue"/>
            <w:noWrap/>
            <w:vAlign w:val="center"/>
          </w:tcPr>
          <w:p w14:paraId="54C06054">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5659" w:type="dxa"/>
            <w:noWrap/>
            <w:vAlign w:val="center"/>
          </w:tcPr>
          <w:p w14:paraId="09FF942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（2）用地毯清洗机进行整体清洗，除螨。</w:t>
            </w:r>
          </w:p>
        </w:tc>
      </w:tr>
      <w:tr w14:paraId="7B43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noWrap/>
            <w:vAlign w:val="center"/>
          </w:tcPr>
          <w:p w14:paraId="7E03294D">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998" w:type="dxa"/>
            <w:noWrap/>
            <w:vAlign w:val="center"/>
          </w:tcPr>
          <w:p w14:paraId="6B972965">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乳胶漆内墙</w:t>
            </w:r>
          </w:p>
        </w:tc>
        <w:tc>
          <w:tcPr>
            <w:tcW w:w="5659" w:type="dxa"/>
            <w:noWrap/>
            <w:vAlign w:val="center"/>
          </w:tcPr>
          <w:p w14:paraId="6375F678">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有污渍时用半干布擦拭。</w:t>
            </w:r>
          </w:p>
        </w:tc>
      </w:tr>
      <w:tr w14:paraId="3F96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noWrap/>
            <w:vAlign w:val="center"/>
          </w:tcPr>
          <w:p w14:paraId="67AE3ED6">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998" w:type="dxa"/>
            <w:noWrap/>
            <w:vAlign w:val="center"/>
          </w:tcPr>
          <w:p w14:paraId="6233010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墙纸内墙</w:t>
            </w:r>
          </w:p>
        </w:tc>
        <w:tc>
          <w:tcPr>
            <w:tcW w:w="5659" w:type="dxa"/>
            <w:noWrap/>
            <w:vAlign w:val="center"/>
          </w:tcPr>
          <w:p w14:paraId="3D2635A7">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有污渍时用半干布擦拭。</w:t>
            </w:r>
          </w:p>
        </w:tc>
      </w:tr>
      <w:tr w14:paraId="549B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noWrap/>
            <w:vAlign w:val="center"/>
          </w:tcPr>
          <w:p w14:paraId="51AFDD61">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998" w:type="dxa"/>
            <w:noWrap/>
            <w:vAlign w:val="center"/>
          </w:tcPr>
          <w:p w14:paraId="42F03878">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木饰面内墙</w:t>
            </w:r>
          </w:p>
        </w:tc>
        <w:tc>
          <w:tcPr>
            <w:tcW w:w="5659" w:type="dxa"/>
            <w:noWrap/>
            <w:vAlign w:val="center"/>
          </w:tcPr>
          <w:p w14:paraId="3764C13E">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有污渍时用中性清洁剂、半干布擦拭。</w:t>
            </w:r>
          </w:p>
        </w:tc>
      </w:tr>
      <w:tr w14:paraId="0AA9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noWrap/>
            <w:vAlign w:val="center"/>
          </w:tcPr>
          <w:p w14:paraId="5B7FE1CE">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1998" w:type="dxa"/>
            <w:noWrap/>
            <w:vAlign w:val="center"/>
          </w:tcPr>
          <w:p w14:paraId="6B386EEA">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石材内墙</w:t>
            </w:r>
          </w:p>
        </w:tc>
        <w:tc>
          <w:tcPr>
            <w:tcW w:w="5659" w:type="dxa"/>
            <w:noWrap/>
            <w:vAlign w:val="center"/>
          </w:tcPr>
          <w:p w14:paraId="55F22A92">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有污渍时用半干布擦拭。</w:t>
            </w:r>
          </w:p>
        </w:tc>
      </w:tr>
      <w:tr w14:paraId="12F8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noWrap/>
            <w:vAlign w:val="center"/>
          </w:tcPr>
          <w:p w14:paraId="2A052694">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1998" w:type="dxa"/>
            <w:noWrap/>
            <w:vAlign w:val="center"/>
          </w:tcPr>
          <w:p w14:paraId="4E654FEB">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金属板内墙</w:t>
            </w:r>
          </w:p>
        </w:tc>
        <w:tc>
          <w:tcPr>
            <w:tcW w:w="5659" w:type="dxa"/>
            <w:noWrap/>
            <w:vAlign w:val="center"/>
          </w:tcPr>
          <w:p w14:paraId="5A26099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有污渍时用半干布擦拭。</w:t>
            </w:r>
          </w:p>
        </w:tc>
      </w:tr>
      <w:tr w14:paraId="4FDF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noWrap/>
            <w:vAlign w:val="center"/>
          </w:tcPr>
          <w:p w14:paraId="59E291AB">
            <w:pPr>
              <w:widowControl w:val="0"/>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1998" w:type="dxa"/>
            <w:noWrap/>
            <w:vAlign w:val="center"/>
          </w:tcPr>
          <w:p w14:paraId="3F3CB719">
            <w:pPr>
              <w:widowControl w:val="0"/>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玻璃幕墙外墙</w:t>
            </w:r>
          </w:p>
        </w:tc>
        <w:tc>
          <w:tcPr>
            <w:tcW w:w="5659" w:type="dxa"/>
            <w:noWrap/>
            <w:vAlign w:val="center"/>
          </w:tcPr>
          <w:p w14:paraId="6F5D3269">
            <w:pPr>
              <w:widowControl w:val="0"/>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浦东税务大楼玻璃外墙每年专业清洗一次。</w:t>
            </w:r>
          </w:p>
        </w:tc>
      </w:tr>
    </w:tbl>
    <w:p w14:paraId="178B6D78">
      <w:pPr>
        <w:pStyle w:val="2"/>
        <w:spacing w:line="300" w:lineRule="auto"/>
        <w:jc w:val="both"/>
        <w:rPr>
          <w:rFonts w:hint="eastAsia" w:asciiTheme="minorEastAsia" w:hAnsiTheme="minorEastAsia" w:eastAsiaTheme="minorEastAsia" w:cstheme="minorEastAsia"/>
          <w:b/>
          <w:bCs/>
          <w:color w:val="auto"/>
          <w:highlight w:val="none"/>
        </w:rPr>
      </w:pPr>
    </w:p>
    <w:p w14:paraId="0A7EBE42">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5绿化服务</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74"/>
        <w:gridCol w:w="6181"/>
      </w:tblGrid>
      <w:tr w14:paraId="6796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noWrap/>
            <w:vAlign w:val="center"/>
          </w:tcPr>
          <w:p w14:paraId="7CBD5D9A">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174" w:type="dxa"/>
            <w:noWrap/>
            <w:vAlign w:val="center"/>
          </w:tcPr>
          <w:p w14:paraId="098C9451">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w:t>
            </w:r>
          </w:p>
        </w:tc>
        <w:tc>
          <w:tcPr>
            <w:tcW w:w="6181" w:type="dxa"/>
            <w:noWrap/>
            <w:vAlign w:val="center"/>
          </w:tcPr>
          <w:p w14:paraId="2AADDA25">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服务标准</w:t>
            </w:r>
          </w:p>
        </w:tc>
      </w:tr>
      <w:tr w14:paraId="0C63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noWrap/>
            <w:vAlign w:val="center"/>
          </w:tcPr>
          <w:p w14:paraId="15D126C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74" w:type="dxa"/>
            <w:vMerge w:val="restart"/>
            <w:noWrap/>
            <w:vAlign w:val="center"/>
          </w:tcPr>
          <w:p w14:paraId="2CC07C60">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基本要求</w:t>
            </w:r>
          </w:p>
        </w:tc>
        <w:tc>
          <w:tcPr>
            <w:tcW w:w="6181" w:type="dxa"/>
            <w:noWrap/>
            <w:vAlign w:val="center"/>
          </w:tcPr>
          <w:p w14:paraId="43328EB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（1）制定绿化服务的工作制度及工作计划，并按照执行。</w:t>
            </w:r>
          </w:p>
        </w:tc>
      </w:tr>
      <w:tr w14:paraId="0844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0E72A9C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2ADBDFC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362F391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（2）做好绿化服务工作记录，填写规范。</w:t>
            </w:r>
          </w:p>
        </w:tc>
      </w:tr>
      <w:tr w14:paraId="7119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noWrap/>
            <w:vAlign w:val="center"/>
          </w:tcPr>
          <w:p w14:paraId="2AA0F28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289632C5">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336F1A6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（3）作业时采取安全防护措施，防止对作业人员或他人造成伤害。</w:t>
            </w:r>
          </w:p>
        </w:tc>
      </w:tr>
      <w:tr w14:paraId="56CC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noWrap/>
            <w:vAlign w:val="center"/>
          </w:tcPr>
          <w:p w14:paraId="525C163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100BFE2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5DAF125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（4）相关耗材的环保、安全性应当符合规定要求。</w:t>
            </w:r>
          </w:p>
        </w:tc>
      </w:tr>
      <w:tr w14:paraId="35CD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noWrap/>
            <w:vAlign w:val="center"/>
          </w:tcPr>
          <w:p w14:paraId="4FF906B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74" w:type="dxa"/>
            <w:vMerge w:val="restart"/>
            <w:noWrap/>
            <w:vAlign w:val="center"/>
          </w:tcPr>
          <w:p w14:paraId="3944920C">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室外绿化养护</w:t>
            </w:r>
          </w:p>
        </w:tc>
        <w:tc>
          <w:tcPr>
            <w:tcW w:w="6181" w:type="dxa"/>
            <w:noWrap/>
            <w:vAlign w:val="center"/>
          </w:tcPr>
          <w:p w14:paraId="1DD90DDC">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（1）应达到一级绿化养护标准，绿地或花坛内各类乔、灌、草等绿化存活率100%。绿地设施及硬质景观保持常年完好。植物群落完整，层次丰富，黄土不裸露，有整体观赏效果。</w:t>
            </w:r>
            <w:r>
              <w:rPr>
                <w:rFonts w:hint="eastAsia" w:asciiTheme="minorEastAsia" w:hAnsiTheme="minorEastAsia" w:eastAsiaTheme="minorEastAsia" w:cstheme="minorEastAsia"/>
                <w:color w:val="auto"/>
                <w:sz w:val="21"/>
                <w:szCs w:val="21"/>
                <w:highlight w:val="none"/>
              </w:rPr>
              <w:t>植物季相分明，色彩艳丽，生长茂盛。</w:t>
            </w:r>
          </w:p>
        </w:tc>
      </w:tr>
      <w:tr w14:paraId="53F2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468A2EA7">
            <w:pPr>
              <w:spacing w:line="300" w:lineRule="auto"/>
              <w:jc w:val="center"/>
              <w:rPr>
                <w:rFonts w:hint="eastAsia" w:asciiTheme="minorEastAsia" w:hAnsiTheme="minorEastAsia" w:eastAsiaTheme="minorEastAsia" w:cstheme="minorEastAsia"/>
                <w:color w:val="auto"/>
                <w:sz w:val="21"/>
                <w:szCs w:val="21"/>
                <w:highlight w:val="none"/>
              </w:rPr>
            </w:pPr>
          </w:p>
        </w:tc>
        <w:tc>
          <w:tcPr>
            <w:tcW w:w="2174" w:type="dxa"/>
            <w:vMerge w:val="continue"/>
            <w:noWrap/>
            <w:vAlign w:val="center"/>
          </w:tcPr>
          <w:p w14:paraId="77C2BBA9">
            <w:pPr>
              <w:spacing w:line="300" w:lineRule="auto"/>
              <w:jc w:val="both"/>
              <w:rPr>
                <w:rFonts w:hint="eastAsia" w:asciiTheme="minorEastAsia" w:hAnsiTheme="minorEastAsia" w:eastAsiaTheme="minorEastAsia" w:cstheme="minorEastAsia"/>
                <w:color w:val="auto"/>
                <w:sz w:val="21"/>
                <w:szCs w:val="21"/>
                <w:highlight w:val="none"/>
              </w:rPr>
            </w:pPr>
          </w:p>
        </w:tc>
        <w:tc>
          <w:tcPr>
            <w:tcW w:w="6181" w:type="dxa"/>
            <w:noWrap/>
            <w:vAlign w:val="center"/>
          </w:tcPr>
          <w:p w14:paraId="7EDFC9A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年普修8遍以上，草屑即时清，切边整理3次以上，草坪常年保持平整、边缘清晰，草高度不应超过9cm。树冠完整美观，分枝点合适，枝条粗壮，无枯枝死杈；主侧枝分布匀称、数量适宜、修剪科学合理；内膛不乱，通风透光。树、乔木类要求树冠圆整、树势均匀，45度剪口靠节光滑。针叶树应保持明显顶端优势。花灌木开花及时，株形丰满，花后修剪及时合理、无残花。绿篱修剪要保持观赏面枝叶丰满、茂密、平整、整齐一致，整型树木造型雅观。草坪修剪不能超过5㎝、平整无杂草、无缠绕、无空秃，及时切边，草坪边缘线清晰。</w:t>
            </w:r>
          </w:p>
        </w:tc>
      </w:tr>
      <w:tr w14:paraId="0665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38B826A0">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74A145C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0F11125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（3）常年保持有效供水，草地充分生长，用覆沙保持调整，保持地形平整，排水流畅。</w:t>
            </w:r>
          </w:p>
        </w:tc>
      </w:tr>
      <w:tr w14:paraId="598D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61B4967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0AA64EF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1C80FC8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（4）年中耕除草、疏松表土10次以上，土壤疏松通透，无杂草。</w:t>
            </w:r>
          </w:p>
        </w:tc>
      </w:tr>
      <w:tr w14:paraId="712C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12DB6F0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0634B63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7FCCE344">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（5）按植物品种、生长、土壤状况，适时、适量施肥。年普施基肥不少于1遍，花灌木追复合肥2遍，充分满足植物生长需要。植物、草皮根部土壤保持疏松、无板结、呈馒头状。</w:t>
            </w:r>
            <w:r>
              <w:rPr>
                <w:rFonts w:hint="eastAsia" w:asciiTheme="minorEastAsia" w:hAnsiTheme="minorEastAsia" w:eastAsiaTheme="minorEastAsia" w:cstheme="minorEastAsia"/>
                <w:color w:val="auto"/>
                <w:sz w:val="21"/>
                <w:szCs w:val="21"/>
                <w:highlight w:val="none"/>
              </w:rPr>
              <w:t>土壤理化性状：PH值6.0-7.5，Ec值(mS.㎝ˉ)0.5-1.5。</w:t>
            </w:r>
          </w:p>
        </w:tc>
      </w:tr>
      <w:tr w14:paraId="14F5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1F71AD10">
            <w:pPr>
              <w:spacing w:line="300" w:lineRule="auto"/>
              <w:jc w:val="center"/>
              <w:rPr>
                <w:rFonts w:hint="eastAsia" w:asciiTheme="minorEastAsia" w:hAnsiTheme="minorEastAsia" w:eastAsiaTheme="minorEastAsia" w:cstheme="minorEastAsia"/>
                <w:color w:val="auto"/>
                <w:sz w:val="21"/>
                <w:szCs w:val="21"/>
                <w:highlight w:val="none"/>
              </w:rPr>
            </w:pPr>
          </w:p>
        </w:tc>
        <w:tc>
          <w:tcPr>
            <w:tcW w:w="2174" w:type="dxa"/>
            <w:vMerge w:val="continue"/>
            <w:noWrap/>
            <w:vAlign w:val="center"/>
          </w:tcPr>
          <w:p w14:paraId="304CBF62">
            <w:pPr>
              <w:spacing w:line="300" w:lineRule="auto"/>
              <w:jc w:val="both"/>
              <w:rPr>
                <w:rFonts w:hint="eastAsia" w:asciiTheme="minorEastAsia" w:hAnsiTheme="minorEastAsia" w:eastAsiaTheme="minorEastAsia" w:cstheme="minorEastAsia"/>
                <w:color w:val="auto"/>
                <w:sz w:val="21"/>
                <w:szCs w:val="21"/>
                <w:highlight w:val="none"/>
              </w:rPr>
            </w:pPr>
          </w:p>
        </w:tc>
        <w:tc>
          <w:tcPr>
            <w:tcW w:w="6181" w:type="dxa"/>
            <w:noWrap/>
            <w:vAlign w:val="center"/>
          </w:tcPr>
          <w:p w14:paraId="6F44E5F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（6）预防为主，生态治理，各类病虫害发生低于防治指标。植物、草皮无病斑、无成虫。植物枝叶无虫害咬口、排泄物、无悬挂或依附在植物上的虫茧、虫囊、休眠虫体及越冬虫蛹。</w:t>
            </w:r>
          </w:p>
        </w:tc>
      </w:tr>
      <w:tr w14:paraId="0A66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3D88326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700087D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68087AB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（7）按规范做好综合防护措施，及时扶正加固。</w:t>
            </w:r>
          </w:p>
        </w:tc>
      </w:tr>
      <w:tr w14:paraId="63CE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7050525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6ACF578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74B85F7C">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（8）绿草如茵，绿期在250天以上，斑秃黄萎&lt;5%。无白色垃圾、绿化生产垃圾（如树枝、树叶、草屑等）。无死树缺株、无杂草、无枯枝烂头。</w:t>
            </w:r>
            <w:r>
              <w:rPr>
                <w:rFonts w:hint="eastAsia" w:asciiTheme="minorEastAsia" w:hAnsiTheme="minorEastAsia" w:eastAsiaTheme="minorEastAsia" w:cstheme="minorEastAsia"/>
                <w:color w:val="auto"/>
                <w:sz w:val="21"/>
                <w:szCs w:val="21"/>
                <w:highlight w:val="none"/>
              </w:rPr>
              <w:t>无积水，无干旱。</w:t>
            </w:r>
          </w:p>
        </w:tc>
      </w:tr>
      <w:tr w14:paraId="520F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37E2DB9B">
            <w:pPr>
              <w:spacing w:line="300" w:lineRule="auto"/>
              <w:jc w:val="center"/>
              <w:rPr>
                <w:rFonts w:hint="eastAsia" w:asciiTheme="minorEastAsia" w:hAnsiTheme="minorEastAsia" w:eastAsiaTheme="minorEastAsia" w:cstheme="minorEastAsia"/>
                <w:color w:val="auto"/>
                <w:sz w:val="21"/>
                <w:szCs w:val="21"/>
                <w:highlight w:val="none"/>
              </w:rPr>
            </w:pPr>
          </w:p>
        </w:tc>
        <w:tc>
          <w:tcPr>
            <w:tcW w:w="2174" w:type="dxa"/>
            <w:vMerge w:val="continue"/>
            <w:noWrap/>
            <w:vAlign w:val="center"/>
          </w:tcPr>
          <w:p w14:paraId="34E8E8BD">
            <w:pPr>
              <w:spacing w:line="300" w:lineRule="auto"/>
              <w:jc w:val="both"/>
              <w:rPr>
                <w:rFonts w:hint="eastAsia" w:asciiTheme="minorEastAsia" w:hAnsiTheme="minorEastAsia" w:eastAsiaTheme="minorEastAsia" w:cstheme="minorEastAsia"/>
                <w:color w:val="auto"/>
                <w:sz w:val="21"/>
                <w:szCs w:val="21"/>
                <w:highlight w:val="none"/>
              </w:rPr>
            </w:pPr>
          </w:p>
        </w:tc>
        <w:tc>
          <w:tcPr>
            <w:tcW w:w="6181" w:type="dxa"/>
            <w:noWrap/>
            <w:vAlign w:val="center"/>
          </w:tcPr>
          <w:p w14:paraId="21C2A38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（9）雨雪、冰冻等恶劣天气来临前，专人巡查，对绿植做好预防措施，排除安全隐患。恶劣天气后，及时清除倒树断枝，疏通道路，尽快恢复原状。</w:t>
            </w:r>
          </w:p>
        </w:tc>
      </w:tr>
      <w:tr w14:paraId="74BC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noWrap/>
            <w:vAlign w:val="center"/>
          </w:tcPr>
          <w:p w14:paraId="35FC052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74" w:type="dxa"/>
            <w:vMerge w:val="restart"/>
            <w:noWrap/>
            <w:vAlign w:val="center"/>
          </w:tcPr>
          <w:p w14:paraId="6C1C0E04">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室内绿化租摆</w:t>
            </w:r>
          </w:p>
        </w:tc>
        <w:tc>
          <w:tcPr>
            <w:tcW w:w="6181" w:type="dxa"/>
            <w:noWrap/>
            <w:vAlign w:val="center"/>
          </w:tcPr>
          <w:p w14:paraId="07AFECB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（1）提供浦东税务大楼的室内绿化租摆服务。</w:t>
            </w:r>
          </w:p>
          <w:p w14:paraId="4EAE1AB6">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w:t>
            </w:r>
          </w:p>
          <w:p w14:paraId="60808410">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普通办公室2</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lang w:eastAsia="zh-CN"/>
              </w:rPr>
              <w:t>个，每个办公室摆放应季常见小盆栽不少于2盆，大型绿植不少于1盆；</w:t>
            </w:r>
          </w:p>
          <w:p w14:paraId="3EC9BC95">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公共部位</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个，每个</w:t>
            </w:r>
            <w:r>
              <w:rPr>
                <w:rFonts w:hint="eastAsia" w:asciiTheme="minorEastAsia" w:hAnsiTheme="minorEastAsia" w:cstheme="minorEastAsia"/>
                <w:color w:val="auto"/>
                <w:sz w:val="21"/>
                <w:szCs w:val="21"/>
                <w:highlight w:val="none"/>
                <w:lang w:eastAsia="zh-CN"/>
              </w:rPr>
              <w:t>公共部位</w:t>
            </w:r>
            <w:r>
              <w:rPr>
                <w:rFonts w:hint="eastAsia" w:asciiTheme="minorEastAsia" w:hAnsiTheme="minorEastAsia" w:eastAsiaTheme="minorEastAsia" w:cstheme="minorEastAsia"/>
                <w:color w:val="auto"/>
                <w:sz w:val="21"/>
                <w:szCs w:val="21"/>
                <w:highlight w:val="none"/>
                <w:lang w:eastAsia="zh-CN"/>
              </w:rPr>
              <w:t>摆放应季常见小盆栽不少于2盆，大型绿植不少于2盆；</w:t>
            </w:r>
          </w:p>
          <w:p w14:paraId="7DFD235E">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楼专用办公室1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eastAsia="zh-CN"/>
              </w:rPr>
              <w:t>个，每个办公室摆放应季常见小盆栽不少4盆，大型绿植不少于3盆；</w:t>
            </w:r>
          </w:p>
          <w:p w14:paraId="483DCAFF">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办税</w:t>
            </w:r>
            <w:r>
              <w:rPr>
                <w:rFonts w:hint="eastAsia" w:asciiTheme="minorEastAsia" w:hAnsiTheme="minorEastAsia" w:eastAsiaTheme="minorEastAsia" w:cstheme="minorEastAsia"/>
                <w:color w:val="auto"/>
                <w:sz w:val="21"/>
                <w:szCs w:val="21"/>
                <w:highlight w:val="none"/>
                <w:lang w:eastAsia="zh-CN"/>
              </w:rPr>
              <w:t>大</w:t>
            </w:r>
            <w:r>
              <w:rPr>
                <w:rFonts w:hint="eastAsia" w:asciiTheme="minorEastAsia" w:hAnsiTheme="minorEastAsia" w:eastAsiaTheme="minorEastAsia" w:cstheme="minorEastAsia"/>
                <w:color w:val="auto"/>
                <w:sz w:val="21"/>
                <w:szCs w:val="21"/>
                <w:highlight w:val="none"/>
                <w:lang w:val="en-US" w:eastAsia="zh-CN"/>
              </w:rPr>
              <w:t>厅4</w:t>
            </w:r>
            <w:r>
              <w:rPr>
                <w:rFonts w:hint="eastAsia" w:asciiTheme="minorEastAsia" w:hAnsiTheme="minorEastAsia" w:eastAsiaTheme="minorEastAsia" w:cstheme="minorEastAsia"/>
                <w:color w:val="auto"/>
                <w:sz w:val="21"/>
                <w:szCs w:val="21"/>
                <w:highlight w:val="none"/>
                <w:lang w:eastAsia="zh-CN"/>
              </w:rPr>
              <w:t>个，每个大</w:t>
            </w:r>
            <w:r>
              <w:rPr>
                <w:rFonts w:hint="eastAsia" w:asciiTheme="minorEastAsia" w:hAnsiTheme="minorEastAsia" w:eastAsiaTheme="minorEastAsia" w:cstheme="minorEastAsia"/>
                <w:color w:val="auto"/>
                <w:sz w:val="21"/>
                <w:szCs w:val="21"/>
                <w:highlight w:val="none"/>
                <w:lang w:val="en-US" w:eastAsia="zh-CN"/>
              </w:rPr>
              <w:t>厅</w:t>
            </w:r>
            <w:r>
              <w:rPr>
                <w:rFonts w:hint="eastAsia" w:asciiTheme="minorEastAsia" w:hAnsiTheme="minorEastAsia" w:eastAsiaTheme="minorEastAsia" w:cstheme="minorEastAsia"/>
                <w:color w:val="auto"/>
                <w:sz w:val="21"/>
                <w:szCs w:val="21"/>
                <w:highlight w:val="none"/>
                <w:lang w:eastAsia="zh-CN"/>
              </w:rPr>
              <w:t>摆放应季常见小盆栽不少于6盆，大型绿植不少于4盆；</w:t>
            </w:r>
          </w:p>
          <w:p w14:paraId="01B013BF">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餐厅2个，每个餐厅摆放应季常见小盆栽不少于6盆，大型绿植不少于4盆；</w:t>
            </w:r>
          </w:p>
          <w:p w14:paraId="109A51F1">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电梯厅</w:t>
            </w:r>
            <w:r>
              <w:rPr>
                <w:rFonts w:hint="eastAsia" w:asciiTheme="minorEastAsia" w:hAnsiTheme="minorEastAsia" w:eastAsiaTheme="minorEastAsia" w:cstheme="minorEastAsia"/>
                <w:color w:val="auto"/>
                <w:sz w:val="21"/>
                <w:szCs w:val="21"/>
                <w:highlight w:val="none"/>
                <w:lang w:val="en-US" w:eastAsia="zh-CN"/>
              </w:rPr>
              <w:t>37</w:t>
            </w:r>
            <w:r>
              <w:rPr>
                <w:rFonts w:hint="eastAsia" w:asciiTheme="minorEastAsia" w:hAnsiTheme="minorEastAsia" w:eastAsiaTheme="minorEastAsia" w:cstheme="minorEastAsia"/>
                <w:color w:val="auto"/>
                <w:sz w:val="21"/>
                <w:szCs w:val="21"/>
                <w:highlight w:val="none"/>
                <w:lang w:eastAsia="zh-CN"/>
              </w:rPr>
              <w:t>个，每个电梯厅摆放应季常见大型绿植不少于2盆。</w:t>
            </w:r>
          </w:p>
          <w:p w14:paraId="0E34E5CE">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楼层过道22个，</w:t>
            </w:r>
            <w:r>
              <w:rPr>
                <w:rFonts w:hint="eastAsia" w:asciiTheme="minorEastAsia" w:hAnsiTheme="minorEastAsia" w:eastAsiaTheme="minorEastAsia" w:cstheme="minorEastAsia"/>
                <w:color w:val="auto"/>
                <w:sz w:val="21"/>
                <w:szCs w:val="21"/>
                <w:highlight w:val="none"/>
                <w:lang w:eastAsia="zh-CN"/>
              </w:rPr>
              <w:t>每个</w:t>
            </w:r>
            <w:r>
              <w:rPr>
                <w:rFonts w:hint="eastAsia" w:asciiTheme="minorEastAsia" w:hAnsiTheme="minorEastAsia" w:eastAsiaTheme="minorEastAsia" w:cstheme="minorEastAsia"/>
                <w:color w:val="auto"/>
                <w:sz w:val="21"/>
                <w:szCs w:val="21"/>
                <w:highlight w:val="none"/>
                <w:lang w:val="en-US" w:eastAsia="zh-CN"/>
              </w:rPr>
              <w:t>过道</w:t>
            </w:r>
            <w:r>
              <w:rPr>
                <w:rFonts w:hint="eastAsia" w:asciiTheme="minorEastAsia" w:hAnsiTheme="minorEastAsia" w:eastAsiaTheme="minorEastAsia" w:cstheme="minorEastAsia"/>
                <w:color w:val="auto"/>
                <w:sz w:val="21"/>
                <w:szCs w:val="21"/>
                <w:highlight w:val="none"/>
                <w:lang w:eastAsia="zh-CN"/>
              </w:rPr>
              <w:t>摆放应季常见大型绿植不少于2盆。</w:t>
            </w:r>
          </w:p>
          <w:p w14:paraId="614F9B07">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15C16B87">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tc>
      </w:tr>
      <w:tr w14:paraId="12DD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1A542CD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3624CFB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4BB1561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（2）提供浦建路室内绿化租摆服务。</w:t>
            </w:r>
          </w:p>
          <w:p w14:paraId="751397DE">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w:t>
            </w:r>
          </w:p>
          <w:p w14:paraId="14C6DE3B">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普通办公室</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lang w:eastAsia="zh-CN"/>
              </w:rPr>
              <w:t>个，每个办公室摆放应季常见小盆栽不少于2盆，大型绿植不少于1盆；</w:t>
            </w:r>
          </w:p>
          <w:p w14:paraId="5D99AD2C">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楼层过道3个，</w:t>
            </w:r>
            <w:r>
              <w:rPr>
                <w:rFonts w:hint="eastAsia" w:asciiTheme="minorEastAsia" w:hAnsiTheme="minorEastAsia" w:eastAsiaTheme="minorEastAsia" w:cstheme="minorEastAsia"/>
                <w:color w:val="auto"/>
                <w:sz w:val="21"/>
                <w:szCs w:val="21"/>
                <w:highlight w:val="none"/>
                <w:lang w:eastAsia="zh-CN"/>
              </w:rPr>
              <w:t>每个</w:t>
            </w:r>
            <w:r>
              <w:rPr>
                <w:rFonts w:hint="eastAsia" w:asciiTheme="minorEastAsia" w:hAnsiTheme="minorEastAsia" w:eastAsiaTheme="minorEastAsia" w:cstheme="minorEastAsia"/>
                <w:color w:val="auto"/>
                <w:sz w:val="21"/>
                <w:szCs w:val="21"/>
                <w:highlight w:val="none"/>
                <w:lang w:val="en-US" w:eastAsia="zh-CN"/>
              </w:rPr>
              <w:t>过道</w:t>
            </w:r>
            <w:r>
              <w:rPr>
                <w:rFonts w:hint="eastAsia" w:asciiTheme="minorEastAsia" w:hAnsiTheme="minorEastAsia" w:eastAsiaTheme="minorEastAsia" w:cstheme="minorEastAsia"/>
                <w:color w:val="auto"/>
                <w:sz w:val="21"/>
                <w:szCs w:val="21"/>
                <w:highlight w:val="none"/>
                <w:lang w:eastAsia="zh-CN"/>
              </w:rPr>
              <w:t>摆放应季常见大型绿植不少于2盆。</w:t>
            </w:r>
          </w:p>
          <w:p w14:paraId="40ECEEDB">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4BFB746C">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tc>
      </w:tr>
      <w:tr w14:paraId="70B9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192DFAF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32981F2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7088AAA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（3）提供莲溪路室内绿化租摆服务。</w:t>
            </w:r>
          </w:p>
          <w:p w14:paraId="1E5140D1">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w:t>
            </w:r>
          </w:p>
          <w:p w14:paraId="19D583E4">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普通办公室</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个，每个办公室摆放应季常见小盆栽不少于2盆，大型绿植不少于1盆；</w:t>
            </w:r>
          </w:p>
          <w:p w14:paraId="51EE73AB">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楼层过道6个，</w:t>
            </w:r>
            <w:r>
              <w:rPr>
                <w:rFonts w:hint="eastAsia" w:asciiTheme="minorEastAsia" w:hAnsiTheme="minorEastAsia" w:eastAsiaTheme="minorEastAsia" w:cstheme="minorEastAsia"/>
                <w:color w:val="auto"/>
                <w:sz w:val="21"/>
                <w:szCs w:val="21"/>
                <w:highlight w:val="none"/>
                <w:lang w:eastAsia="zh-CN"/>
              </w:rPr>
              <w:t>每个</w:t>
            </w:r>
            <w:r>
              <w:rPr>
                <w:rFonts w:hint="eastAsia" w:asciiTheme="minorEastAsia" w:hAnsiTheme="minorEastAsia" w:eastAsiaTheme="minorEastAsia" w:cstheme="minorEastAsia"/>
                <w:color w:val="auto"/>
                <w:sz w:val="21"/>
                <w:szCs w:val="21"/>
                <w:highlight w:val="none"/>
                <w:lang w:val="en-US" w:eastAsia="zh-CN"/>
              </w:rPr>
              <w:t>过道</w:t>
            </w:r>
            <w:r>
              <w:rPr>
                <w:rFonts w:hint="eastAsia" w:asciiTheme="minorEastAsia" w:hAnsiTheme="minorEastAsia" w:eastAsiaTheme="minorEastAsia" w:cstheme="minorEastAsia"/>
                <w:color w:val="auto"/>
                <w:sz w:val="21"/>
                <w:szCs w:val="21"/>
                <w:highlight w:val="none"/>
                <w:lang w:eastAsia="zh-CN"/>
              </w:rPr>
              <w:t>摆放应季常见大型绿植不少于2盆。</w:t>
            </w:r>
          </w:p>
          <w:p w14:paraId="24C55EF5">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287F4F4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tc>
      </w:tr>
      <w:tr w14:paraId="3C27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635AC15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3C43C0F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4EC4192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（4）提供建中路室内绿化租摆服务。</w:t>
            </w:r>
          </w:p>
          <w:p w14:paraId="64CF84CE">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w:t>
            </w:r>
          </w:p>
          <w:p w14:paraId="73BFE248">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普通办公室</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个，每个办公室摆放应季常见小盆栽不少于2盆，大型绿植不少于1盆；</w:t>
            </w:r>
          </w:p>
          <w:p w14:paraId="088408A0">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楼层过道3个，</w:t>
            </w:r>
            <w:r>
              <w:rPr>
                <w:rFonts w:hint="eastAsia" w:asciiTheme="minorEastAsia" w:hAnsiTheme="minorEastAsia" w:eastAsiaTheme="minorEastAsia" w:cstheme="minorEastAsia"/>
                <w:color w:val="auto"/>
                <w:sz w:val="21"/>
                <w:szCs w:val="21"/>
                <w:highlight w:val="none"/>
                <w:lang w:eastAsia="zh-CN"/>
              </w:rPr>
              <w:t>每个</w:t>
            </w:r>
            <w:r>
              <w:rPr>
                <w:rFonts w:hint="eastAsia" w:asciiTheme="minorEastAsia" w:hAnsiTheme="minorEastAsia" w:eastAsiaTheme="minorEastAsia" w:cstheme="minorEastAsia"/>
                <w:color w:val="auto"/>
                <w:sz w:val="21"/>
                <w:szCs w:val="21"/>
                <w:highlight w:val="none"/>
                <w:lang w:val="en-US" w:eastAsia="zh-CN"/>
              </w:rPr>
              <w:t>过道</w:t>
            </w:r>
            <w:r>
              <w:rPr>
                <w:rFonts w:hint="eastAsia" w:asciiTheme="minorEastAsia" w:hAnsiTheme="minorEastAsia" w:eastAsiaTheme="minorEastAsia" w:cstheme="minorEastAsia"/>
                <w:color w:val="auto"/>
                <w:sz w:val="21"/>
                <w:szCs w:val="21"/>
                <w:highlight w:val="none"/>
                <w:lang w:eastAsia="zh-CN"/>
              </w:rPr>
              <w:t>摆放应季常见大型绿植不少于2盆。</w:t>
            </w:r>
          </w:p>
          <w:p w14:paraId="4ACA943C">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2000AB9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tc>
      </w:tr>
      <w:tr w14:paraId="294D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36EEB97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39A6002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79DF8A6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（5）提供金台路室内绿化租摆服务。</w:t>
            </w:r>
          </w:p>
          <w:p w14:paraId="03265132">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w:t>
            </w:r>
          </w:p>
          <w:p w14:paraId="032AD4CC">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普通办公室</w:t>
            </w:r>
            <w:r>
              <w:rPr>
                <w:rFonts w:hint="eastAsia" w:asciiTheme="minorEastAsia" w:hAnsiTheme="minorEastAsia" w:eastAsiaTheme="minorEastAsia" w:cstheme="minorEastAsia"/>
                <w:color w:val="auto"/>
                <w:sz w:val="21"/>
                <w:szCs w:val="21"/>
                <w:highlight w:val="none"/>
                <w:lang w:val="en-US" w:eastAsia="zh-CN"/>
              </w:rPr>
              <w:t>67</w:t>
            </w:r>
            <w:r>
              <w:rPr>
                <w:rFonts w:hint="eastAsia" w:asciiTheme="minorEastAsia" w:hAnsiTheme="minorEastAsia" w:eastAsiaTheme="minorEastAsia" w:cstheme="minorEastAsia"/>
                <w:color w:val="auto"/>
                <w:sz w:val="21"/>
                <w:szCs w:val="21"/>
                <w:highlight w:val="none"/>
                <w:lang w:eastAsia="zh-CN"/>
              </w:rPr>
              <w:t>个，每个办公室摆放应季常见小盆栽不少于2盆，大型绿植不少于1盆；</w:t>
            </w:r>
          </w:p>
          <w:p w14:paraId="359B2A28">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楼层过道14个，</w:t>
            </w:r>
            <w:r>
              <w:rPr>
                <w:rFonts w:hint="eastAsia" w:asciiTheme="minorEastAsia" w:hAnsiTheme="minorEastAsia" w:eastAsiaTheme="minorEastAsia" w:cstheme="minorEastAsia"/>
                <w:color w:val="auto"/>
                <w:sz w:val="21"/>
                <w:szCs w:val="21"/>
                <w:highlight w:val="none"/>
                <w:lang w:eastAsia="zh-CN"/>
              </w:rPr>
              <w:t>每个</w:t>
            </w:r>
            <w:r>
              <w:rPr>
                <w:rFonts w:hint="eastAsia" w:asciiTheme="minorEastAsia" w:hAnsiTheme="minorEastAsia" w:eastAsiaTheme="minorEastAsia" w:cstheme="minorEastAsia"/>
                <w:color w:val="auto"/>
                <w:sz w:val="21"/>
                <w:szCs w:val="21"/>
                <w:highlight w:val="none"/>
                <w:lang w:val="en-US" w:eastAsia="zh-CN"/>
              </w:rPr>
              <w:t>过道</w:t>
            </w:r>
            <w:r>
              <w:rPr>
                <w:rFonts w:hint="eastAsia" w:asciiTheme="minorEastAsia" w:hAnsiTheme="minorEastAsia" w:eastAsiaTheme="minorEastAsia" w:cstheme="minorEastAsia"/>
                <w:color w:val="auto"/>
                <w:sz w:val="21"/>
                <w:szCs w:val="21"/>
                <w:highlight w:val="none"/>
                <w:lang w:eastAsia="zh-CN"/>
              </w:rPr>
              <w:t>摆放应季常见大型绿植不少于2盆。</w:t>
            </w:r>
          </w:p>
          <w:p w14:paraId="71F6A70D">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77578F7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tc>
      </w:tr>
      <w:tr w14:paraId="793A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7E395D4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21077DE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5A2AB89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（6）提供永宁路室内绿化租摆服务。</w:t>
            </w:r>
          </w:p>
          <w:p w14:paraId="1EA90AB5">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w:t>
            </w:r>
          </w:p>
          <w:p w14:paraId="64FED025">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普通办公室</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个，每个办公室摆放应季常见小盆栽不少于2盆，大型绿植不少于1盆；</w:t>
            </w:r>
          </w:p>
          <w:p w14:paraId="7D06ADE9">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楼层过道4个，</w:t>
            </w:r>
            <w:r>
              <w:rPr>
                <w:rFonts w:hint="eastAsia" w:asciiTheme="minorEastAsia" w:hAnsiTheme="minorEastAsia" w:eastAsiaTheme="minorEastAsia" w:cstheme="minorEastAsia"/>
                <w:color w:val="auto"/>
                <w:sz w:val="21"/>
                <w:szCs w:val="21"/>
                <w:highlight w:val="none"/>
                <w:lang w:eastAsia="zh-CN"/>
              </w:rPr>
              <w:t>每个</w:t>
            </w:r>
            <w:r>
              <w:rPr>
                <w:rFonts w:hint="eastAsia" w:asciiTheme="minorEastAsia" w:hAnsiTheme="minorEastAsia" w:eastAsiaTheme="minorEastAsia" w:cstheme="minorEastAsia"/>
                <w:color w:val="auto"/>
                <w:sz w:val="21"/>
                <w:szCs w:val="21"/>
                <w:highlight w:val="none"/>
                <w:lang w:val="en-US" w:eastAsia="zh-CN"/>
              </w:rPr>
              <w:t>过道</w:t>
            </w:r>
            <w:r>
              <w:rPr>
                <w:rFonts w:hint="eastAsia" w:asciiTheme="minorEastAsia" w:hAnsiTheme="minorEastAsia" w:eastAsiaTheme="minorEastAsia" w:cstheme="minorEastAsia"/>
                <w:color w:val="auto"/>
                <w:sz w:val="21"/>
                <w:szCs w:val="21"/>
                <w:highlight w:val="none"/>
                <w:lang w:eastAsia="zh-CN"/>
              </w:rPr>
              <w:t>摆放应季常见大型绿植不少于2盆。</w:t>
            </w:r>
          </w:p>
          <w:p w14:paraId="17E327ED">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546B1DE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tc>
      </w:tr>
      <w:tr w14:paraId="70FC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26AFD25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5AE4CC58">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68FC226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（7）提供欧高路室内绿化租摆服务。</w:t>
            </w:r>
          </w:p>
          <w:p w14:paraId="36E37BCC">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w:t>
            </w:r>
          </w:p>
          <w:p w14:paraId="49AF74AE">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普通办公室</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lang w:eastAsia="zh-CN"/>
              </w:rPr>
              <w:t>个，每个办公室摆放应季常见小盆栽不少于2盆，大型绿植不少于1盆；</w:t>
            </w:r>
          </w:p>
          <w:p w14:paraId="3D9B5572">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楼层过道4个，</w:t>
            </w:r>
            <w:r>
              <w:rPr>
                <w:rFonts w:hint="eastAsia" w:asciiTheme="minorEastAsia" w:hAnsiTheme="minorEastAsia" w:eastAsiaTheme="minorEastAsia" w:cstheme="minorEastAsia"/>
                <w:color w:val="auto"/>
                <w:sz w:val="21"/>
                <w:szCs w:val="21"/>
                <w:highlight w:val="none"/>
                <w:lang w:eastAsia="zh-CN"/>
              </w:rPr>
              <w:t>每个</w:t>
            </w:r>
            <w:r>
              <w:rPr>
                <w:rFonts w:hint="eastAsia" w:asciiTheme="minorEastAsia" w:hAnsiTheme="minorEastAsia" w:eastAsiaTheme="minorEastAsia" w:cstheme="minorEastAsia"/>
                <w:color w:val="auto"/>
                <w:sz w:val="21"/>
                <w:szCs w:val="21"/>
                <w:highlight w:val="none"/>
                <w:lang w:val="en-US" w:eastAsia="zh-CN"/>
              </w:rPr>
              <w:t>过道</w:t>
            </w:r>
            <w:r>
              <w:rPr>
                <w:rFonts w:hint="eastAsia" w:asciiTheme="minorEastAsia" w:hAnsiTheme="minorEastAsia" w:eastAsiaTheme="minorEastAsia" w:cstheme="minorEastAsia"/>
                <w:color w:val="auto"/>
                <w:sz w:val="21"/>
                <w:szCs w:val="21"/>
                <w:highlight w:val="none"/>
                <w:lang w:eastAsia="zh-CN"/>
              </w:rPr>
              <w:t>摆放应季常见大型绿植不少于2盆。</w:t>
            </w:r>
          </w:p>
          <w:p w14:paraId="2F7FD770">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27B97A4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tc>
      </w:tr>
      <w:tr w14:paraId="0913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032AAC3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439003C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72A3AD7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（8）提供新川路室内绿化租摆服务。</w:t>
            </w:r>
          </w:p>
          <w:p w14:paraId="1F665878">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w:t>
            </w:r>
          </w:p>
          <w:p w14:paraId="51F63EF6">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普通办公室</w:t>
            </w: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lang w:eastAsia="zh-CN"/>
              </w:rPr>
              <w:t>个，每个办公室摆放应季常见小盆栽不少于2盆，大型绿植不少于1盆；</w:t>
            </w:r>
          </w:p>
          <w:p w14:paraId="4BD79FA7">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办税</w:t>
            </w:r>
            <w:r>
              <w:rPr>
                <w:rFonts w:hint="eastAsia" w:asciiTheme="minorEastAsia" w:hAnsiTheme="minorEastAsia" w:eastAsiaTheme="minorEastAsia" w:cstheme="minorEastAsia"/>
                <w:color w:val="auto"/>
                <w:sz w:val="21"/>
                <w:szCs w:val="21"/>
                <w:highlight w:val="none"/>
                <w:lang w:eastAsia="zh-CN"/>
              </w:rPr>
              <w:t>大</w:t>
            </w:r>
            <w:r>
              <w:rPr>
                <w:rFonts w:hint="eastAsia" w:asciiTheme="minorEastAsia" w:hAnsiTheme="minorEastAsia" w:eastAsiaTheme="minorEastAsia" w:cstheme="minorEastAsia"/>
                <w:color w:val="auto"/>
                <w:sz w:val="21"/>
                <w:szCs w:val="21"/>
                <w:highlight w:val="none"/>
                <w:lang w:val="en-US" w:eastAsia="zh-CN"/>
              </w:rPr>
              <w:t>厅2</w:t>
            </w:r>
            <w:r>
              <w:rPr>
                <w:rFonts w:hint="eastAsia" w:asciiTheme="minorEastAsia" w:hAnsiTheme="minorEastAsia" w:eastAsiaTheme="minorEastAsia" w:cstheme="minorEastAsia"/>
                <w:color w:val="auto"/>
                <w:sz w:val="21"/>
                <w:szCs w:val="21"/>
                <w:highlight w:val="none"/>
                <w:lang w:eastAsia="zh-CN"/>
              </w:rPr>
              <w:t>个，每个大</w:t>
            </w:r>
            <w:r>
              <w:rPr>
                <w:rFonts w:hint="eastAsia" w:asciiTheme="minorEastAsia" w:hAnsiTheme="minorEastAsia" w:eastAsiaTheme="minorEastAsia" w:cstheme="minorEastAsia"/>
                <w:color w:val="auto"/>
                <w:sz w:val="21"/>
                <w:szCs w:val="21"/>
                <w:highlight w:val="none"/>
                <w:lang w:val="en-US" w:eastAsia="zh-CN"/>
              </w:rPr>
              <w:t>厅</w:t>
            </w:r>
            <w:r>
              <w:rPr>
                <w:rFonts w:hint="eastAsia" w:asciiTheme="minorEastAsia" w:hAnsiTheme="minorEastAsia" w:eastAsiaTheme="minorEastAsia" w:cstheme="minorEastAsia"/>
                <w:color w:val="auto"/>
                <w:sz w:val="21"/>
                <w:szCs w:val="21"/>
                <w:highlight w:val="none"/>
                <w:lang w:eastAsia="zh-CN"/>
              </w:rPr>
              <w:t>摆放应季常见小盆栽不少于6盆，大型绿植不少于4盆；</w:t>
            </w:r>
          </w:p>
          <w:p w14:paraId="6B8BACCE">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楼层过道8个，</w:t>
            </w:r>
            <w:r>
              <w:rPr>
                <w:rFonts w:hint="eastAsia" w:asciiTheme="minorEastAsia" w:hAnsiTheme="minorEastAsia" w:eastAsiaTheme="minorEastAsia" w:cstheme="minorEastAsia"/>
                <w:color w:val="auto"/>
                <w:sz w:val="21"/>
                <w:szCs w:val="21"/>
                <w:highlight w:val="none"/>
                <w:lang w:eastAsia="zh-CN"/>
              </w:rPr>
              <w:t>每个</w:t>
            </w:r>
            <w:r>
              <w:rPr>
                <w:rFonts w:hint="eastAsia" w:asciiTheme="minorEastAsia" w:hAnsiTheme="minorEastAsia" w:eastAsiaTheme="minorEastAsia" w:cstheme="minorEastAsia"/>
                <w:color w:val="auto"/>
                <w:sz w:val="21"/>
                <w:szCs w:val="21"/>
                <w:highlight w:val="none"/>
                <w:lang w:val="en-US" w:eastAsia="zh-CN"/>
              </w:rPr>
              <w:t>过道</w:t>
            </w:r>
            <w:r>
              <w:rPr>
                <w:rFonts w:hint="eastAsia" w:asciiTheme="minorEastAsia" w:hAnsiTheme="minorEastAsia" w:eastAsiaTheme="minorEastAsia" w:cstheme="minorEastAsia"/>
                <w:color w:val="auto"/>
                <w:sz w:val="21"/>
                <w:szCs w:val="21"/>
                <w:highlight w:val="none"/>
                <w:lang w:eastAsia="zh-CN"/>
              </w:rPr>
              <w:t>摆放应季常见大型绿植不少于2盆。</w:t>
            </w:r>
          </w:p>
          <w:p w14:paraId="52E86850">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36ACC37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tc>
      </w:tr>
      <w:tr w14:paraId="6F2E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noWrap/>
            <w:vAlign w:val="center"/>
          </w:tcPr>
          <w:p w14:paraId="701C982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4" w:type="dxa"/>
            <w:vMerge w:val="continue"/>
            <w:noWrap/>
            <w:vAlign w:val="center"/>
          </w:tcPr>
          <w:p w14:paraId="594CA43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81" w:type="dxa"/>
            <w:noWrap/>
            <w:vAlign w:val="center"/>
          </w:tcPr>
          <w:p w14:paraId="481292E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（9）提供车站路室内绿化租摆服务。</w:t>
            </w:r>
          </w:p>
          <w:p w14:paraId="19B68B8D">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①绿化数量要求：</w:t>
            </w:r>
          </w:p>
          <w:p w14:paraId="07439C83">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普通办公室</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个，每个办公室摆放应季常见小盆栽不少于2盆，大型绿植不少于1盆；</w:t>
            </w:r>
          </w:p>
          <w:p w14:paraId="17A73A0E">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楼层过道5个，</w:t>
            </w:r>
            <w:r>
              <w:rPr>
                <w:rFonts w:hint="eastAsia" w:asciiTheme="minorEastAsia" w:hAnsiTheme="minorEastAsia" w:eastAsiaTheme="minorEastAsia" w:cstheme="minorEastAsia"/>
                <w:color w:val="auto"/>
                <w:sz w:val="21"/>
                <w:szCs w:val="21"/>
                <w:highlight w:val="none"/>
                <w:lang w:eastAsia="zh-CN"/>
              </w:rPr>
              <w:t>每个</w:t>
            </w:r>
            <w:r>
              <w:rPr>
                <w:rFonts w:hint="eastAsia" w:asciiTheme="minorEastAsia" w:hAnsiTheme="minorEastAsia" w:eastAsiaTheme="minorEastAsia" w:cstheme="minorEastAsia"/>
                <w:color w:val="auto"/>
                <w:sz w:val="21"/>
                <w:szCs w:val="21"/>
                <w:highlight w:val="none"/>
                <w:lang w:val="en-US" w:eastAsia="zh-CN"/>
              </w:rPr>
              <w:t>过道</w:t>
            </w:r>
            <w:r>
              <w:rPr>
                <w:rFonts w:hint="eastAsia" w:asciiTheme="minorEastAsia" w:hAnsiTheme="minorEastAsia" w:eastAsiaTheme="minorEastAsia" w:cstheme="minorEastAsia"/>
                <w:color w:val="auto"/>
                <w:sz w:val="21"/>
                <w:szCs w:val="21"/>
                <w:highlight w:val="none"/>
                <w:lang w:eastAsia="zh-CN"/>
              </w:rPr>
              <w:t>摆放应季常见大型绿植不少于2盆。</w:t>
            </w:r>
          </w:p>
          <w:p w14:paraId="3D001B3F">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②绿化外观要求：叶片光泽、花朵鲜艳，叶子健壮，叶色正常，在正常的条件下不黄叶、不焦叶、不落叶，土壤表层无杂物、无枯叶。</w:t>
            </w:r>
          </w:p>
          <w:p w14:paraId="7DEFBBE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③绿化摆放要求：布局合理、均匀、疏密有度，盆栽植物的色彩、形态和气质应与空间大小、装饰氛围及功能相协调。</w:t>
            </w:r>
          </w:p>
        </w:tc>
      </w:tr>
    </w:tbl>
    <w:p w14:paraId="112AFF2B">
      <w:pPr>
        <w:pStyle w:val="2"/>
        <w:spacing w:line="300" w:lineRule="auto"/>
        <w:jc w:val="both"/>
        <w:rPr>
          <w:rFonts w:hint="eastAsia" w:asciiTheme="minorEastAsia" w:hAnsiTheme="minorEastAsia" w:eastAsiaTheme="minorEastAsia" w:cstheme="minorEastAsia"/>
          <w:b/>
          <w:bCs/>
          <w:color w:val="auto"/>
          <w:highlight w:val="none"/>
        </w:rPr>
      </w:pPr>
    </w:p>
    <w:p w14:paraId="2FF92071">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6保安服务</w:t>
      </w:r>
    </w:p>
    <w:tbl>
      <w:tblPr>
        <w:tblStyle w:val="16"/>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6149"/>
      </w:tblGrid>
      <w:tr w14:paraId="6C8E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noWrap/>
            <w:vAlign w:val="center"/>
          </w:tcPr>
          <w:p w14:paraId="6B7F3518">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173" w:type="dxa"/>
            <w:noWrap/>
            <w:vAlign w:val="center"/>
          </w:tcPr>
          <w:p w14:paraId="13FC9ED4">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w:t>
            </w:r>
          </w:p>
        </w:tc>
        <w:tc>
          <w:tcPr>
            <w:tcW w:w="6149" w:type="dxa"/>
            <w:noWrap/>
            <w:vAlign w:val="center"/>
          </w:tcPr>
          <w:p w14:paraId="04ECAADA">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服务标准</w:t>
            </w:r>
          </w:p>
        </w:tc>
      </w:tr>
      <w:tr w14:paraId="0A39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0C6E588E">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73" w:type="dxa"/>
            <w:vMerge w:val="restart"/>
            <w:noWrap/>
            <w:vAlign w:val="center"/>
          </w:tcPr>
          <w:p w14:paraId="4596D1FB">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基本要求</w:t>
            </w:r>
          </w:p>
        </w:tc>
        <w:tc>
          <w:tcPr>
            <w:tcW w:w="6149" w:type="dxa"/>
            <w:noWrap/>
            <w:vAlign w:val="center"/>
          </w:tcPr>
          <w:p w14:paraId="7680D79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（1）建立保安服务相关制度，并按照执行。</w:t>
            </w:r>
          </w:p>
        </w:tc>
      </w:tr>
      <w:tr w14:paraId="675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70931C5C">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06F9F06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301FE2F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（2）对巡查、值守及异常情况等做好相关记录，填写规范，保存完好。</w:t>
            </w:r>
          </w:p>
        </w:tc>
      </w:tr>
      <w:tr w14:paraId="7BF2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756149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7E0C7CD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5955854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（3）配备保安服务必要的器材。</w:t>
            </w:r>
          </w:p>
        </w:tc>
      </w:tr>
      <w:tr w14:paraId="0CAA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3C47A03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173" w:type="dxa"/>
            <w:vMerge w:val="restart"/>
            <w:noWrap/>
            <w:vAlign w:val="center"/>
          </w:tcPr>
          <w:p w14:paraId="79176C5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出入管理</w:t>
            </w:r>
          </w:p>
        </w:tc>
        <w:tc>
          <w:tcPr>
            <w:tcW w:w="6149" w:type="dxa"/>
            <w:noWrap/>
            <w:vAlign w:val="center"/>
          </w:tcPr>
          <w:p w14:paraId="54D9E1A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（1）办公楼主出入口应当实行24小时值班制。</w:t>
            </w:r>
          </w:p>
        </w:tc>
      </w:tr>
      <w:tr w14:paraId="7C92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2C496D9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582480D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306F3DC2">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（2）设置门岗。</w:t>
            </w:r>
          </w:p>
        </w:tc>
      </w:tr>
      <w:tr w14:paraId="47DC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85" w:type="dxa"/>
            <w:vMerge w:val="continue"/>
            <w:noWrap/>
            <w:vAlign w:val="center"/>
          </w:tcPr>
          <w:p w14:paraId="33D0193F">
            <w:pPr>
              <w:spacing w:line="300" w:lineRule="auto"/>
              <w:jc w:val="center"/>
              <w:rPr>
                <w:rFonts w:hint="eastAsia" w:asciiTheme="minorEastAsia" w:hAnsiTheme="minorEastAsia" w:eastAsiaTheme="minorEastAsia" w:cstheme="minorEastAsia"/>
                <w:color w:val="auto"/>
                <w:sz w:val="21"/>
                <w:szCs w:val="21"/>
                <w:highlight w:val="none"/>
              </w:rPr>
            </w:pPr>
          </w:p>
        </w:tc>
        <w:tc>
          <w:tcPr>
            <w:tcW w:w="2173" w:type="dxa"/>
            <w:vMerge w:val="continue"/>
            <w:noWrap/>
            <w:vAlign w:val="center"/>
          </w:tcPr>
          <w:p w14:paraId="23CBA202">
            <w:pPr>
              <w:spacing w:line="300" w:lineRule="auto"/>
              <w:jc w:val="both"/>
              <w:rPr>
                <w:rFonts w:hint="eastAsia" w:asciiTheme="minorEastAsia" w:hAnsiTheme="minorEastAsia" w:eastAsiaTheme="minorEastAsia" w:cstheme="minorEastAsia"/>
                <w:color w:val="auto"/>
                <w:sz w:val="21"/>
                <w:szCs w:val="21"/>
                <w:highlight w:val="none"/>
              </w:rPr>
            </w:pPr>
          </w:p>
        </w:tc>
        <w:tc>
          <w:tcPr>
            <w:tcW w:w="6149" w:type="dxa"/>
            <w:noWrap/>
            <w:vAlign w:val="center"/>
          </w:tcPr>
          <w:p w14:paraId="2CDB22F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（3）在出入口对外来人员及其携带大件物品、外来车辆进行询问和记录，并与相关部门取得联系，同意后方可进入。</w:t>
            </w:r>
          </w:p>
        </w:tc>
      </w:tr>
      <w:tr w14:paraId="12D4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85" w:type="dxa"/>
            <w:vMerge w:val="continue"/>
            <w:noWrap/>
            <w:vAlign w:val="center"/>
          </w:tcPr>
          <w:p w14:paraId="6CBE174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790EBED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26C9AB5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（4）排查可疑人员，对于不出示证件、不按规定登记、不听劝阻而强行闯入者，及时劝离，必要时通知公安机关进行处理。</w:t>
            </w:r>
          </w:p>
        </w:tc>
      </w:tr>
      <w:tr w14:paraId="054C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F90544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098F149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2BA7D2B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（5）配合相关部门积极疏导外来人员，有效疏导如出入口人群集聚、车辆拥堵、货物堵塞道路等情况。</w:t>
            </w:r>
          </w:p>
        </w:tc>
      </w:tr>
      <w:tr w14:paraId="337E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1528765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1F7FAF5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487867F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3D3D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53CB2B9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12D5CDA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09D8313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（7）现场接待服务。</w:t>
            </w:r>
          </w:p>
          <w:p w14:paraId="7CC67C4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①做好来访人员、车辆进出证件登记，及时通报。</w:t>
            </w:r>
          </w:p>
          <w:p w14:paraId="51E8ED3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②严禁无关人员、可疑人员和危险物品进入办公楼（区）内。</w:t>
            </w:r>
          </w:p>
          <w:p w14:paraId="6128039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③物品摆放整齐有序、分类放置。</w:t>
            </w:r>
          </w:p>
          <w:p w14:paraId="01C4B6C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④对来访人员咨询、建议、求助等事项，及时处理或答复，处理和答复率100%。</w:t>
            </w:r>
          </w:p>
          <w:p w14:paraId="7108D97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⑤接待服务工作时间应当覆盖采购人工作时间。</w:t>
            </w:r>
          </w:p>
          <w:p w14:paraId="5527AA8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⑥与被访人进行核实确认；告知被访人的办公室门牌号；告知访客注意事项。</w:t>
            </w:r>
          </w:p>
        </w:tc>
      </w:tr>
      <w:tr w14:paraId="58DD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243910DC">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71FECFC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26F29862">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）严守保密制度。</w:t>
            </w:r>
          </w:p>
        </w:tc>
      </w:tr>
      <w:tr w14:paraId="17B9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0A82DE0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173" w:type="dxa"/>
            <w:vMerge w:val="restart"/>
            <w:noWrap/>
            <w:vAlign w:val="center"/>
          </w:tcPr>
          <w:p w14:paraId="68E596DC">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值班巡查</w:t>
            </w:r>
          </w:p>
        </w:tc>
        <w:tc>
          <w:tcPr>
            <w:tcW w:w="6149" w:type="dxa"/>
            <w:noWrap/>
            <w:vAlign w:val="center"/>
          </w:tcPr>
          <w:p w14:paraId="790955F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建立24小时值班巡查制度。</w:t>
            </w:r>
          </w:p>
        </w:tc>
      </w:tr>
      <w:tr w14:paraId="4A5A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184F8DAE">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6EF6684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5033ECF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制定巡查路线，按照指定时间和路线执行，加强重点区域、重点部位及装修区域的巡查。</w:t>
            </w:r>
          </w:p>
        </w:tc>
      </w:tr>
      <w:tr w14:paraId="7A87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8CF834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50E5DADE">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2449E95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巡查期间保持通信设施设备畅通，遇到异常情况立即上报并在现场采取相应措施。</w:t>
            </w:r>
          </w:p>
        </w:tc>
      </w:tr>
      <w:tr w14:paraId="0F66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0C66251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78BB729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437B831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收到监控室指令后，巡查人员及时到达指定地点并迅速采取相应措施。</w:t>
            </w:r>
          </w:p>
        </w:tc>
      </w:tr>
      <w:tr w14:paraId="54C8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775A29E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774493A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6507761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极端天气情况下，除特殊无权限部位或其他指定部位，值班巡查覆盖到办公室内。</w:t>
            </w:r>
          </w:p>
        </w:tc>
      </w:tr>
      <w:tr w14:paraId="6050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50D14A8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173" w:type="dxa"/>
            <w:vMerge w:val="restart"/>
            <w:noWrap/>
            <w:vAlign w:val="center"/>
          </w:tcPr>
          <w:p w14:paraId="0169C6E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rPr>
              <w:t>监控值守</w:t>
            </w:r>
          </w:p>
        </w:tc>
        <w:tc>
          <w:tcPr>
            <w:tcW w:w="6149" w:type="dxa"/>
            <w:noWrap/>
            <w:vAlign w:val="center"/>
          </w:tcPr>
          <w:p w14:paraId="130F0D8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（1）监控室环境符合系统设备运行要求，定期进行检查和检测，确保系统功能正常。</w:t>
            </w:r>
          </w:p>
        </w:tc>
      </w:tr>
      <w:tr w14:paraId="4127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73DD8695">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7092030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370C7C8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（2）监控设备24小时正常运行，监控室实行专人24小时值班制度。</w:t>
            </w:r>
          </w:p>
        </w:tc>
      </w:tr>
      <w:tr w14:paraId="23B7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23402874">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4BFBFAED">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37B13D5E">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（3）监控记录画面清晰，视频监控无死角、无盲区。</w:t>
            </w:r>
          </w:p>
        </w:tc>
      </w:tr>
      <w:tr w14:paraId="6860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17E1C5AA">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175369B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76B7477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（4）值班期间遵守操作规程和保密制度，做好监控记录的保存工作。</w:t>
            </w:r>
          </w:p>
        </w:tc>
      </w:tr>
      <w:tr w14:paraId="73A1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0E62AFA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3FF67C3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656EFD7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（5）监控记录保持完整，保存时间不应少于90天。</w:t>
            </w:r>
          </w:p>
        </w:tc>
      </w:tr>
      <w:tr w14:paraId="3EEC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85" w:type="dxa"/>
            <w:vMerge w:val="continue"/>
            <w:noWrap/>
            <w:vAlign w:val="center"/>
          </w:tcPr>
          <w:p w14:paraId="4DAE5B61">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105DDC52">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4D62402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（6）无关人员进入监控室或查阅监控记录，经授权人批准并做好相关记录。</w:t>
            </w:r>
          </w:p>
        </w:tc>
      </w:tr>
      <w:tr w14:paraId="643B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885" w:type="dxa"/>
            <w:vMerge w:val="continue"/>
            <w:noWrap/>
            <w:vAlign w:val="center"/>
          </w:tcPr>
          <w:p w14:paraId="1439437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02178579">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1AD07BB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（7）监控室收到火情等报警信号、其他异常情况信号后，及时报警并安排其他安保人员前往现场进行处理。</w:t>
            </w:r>
          </w:p>
        </w:tc>
      </w:tr>
      <w:tr w14:paraId="5F70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6201A3F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173" w:type="dxa"/>
            <w:vMerge w:val="restart"/>
            <w:noWrap/>
            <w:vAlign w:val="center"/>
          </w:tcPr>
          <w:p w14:paraId="5D881B9D">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车辆停放</w:t>
            </w:r>
          </w:p>
        </w:tc>
        <w:tc>
          <w:tcPr>
            <w:tcW w:w="6149" w:type="dxa"/>
            <w:noWrap/>
            <w:vAlign w:val="center"/>
          </w:tcPr>
          <w:p w14:paraId="6D36FED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（1）车辆行驶路线设置合理、规范，导向标志完整、清晰。</w:t>
            </w:r>
          </w:p>
        </w:tc>
      </w:tr>
      <w:tr w14:paraId="0EAC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31F9C41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3C70392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651CE92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（2）合理规划车辆停放区域，张贴车辆引导标识，对车辆及停放区域实行规范管理。</w:t>
            </w:r>
          </w:p>
        </w:tc>
      </w:tr>
      <w:tr w14:paraId="0CF9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6F314B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16749CF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66850F6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（3）严禁在办公楼的公用走道、楼梯间、安全出口处等公共区域停放车辆或充电。</w:t>
            </w:r>
          </w:p>
        </w:tc>
      </w:tr>
      <w:tr w14:paraId="2BE1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6A7A533">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67703370">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1042658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（4）非机动车定点有序停放。</w:t>
            </w:r>
          </w:p>
        </w:tc>
      </w:tr>
      <w:tr w14:paraId="6FCF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0579EBE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686F84D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34F84EB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（5）发现车辆异常情况及时通知车主，并做好登记；发生交通事故、自然灾害等意外事故时及时赶赴现场疏导和协助处理，响应时间不超过</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分钟。</w:t>
            </w:r>
          </w:p>
        </w:tc>
      </w:tr>
      <w:tr w14:paraId="1151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1A5B9392">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09A791A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00EAF73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w:t>
            </w: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lang w:eastAsia="zh-CN"/>
              </w:rPr>
              <w:t>机动车库及非机动车库按巡检计划定时巡检。</w:t>
            </w:r>
          </w:p>
        </w:tc>
      </w:tr>
      <w:tr w14:paraId="0DCC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2300F1D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173" w:type="dxa"/>
            <w:vMerge w:val="restart"/>
            <w:noWrap/>
            <w:vAlign w:val="center"/>
          </w:tcPr>
          <w:p w14:paraId="6E311C6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浦东税务大楼</w:t>
            </w:r>
            <w:r>
              <w:rPr>
                <w:rFonts w:hint="eastAsia" w:asciiTheme="minorEastAsia" w:hAnsiTheme="minorEastAsia" w:eastAsiaTheme="minorEastAsia" w:cstheme="minorEastAsia"/>
                <w:color w:val="auto"/>
                <w:sz w:val="21"/>
                <w:szCs w:val="21"/>
                <w:highlight w:val="none"/>
              </w:rPr>
              <w:t>消防安全管理</w:t>
            </w:r>
          </w:p>
        </w:tc>
        <w:tc>
          <w:tcPr>
            <w:tcW w:w="6149" w:type="dxa"/>
            <w:noWrap/>
            <w:vAlign w:val="center"/>
          </w:tcPr>
          <w:p w14:paraId="78551C1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（1）建立消防安全责任制，确定各级消防安全责任人及其职责。</w:t>
            </w:r>
          </w:p>
        </w:tc>
      </w:tr>
      <w:tr w14:paraId="6647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1AE6524F">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128E1394">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0376207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（2）消防控制室实行24小时值班制度，每班不少于2人。</w:t>
            </w:r>
          </w:p>
        </w:tc>
      </w:tr>
      <w:tr w14:paraId="5479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32ED73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7AB6367C">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30004FE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（3）消火栓、应急照明、应急物资、消防及人员逃生通道、消防车通道可随时正常使用。</w:t>
            </w:r>
          </w:p>
        </w:tc>
      </w:tr>
      <w:tr w14:paraId="118D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6793380B">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2318C0AF">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54D797B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（4）易燃易爆品设专区专人管理，做好相关记录。</w:t>
            </w:r>
          </w:p>
        </w:tc>
      </w:tr>
      <w:tr w14:paraId="726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1226EAD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3A9E936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5D8A8F5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（5）定期组织消防安全宣传，每半年至少开展1次消防演练。</w:t>
            </w:r>
          </w:p>
        </w:tc>
      </w:tr>
      <w:tr w14:paraId="3FC1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noWrap/>
            <w:vAlign w:val="center"/>
          </w:tcPr>
          <w:p w14:paraId="486C1D6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2173" w:type="dxa"/>
            <w:vMerge w:val="restart"/>
            <w:noWrap/>
            <w:vAlign w:val="center"/>
          </w:tcPr>
          <w:p w14:paraId="0DA2B47E">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突发事件处理</w:t>
            </w:r>
          </w:p>
        </w:tc>
        <w:tc>
          <w:tcPr>
            <w:tcW w:w="6149" w:type="dxa"/>
            <w:noWrap/>
            <w:vAlign w:val="center"/>
          </w:tcPr>
          <w:p w14:paraId="68D9D1E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（1）制定突发事件安全责任书，明确突发事件责任人及应承担的安全责任。建立预见性突发事件处置体系，应对可能发生的各类突发事件。</w:t>
            </w:r>
          </w:p>
        </w:tc>
      </w:tr>
      <w:tr w14:paraId="6E10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3BF7362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322F2D76">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005C72E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（2）建立应急突发事件处置队伍，明确各自的职责。</w:t>
            </w:r>
          </w:p>
        </w:tc>
      </w:tr>
      <w:tr w14:paraId="6025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1FA94EB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0CEEBF4A">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43E1B76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（3）识别、分析各种潜在风险，针对不同风险类型制定相应解决方案，并配备应急物资。</w:t>
            </w:r>
          </w:p>
        </w:tc>
      </w:tr>
      <w:tr w14:paraId="78FB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C7198F7">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75E7FE0B">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18A89EB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（4）每半年至少开展1次突发事件应急演练，并有相应记录。</w:t>
            </w:r>
          </w:p>
        </w:tc>
      </w:tr>
      <w:tr w14:paraId="1AD4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EF3453D">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2D5A5363">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3D4665B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（5）发生意外事件时，及时采取应急措施，维护办公区域物业服务正常进行，保护人身财产安全。</w:t>
            </w:r>
          </w:p>
        </w:tc>
      </w:tr>
      <w:tr w14:paraId="006E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15F6FA48">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7B94BAB7">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1B3728A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（6）办公区域物业服务应急预案终止实施后，积极采取措施，在尽可能短的时间内，消除事故带来的不良影响，妥善安置和慰问受害及受影响的人员和部门。</w:t>
            </w:r>
          </w:p>
        </w:tc>
      </w:tr>
      <w:tr w14:paraId="38EB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noWrap/>
            <w:vAlign w:val="center"/>
          </w:tcPr>
          <w:p w14:paraId="475C6306">
            <w:pPr>
              <w:spacing w:line="300" w:lineRule="auto"/>
              <w:jc w:val="center"/>
              <w:rPr>
                <w:rFonts w:hint="eastAsia" w:asciiTheme="minorEastAsia" w:hAnsiTheme="minorEastAsia" w:eastAsiaTheme="minorEastAsia" w:cstheme="minorEastAsia"/>
                <w:color w:val="auto"/>
                <w:sz w:val="21"/>
                <w:szCs w:val="21"/>
                <w:highlight w:val="none"/>
                <w:lang w:eastAsia="zh-CN"/>
              </w:rPr>
            </w:pPr>
          </w:p>
        </w:tc>
        <w:tc>
          <w:tcPr>
            <w:tcW w:w="2173" w:type="dxa"/>
            <w:vMerge w:val="continue"/>
            <w:noWrap/>
            <w:vAlign w:val="center"/>
          </w:tcPr>
          <w:p w14:paraId="38E661E1">
            <w:pPr>
              <w:spacing w:line="300" w:lineRule="auto"/>
              <w:jc w:val="both"/>
              <w:rPr>
                <w:rFonts w:hint="eastAsia" w:asciiTheme="minorEastAsia" w:hAnsiTheme="minorEastAsia" w:eastAsiaTheme="minorEastAsia" w:cstheme="minorEastAsia"/>
                <w:color w:val="auto"/>
                <w:sz w:val="21"/>
                <w:szCs w:val="21"/>
                <w:highlight w:val="none"/>
                <w:lang w:eastAsia="zh-CN"/>
              </w:rPr>
            </w:pPr>
          </w:p>
        </w:tc>
        <w:tc>
          <w:tcPr>
            <w:tcW w:w="6149" w:type="dxa"/>
            <w:noWrap/>
            <w:vAlign w:val="center"/>
          </w:tcPr>
          <w:p w14:paraId="3F7C1AC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（7）事故处理后，及时形成事故应急总结报告，完善应急救援工作方案。</w:t>
            </w:r>
          </w:p>
        </w:tc>
      </w:tr>
    </w:tbl>
    <w:p w14:paraId="143B1422">
      <w:pPr>
        <w:pStyle w:val="2"/>
        <w:spacing w:line="300" w:lineRule="auto"/>
        <w:jc w:val="both"/>
        <w:rPr>
          <w:rFonts w:hint="eastAsia" w:asciiTheme="minorEastAsia" w:hAnsiTheme="minorEastAsia" w:eastAsiaTheme="minorEastAsia" w:cstheme="minorEastAsia"/>
          <w:b/>
          <w:bCs/>
          <w:color w:val="auto"/>
          <w:highlight w:val="none"/>
        </w:rPr>
      </w:pPr>
    </w:p>
    <w:p w14:paraId="1785CDB8">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2.</w:t>
      </w:r>
      <w:r>
        <w:rPr>
          <w:rFonts w:hint="eastAsia" w:asciiTheme="minorEastAsia" w:hAnsiTheme="minorEastAsia" w:eastAsiaTheme="minorEastAsia" w:cstheme="minorEastAsia"/>
          <w:b/>
          <w:bCs/>
          <w:color w:val="auto"/>
          <w:sz w:val="21"/>
          <w:szCs w:val="21"/>
          <w:highlight w:val="none"/>
        </w:rPr>
        <w:t>7会议服务</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88"/>
        <w:gridCol w:w="7133"/>
      </w:tblGrid>
      <w:tr w14:paraId="33C6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14:paraId="0D60A57F">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697" w:type="pct"/>
            <w:noWrap/>
            <w:vAlign w:val="center"/>
          </w:tcPr>
          <w:p w14:paraId="79408A3C">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服务内容</w:t>
            </w:r>
          </w:p>
        </w:tc>
        <w:tc>
          <w:tcPr>
            <w:tcW w:w="3859" w:type="pct"/>
            <w:noWrap/>
            <w:vAlign w:val="center"/>
          </w:tcPr>
          <w:p w14:paraId="0BDC93BE">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服务标准</w:t>
            </w:r>
          </w:p>
        </w:tc>
      </w:tr>
      <w:tr w14:paraId="7CA5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14:paraId="67B9443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697" w:type="pct"/>
            <w:noWrap/>
            <w:vAlign w:val="center"/>
          </w:tcPr>
          <w:p w14:paraId="1B7ECD7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会议受理</w:t>
            </w:r>
          </w:p>
        </w:tc>
        <w:tc>
          <w:tcPr>
            <w:tcW w:w="3859" w:type="pct"/>
            <w:noWrap/>
            <w:vAlign w:val="center"/>
          </w:tcPr>
          <w:p w14:paraId="2712CF0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接受会议指定，记录会议需求。</w:t>
            </w:r>
          </w:p>
        </w:tc>
      </w:tr>
      <w:tr w14:paraId="5068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14:paraId="6D4351F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697" w:type="pct"/>
            <w:noWrap/>
            <w:vAlign w:val="center"/>
          </w:tcPr>
          <w:p w14:paraId="78AAC91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会前准备</w:t>
            </w:r>
          </w:p>
        </w:tc>
        <w:tc>
          <w:tcPr>
            <w:tcW w:w="3859" w:type="pct"/>
            <w:noWrap/>
            <w:vAlign w:val="center"/>
          </w:tcPr>
          <w:p w14:paraId="3389F8D4">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根据会议需求、场地大小、用途，明确会议桌椅、物品、设备等摆放规定。会前15分钟（重要会议提前30分钟）完成会议准备工作，包括但不限于按照要求完成会场保洁、会场布置、用具摆放、会场内温度和灯光等的调节调试。</w:t>
            </w:r>
          </w:p>
        </w:tc>
      </w:tr>
      <w:tr w14:paraId="4301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14:paraId="6C725FE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7" w:type="pct"/>
            <w:noWrap/>
            <w:vAlign w:val="center"/>
          </w:tcPr>
          <w:p w14:paraId="51E4F9D0">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引导服务</w:t>
            </w:r>
          </w:p>
        </w:tc>
        <w:tc>
          <w:tcPr>
            <w:tcW w:w="3859" w:type="pct"/>
            <w:noWrap/>
            <w:vAlign w:val="center"/>
          </w:tcPr>
          <w:p w14:paraId="2ADCCED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做好引导牌并放置在指定位置，引导人员引导手势规范，语言标准。</w:t>
            </w:r>
          </w:p>
        </w:tc>
      </w:tr>
      <w:tr w14:paraId="5AD7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14:paraId="1AD6170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697" w:type="pct"/>
            <w:noWrap/>
            <w:vAlign w:val="center"/>
          </w:tcPr>
          <w:p w14:paraId="4500DD02">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会中服务</w:t>
            </w:r>
          </w:p>
        </w:tc>
        <w:tc>
          <w:tcPr>
            <w:tcW w:w="3859" w:type="pct"/>
            <w:noWrap/>
            <w:vAlign w:val="center"/>
          </w:tcPr>
          <w:p w14:paraId="391FBCF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会议开始，根据需要为主席台提供服务；会议开始后立即给茶杯加满水；茶水加满后立即摆放热毛巾；首次满水后15分钟进行第二次续水；之后每30分钟续水一次；会议时间较长时：如果中间休息，服务员要及时整理好座椅、桌面用品，续水。在整理时，注意不要弄乱和翻阅桌上的文件、本册等；会议结束前，各引导人员迅速抵达岗位，进行疏散。不得影响其他会议正常进行。</w:t>
            </w:r>
          </w:p>
        </w:tc>
      </w:tr>
      <w:tr w14:paraId="6070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14:paraId="486D841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697" w:type="pct"/>
            <w:noWrap/>
            <w:vAlign w:val="center"/>
          </w:tcPr>
          <w:p w14:paraId="4E6329C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会后整理</w:t>
            </w:r>
          </w:p>
        </w:tc>
        <w:tc>
          <w:tcPr>
            <w:tcW w:w="3859" w:type="pct"/>
            <w:noWrap/>
            <w:vAlign w:val="center"/>
          </w:tcPr>
          <w:p w14:paraId="19C86D8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对会议现场进行检查，做好会场清扫工作。</w:t>
            </w:r>
          </w:p>
        </w:tc>
      </w:tr>
    </w:tbl>
    <w:p w14:paraId="5CB824A6">
      <w:pPr>
        <w:spacing w:line="300" w:lineRule="auto"/>
        <w:jc w:val="both"/>
        <w:rPr>
          <w:rFonts w:hint="eastAsia" w:asciiTheme="minorEastAsia" w:hAnsiTheme="minorEastAsia" w:eastAsiaTheme="minorEastAsia" w:cstheme="minorEastAsia"/>
          <w:color w:val="auto"/>
          <w:sz w:val="21"/>
          <w:szCs w:val="21"/>
          <w:highlight w:val="none"/>
          <w:lang w:eastAsia="zh-CN"/>
        </w:rPr>
      </w:pPr>
    </w:p>
    <w:p w14:paraId="4C6EA99C">
      <w:pPr>
        <w:pStyle w:val="3"/>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24" w:name="_Toc504672023"/>
      <w:r>
        <w:rPr>
          <w:rFonts w:hint="eastAsia" w:asciiTheme="minorEastAsia" w:hAnsiTheme="minorEastAsia" w:eastAsiaTheme="minorEastAsia" w:cstheme="minorEastAsia"/>
          <w:color w:val="auto"/>
          <w:kern w:val="36"/>
          <w:sz w:val="28"/>
          <w:szCs w:val="28"/>
          <w:highlight w:val="none"/>
          <w:lang w:eastAsia="zh-CN"/>
        </w:rPr>
        <w:t>4人员要求</w:t>
      </w:r>
      <w:bookmarkEnd w:id="24"/>
    </w:p>
    <w:p w14:paraId="5728CB0A">
      <w:pPr>
        <w:pStyle w:val="4"/>
        <w:keepNext w:val="0"/>
        <w:spacing w:before="0" w:after="0" w:line="300" w:lineRule="auto"/>
        <w:rPr>
          <w:rFonts w:hint="eastAsia" w:asciiTheme="minorEastAsia" w:hAnsiTheme="minorEastAsia" w:eastAsiaTheme="minorEastAsia" w:cstheme="minorEastAsia"/>
          <w:color w:val="auto"/>
          <w:sz w:val="21"/>
          <w:szCs w:val="21"/>
          <w:highlight w:val="none"/>
          <w:lang w:eastAsia="zh-CN"/>
        </w:rPr>
      </w:pPr>
      <w:bookmarkStart w:id="25" w:name="_Toc1013732047"/>
      <w:r>
        <w:rPr>
          <w:rFonts w:hint="eastAsia" w:asciiTheme="minorEastAsia" w:hAnsiTheme="minorEastAsia" w:eastAsiaTheme="minorEastAsia" w:cstheme="minorEastAsia"/>
          <w:i w:val="0"/>
          <w:iCs w:val="0"/>
          <w:color w:val="auto"/>
          <w:sz w:val="21"/>
          <w:szCs w:val="21"/>
          <w:highlight w:val="none"/>
          <w:lang w:eastAsia="zh-CN"/>
        </w:rPr>
        <w:t>4.1团队要求</w:t>
      </w:r>
      <w:bookmarkEnd w:id="25"/>
    </w:p>
    <w:p w14:paraId="46A2A441">
      <w:pPr>
        <w:pStyle w:val="5"/>
        <w:keepNext w:val="0"/>
        <w:spacing w:before="0" w:after="0" w:line="300" w:lineRule="auto"/>
        <w:rPr>
          <w:rFonts w:hint="eastAsia" w:asciiTheme="minorEastAsia" w:hAnsiTheme="minorEastAsia" w:eastAsiaTheme="minorEastAsia" w:cstheme="minorEastAsia"/>
          <w:color w:val="auto"/>
          <w:sz w:val="21"/>
          <w:szCs w:val="21"/>
          <w:highlight w:val="none"/>
          <w:lang w:eastAsia="zh-CN"/>
        </w:rPr>
      </w:pPr>
      <w:bookmarkStart w:id="26" w:name="_Toc648577041"/>
      <w:r>
        <w:rPr>
          <w:rFonts w:hint="eastAsia" w:asciiTheme="minorEastAsia" w:hAnsiTheme="minorEastAsia" w:eastAsiaTheme="minorEastAsia" w:cstheme="minorEastAsia"/>
          <w:color w:val="auto"/>
          <w:sz w:val="21"/>
          <w:szCs w:val="21"/>
          <w:highlight w:val="none"/>
          <w:lang w:eastAsia="zh-CN"/>
        </w:rPr>
        <w:t>4.1.1物业管理服务人员需求</w:t>
      </w:r>
      <w:bookmarkEnd w:id="26"/>
    </w:p>
    <w:p w14:paraId="4D22118F">
      <w:pPr>
        <w:spacing w:line="30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eastAsia="zh-CN"/>
        </w:rPr>
        <w:t>承诺</w:t>
      </w:r>
      <w:r>
        <w:rPr>
          <w:rFonts w:hint="eastAsia" w:asciiTheme="minorEastAsia" w:hAnsiTheme="minorEastAsia" w:eastAsiaTheme="minorEastAsia" w:cstheme="minorEastAsia"/>
          <w:color w:val="auto"/>
          <w:sz w:val="21"/>
          <w:szCs w:val="21"/>
          <w:highlight w:val="none"/>
          <w:lang w:eastAsia="zh-CN"/>
        </w:rPr>
        <w:t>本项目物业管理服务人员总数不得少于</w:t>
      </w:r>
      <w:r>
        <w:rPr>
          <w:rFonts w:hint="eastAsia" w:asciiTheme="minorEastAsia" w:hAnsiTheme="minorEastAsia" w:eastAsiaTheme="minorEastAsia" w:cstheme="minorEastAsia"/>
          <w:color w:val="auto"/>
          <w:sz w:val="21"/>
          <w:szCs w:val="21"/>
          <w:highlight w:val="none"/>
          <w:lang w:val="en-US" w:eastAsia="zh-CN"/>
        </w:rPr>
        <w:t>152</w:t>
      </w:r>
      <w:r>
        <w:rPr>
          <w:rFonts w:hint="eastAsia" w:asciiTheme="minorEastAsia" w:hAnsiTheme="minorEastAsia" w:eastAsiaTheme="minorEastAsia" w:cstheme="minorEastAsia"/>
          <w:color w:val="auto"/>
          <w:sz w:val="21"/>
          <w:szCs w:val="21"/>
          <w:highlight w:val="none"/>
          <w:lang w:eastAsia="zh-CN"/>
        </w:rPr>
        <w:t>人。需提供加盖投标人公章的承诺函，否则视为无效投标。</w:t>
      </w:r>
    </w:p>
    <w:p w14:paraId="55A0448D">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★承诺暖通主管具有特种作业操作（制冷与空调作业）资格证书</w:t>
      </w:r>
      <w:r>
        <w:rPr>
          <w:rFonts w:hint="eastAsia" w:asciiTheme="minorEastAsia" w:hAnsiTheme="minorEastAsia" w:cstheme="minorEastAsia"/>
          <w:color w:val="auto"/>
          <w:sz w:val="21"/>
          <w:szCs w:val="21"/>
          <w:highlight w:val="none"/>
          <w:lang w:eastAsia="zh-CN"/>
        </w:rPr>
        <w:t>，强</w:t>
      </w:r>
      <w:r>
        <w:rPr>
          <w:rFonts w:hint="eastAsia" w:asciiTheme="minorEastAsia" w:hAnsiTheme="minorEastAsia" w:eastAsiaTheme="minorEastAsia" w:cstheme="minorEastAsia"/>
          <w:color w:val="000000"/>
          <w:sz w:val="21"/>
          <w:szCs w:val="21"/>
          <w:highlight w:val="none"/>
        </w:rPr>
        <w:t>弱</w:t>
      </w:r>
      <w:r>
        <w:rPr>
          <w:rFonts w:hint="eastAsia" w:asciiTheme="minorEastAsia" w:hAnsiTheme="minorEastAsia" w:cstheme="minorEastAsia"/>
          <w:color w:val="auto"/>
          <w:sz w:val="21"/>
          <w:szCs w:val="21"/>
          <w:highlight w:val="none"/>
          <w:lang w:eastAsia="zh-CN"/>
        </w:rPr>
        <w:t>电主管具有特种作业操作（高压电工作业）资格证书，空调工具有特种作业操作（制冷与空调作业）资格证书，值班电工均具有特种作业操作（低压电工作业或者高压电工作业）资格证书，消监控岗人员均具有消防设施操作员职业资格证书，广场岗亭、巡逻岗、一般保安岗（车岗、登记岗、大厅岗、机动岗）、一般保安岗（翻班）均具有保安员证。需提供加盖投标人公章的承诺函，否则视为无效投标。</w:t>
      </w:r>
    </w:p>
    <w:tbl>
      <w:tblPr>
        <w:tblStyle w:val="16"/>
        <w:tblpPr w:leftFromText="180" w:rightFromText="180" w:vertAnchor="text" w:horzAnchor="page" w:tblpX="1343" w:tblpY="625"/>
        <w:tblOverlap w:val="never"/>
        <w:tblW w:w="9024" w:type="dxa"/>
        <w:jc w:val="center"/>
        <w:tblLayout w:type="autofit"/>
        <w:tblCellMar>
          <w:top w:w="0" w:type="dxa"/>
          <w:left w:w="108" w:type="dxa"/>
          <w:bottom w:w="0" w:type="dxa"/>
          <w:right w:w="108" w:type="dxa"/>
        </w:tblCellMar>
      </w:tblPr>
      <w:tblGrid>
        <w:gridCol w:w="704"/>
        <w:gridCol w:w="1080"/>
        <w:gridCol w:w="1080"/>
        <w:gridCol w:w="1080"/>
        <w:gridCol w:w="5080"/>
      </w:tblGrid>
      <w:tr w14:paraId="413B15D8">
        <w:tblPrEx>
          <w:tblCellMar>
            <w:top w:w="0" w:type="dxa"/>
            <w:left w:w="108" w:type="dxa"/>
            <w:bottom w:w="0" w:type="dxa"/>
            <w:right w:w="108" w:type="dxa"/>
          </w:tblCellMar>
        </w:tblPrEx>
        <w:trPr>
          <w:trHeight w:val="1002"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CEA717B">
            <w:pPr>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部门职能</w:t>
            </w:r>
          </w:p>
        </w:tc>
        <w:tc>
          <w:tcPr>
            <w:tcW w:w="1080" w:type="dxa"/>
            <w:tcBorders>
              <w:top w:val="single" w:color="auto" w:sz="4" w:space="0"/>
              <w:left w:val="nil"/>
              <w:bottom w:val="single" w:color="auto" w:sz="4" w:space="0"/>
              <w:right w:val="single" w:color="auto" w:sz="4" w:space="0"/>
            </w:tcBorders>
            <w:shd w:val="clear" w:color="auto" w:fill="auto"/>
            <w:vAlign w:val="center"/>
          </w:tcPr>
          <w:p w14:paraId="6D3D61E8">
            <w:pPr>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岗位</w:t>
            </w:r>
          </w:p>
        </w:tc>
        <w:tc>
          <w:tcPr>
            <w:tcW w:w="1080" w:type="dxa"/>
            <w:tcBorders>
              <w:top w:val="single" w:color="auto" w:sz="4" w:space="0"/>
              <w:left w:val="nil"/>
              <w:bottom w:val="single" w:color="auto" w:sz="4" w:space="0"/>
              <w:right w:val="single" w:color="auto" w:sz="4" w:space="0"/>
            </w:tcBorders>
            <w:shd w:val="clear" w:color="auto" w:fill="auto"/>
            <w:vAlign w:val="center"/>
          </w:tcPr>
          <w:p w14:paraId="3159765F">
            <w:pPr>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同时在岗人数</w:t>
            </w:r>
          </w:p>
        </w:tc>
        <w:tc>
          <w:tcPr>
            <w:tcW w:w="1080" w:type="dxa"/>
            <w:tcBorders>
              <w:top w:val="single" w:color="auto" w:sz="4" w:space="0"/>
              <w:left w:val="nil"/>
              <w:bottom w:val="single" w:color="auto" w:sz="4" w:space="0"/>
              <w:right w:val="single" w:color="auto" w:sz="4" w:space="0"/>
            </w:tcBorders>
            <w:shd w:val="clear" w:color="auto" w:fill="auto"/>
            <w:vAlign w:val="center"/>
          </w:tcPr>
          <w:p w14:paraId="4E0B3218">
            <w:pPr>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岗位所需总人数</w:t>
            </w:r>
          </w:p>
        </w:tc>
        <w:tc>
          <w:tcPr>
            <w:tcW w:w="5080" w:type="dxa"/>
            <w:tcBorders>
              <w:top w:val="single" w:color="auto" w:sz="4" w:space="0"/>
              <w:left w:val="nil"/>
              <w:bottom w:val="single" w:color="auto" w:sz="4" w:space="0"/>
              <w:right w:val="single" w:color="auto" w:sz="4" w:space="0"/>
            </w:tcBorders>
            <w:shd w:val="clear" w:color="auto" w:fill="auto"/>
            <w:vAlign w:val="center"/>
          </w:tcPr>
          <w:p w14:paraId="23E16441">
            <w:pPr>
              <w:jc w:val="center"/>
              <w:rPr>
                <w:rFonts w:hint="eastAsia" w:asciiTheme="minorEastAsia" w:hAnsiTheme="minorEastAsia" w:eastAsiaTheme="minorEastAsia" w:cstheme="minorEastAsia"/>
                <w:b/>
                <w:bCs/>
                <w:color w:val="000000"/>
                <w:sz w:val="21"/>
                <w:szCs w:val="21"/>
                <w:highlight w:val="none"/>
                <w:lang w:eastAsia="zh-CN"/>
              </w:rPr>
            </w:pPr>
            <w:r>
              <w:rPr>
                <w:rFonts w:hint="eastAsia" w:asciiTheme="minorEastAsia" w:hAnsiTheme="minorEastAsia" w:eastAsiaTheme="minorEastAsia" w:cstheme="minorEastAsia"/>
                <w:b/>
                <w:bCs/>
                <w:color w:val="000000"/>
                <w:sz w:val="21"/>
                <w:szCs w:val="21"/>
                <w:highlight w:val="none"/>
                <w:lang w:eastAsia="zh-CN"/>
              </w:rPr>
              <w:t>备注（岗位所需服务时长或时段、需具备的上岗资格证、人员学历、工作经验等要求）</w:t>
            </w:r>
          </w:p>
        </w:tc>
      </w:tr>
      <w:tr w14:paraId="31FA1D24">
        <w:tblPrEx>
          <w:tblCellMar>
            <w:top w:w="0" w:type="dxa"/>
            <w:left w:w="108" w:type="dxa"/>
            <w:bottom w:w="0" w:type="dxa"/>
            <w:right w:w="108" w:type="dxa"/>
          </w:tblCellMar>
        </w:tblPrEx>
        <w:trPr>
          <w:trHeight w:val="518" w:hRule="atLeast"/>
          <w:jc w:val="center"/>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14:paraId="51D379D3">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行政管理部</w:t>
            </w:r>
          </w:p>
        </w:tc>
        <w:tc>
          <w:tcPr>
            <w:tcW w:w="1080" w:type="dxa"/>
            <w:tcBorders>
              <w:top w:val="nil"/>
              <w:left w:val="nil"/>
              <w:bottom w:val="single" w:color="auto" w:sz="4" w:space="0"/>
              <w:right w:val="single" w:color="auto" w:sz="4" w:space="0"/>
            </w:tcBorders>
            <w:shd w:val="clear" w:color="auto" w:fill="auto"/>
            <w:vAlign w:val="center"/>
          </w:tcPr>
          <w:p w14:paraId="3FCC4075">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项目经理</w:t>
            </w:r>
          </w:p>
        </w:tc>
        <w:tc>
          <w:tcPr>
            <w:tcW w:w="1080" w:type="dxa"/>
            <w:tcBorders>
              <w:top w:val="nil"/>
              <w:left w:val="nil"/>
              <w:bottom w:val="single" w:color="auto" w:sz="4" w:space="0"/>
              <w:right w:val="single" w:color="auto" w:sz="4" w:space="0"/>
            </w:tcBorders>
            <w:shd w:val="clear" w:color="auto" w:fill="auto"/>
            <w:vAlign w:val="center"/>
          </w:tcPr>
          <w:p w14:paraId="1A1214A4">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4F435586">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5080" w:type="dxa"/>
            <w:tcBorders>
              <w:top w:val="nil"/>
              <w:left w:val="nil"/>
              <w:bottom w:val="single" w:color="auto" w:sz="4" w:space="0"/>
              <w:right w:val="single" w:color="auto" w:sz="4" w:space="0"/>
            </w:tcBorders>
            <w:shd w:val="clear" w:color="auto" w:fill="auto"/>
            <w:vAlign w:val="center"/>
          </w:tcPr>
          <w:p w14:paraId="70E1C64D">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工作日内8小时为主。具有大学专科及以上学历、5年及以上非住宅类物业项目经理经验的优先考虑。</w:t>
            </w:r>
          </w:p>
        </w:tc>
      </w:tr>
      <w:tr w14:paraId="1223FC6F">
        <w:tblPrEx>
          <w:tblCellMar>
            <w:top w:w="0" w:type="dxa"/>
            <w:left w:w="108" w:type="dxa"/>
            <w:bottom w:w="0" w:type="dxa"/>
            <w:right w:w="108" w:type="dxa"/>
          </w:tblCellMar>
        </w:tblPrEx>
        <w:trPr>
          <w:trHeight w:val="820"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367FEE0">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19A917EF">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行政管理部经理</w:t>
            </w:r>
          </w:p>
        </w:tc>
        <w:tc>
          <w:tcPr>
            <w:tcW w:w="1080" w:type="dxa"/>
            <w:tcBorders>
              <w:top w:val="nil"/>
              <w:left w:val="nil"/>
              <w:bottom w:val="single" w:color="auto" w:sz="4" w:space="0"/>
              <w:right w:val="single" w:color="auto" w:sz="4" w:space="0"/>
            </w:tcBorders>
            <w:shd w:val="clear" w:color="auto" w:fill="auto"/>
            <w:vAlign w:val="center"/>
          </w:tcPr>
          <w:p w14:paraId="326EEFFE">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02D2169C">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5080" w:type="dxa"/>
            <w:tcBorders>
              <w:top w:val="nil"/>
              <w:left w:val="nil"/>
              <w:bottom w:val="single" w:color="auto" w:sz="4" w:space="0"/>
              <w:right w:val="single" w:color="auto" w:sz="4" w:space="0"/>
            </w:tcBorders>
            <w:shd w:val="clear" w:color="auto" w:fill="auto"/>
            <w:vAlign w:val="center"/>
          </w:tcPr>
          <w:p w14:paraId="255BE84D">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工作日内8小时为主。具有大学专科及以上学历、3年及以上非住宅类物业项目行政事务管理经验的优先考虑。</w:t>
            </w:r>
          </w:p>
        </w:tc>
      </w:tr>
      <w:tr w14:paraId="6050048E">
        <w:tblPrEx>
          <w:tblCellMar>
            <w:top w:w="0" w:type="dxa"/>
            <w:left w:w="108" w:type="dxa"/>
            <w:bottom w:w="0" w:type="dxa"/>
            <w:right w:w="108" w:type="dxa"/>
          </w:tblCellMar>
        </w:tblPrEx>
        <w:trPr>
          <w:trHeight w:val="832"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0A751CD7">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5385A853">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驻点经理</w:t>
            </w:r>
          </w:p>
        </w:tc>
        <w:tc>
          <w:tcPr>
            <w:tcW w:w="1080" w:type="dxa"/>
            <w:tcBorders>
              <w:top w:val="nil"/>
              <w:left w:val="nil"/>
              <w:bottom w:val="single" w:color="auto" w:sz="4" w:space="0"/>
              <w:right w:val="single" w:color="auto" w:sz="4" w:space="0"/>
            </w:tcBorders>
            <w:shd w:val="clear" w:color="auto" w:fill="auto"/>
            <w:vAlign w:val="center"/>
          </w:tcPr>
          <w:p w14:paraId="24A66917">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1080" w:type="dxa"/>
            <w:tcBorders>
              <w:top w:val="nil"/>
              <w:left w:val="nil"/>
              <w:bottom w:val="single" w:color="auto" w:sz="4" w:space="0"/>
              <w:right w:val="single" w:color="auto" w:sz="4" w:space="0"/>
            </w:tcBorders>
            <w:shd w:val="clear" w:color="auto" w:fill="auto"/>
            <w:vAlign w:val="center"/>
          </w:tcPr>
          <w:p w14:paraId="104E0CE9">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5080" w:type="dxa"/>
            <w:tcBorders>
              <w:top w:val="nil"/>
              <w:left w:val="nil"/>
              <w:bottom w:val="single" w:color="auto" w:sz="4" w:space="0"/>
              <w:right w:val="single" w:color="auto" w:sz="4" w:space="0"/>
            </w:tcBorders>
            <w:shd w:val="clear" w:color="auto" w:fill="auto"/>
            <w:vAlign w:val="center"/>
          </w:tcPr>
          <w:p w14:paraId="021E332C">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w:t>
            </w:r>
            <w:r>
              <w:rPr>
                <w:rFonts w:hint="eastAsia" w:asciiTheme="minorEastAsia" w:hAnsiTheme="minorEastAsia" w:cstheme="minorEastAsia"/>
                <w:color w:val="000000"/>
                <w:sz w:val="21"/>
                <w:szCs w:val="21"/>
                <w:highlight w:val="none"/>
                <w:lang w:eastAsia="zh-CN"/>
              </w:rPr>
              <w:t>均</w:t>
            </w:r>
            <w:r>
              <w:rPr>
                <w:rFonts w:hint="eastAsia" w:asciiTheme="minorEastAsia" w:hAnsiTheme="minorEastAsia" w:eastAsiaTheme="minorEastAsia" w:cstheme="minorEastAsia"/>
                <w:color w:val="000000"/>
                <w:sz w:val="21"/>
                <w:szCs w:val="21"/>
                <w:highlight w:val="none"/>
                <w:lang w:eastAsia="zh-CN"/>
              </w:rPr>
              <w:t>具有大学专科及以上学历、3年及以上非住宅类物业项目管理经验的优先考虑。</w:t>
            </w:r>
          </w:p>
        </w:tc>
      </w:tr>
      <w:tr w14:paraId="575B4528">
        <w:tblPrEx>
          <w:tblCellMar>
            <w:top w:w="0" w:type="dxa"/>
            <w:left w:w="108" w:type="dxa"/>
            <w:bottom w:w="0" w:type="dxa"/>
            <w:right w:w="108" w:type="dxa"/>
          </w:tblCellMar>
        </w:tblPrEx>
        <w:trPr>
          <w:trHeight w:val="844"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C1A02A7">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1A94974D">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驻点领班</w:t>
            </w:r>
          </w:p>
        </w:tc>
        <w:tc>
          <w:tcPr>
            <w:tcW w:w="1080" w:type="dxa"/>
            <w:tcBorders>
              <w:top w:val="nil"/>
              <w:left w:val="nil"/>
              <w:bottom w:val="single" w:color="auto" w:sz="4" w:space="0"/>
              <w:right w:val="single" w:color="auto" w:sz="4" w:space="0"/>
            </w:tcBorders>
            <w:shd w:val="clear" w:color="auto" w:fill="auto"/>
            <w:vAlign w:val="center"/>
          </w:tcPr>
          <w:p w14:paraId="54606B61">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1080" w:type="dxa"/>
            <w:tcBorders>
              <w:top w:val="nil"/>
              <w:left w:val="nil"/>
              <w:bottom w:val="single" w:color="auto" w:sz="4" w:space="0"/>
              <w:right w:val="single" w:color="auto" w:sz="4" w:space="0"/>
            </w:tcBorders>
            <w:shd w:val="clear" w:color="auto" w:fill="auto"/>
            <w:vAlign w:val="center"/>
          </w:tcPr>
          <w:p w14:paraId="64166AA4">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5080" w:type="dxa"/>
            <w:tcBorders>
              <w:top w:val="nil"/>
              <w:left w:val="nil"/>
              <w:bottom w:val="single" w:color="auto" w:sz="4" w:space="0"/>
              <w:right w:val="single" w:color="auto" w:sz="4" w:space="0"/>
            </w:tcBorders>
            <w:shd w:val="clear" w:color="auto" w:fill="auto"/>
            <w:vAlign w:val="center"/>
          </w:tcPr>
          <w:p w14:paraId="1BEE87DF">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w:t>
            </w:r>
            <w:r>
              <w:rPr>
                <w:rFonts w:hint="eastAsia" w:asciiTheme="minorEastAsia" w:hAnsiTheme="minorEastAsia" w:cstheme="minorEastAsia"/>
                <w:color w:val="000000"/>
                <w:sz w:val="21"/>
                <w:szCs w:val="21"/>
                <w:highlight w:val="none"/>
                <w:lang w:eastAsia="zh-CN"/>
              </w:rPr>
              <w:t>均</w:t>
            </w:r>
            <w:r>
              <w:rPr>
                <w:rFonts w:hint="eastAsia" w:asciiTheme="minorEastAsia" w:hAnsiTheme="minorEastAsia" w:eastAsiaTheme="minorEastAsia" w:cstheme="minorEastAsia"/>
                <w:color w:val="000000"/>
                <w:sz w:val="21"/>
                <w:szCs w:val="21"/>
                <w:highlight w:val="none"/>
                <w:lang w:eastAsia="zh-CN"/>
              </w:rPr>
              <w:t>具有</w:t>
            </w:r>
            <w:r>
              <w:rPr>
                <w:rFonts w:hint="eastAsia" w:asciiTheme="minorEastAsia" w:hAnsiTheme="minorEastAsia" w:eastAsiaTheme="minorEastAsia" w:cstheme="minorEastAsia"/>
                <w:color w:val="auto"/>
                <w:sz w:val="21"/>
                <w:szCs w:val="21"/>
                <w:highlight w:val="none"/>
                <w:lang w:eastAsia="zh-CN"/>
              </w:rPr>
              <w:t>高中</w:t>
            </w:r>
            <w:r>
              <w:rPr>
                <w:rFonts w:hint="eastAsia" w:asciiTheme="minorEastAsia" w:hAnsiTheme="minorEastAsia" w:eastAsiaTheme="minorEastAsia" w:cstheme="minorEastAsia"/>
                <w:color w:val="000000"/>
                <w:sz w:val="21"/>
                <w:szCs w:val="21"/>
                <w:highlight w:val="none"/>
                <w:lang w:eastAsia="zh-CN"/>
              </w:rPr>
              <w:t>及以上学历、1年及以上非住宅类物业项目管理经验的优先考虑。</w:t>
            </w:r>
          </w:p>
        </w:tc>
      </w:tr>
      <w:tr w14:paraId="67984FE9">
        <w:tblPrEx>
          <w:tblCellMar>
            <w:top w:w="0" w:type="dxa"/>
            <w:left w:w="108" w:type="dxa"/>
            <w:bottom w:w="0" w:type="dxa"/>
            <w:right w:w="108" w:type="dxa"/>
          </w:tblCellMar>
        </w:tblPrEx>
        <w:trPr>
          <w:trHeight w:val="635" w:hRule="atLeast"/>
          <w:jc w:val="center"/>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14:paraId="7CC05B16">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工程管理部</w:t>
            </w:r>
          </w:p>
        </w:tc>
        <w:tc>
          <w:tcPr>
            <w:tcW w:w="1080" w:type="dxa"/>
            <w:tcBorders>
              <w:top w:val="nil"/>
              <w:left w:val="nil"/>
              <w:bottom w:val="single" w:color="auto" w:sz="4" w:space="0"/>
              <w:right w:val="single" w:color="auto" w:sz="4" w:space="0"/>
            </w:tcBorders>
            <w:shd w:val="clear" w:color="auto" w:fill="auto"/>
            <w:vAlign w:val="center"/>
          </w:tcPr>
          <w:p w14:paraId="50A2E428">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工程管理部经理</w:t>
            </w:r>
          </w:p>
        </w:tc>
        <w:tc>
          <w:tcPr>
            <w:tcW w:w="1080" w:type="dxa"/>
            <w:tcBorders>
              <w:top w:val="nil"/>
              <w:left w:val="nil"/>
              <w:bottom w:val="single" w:color="auto" w:sz="4" w:space="0"/>
              <w:right w:val="single" w:color="auto" w:sz="4" w:space="0"/>
            </w:tcBorders>
            <w:shd w:val="clear" w:color="auto" w:fill="auto"/>
            <w:vAlign w:val="center"/>
          </w:tcPr>
          <w:p w14:paraId="7846DD22">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40D3C678">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5080" w:type="dxa"/>
            <w:tcBorders>
              <w:top w:val="nil"/>
              <w:left w:val="nil"/>
              <w:bottom w:val="single" w:color="auto" w:sz="4" w:space="0"/>
              <w:right w:val="single" w:color="auto" w:sz="4" w:space="0"/>
            </w:tcBorders>
            <w:shd w:val="clear" w:color="auto" w:fill="auto"/>
            <w:vAlign w:val="center"/>
          </w:tcPr>
          <w:p w14:paraId="2200DB92">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工作日内8小时为主。具有大学专科及以上学历、3年及以上非住宅类物业项目工程管理经验的优先考虑。</w:t>
            </w:r>
          </w:p>
        </w:tc>
      </w:tr>
      <w:tr w14:paraId="22B5FC2F">
        <w:tblPrEx>
          <w:tblCellMar>
            <w:top w:w="0" w:type="dxa"/>
            <w:left w:w="108" w:type="dxa"/>
            <w:bottom w:w="0" w:type="dxa"/>
            <w:right w:w="108" w:type="dxa"/>
          </w:tblCellMar>
        </w:tblPrEx>
        <w:trPr>
          <w:trHeight w:val="1002"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BAE2D6E">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0DC92DE1">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暖通主管</w:t>
            </w:r>
          </w:p>
        </w:tc>
        <w:tc>
          <w:tcPr>
            <w:tcW w:w="1080" w:type="dxa"/>
            <w:tcBorders>
              <w:top w:val="nil"/>
              <w:left w:val="nil"/>
              <w:bottom w:val="single" w:color="auto" w:sz="4" w:space="0"/>
              <w:right w:val="single" w:color="auto" w:sz="4" w:space="0"/>
            </w:tcBorders>
            <w:shd w:val="clear" w:color="auto" w:fill="auto"/>
            <w:vAlign w:val="center"/>
          </w:tcPr>
          <w:p w14:paraId="621C59C1">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61D7E9B9">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5080" w:type="dxa"/>
            <w:tcBorders>
              <w:top w:val="nil"/>
              <w:left w:val="nil"/>
              <w:bottom w:val="single" w:color="auto" w:sz="4" w:space="0"/>
              <w:right w:val="single" w:color="auto" w:sz="4" w:space="0"/>
            </w:tcBorders>
            <w:shd w:val="clear" w:color="auto" w:fill="auto"/>
            <w:vAlign w:val="center"/>
          </w:tcPr>
          <w:p w14:paraId="6497C283">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工作日内8小时为主。供应商承诺暖通主管具有2年及以上非住宅类物业项目暖通管理经验的优先考虑。</w:t>
            </w:r>
          </w:p>
        </w:tc>
      </w:tr>
      <w:tr w14:paraId="68B82AEA">
        <w:tblPrEx>
          <w:tblCellMar>
            <w:top w:w="0" w:type="dxa"/>
            <w:left w:w="108" w:type="dxa"/>
            <w:bottom w:w="0" w:type="dxa"/>
            <w:right w:w="108" w:type="dxa"/>
          </w:tblCellMar>
        </w:tblPrEx>
        <w:trPr>
          <w:trHeight w:val="1002"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51C06EAB">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15AAC939">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强弱电主管</w:t>
            </w:r>
          </w:p>
        </w:tc>
        <w:tc>
          <w:tcPr>
            <w:tcW w:w="1080" w:type="dxa"/>
            <w:tcBorders>
              <w:top w:val="nil"/>
              <w:left w:val="nil"/>
              <w:bottom w:val="single" w:color="auto" w:sz="4" w:space="0"/>
              <w:right w:val="single" w:color="auto" w:sz="4" w:space="0"/>
            </w:tcBorders>
            <w:shd w:val="clear" w:color="auto" w:fill="auto"/>
            <w:vAlign w:val="center"/>
          </w:tcPr>
          <w:p w14:paraId="7ABA8805">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1A2B1D5A">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5080" w:type="dxa"/>
            <w:tcBorders>
              <w:top w:val="nil"/>
              <w:left w:val="nil"/>
              <w:bottom w:val="single" w:color="auto" w:sz="4" w:space="0"/>
              <w:right w:val="single" w:color="auto" w:sz="4" w:space="0"/>
            </w:tcBorders>
            <w:shd w:val="clear" w:color="auto" w:fill="auto"/>
            <w:vAlign w:val="center"/>
          </w:tcPr>
          <w:p w14:paraId="3D1DB3B0">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工作日内8小时为主。供应商承诺强弱电主管具有2年及以上非住宅类物业项目强电管理经验的优先考虑。</w:t>
            </w:r>
          </w:p>
        </w:tc>
      </w:tr>
      <w:tr w14:paraId="5CD7D95F">
        <w:tblPrEx>
          <w:tblCellMar>
            <w:top w:w="0" w:type="dxa"/>
            <w:left w:w="108" w:type="dxa"/>
            <w:bottom w:w="0" w:type="dxa"/>
            <w:right w:w="108" w:type="dxa"/>
          </w:tblCellMar>
        </w:tblPrEx>
        <w:trPr>
          <w:trHeight w:val="658"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144B8434">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6BFE5267">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工程内勤</w:t>
            </w:r>
          </w:p>
        </w:tc>
        <w:tc>
          <w:tcPr>
            <w:tcW w:w="1080" w:type="dxa"/>
            <w:tcBorders>
              <w:top w:val="nil"/>
              <w:left w:val="nil"/>
              <w:bottom w:val="single" w:color="auto" w:sz="4" w:space="0"/>
              <w:right w:val="single" w:color="auto" w:sz="4" w:space="0"/>
            </w:tcBorders>
            <w:shd w:val="clear" w:color="auto" w:fill="auto"/>
            <w:vAlign w:val="center"/>
          </w:tcPr>
          <w:p w14:paraId="16F2248D">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41E1E98B">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5080" w:type="dxa"/>
            <w:tcBorders>
              <w:top w:val="nil"/>
              <w:left w:val="nil"/>
              <w:bottom w:val="single" w:color="auto" w:sz="4" w:space="0"/>
              <w:right w:val="single" w:color="auto" w:sz="4" w:space="0"/>
            </w:tcBorders>
            <w:shd w:val="clear" w:color="auto" w:fill="auto"/>
            <w:vAlign w:val="center"/>
          </w:tcPr>
          <w:p w14:paraId="34A7A909">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工作日内8小时为主。供应商承诺工程内勤具有1年及以上工程资料归档工作经验的优先考虑。</w:t>
            </w:r>
          </w:p>
        </w:tc>
      </w:tr>
      <w:tr w14:paraId="2AC9F585">
        <w:tblPrEx>
          <w:tblCellMar>
            <w:top w:w="0" w:type="dxa"/>
            <w:left w:w="108" w:type="dxa"/>
            <w:bottom w:w="0" w:type="dxa"/>
            <w:right w:w="108" w:type="dxa"/>
          </w:tblCellMar>
        </w:tblPrEx>
        <w:trPr>
          <w:trHeight w:val="699"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7812DD37">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1C83CB84">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空调工</w:t>
            </w:r>
          </w:p>
        </w:tc>
        <w:tc>
          <w:tcPr>
            <w:tcW w:w="1080" w:type="dxa"/>
            <w:tcBorders>
              <w:top w:val="nil"/>
              <w:left w:val="nil"/>
              <w:bottom w:val="single" w:color="auto" w:sz="4" w:space="0"/>
              <w:right w:val="single" w:color="auto" w:sz="4" w:space="0"/>
            </w:tcBorders>
            <w:shd w:val="clear" w:color="auto" w:fill="auto"/>
            <w:vAlign w:val="center"/>
          </w:tcPr>
          <w:p w14:paraId="19780956">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2621E585">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5080" w:type="dxa"/>
            <w:tcBorders>
              <w:top w:val="nil"/>
              <w:left w:val="nil"/>
              <w:bottom w:val="single" w:color="auto" w:sz="4" w:space="0"/>
              <w:right w:val="single" w:color="auto" w:sz="4" w:space="0"/>
            </w:tcBorders>
            <w:shd w:val="clear" w:color="auto" w:fill="auto"/>
            <w:vAlign w:val="center"/>
          </w:tcPr>
          <w:p w14:paraId="6BCA618E">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工作日内8小时为主。供应商承诺</w:t>
            </w:r>
            <w:r>
              <w:rPr>
                <w:rFonts w:hint="eastAsia" w:asciiTheme="minorEastAsia" w:hAnsiTheme="minorEastAsia" w:eastAsiaTheme="minorEastAsia" w:cstheme="minorEastAsia"/>
                <w:color w:val="000000"/>
                <w:sz w:val="21"/>
                <w:szCs w:val="21"/>
                <w:highlight w:val="none"/>
              </w:rPr>
              <w:t>空调工</w:t>
            </w:r>
            <w:r>
              <w:rPr>
                <w:rFonts w:hint="eastAsia" w:asciiTheme="minorEastAsia" w:hAnsiTheme="minorEastAsia" w:eastAsiaTheme="minorEastAsia" w:cstheme="minorEastAsia"/>
                <w:color w:val="000000"/>
                <w:sz w:val="21"/>
                <w:szCs w:val="21"/>
                <w:highlight w:val="none"/>
                <w:lang w:eastAsia="zh-CN"/>
              </w:rPr>
              <w:t>具有1年及以上</w:t>
            </w:r>
            <w:r>
              <w:rPr>
                <w:rFonts w:hint="eastAsia" w:asciiTheme="minorEastAsia" w:hAnsiTheme="minorEastAsia" w:eastAsiaTheme="minorEastAsia" w:cstheme="minorEastAsia"/>
                <w:color w:val="000000"/>
                <w:sz w:val="21"/>
                <w:szCs w:val="21"/>
                <w:highlight w:val="none"/>
              </w:rPr>
              <w:t>空调</w:t>
            </w:r>
            <w:r>
              <w:rPr>
                <w:rFonts w:hint="eastAsia" w:asciiTheme="minorEastAsia" w:hAnsiTheme="minorEastAsia" w:eastAsiaTheme="minorEastAsia" w:cstheme="minorEastAsia"/>
                <w:color w:val="000000"/>
                <w:sz w:val="21"/>
                <w:szCs w:val="21"/>
                <w:highlight w:val="none"/>
                <w:lang w:eastAsia="zh-CN"/>
              </w:rPr>
              <w:t>工工作经验的优先考虑。</w:t>
            </w:r>
          </w:p>
        </w:tc>
      </w:tr>
      <w:tr w14:paraId="1C3FE321">
        <w:tblPrEx>
          <w:tblCellMar>
            <w:top w:w="0" w:type="dxa"/>
            <w:left w:w="108" w:type="dxa"/>
            <w:bottom w:w="0" w:type="dxa"/>
            <w:right w:w="108" w:type="dxa"/>
          </w:tblCellMar>
        </w:tblPrEx>
        <w:trPr>
          <w:trHeight w:val="725"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5C12A356">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639FCFBD">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三行工</w:t>
            </w:r>
          </w:p>
        </w:tc>
        <w:tc>
          <w:tcPr>
            <w:tcW w:w="1080" w:type="dxa"/>
            <w:tcBorders>
              <w:top w:val="nil"/>
              <w:left w:val="nil"/>
              <w:bottom w:val="single" w:color="auto" w:sz="4" w:space="0"/>
              <w:right w:val="single" w:color="auto" w:sz="4" w:space="0"/>
            </w:tcBorders>
            <w:shd w:val="clear" w:color="auto" w:fill="auto"/>
            <w:vAlign w:val="center"/>
          </w:tcPr>
          <w:p w14:paraId="02C7B3C2">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7B27D631">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5080" w:type="dxa"/>
            <w:tcBorders>
              <w:top w:val="nil"/>
              <w:left w:val="nil"/>
              <w:bottom w:val="single" w:color="auto" w:sz="4" w:space="0"/>
              <w:right w:val="single" w:color="auto" w:sz="4" w:space="0"/>
            </w:tcBorders>
            <w:shd w:val="clear" w:color="auto" w:fill="auto"/>
            <w:vAlign w:val="center"/>
          </w:tcPr>
          <w:p w14:paraId="4327AA0E">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工作日内8小时为主。供应商承诺三行工具有1年及以上油漆、涂料、木工、水泥工等装饰材料应用工作经验的优先考虑。</w:t>
            </w:r>
          </w:p>
        </w:tc>
      </w:tr>
      <w:tr w14:paraId="4A34B5B2">
        <w:tblPrEx>
          <w:tblCellMar>
            <w:top w:w="0" w:type="dxa"/>
            <w:left w:w="108" w:type="dxa"/>
            <w:bottom w:w="0" w:type="dxa"/>
            <w:right w:w="108" w:type="dxa"/>
          </w:tblCellMar>
        </w:tblPrEx>
        <w:trPr>
          <w:trHeight w:val="1002"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315F605B">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23CF638F">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值班电工</w:t>
            </w:r>
          </w:p>
        </w:tc>
        <w:tc>
          <w:tcPr>
            <w:tcW w:w="1080" w:type="dxa"/>
            <w:tcBorders>
              <w:top w:val="nil"/>
              <w:left w:val="nil"/>
              <w:bottom w:val="single" w:color="auto" w:sz="4" w:space="0"/>
              <w:right w:val="single" w:color="auto" w:sz="4" w:space="0"/>
            </w:tcBorders>
            <w:shd w:val="clear" w:color="auto" w:fill="auto"/>
            <w:vAlign w:val="center"/>
          </w:tcPr>
          <w:p w14:paraId="07B03DC6">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1080" w:type="dxa"/>
            <w:tcBorders>
              <w:top w:val="nil"/>
              <w:left w:val="nil"/>
              <w:bottom w:val="single" w:color="auto" w:sz="4" w:space="0"/>
              <w:right w:val="single" w:color="auto" w:sz="4" w:space="0"/>
            </w:tcBorders>
            <w:shd w:val="clear" w:color="auto" w:fill="auto"/>
            <w:vAlign w:val="center"/>
          </w:tcPr>
          <w:p w14:paraId="3CA47A3B">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8</w:t>
            </w:r>
          </w:p>
        </w:tc>
        <w:tc>
          <w:tcPr>
            <w:tcW w:w="5080" w:type="dxa"/>
            <w:tcBorders>
              <w:top w:val="nil"/>
              <w:left w:val="nil"/>
              <w:bottom w:val="single" w:color="auto" w:sz="4" w:space="0"/>
              <w:right w:val="single" w:color="auto" w:sz="4" w:space="0"/>
            </w:tcBorders>
            <w:shd w:val="clear" w:color="auto" w:fill="auto"/>
            <w:vAlign w:val="center"/>
          </w:tcPr>
          <w:p w14:paraId="6A6E2665">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24小时四班二运转制。供应商承诺</w:t>
            </w:r>
            <w:r>
              <w:rPr>
                <w:rFonts w:hint="eastAsia" w:asciiTheme="minorEastAsia" w:hAnsiTheme="minorEastAsia" w:cstheme="minorEastAsia"/>
                <w:color w:val="000000"/>
                <w:sz w:val="21"/>
                <w:szCs w:val="21"/>
                <w:highlight w:val="none"/>
                <w:lang w:eastAsia="zh-CN"/>
              </w:rPr>
              <w:t>值班</w:t>
            </w:r>
            <w:r>
              <w:rPr>
                <w:rFonts w:hint="eastAsia" w:asciiTheme="minorEastAsia" w:hAnsiTheme="minorEastAsia" w:eastAsiaTheme="minorEastAsia" w:cstheme="minorEastAsia"/>
                <w:color w:val="000000"/>
                <w:sz w:val="21"/>
                <w:szCs w:val="21"/>
                <w:highlight w:val="none"/>
                <w:lang w:eastAsia="zh-CN"/>
              </w:rPr>
              <w:t>电工均具有1年及以上电工工作经验的优先考虑。</w:t>
            </w:r>
          </w:p>
        </w:tc>
      </w:tr>
      <w:tr w14:paraId="5C590CC8">
        <w:tblPrEx>
          <w:tblCellMar>
            <w:top w:w="0" w:type="dxa"/>
            <w:left w:w="108" w:type="dxa"/>
            <w:bottom w:w="0" w:type="dxa"/>
            <w:right w:w="108" w:type="dxa"/>
          </w:tblCellMar>
        </w:tblPrEx>
        <w:trPr>
          <w:trHeight w:val="656"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4C4E470">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592D32D6">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水电工</w:t>
            </w:r>
          </w:p>
        </w:tc>
        <w:tc>
          <w:tcPr>
            <w:tcW w:w="1080" w:type="dxa"/>
            <w:tcBorders>
              <w:top w:val="nil"/>
              <w:left w:val="nil"/>
              <w:bottom w:val="single" w:color="auto" w:sz="4" w:space="0"/>
              <w:right w:val="single" w:color="auto" w:sz="4" w:space="0"/>
            </w:tcBorders>
            <w:shd w:val="clear" w:color="auto" w:fill="auto"/>
            <w:vAlign w:val="center"/>
          </w:tcPr>
          <w:p w14:paraId="4E6A4DD7">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1080" w:type="dxa"/>
            <w:tcBorders>
              <w:top w:val="nil"/>
              <w:left w:val="nil"/>
              <w:bottom w:val="single" w:color="auto" w:sz="4" w:space="0"/>
              <w:right w:val="single" w:color="auto" w:sz="4" w:space="0"/>
            </w:tcBorders>
            <w:shd w:val="clear" w:color="auto" w:fill="auto"/>
            <w:vAlign w:val="center"/>
          </w:tcPr>
          <w:p w14:paraId="2AB89F46">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5080" w:type="dxa"/>
            <w:tcBorders>
              <w:top w:val="nil"/>
              <w:left w:val="nil"/>
              <w:bottom w:val="single" w:color="auto" w:sz="4" w:space="0"/>
              <w:right w:val="single" w:color="auto" w:sz="4" w:space="0"/>
            </w:tcBorders>
            <w:shd w:val="clear" w:color="auto" w:fill="auto"/>
            <w:vAlign w:val="center"/>
          </w:tcPr>
          <w:p w14:paraId="7E0F8380">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工作日内8小时为主。供应商承诺</w:t>
            </w:r>
            <w:r>
              <w:rPr>
                <w:rFonts w:hint="eastAsia" w:asciiTheme="minorEastAsia" w:hAnsiTheme="minorEastAsia" w:eastAsiaTheme="minorEastAsia" w:cstheme="minorEastAsia"/>
                <w:color w:val="000000"/>
                <w:sz w:val="21"/>
                <w:szCs w:val="21"/>
                <w:highlight w:val="none"/>
              </w:rPr>
              <w:t>水电工</w:t>
            </w:r>
            <w:r>
              <w:rPr>
                <w:rFonts w:hint="eastAsia" w:asciiTheme="minorEastAsia" w:hAnsiTheme="minorEastAsia" w:cstheme="minorEastAsia"/>
                <w:color w:val="000000"/>
                <w:sz w:val="21"/>
                <w:szCs w:val="21"/>
                <w:highlight w:val="none"/>
                <w:lang w:eastAsia="zh-CN"/>
              </w:rPr>
              <w:t>均</w:t>
            </w:r>
            <w:r>
              <w:rPr>
                <w:rFonts w:hint="eastAsia" w:asciiTheme="minorEastAsia" w:hAnsiTheme="minorEastAsia" w:eastAsiaTheme="minorEastAsia" w:cstheme="minorEastAsia"/>
                <w:color w:val="000000"/>
                <w:sz w:val="21"/>
                <w:szCs w:val="21"/>
                <w:highlight w:val="none"/>
                <w:lang w:eastAsia="zh-CN"/>
              </w:rPr>
              <w:t>具有1年及以上</w:t>
            </w:r>
            <w:r>
              <w:rPr>
                <w:rFonts w:hint="eastAsia" w:asciiTheme="minorEastAsia" w:hAnsiTheme="minorEastAsia" w:eastAsiaTheme="minorEastAsia" w:cstheme="minorEastAsia"/>
                <w:color w:val="000000"/>
                <w:sz w:val="21"/>
                <w:szCs w:val="21"/>
                <w:highlight w:val="none"/>
              </w:rPr>
              <w:t>水电工</w:t>
            </w:r>
            <w:r>
              <w:rPr>
                <w:rFonts w:hint="eastAsia" w:asciiTheme="minorEastAsia" w:hAnsiTheme="minorEastAsia" w:cstheme="minorEastAsia"/>
                <w:color w:val="000000"/>
                <w:sz w:val="21"/>
                <w:szCs w:val="21"/>
                <w:highlight w:val="none"/>
                <w:lang w:eastAsia="zh-CN"/>
              </w:rPr>
              <w:t>（电气维修、弱电维护、管道维修）</w:t>
            </w:r>
            <w:r>
              <w:rPr>
                <w:rFonts w:hint="eastAsia" w:asciiTheme="minorEastAsia" w:hAnsiTheme="minorEastAsia" w:eastAsiaTheme="minorEastAsia" w:cstheme="minorEastAsia"/>
                <w:color w:val="000000"/>
                <w:sz w:val="21"/>
                <w:szCs w:val="21"/>
                <w:highlight w:val="none"/>
                <w:lang w:eastAsia="zh-CN"/>
              </w:rPr>
              <w:t>工作经验的优先考虑。</w:t>
            </w:r>
          </w:p>
        </w:tc>
      </w:tr>
      <w:tr w14:paraId="5A530C31">
        <w:tblPrEx>
          <w:tblCellMar>
            <w:top w:w="0" w:type="dxa"/>
            <w:left w:w="108" w:type="dxa"/>
            <w:bottom w:w="0" w:type="dxa"/>
            <w:right w:w="108" w:type="dxa"/>
          </w:tblCellMar>
        </w:tblPrEx>
        <w:trPr>
          <w:trHeight w:val="541" w:hRule="atLeast"/>
          <w:jc w:val="center"/>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14:paraId="1FCBFE7A">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环境管理部</w:t>
            </w:r>
          </w:p>
        </w:tc>
        <w:tc>
          <w:tcPr>
            <w:tcW w:w="1080" w:type="dxa"/>
            <w:tcBorders>
              <w:top w:val="nil"/>
              <w:left w:val="nil"/>
              <w:bottom w:val="single" w:color="auto" w:sz="4" w:space="0"/>
              <w:right w:val="single" w:color="auto" w:sz="4" w:space="0"/>
            </w:tcBorders>
            <w:shd w:val="clear" w:color="auto" w:fill="auto"/>
            <w:vAlign w:val="center"/>
          </w:tcPr>
          <w:p w14:paraId="51B99174">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环境管理部经理</w:t>
            </w:r>
          </w:p>
        </w:tc>
        <w:tc>
          <w:tcPr>
            <w:tcW w:w="1080" w:type="dxa"/>
            <w:tcBorders>
              <w:top w:val="nil"/>
              <w:left w:val="nil"/>
              <w:bottom w:val="single" w:color="auto" w:sz="4" w:space="0"/>
              <w:right w:val="single" w:color="auto" w:sz="4" w:space="0"/>
            </w:tcBorders>
            <w:shd w:val="clear" w:color="auto" w:fill="auto"/>
            <w:vAlign w:val="center"/>
          </w:tcPr>
          <w:p w14:paraId="72DD1B4B">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15651F55">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5080" w:type="dxa"/>
            <w:tcBorders>
              <w:top w:val="nil"/>
              <w:left w:val="nil"/>
              <w:bottom w:val="single" w:color="auto" w:sz="4" w:space="0"/>
              <w:right w:val="single" w:color="auto" w:sz="4" w:space="0"/>
            </w:tcBorders>
            <w:shd w:val="clear" w:color="auto" w:fill="auto"/>
            <w:vAlign w:val="center"/>
          </w:tcPr>
          <w:p w14:paraId="561451DE">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工作日内8小时为主。具有大学专科及以上学历、3年及以上非住宅类物业项目保洁服务管理经验的优先考虑。</w:t>
            </w:r>
          </w:p>
        </w:tc>
      </w:tr>
      <w:tr w14:paraId="4AF6E821">
        <w:tblPrEx>
          <w:tblCellMar>
            <w:top w:w="0" w:type="dxa"/>
            <w:left w:w="108" w:type="dxa"/>
            <w:bottom w:w="0" w:type="dxa"/>
            <w:right w:w="108" w:type="dxa"/>
          </w:tblCellMar>
        </w:tblPrEx>
        <w:trPr>
          <w:trHeight w:val="708"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5AA82088">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7C6D52BD">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保洁员</w:t>
            </w:r>
          </w:p>
        </w:tc>
        <w:tc>
          <w:tcPr>
            <w:tcW w:w="1080" w:type="dxa"/>
            <w:tcBorders>
              <w:top w:val="nil"/>
              <w:left w:val="nil"/>
              <w:bottom w:val="single" w:color="auto" w:sz="4" w:space="0"/>
              <w:right w:val="single" w:color="auto" w:sz="4" w:space="0"/>
            </w:tcBorders>
            <w:shd w:val="clear" w:color="auto" w:fill="auto"/>
            <w:vAlign w:val="center"/>
          </w:tcPr>
          <w:p w14:paraId="3F05D780">
            <w:pPr>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eastAsia="zh-CN"/>
              </w:rPr>
              <w:t>3</w:t>
            </w:r>
            <w:r>
              <w:rPr>
                <w:rFonts w:hint="eastAsia" w:asciiTheme="minorEastAsia" w:hAnsiTheme="minorEastAsia" w:eastAsiaTheme="minorEastAsia" w:cstheme="minorEastAsia"/>
                <w:color w:val="000000"/>
                <w:sz w:val="21"/>
                <w:szCs w:val="21"/>
                <w:highlight w:val="none"/>
                <w:lang w:val="en-US" w:eastAsia="zh-CN"/>
              </w:rPr>
              <w:t>6</w:t>
            </w:r>
          </w:p>
        </w:tc>
        <w:tc>
          <w:tcPr>
            <w:tcW w:w="1080" w:type="dxa"/>
            <w:tcBorders>
              <w:top w:val="nil"/>
              <w:left w:val="nil"/>
              <w:bottom w:val="single" w:color="auto" w:sz="4" w:space="0"/>
              <w:right w:val="single" w:color="auto" w:sz="4" w:space="0"/>
            </w:tcBorders>
            <w:shd w:val="clear" w:color="auto" w:fill="auto"/>
            <w:vAlign w:val="center"/>
          </w:tcPr>
          <w:p w14:paraId="107C9ED7">
            <w:pPr>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eastAsia="zh-CN"/>
              </w:rPr>
              <w:t>3</w:t>
            </w:r>
            <w:r>
              <w:rPr>
                <w:rFonts w:hint="eastAsia" w:asciiTheme="minorEastAsia" w:hAnsiTheme="minorEastAsia" w:eastAsiaTheme="minorEastAsia" w:cstheme="minorEastAsia"/>
                <w:color w:val="000000"/>
                <w:sz w:val="21"/>
                <w:szCs w:val="21"/>
                <w:highlight w:val="none"/>
                <w:lang w:val="en-US" w:eastAsia="zh-CN"/>
              </w:rPr>
              <w:t>9</w:t>
            </w:r>
          </w:p>
        </w:tc>
        <w:tc>
          <w:tcPr>
            <w:tcW w:w="5080" w:type="dxa"/>
            <w:tcBorders>
              <w:top w:val="nil"/>
              <w:left w:val="nil"/>
              <w:bottom w:val="single" w:color="auto" w:sz="4" w:space="0"/>
              <w:right w:val="single" w:color="auto" w:sz="4" w:space="0"/>
            </w:tcBorders>
            <w:shd w:val="clear" w:color="auto" w:fill="auto"/>
            <w:vAlign w:val="center"/>
          </w:tcPr>
          <w:p w14:paraId="6D8B6A2D">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工作日内8小时为主，非工作日值班制。供应商承诺保洁员均具有健康证、1年及以上非住宅类物业项目保洁工作经验的优先考虑。</w:t>
            </w:r>
          </w:p>
        </w:tc>
      </w:tr>
      <w:tr w14:paraId="3CADFF7A">
        <w:tblPrEx>
          <w:tblCellMar>
            <w:top w:w="0" w:type="dxa"/>
            <w:left w:w="108" w:type="dxa"/>
            <w:bottom w:w="0" w:type="dxa"/>
            <w:right w:w="108" w:type="dxa"/>
          </w:tblCellMar>
        </w:tblPrEx>
        <w:trPr>
          <w:trHeight w:val="720" w:hRule="atLeast"/>
          <w:jc w:val="center"/>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14:paraId="32F89D4E">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秩序管理部</w:t>
            </w:r>
          </w:p>
        </w:tc>
        <w:tc>
          <w:tcPr>
            <w:tcW w:w="1080" w:type="dxa"/>
            <w:tcBorders>
              <w:top w:val="nil"/>
              <w:left w:val="nil"/>
              <w:bottom w:val="single" w:color="auto" w:sz="4" w:space="0"/>
              <w:right w:val="single" w:color="auto" w:sz="4" w:space="0"/>
            </w:tcBorders>
            <w:shd w:val="clear" w:color="auto" w:fill="auto"/>
            <w:vAlign w:val="center"/>
          </w:tcPr>
          <w:p w14:paraId="60E27FF8">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秩序管理部经理</w:t>
            </w:r>
          </w:p>
        </w:tc>
        <w:tc>
          <w:tcPr>
            <w:tcW w:w="1080" w:type="dxa"/>
            <w:tcBorders>
              <w:top w:val="nil"/>
              <w:left w:val="nil"/>
              <w:bottom w:val="single" w:color="auto" w:sz="4" w:space="0"/>
              <w:right w:val="single" w:color="auto" w:sz="4" w:space="0"/>
            </w:tcBorders>
            <w:shd w:val="clear" w:color="auto" w:fill="auto"/>
            <w:vAlign w:val="center"/>
          </w:tcPr>
          <w:p w14:paraId="519A3EB9">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3E29B6BD">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5080" w:type="dxa"/>
            <w:tcBorders>
              <w:top w:val="nil"/>
              <w:left w:val="nil"/>
              <w:bottom w:val="single" w:color="auto" w:sz="4" w:space="0"/>
              <w:right w:val="single" w:color="auto" w:sz="4" w:space="0"/>
            </w:tcBorders>
            <w:shd w:val="clear" w:color="auto" w:fill="auto"/>
            <w:vAlign w:val="center"/>
          </w:tcPr>
          <w:p w14:paraId="427C825A">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工作日内8小时为主。具有大学专科及以上学历、3年及以上非住宅类物业项目保安服务管理经验的优先考虑。</w:t>
            </w:r>
          </w:p>
        </w:tc>
      </w:tr>
      <w:tr w14:paraId="4D453B91">
        <w:tblPrEx>
          <w:tblCellMar>
            <w:top w:w="0" w:type="dxa"/>
            <w:left w:w="108" w:type="dxa"/>
            <w:bottom w:w="0" w:type="dxa"/>
            <w:right w:w="108" w:type="dxa"/>
          </w:tblCellMar>
        </w:tblPrEx>
        <w:trPr>
          <w:trHeight w:val="760"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2825A23C">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2600DAC1">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秩序管理部领班</w:t>
            </w:r>
          </w:p>
        </w:tc>
        <w:tc>
          <w:tcPr>
            <w:tcW w:w="1080" w:type="dxa"/>
            <w:tcBorders>
              <w:top w:val="nil"/>
              <w:left w:val="nil"/>
              <w:bottom w:val="single" w:color="auto" w:sz="4" w:space="0"/>
              <w:right w:val="single" w:color="auto" w:sz="4" w:space="0"/>
            </w:tcBorders>
            <w:shd w:val="clear" w:color="auto" w:fill="auto"/>
            <w:vAlign w:val="center"/>
          </w:tcPr>
          <w:p w14:paraId="21C5E038">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4207E86A">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w:t>
            </w:r>
          </w:p>
        </w:tc>
        <w:tc>
          <w:tcPr>
            <w:tcW w:w="5080" w:type="dxa"/>
            <w:tcBorders>
              <w:top w:val="nil"/>
              <w:left w:val="nil"/>
              <w:bottom w:val="single" w:color="auto" w:sz="4" w:space="0"/>
              <w:right w:val="single" w:color="auto" w:sz="4" w:space="0"/>
            </w:tcBorders>
            <w:shd w:val="clear" w:color="auto" w:fill="auto"/>
            <w:vAlign w:val="center"/>
          </w:tcPr>
          <w:p w14:paraId="3A85BCC4">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24小时四班二运制。</w:t>
            </w:r>
            <w:r>
              <w:rPr>
                <w:rFonts w:hint="eastAsia" w:asciiTheme="minorEastAsia" w:hAnsiTheme="minorEastAsia" w:cstheme="minorEastAsia"/>
                <w:color w:val="000000"/>
                <w:sz w:val="21"/>
                <w:szCs w:val="21"/>
                <w:highlight w:val="none"/>
                <w:lang w:eastAsia="zh-CN"/>
              </w:rPr>
              <w:t>均</w:t>
            </w:r>
            <w:r>
              <w:rPr>
                <w:rFonts w:hint="eastAsia" w:asciiTheme="minorEastAsia" w:hAnsiTheme="minorEastAsia" w:eastAsiaTheme="minorEastAsia" w:cstheme="minorEastAsia"/>
                <w:color w:val="000000"/>
                <w:sz w:val="21"/>
                <w:szCs w:val="21"/>
                <w:highlight w:val="none"/>
                <w:lang w:eastAsia="zh-CN"/>
              </w:rPr>
              <w:t>具有大学专科及以上学历、1年及以上非住宅类物业项目保安服务管理经验的优先考虑。</w:t>
            </w:r>
          </w:p>
        </w:tc>
      </w:tr>
      <w:tr w14:paraId="32140E6E">
        <w:tblPrEx>
          <w:tblCellMar>
            <w:top w:w="0" w:type="dxa"/>
            <w:left w:w="108" w:type="dxa"/>
            <w:bottom w:w="0" w:type="dxa"/>
            <w:right w:w="108" w:type="dxa"/>
          </w:tblCellMar>
        </w:tblPrEx>
        <w:trPr>
          <w:trHeight w:val="1002"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BAC225A">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492BBE1F">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消监控室值守岗</w:t>
            </w:r>
          </w:p>
        </w:tc>
        <w:tc>
          <w:tcPr>
            <w:tcW w:w="1080" w:type="dxa"/>
            <w:tcBorders>
              <w:top w:val="nil"/>
              <w:left w:val="nil"/>
              <w:bottom w:val="single" w:color="auto" w:sz="4" w:space="0"/>
              <w:right w:val="single" w:color="auto" w:sz="4" w:space="0"/>
            </w:tcBorders>
            <w:shd w:val="clear" w:color="auto" w:fill="auto"/>
            <w:vAlign w:val="center"/>
          </w:tcPr>
          <w:p w14:paraId="18C08CCC">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1080" w:type="dxa"/>
            <w:tcBorders>
              <w:top w:val="nil"/>
              <w:left w:val="nil"/>
              <w:bottom w:val="single" w:color="auto" w:sz="4" w:space="0"/>
              <w:right w:val="single" w:color="auto" w:sz="4" w:space="0"/>
            </w:tcBorders>
            <w:shd w:val="clear" w:color="auto" w:fill="auto"/>
            <w:vAlign w:val="center"/>
          </w:tcPr>
          <w:p w14:paraId="0A2308E7">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8</w:t>
            </w:r>
          </w:p>
        </w:tc>
        <w:tc>
          <w:tcPr>
            <w:tcW w:w="5080" w:type="dxa"/>
            <w:tcBorders>
              <w:top w:val="nil"/>
              <w:left w:val="nil"/>
              <w:bottom w:val="single" w:color="auto" w:sz="4" w:space="0"/>
              <w:right w:val="single" w:color="auto" w:sz="4" w:space="0"/>
            </w:tcBorders>
            <w:shd w:val="clear" w:color="auto" w:fill="auto"/>
            <w:vAlign w:val="center"/>
          </w:tcPr>
          <w:p w14:paraId="580A8F01">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24小时四班二运制。供应商承诺消监控岗人员均具有1年及以上非住宅类物业项目消防安防监控工作经验的优先考虑。</w:t>
            </w:r>
          </w:p>
        </w:tc>
      </w:tr>
      <w:tr w14:paraId="0320BAF6">
        <w:tblPrEx>
          <w:tblCellMar>
            <w:top w:w="0" w:type="dxa"/>
            <w:left w:w="108" w:type="dxa"/>
            <w:bottom w:w="0" w:type="dxa"/>
            <w:right w:w="108" w:type="dxa"/>
          </w:tblCellMar>
        </w:tblPrEx>
        <w:trPr>
          <w:trHeight w:val="675"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51A0BC6E">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7D8E1FB8">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广场岗亭</w:t>
            </w:r>
          </w:p>
        </w:tc>
        <w:tc>
          <w:tcPr>
            <w:tcW w:w="1080" w:type="dxa"/>
            <w:tcBorders>
              <w:top w:val="nil"/>
              <w:left w:val="nil"/>
              <w:bottom w:val="single" w:color="auto" w:sz="4" w:space="0"/>
              <w:right w:val="single" w:color="auto" w:sz="4" w:space="0"/>
            </w:tcBorders>
            <w:shd w:val="clear" w:color="auto" w:fill="auto"/>
            <w:vAlign w:val="center"/>
          </w:tcPr>
          <w:p w14:paraId="74311662">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11BF636E">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w:t>
            </w:r>
          </w:p>
        </w:tc>
        <w:tc>
          <w:tcPr>
            <w:tcW w:w="5080" w:type="dxa"/>
            <w:tcBorders>
              <w:top w:val="nil"/>
              <w:left w:val="nil"/>
              <w:bottom w:val="single" w:color="auto" w:sz="4" w:space="0"/>
              <w:right w:val="single" w:color="auto" w:sz="4" w:space="0"/>
            </w:tcBorders>
            <w:shd w:val="clear" w:color="auto" w:fill="auto"/>
            <w:vAlign w:val="center"/>
          </w:tcPr>
          <w:p w14:paraId="1FC9F06D">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24小时四班二运制。供应商承诺</w:t>
            </w:r>
            <w:r>
              <w:rPr>
                <w:rFonts w:hint="eastAsia" w:asciiTheme="minorEastAsia" w:hAnsiTheme="minorEastAsia" w:cstheme="minorEastAsia"/>
                <w:color w:val="000000"/>
                <w:sz w:val="21"/>
                <w:szCs w:val="21"/>
                <w:highlight w:val="none"/>
                <w:lang w:eastAsia="zh-CN"/>
              </w:rPr>
              <w:t>广场岗亭</w:t>
            </w:r>
            <w:r>
              <w:rPr>
                <w:rFonts w:hint="eastAsia" w:asciiTheme="minorEastAsia" w:hAnsiTheme="minorEastAsia" w:eastAsiaTheme="minorEastAsia" w:cstheme="minorEastAsia"/>
                <w:color w:val="000000"/>
                <w:sz w:val="21"/>
                <w:szCs w:val="21"/>
                <w:highlight w:val="none"/>
                <w:lang w:eastAsia="zh-CN"/>
              </w:rPr>
              <w:t>人员均具有1年及以上非住宅类物业项目保安服务经验的优先考虑。</w:t>
            </w:r>
          </w:p>
        </w:tc>
      </w:tr>
      <w:tr w14:paraId="419E8E93">
        <w:tblPrEx>
          <w:tblCellMar>
            <w:top w:w="0" w:type="dxa"/>
            <w:left w:w="108" w:type="dxa"/>
            <w:bottom w:w="0" w:type="dxa"/>
            <w:right w:w="108" w:type="dxa"/>
          </w:tblCellMar>
        </w:tblPrEx>
        <w:trPr>
          <w:trHeight w:val="828"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053EE990">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6D9E3B4A">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巡逻岗</w:t>
            </w:r>
          </w:p>
        </w:tc>
        <w:tc>
          <w:tcPr>
            <w:tcW w:w="1080" w:type="dxa"/>
            <w:tcBorders>
              <w:top w:val="nil"/>
              <w:left w:val="nil"/>
              <w:bottom w:val="single" w:color="auto" w:sz="4" w:space="0"/>
              <w:right w:val="single" w:color="auto" w:sz="4" w:space="0"/>
            </w:tcBorders>
            <w:shd w:val="clear" w:color="auto" w:fill="auto"/>
            <w:vAlign w:val="center"/>
          </w:tcPr>
          <w:p w14:paraId="3B85CDD3">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6C626011">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w:t>
            </w:r>
          </w:p>
        </w:tc>
        <w:tc>
          <w:tcPr>
            <w:tcW w:w="5080" w:type="dxa"/>
            <w:tcBorders>
              <w:top w:val="nil"/>
              <w:left w:val="nil"/>
              <w:bottom w:val="single" w:color="auto" w:sz="4" w:space="0"/>
              <w:right w:val="single" w:color="auto" w:sz="4" w:space="0"/>
            </w:tcBorders>
            <w:shd w:val="clear" w:color="auto" w:fill="auto"/>
            <w:vAlign w:val="center"/>
          </w:tcPr>
          <w:p w14:paraId="69536064">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24小时四班二运制。供应商承诺</w:t>
            </w:r>
            <w:r>
              <w:rPr>
                <w:rFonts w:hint="eastAsia" w:asciiTheme="minorEastAsia" w:hAnsiTheme="minorEastAsia" w:cstheme="minorEastAsia"/>
                <w:color w:val="000000"/>
                <w:sz w:val="21"/>
                <w:szCs w:val="21"/>
                <w:highlight w:val="none"/>
                <w:lang w:eastAsia="zh-CN"/>
              </w:rPr>
              <w:t>巡逻岗</w:t>
            </w:r>
            <w:r>
              <w:rPr>
                <w:rFonts w:hint="eastAsia" w:asciiTheme="minorEastAsia" w:hAnsiTheme="minorEastAsia" w:eastAsiaTheme="minorEastAsia" w:cstheme="minorEastAsia"/>
                <w:color w:val="000000"/>
                <w:sz w:val="21"/>
                <w:szCs w:val="21"/>
                <w:highlight w:val="none"/>
                <w:lang w:eastAsia="zh-CN"/>
              </w:rPr>
              <w:t>人员均具有1年及以上非住宅类物业项目保安服务经验的优先考虑。</w:t>
            </w:r>
          </w:p>
        </w:tc>
      </w:tr>
      <w:tr w14:paraId="4B59703C">
        <w:tblPrEx>
          <w:tblCellMar>
            <w:top w:w="0" w:type="dxa"/>
            <w:left w:w="108" w:type="dxa"/>
            <w:bottom w:w="0" w:type="dxa"/>
            <w:right w:w="108" w:type="dxa"/>
          </w:tblCellMar>
        </w:tblPrEx>
        <w:trPr>
          <w:trHeight w:val="1002"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3869E92C">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652C889A">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一般保安岗（车岗、登记岗、大厅岗、机动岗）</w:t>
            </w:r>
          </w:p>
        </w:tc>
        <w:tc>
          <w:tcPr>
            <w:tcW w:w="1080" w:type="dxa"/>
            <w:tcBorders>
              <w:top w:val="nil"/>
              <w:left w:val="nil"/>
              <w:bottom w:val="single" w:color="auto" w:sz="4" w:space="0"/>
              <w:right w:val="single" w:color="auto" w:sz="4" w:space="0"/>
            </w:tcBorders>
            <w:shd w:val="clear" w:color="auto" w:fill="auto"/>
            <w:vAlign w:val="center"/>
          </w:tcPr>
          <w:p w14:paraId="41CA7EB9">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9</w:t>
            </w:r>
          </w:p>
        </w:tc>
        <w:tc>
          <w:tcPr>
            <w:tcW w:w="1080" w:type="dxa"/>
            <w:tcBorders>
              <w:top w:val="nil"/>
              <w:left w:val="nil"/>
              <w:bottom w:val="single" w:color="auto" w:sz="4" w:space="0"/>
              <w:right w:val="single" w:color="auto" w:sz="4" w:space="0"/>
            </w:tcBorders>
            <w:shd w:val="clear" w:color="auto" w:fill="auto"/>
            <w:vAlign w:val="center"/>
          </w:tcPr>
          <w:p w14:paraId="1CEB1298">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9</w:t>
            </w:r>
          </w:p>
        </w:tc>
        <w:tc>
          <w:tcPr>
            <w:tcW w:w="5080" w:type="dxa"/>
            <w:tcBorders>
              <w:top w:val="nil"/>
              <w:left w:val="nil"/>
              <w:bottom w:val="single" w:color="auto" w:sz="4" w:space="0"/>
              <w:right w:val="single" w:color="auto" w:sz="4" w:space="0"/>
            </w:tcBorders>
            <w:shd w:val="clear" w:color="auto" w:fill="auto"/>
            <w:vAlign w:val="center"/>
          </w:tcPr>
          <w:p w14:paraId="1ACC6C4B">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工作日内8小时为主。供应商承诺</w:t>
            </w:r>
            <w:r>
              <w:rPr>
                <w:rFonts w:hint="eastAsia" w:asciiTheme="minorEastAsia" w:hAnsiTheme="minorEastAsia" w:cstheme="minorEastAsia"/>
                <w:color w:val="000000"/>
                <w:sz w:val="21"/>
                <w:szCs w:val="21"/>
                <w:highlight w:val="none"/>
                <w:lang w:eastAsia="zh-CN"/>
              </w:rPr>
              <w:t>一般保安岗（</w:t>
            </w:r>
            <w:r>
              <w:rPr>
                <w:rFonts w:hint="eastAsia" w:asciiTheme="minorEastAsia" w:hAnsiTheme="minorEastAsia" w:eastAsiaTheme="minorEastAsia" w:cstheme="minorEastAsia"/>
                <w:color w:val="000000"/>
                <w:sz w:val="21"/>
                <w:szCs w:val="21"/>
                <w:highlight w:val="none"/>
                <w:lang w:eastAsia="zh-CN"/>
              </w:rPr>
              <w:t>车岗、登记岗、大厅岗、机动岗）人员均具有1年及以上非住宅类物业项目保安服务经验的优先考虑。</w:t>
            </w:r>
          </w:p>
        </w:tc>
      </w:tr>
      <w:tr w14:paraId="386DC33F">
        <w:tblPrEx>
          <w:tblCellMar>
            <w:top w:w="0" w:type="dxa"/>
            <w:left w:w="108" w:type="dxa"/>
            <w:bottom w:w="0" w:type="dxa"/>
            <w:right w:w="108" w:type="dxa"/>
          </w:tblCellMar>
        </w:tblPrEx>
        <w:trPr>
          <w:trHeight w:val="764"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09C6968D">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089C9969">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一般保安岗（翻班）</w:t>
            </w:r>
          </w:p>
        </w:tc>
        <w:tc>
          <w:tcPr>
            <w:tcW w:w="1080" w:type="dxa"/>
            <w:tcBorders>
              <w:top w:val="nil"/>
              <w:left w:val="nil"/>
              <w:bottom w:val="single" w:color="auto" w:sz="4" w:space="0"/>
              <w:right w:val="single" w:color="auto" w:sz="4" w:space="0"/>
            </w:tcBorders>
            <w:shd w:val="clear" w:color="auto" w:fill="auto"/>
            <w:vAlign w:val="center"/>
          </w:tcPr>
          <w:p w14:paraId="22D252FA">
            <w:pPr>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eastAsia="zh-CN"/>
              </w:rPr>
              <w:t>1</w:t>
            </w:r>
            <w:r>
              <w:rPr>
                <w:rFonts w:hint="eastAsia" w:asciiTheme="minorEastAsia" w:hAnsiTheme="minorEastAsia" w:eastAsiaTheme="minorEastAsia" w:cstheme="minorEastAsia"/>
                <w:color w:val="000000"/>
                <w:sz w:val="21"/>
                <w:szCs w:val="21"/>
                <w:highlight w:val="none"/>
                <w:lang w:val="en-US" w:eastAsia="zh-CN"/>
              </w:rPr>
              <w:t>2</w:t>
            </w:r>
          </w:p>
        </w:tc>
        <w:tc>
          <w:tcPr>
            <w:tcW w:w="1080" w:type="dxa"/>
            <w:tcBorders>
              <w:top w:val="nil"/>
              <w:left w:val="nil"/>
              <w:bottom w:val="single" w:color="auto" w:sz="4" w:space="0"/>
              <w:right w:val="single" w:color="auto" w:sz="4" w:space="0"/>
            </w:tcBorders>
            <w:shd w:val="clear" w:color="auto" w:fill="auto"/>
            <w:vAlign w:val="center"/>
          </w:tcPr>
          <w:p w14:paraId="481F32B6">
            <w:pPr>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eastAsia="zh-CN"/>
              </w:rPr>
              <w:t>4</w:t>
            </w:r>
            <w:r>
              <w:rPr>
                <w:rFonts w:hint="eastAsia" w:asciiTheme="minorEastAsia" w:hAnsiTheme="minorEastAsia" w:eastAsiaTheme="minorEastAsia" w:cstheme="minorEastAsia"/>
                <w:color w:val="000000"/>
                <w:sz w:val="21"/>
                <w:szCs w:val="21"/>
                <w:highlight w:val="none"/>
                <w:lang w:val="en-US" w:eastAsia="zh-CN"/>
              </w:rPr>
              <w:t>8</w:t>
            </w:r>
          </w:p>
        </w:tc>
        <w:tc>
          <w:tcPr>
            <w:tcW w:w="5080" w:type="dxa"/>
            <w:tcBorders>
              <w:top w:val="nil"/>
              <w:left w:val="nil"/>
              <w:bottom w:val="single" w:color="auto" w:sz="4" w:space="0"/>
              <w:right w:val="single" w:color="auto" w:sz="4" w:space="0"/>
            </w:tcBorders>
            <w:shd w:val="clear" w:color="auto" w:fill="auto"/>
            <w:vAlign w:val="center"/>
          </w:tcPr>
          <w:p w14:paraId="395557BF">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24小时四班二运制。供应商承诺</w:t>
            </w:r>
            <w:r>
              <w:rPr>
                <w:rFonts w:hint="eastAsia" w:asciiTheme="minorEastAsia" w:hAnsiTheme="minorEastAsia" w:cstheme="minorEastAsia"/>
                <w:color w:val="000000"/>
                <w:sz w:val="21"/>
                <w:szCs w:val="21"/>
                <w:highlight w:val="none"/>
                <w:lang w:eastAsia="zh-CN"/>
              </w:rPr>
              <w:t>一般保安岗</w:t>
            </w:r>
            <w:r>
              <w:rPr>
                <w:rFonts w:hint="eastAsia" w:asciiTheme="minorEastAsia" w:hAnsiTheme="minorEastAsia" w:eastAsiaTheme="minorEastAsia" w:cstheme="minorEastAsia"/>
                <w:color w:val="000000"/>
                <w:sz w:val="21"/>
                <w:szCs w:val="21"/>
                <w:highlight w:val="none"/>
              </w:rPr>
              <w:t>（翻班）</w:t>
            </w:r>
            <w:r>
              <w:rPr>
                <w:rFonts w:hint="eastAsia" w:asciiTheme="minorEastAsia" w:hAnsiTheme="minorEastAsia" w:eastAsiaTheme="minorEastAsia" w:cstheme="minorEastAsia"/>
                <w:color w:val="000000"/>
                <w:sz w:val="21"/>
                <w:szCs w:val="21"/>
                <w:highlight w:val="none"/>
                <w:lang w:eastAsia="zh-CN"/>
              </w:rPr>
              <w:t>人员均具有1年及以上非住宅类物业项目保安服务经验的优先考虑。</w:t>
            </w:r>
          </w:p>
        </w:tc>
      </w:tr>
      <w:tr w14:paraId="77FD2CF1">
        <w:tblPrEx>
          <w:tblCellMar>
            <w:top w:w="0" w:type="dxa"/>
            <w:left w:w="108" w:type="dxa"/>
            <w:bottom w:w="0" w:type="dxa"/>
            <w:right w:w="108" w:type="dxa"/>
          </w:tblCellMar>
        </w:tblPrEx>
        <w:trPr>
          <w:trHeight w:val="1002" w:hRule="atLeast"/>
          <w:jc w:val="center"/>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14:paraId="10616740">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会务服务部</w:t>
            </w:r>
          </w:p>
        </w:tc>
        <w:tc>
          <w:tcPr>
            <w:tcW w:w="1080" w:type="dxa"/>
            <w:tcBorders>
              <w:top w:val="nil"/>
              <w:left w:val="nil"/>
              <w:bottom w:val="single" w:color="auto" w:sz="4" w:space="0"/>
              <w:right w:val="single" w:color="auto" w:sz="4" w:space="0"/>
            </w:tcBorders>
            <w:shd w:val="clear" w:color="auto" w:fill="auto"/>
            <w:vAlign w:val="center"/>
          </w:tcPr>
          <w:p w14:paraId="47D58CFC">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会务服务部经理</w:t>
            </w:r>
          </w:p>
        </w:tc>
        <w:tc>
          <w:tcPr>
            <w:tcW w:w="1080" w:type="dxa"/>
            <w:tcBorders>
              <w:top w:val="nil"/>
              <w:left w:val="nil"/>
              <w:bottom w:val="single" w:color="auto" w:sz="4" w:space="0"/>
              <w:right w:val="single" w:color="auto" w:sz="4" w:space="0"/>
            </w:tcBorders>
            <w:shd w:val="clear" w:color="auto" w:fill="auto"/>
            <w:vAlign w:val="center"/>
          </w:tcPr>
          <w:p w14:paraId="770E2528">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159FA0EC">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5080" w:type="dxa"/>
            <w:tcBorders>
              <w:top w:val="nil"/>
              <w:left w:val="nil"/>
              <w:bottom w:val="single" w:color="auto" w:sz="4" w:space="0"/>
              <w:right w:val="single" w:color="auto" w:sz="4" w:space="0"/>
            </w:tcBorders>
            <w:shd w:val="clear" w:color="auto" w:fill="auto"/>
            <w:vAlign w:val="center"/>
          </w:tcPr>
          <w:p w14:paraId="51A92E1F">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工作日内8小时为主。具有大学专科及以上学历、3年及以上非住宅类物业项目客户服务管理经验的优先考虑。</w:t>
            </w:r>
          </w:p>
        </w:tc>
      </w:tr>
      <w:tr w14:paraId="102009D3">
        <w:tblPrEx>
          <w:tblCellMar>
            <w:top w:w="0" w:type="dxa"/>
            <w:left w:w="108" w:type="dxa"/>
            <w:bottom w:w="0" w:type="dxa"/>
            <w:right w:w="108" w:type="dxa"/>
          </w:tblCellMar>
        </w:tblPrEx>
        <w:trPr>
          <w:trHeight w:val="805"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6C1891DB">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5D904005">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会务兼餐饮服务</w:t>
            </w:r>
          </w:p>
        </w:tc>
        <w:tc>
          <w:tcPr>
            <w:tcW w:w="1080" w:type="dxa"/>
            <w:tcBorders>
              <w:top w:val="nil"/>
              <w:left w:val="nil"/>
              <w:bottom w:val="single" w:color="auto" w:sz="4" w:space="0"/>
              <w:right w:val="single" w:color="auto" w:sz="4" w:space="0"/>
            </w:tcBorders>
            <w:shd w:val="clear" w:color="auto" w:fill="auto"/>
            <w:vAlign w:val="center"/>
          </w:tcPr>
          <w:p w14:paraId="61BCF016">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1080" w:type="dxa"/>
            <w:tcBorders>
              <w:top w:val="nil"/>
              <w:left w:val="nil"/>
              <w:bottom w:val="single" w:color="auto" w:sz="4" w:space="0"/>
              <w:right w:val="single" w:color="auto" w:sz="4" w:space="0"/>
            </w:tcBorders>
            <w:shd w:val="clear" w:color="auto" w:fill="auto"/>
            <w:vAlign w:val="center"/>
          </w:tcPr>
          <w:p w14:paraId="3BA1AA8B">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5</w:t>
            </w:r>
          </w:p>
        </w:tc>
        <w:tc>
          <w:tcPr>
            <w:tcW w:w="5080" w:type="dxa"/>
            <w:tcBorders>
              <w:top w:val="nil"/>
              <w:left w:val="nil"/>
              <w:bottom w:val="single" w:color="auto" w:sz="4" w:space="0"/>
              <w:right w:val="single" w:color="auto" w:sz="4" w:space="0"/>
            </w:tcBorders>
            <w:shd w:val="clear" w:color="auto" w:fill="auto"/>
            <w:vAlign w:val="center"/>
          </w:tcPr>
          <w:p w14:paraId="31714B24">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工作日内8小时为主。供应商承诺会务兼餐饮服务员均具有健康证、1年及以上会务接待工作经验的优先考虑。</w:t>
            </w:r>
          </w:p>
        </w:tc>
      </w:tr>
      <w:tr w14:paraId="6499D69F">
        <w:tblPrEx>
          <w:tblCellMar>
            <w:top w:w="0" w:type="dxa"/>
            <w:left w:w="108" w:type="dxa"/>
            <w:bottom w:w="0" w:type="dxa"/>
            <w:right w:w="108" w:type="dxa"/>
          </w:tblCellMar>
        </w:tblPrEx>
        <w:trPr>
          <w:trHeight w:val="725"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41812A0D">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6AC13347">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总机话务员</w:t>
            </w:r>
          </w:p>
        </w:tc>
        <w:tc>
          <w:tcPr>
            <w:tcW w:w="1080" w:type="dxa"/>
            <w:tcBorders>
              <w:top w:val="nil"/>
              <w:left w:val="nil"/>
              <w:bottom w:val="single" w:color="auto" w:sz="4" w:space="0"/>
              <w:right w:val="single" w:color="auto" w:sz="4" w:space="0"/>
            </w:tcBorders>
            <w:shd w:val="clear" w:color="auto" w:fill="auto"/>
            <w:vAlign w:val="center"/>
          </w:tcPr>
          <w:p w14:paraId="35039B91">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3ECA5A97">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5080" w:type="dxa"/>
            <w:tcBorders>
              <w:top w:val="nil"/>
              <w:left w:val="nil"/>
              <w:bottom w:val="single" w:color="auto" w:sz="4" w:space="0"/>
              <w:right w:val="single" w:color="auto" w:sz="4" w:space="0"/>
            </w:tcBorders>
            <w:shd w:val="clear" w:color="auto" w:fill="auto"/>
            <w:vAlign w:val="center"/>
          </w:tcPr>
          <w:p w14:paraId="686BC8C7">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工作日内8小时为主。供应商承诺总机话务员具有1年及以上话务工作经验的优先考虑。</w:t>
            </w:r>
          </w:p>
        </w:tc>
      </w:tr>
      <w:tr w14:paraId="1D9A1F31">
        <w:tblPrEx>
          <w:tblCellMar>
            <w:top w:w="0" w:type="dxa"/>
            <w:left w:w="108" w:type="dxa"/>
            <w:bottom w:w="0" w:type="dxa"/>
            <w:right w:w="108" w:type="dxa"/>
          </w:tblCellMar>
        </w:tblPrEx>
        <w:trPr>
          <w:trHeight w:val="707"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0F19BFB3">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57310EF2">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资料收发岗</w:t>
            </w:r>
          </w:p>
        </w:tc>
        <w:tc>
          <w:tcPr>
            <w:tcW w:w="1080" w:type="dxa"/>
            <w:tcBorders>
              <w:top w:val="nil"/>
              <w:left w:val="nil"/>
              <w:bottom w:val="single" w:color="auto" w:sz="4" w:space="0"/>
              <w:right w:val="single" w:color="auto" w:sz="4" w:space="0"/>
            </w:tcBorders>
            <w:shd w:val="clear" w:color="auto" w:fill="auto"/>
            <w:vAlign w:val="center"/>
          </w:tcPr>
          <w:p w14:paraId="4DA190A9">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44C8933A">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5080" w:type="dxa"/>
            <w:tcBorders>
              <w:top w:val="nil"/>
              <w:left w:val="nil"/>
              <w:bottom w:val="single" w:color="auto" w:sz="4" w:space="0"/>
              <w:right w:val="single" w:color="auto" w:sz="4" w:space="0"/>
            </w:tcBorders>
            <w:shd w:val="clear" w:color="auto" w:fill="auto"/>
            <w:vAlign w:val="center"/>
          </w:tcPr>
          <w:p w14:paraId="05193E61">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工作日内8小时为主。供应商承诺</w:t>
            </w:r>
            <w:r>
              <w:rPr>
                <w:rFonts w:hint="eastAsia" w:asciiTheme="minorEastAsia" w:hAnsiTheme="minorEastAsia" w:eastAsiaTheme="minorEastAsia" w:cstheme="minorEastAsia"/>
                <w:color w:val="000000"/>
                <w:sz w:val="21"/>
                <w:szCs w:val="21"/>
                <w:highlight w:val="none"/>
              </w:rPr>
              <w:t>资料收发岗</w:t>
            </w:r>
            <w:r>
              <w:rPr>
                <w:rFonts w:hint="eastAsia" w:asciiTheme="minorEastAsia" w:hAnsiTheme="minorEastAsia" w:cstheme="minorEastAsia"/>
                <w:color w:val="000000"/>
                <w:sz w:val="21"/>
                <w:szCs w:val="21"/>
                <w:highlight w:val="none"/>
                <w:lang w:eastAsia="zh-CN"/>
              </w:rPr>
              <w:t>均</w:t>
            </w:r>
            <w:r>
              <w:rPr>
                <w:rFonts w:hint="eastAsia" w:asciiTheme="minorEastAsia" w:hAnsiTheme="minorEastAsia" w:eastAsiaTheme="minorEastAsia" w:cstheme="minorEastAsia"/>
                <w:color w:val="000000"/>
                <w:sz w:val="21"/>
                <w:szCs w:val="21"/>
                <w:highlight w:val="none"/>
                <w:lang w:eastAsia="zh-CN"/>
              </w:rPr>
              <w:t>具有初中及以上学历，具有简单的办公软件操作技能的优先考虑。</w:t>
            </w:r>
          </w:p>
        </w:tc>
      </w:tr>
      <w:tr w14:paraId="710095DA">
        <w:tblPrEx>
          <w:tblCellMar>
            <w:top w:w="0" w:type="dxa"/>
            <w:left w:w="108" w:type="dxa"/>
            <w:bottom w:w="0" w:type="dxa"/>
            <w:right w:w="108" w:type="dxa"/>
          </w:tblCellMar>
        </w:tblPrEx>
        <w:trPr>
          <w:trHeight w:val="702"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0AA47915">
            <w:pPr>
              <w:rPr>
                <w:rFonts w:hint="eastAsia" w:asciiTheme="minorEastAsia" w:hAnsiTheme="minorEastAsia" w:eastAsiaTheme="minorEastAsia" w:cstheme="minorEastAsia"/>
                <w:color w:val="000000"/>
                <w:sz w:val="21"/>
                <w:szCs w:val="21"/>
                <w:highlight w:val="none"/>
                <w:lang w:eastAsia="zh-CN"/>
              </w:rPr>
            </w:pPr>
          </w:p>
        </w:tc>
        <w:tc>
          <w:tcPr>
            <w:tcW w:w="1080" w:type="dxa"/>
            <w:tcBorders>
              <w:top w:val="nil"/>
              <w:left w:val="nil"/>
              <w:bottom w:val="single" w:color="auto" w:sz="4" w:space="0"/>
              <w:right w:val="single" w:color="auto" w:sz="4" w:space="0"/>
            </w:tcBorders>
            <w:shd w:val="clear" w:color="auto" w:fill="auto"/>
            <w:vAlign w:val="center"/>
          </w:tcPr>
          <w:p w14:paraId="231E3B83">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快递收发员</w:t>
            </w:r>
          </w:p>
        </w:tc>
        <w:tc>
          <w:tcPr>
            <w:tcW w:w="1080" w:type="dxa"/>
            <w:tcBorders>
              <w:top w:val="nil"/>
              <w:left w:val="nil"/>
              <w:bottom w:val="single" w:color="auto" w:sz="4" w:space="0"/>
              <w:right w:val="single" w:color="auto" w:sz="4" w:space="0"/>
            </w:tcBorders>
            <w:shd w:val="clear" w:color="auto" w:fill="auto"/>
            <w:vAlign w:val="center"/>
          </w:tcPr>
          <w:p w14:paraId="67FE40D3">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080" w:type="dxa"/>
            <w:tcBorders>
              <w:top w:val="nil"/>
              <w:left w:val="nil"/>
              <w:bottom w:val="single" w:color="auto" w:sz="4" w:space="0"/>
              <w:right w:val="single" w:color="auto" w:sz="4" w:space="0"/>
            </w:tcBorders>
            <w:shd w:val="clear" w:color="auto" w:fill="auto"/>
            <w:vAlign w:val="center"/>
          </w:tcPr>
          <w:p w14:paraId="6A313AA8">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5080" w:type="dxa"/>
            <w:tcBorders>
              <w:top w:val="nil"/>
              <w:left w:val="nil"/>
              <w:bottom w:val="single" w:color="auto" w:sz="4" w:space="0"/>
              <w:right w:val="single" w:color="auto" w:sz="4" w:space="0"/>
            </w:tcBorders>
            <w:shd w:val="clear" w:color="auto" w:fill="auto"/>
            <w:vAlign w:val="center"/>
          </w:tcPr>
          <w:p w14:paraId="1A187AF7">
            <w:pP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工作日内8小时为主。供应商承诺快递收发员具有1年及以上收发工作经验的优先考虑。</w:t>
            </w:r>
          </w:p>
        </w:tc>
      </w:tr>
      <w:tr w14:paraId="1BAA437E">
        <w:tblPrEx>
          <w:tblCellMar>
            <w:top w:w="0" w:type="dxa"/>
            <w:left w:w="108" w:type="dxa"/>
            <w:bottom w:w="0" w:type="dxa"/>
            <w:right w:w="108" w:type="dxa"/>
          </w:tblCellMar>
        </w:tblPrEx>
        <w:trPr>
          <w:trHeight w:val="556" w:hRule="atLeast"/>
          <w:jc w:val="center"/>
        </w:trPr>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B432FF">
            <w:pPr>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合计</w:t>
            </w:r>
          </w:p>
        </w:tc>
        <w:tc>
          <w:tcPr>
            <w:tcW w:w="1080" w:type="dxa"/>
            <w:tcBorders>
              <w:top w:val="nil"/>
              <w:left w:val="nil"/>
              <w:bottom w:val="single" w:color="auto" w:sz="4" w:space="0"/>
              <w:right w:val="single" w:color="auto" w:sz="4" w:space="0"/>
            </w:tcBorders>
            <w:shd w:val="clear" w:color="auto" w:fill="auto"/>
            <w:vAlign w:val="center"/>
          </w:tcPr>
          <w:p w14:paraId="28E44A9D">
            <w:pPr>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89</w:t>
            </w:r>
          </w:p>
        </w:tc>
        <w:tc>
          <w:tcPr>
            <w:tcW w:w="1080" w:type="dxa"/>
            <w:tcBorders>
              <w:top w:val="nil"/>
              <w:left w:val="nil"/>
              <w:bottom w:val="single" w:color="auto" w:sz="4" w:space="0"/>
              <w:right w:val="single" w:color="auto" w:sz="4" w:space="0"/>
            </w:tcBorders>
            <w:shd w:val="clear" w:color="auto" w:fill="auto"/>
            <w:vAlign w:val="center"/>
          </w:tcPr>
          <w:p w14:paraId="39EC53FA">
            <w:pPr>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152</w:t>
            </w:r>
          </w:p>
        </w:tc>
        <w:tc>
          <w:tcPr>
            <w:tcW w:w="5080" w:type="dxa"/>
            <w:tcBorders>
              <w:top w:val="nil"/>
              <w:left w:val="nil"/>
              <w:bottom w:val="single" w:color="auto" w:sz="4" w:space="0"/>
              <w:right w:val="single" w:color="auto" w:sz="4" w:space="0"/>
            </w:tcBorders>
            <w:shd w:val="clear" w:color="auto" w:fill="auto"/>
            <w:vAlign w:val="center"/>
          </w:tcPr>
          <w:p w14:paraId="0F0E814A">
            <w:pP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w:t>
            </w:r>
          </w:p>
        </w:tc>
      </w:tr>
    </w:tbl>
    <w:p w14:paraId="6E1863B0">
      <w:pPr>
        <w:pStyle w:val="2"/>
        <w:rPr>
          <w:rFonts w:hint="eastAsia"/>
          <w:lang w:eastAsia="zh-CN"/>
        </w:rPr>
      </w:pPr>
    </w:p>
    <w:p w14:paraId="087147C7">
      <w:pPr>
        <w:spacing w:line="300" w:lineRule="auto"/>
        <w:ind w:firstLine="420" w:firstLineChars="200"/>
        <w:jc w:val="both"/>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w:t>
      </w:r>
      <w:r>
        <w:rPr>
          <w:rFonts w:hint="eastAsia" w:asciiTheme="minorEastAsia" w:hAnsiTheme="minorEastAsia" w:eastAsiaTheme="minorEastAsia" w:cstheme="minorEastAsia"/>
          <w:bCs/>
          <w:color w:val="auto"/>
          <w:sz w:val="21"/>
          <w:szCs w:val="21"/>
          <w:highlight w:val="none"/>
          <w:lang w:eastAsia="zh-CN"/>
        </w:rPr>
        <w:t>供应商应当按国家相关法律法规，合理确定服务人员工资标准、工作时间等。</w:t>
      </w:r>
    </w:p>
    <w:p w14:paraId="165FB95C">
      <w:pPr>
        <w:spacing w:line="300" w:lineRule="auto"/>
        <w:ind w:firstLine="420" w:firstLineChars="200"/>
        <w:jc w:val="both"/>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供应商应当自行为服务人员办理必需的保险，有关人员伤亡及第三者责任险均应当考虑在报价因素中。</w:t>
      </w:r>
    </w:p>
    <w:p w14:paraId="7F209892">
      <w:pPr>
        <w:spacing w:line="300" w:lineRule="auto"/>
        <w:jc w:val="both"/>
        <w:rPr>
          <w:rFonts w:hint="eastAsia" w:asciiTheme="minorEastAsia" w:hAnsiTheme="minorEastAsia" w:eastAsiaTheme="minorEastAsia" w:cstheme="minorEastAsia"/>
          <w:color w:val="auto"/>
          <w:sz w:val="21"/>
          <w:szCs w:val="21"/>
          <w:highlight w:val="none"/>
          <w:lang w:eastAsia="zh-CN"/>
        </w:rPr>
      </w:pPr>
    </w:p>
    <w:p w14:paraId="1968F070">
      <w:pPr>
        <w:pStyle w:val="3"/>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27" w:name="_Toc985338595"/>
      <w:r>
        <w:rPr>
          <w:rFonts w:hint="eastAsia" w:asciiTheme="minorEastAsia" w:hAnsiTheme="minorEastAsia" w:eastAsiaTheme="minorEastAsia" w:cstheme="minorEastAsia"/>
          <w:color w:val="auto"/>
          <w:kern w:val="36"/>
          <w:sz w:val="28"/>
          <w:szCs w:val="28"/>
          <w:highlight w:val="none"/>
          <w:lang w:eastAsia="zh-CN"/>
        </w:rPr>
        <w:t>5管理实施要求</w:t>
      </w:r>
      <w:bookmarkEnd w:id="27"/>
    </w:p>
    <w:p w14:paraId="7A719C26">
      <w:pPr>
        <w:widowControl w:val="0"/>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5.1供应商履行合同所需的设备</w:t>
      </w:r>
    </w:p>
    <w:tbl>
      <w:tblPr>
        <w:tblStyle w:val="16"/>
        <w:tblW w:w="48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801"/>
        <w:gridCol w:w="3480"/>
        <w:gridCol w:w="981"/>
        <w:gridCol w:w="957"/>
      </w:tblGrid>
      <w:tr w14:paraId="776B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5A04F03E">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801" w:type="dxa"/>
            <w:vAlign w:val="center"/>
          </w:tcPr>
          <w:p w14:paraId="0A10FA17">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用途</w:t>
            </w:r>
          </w:p>
        </w:tc>
        <w:tc>
          <w:tcPr>
            <w:tcW w:w="3480" w:type="dxa"/>
            <w:vAlign w:val="center"/>
          </w:tcPr>
          <w:p w14:paraId="33275BA4">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作业设备名称</w:t>
            </w:r>
          </w:p>
        </w:tc>
        <w:tc>
          <w:tcPr>
            <w:tcW w:w="981" w:type="dxa"/>
            <w:vAlign w:val="center"/>
          </w:tcPr>
          <w:p w14:paraId="130CEE28">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p>
        </w:tc>
        <w:tc>
          <w:tcPr>
            <w:tcW w:w="957" w:type="dxa"/>
            <w:vAlign w:val="center"/>
          </w:tcPr>
          <w:p w14:paraId="5E864099">
            <w:pPr>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单位</w:t>
            </w:r>
          </w:p>
        </w:tc>
      </w:tr>
      <w:tr w14:paraId="1E44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restart"/>
            <w:vAlign w:val="center"/>
          </w:tcPr>
          <w:p w14:paraId="689B5A4D">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1</w:t>
            </w:r>
          </w:p>
        </w:tc>
        <w:tc>
          <w:tcPr>
            <w:tcW w:w="2801" w:type="dxa"/>
            <w:vMerge w:val="restart"/>
            <w:vAlign w:val="center"/>
          </w:tcPr>
          <w:p w14:paraId="43842A7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公用设施设备维护服务</w:t>
            </w:r>
          </w:p>
        </w:tc>
        <w:tc>
          <w:tcPr>
            <w:tcW w:w="3480" w:type="dxa"/>
            <w:vAlign w:val="center"/>
          </w:tcPr>
          <w:p w14:paraId="1FA8F163">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冲击钻</w:t>
            </w:r>
          </w:p>
        </w:tc>
        <w:tc>
          <w:tcPr>
            <w:tcW w:w="981" w:type="dxa"/>
            <w:vAlign w:val="center"/>
          </w:tcPr>
          <w:p w14:paraId="04D5913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57" w:type="dxa"/>
            <w:vAlign w:val="center"/>
          </w:tcPr>
          <w:p w14:paraId="296C489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套</w:t>
            </w:r>
          </w:p>
        </w:tc>
      </w:tr>
      <w:tr w14:paraId="63DA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4DF92F19">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7C4CB81E">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04FF0C33">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大力钳</w:t>
            </w:r>
          </w:p>
        </w:tc>
        <w:tc>
          <w:tcPr>
            <w:tcW w:w="981" w:type="dxa"/>
            <w:vAlign w:val="center"/>
          </w:tcPr>
          <w:p w14:paraId="2228BD4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w:t>
            </w:r>
          </w:p>
        </w:tc>
        <w:tc>
          <w:tcPr>
            <w:tcW w:w="957" w:type="dxa"/>
            <w:vAlign w:val="center"/>
          </w:tcPr>
          <w:p w14:paraId="4727F7C4">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个</w:t>
            </w:r>
          </w:p>
        </w:tc>
      </w:tr>
      <w:tr w14:paraId="4C3E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0AED09E1">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4DBBE2E0">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1ED43237">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双</w:t>
            </w:r>
            <w:r>
              <w:rPr>
                <w:rFonts w:hint="eastAsia" w:asciiTheme="minorEastAsia" w:hAnsiTheme="minorEastAsia" w:eastAsiaTheme="minorEastAsia" w:cstheme="minorEastAsia"/>
                <w:color w:val="auto"/>
                <w:sz w:val="21"/>
                <w:szCs w:val="21"/>
                <w:highlight w:val="none"/>
              </w:rPr>
              <w:t>爪吸盘</w:t>
            </w:r>
          </w:p>
        </w:tc>
        <w:tc>
          <w:tcPr>
            <w:tcW w:w="981" w:type="dxa"/>
            <w:vAlign w:val="center"/>
          </w:tcPr>
          <w:p w14:paraId="4BF86627">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957" w:type="dxa"/>
            <w:vAlign w:val="center"/>
          </w:tcPr>
          <w:p w14:paraId="108943E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只</w:t>
            </w:r>
          </w:p>
        </w:tc>
      </w:tr>
      <w:tr w14:paraId="7B2E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75" w:type="dxa"/>
            <w:vMerge w:val="continue"/>
            <w:vAlign w:val="center"/>
          </w:tcPr>
          <w:p w14:paraId="101BA236">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191A196E">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7E025F28">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三</w:t>
            </w:r>
            <w:r>
              <w:rPr>
                <w:rFonts w:hint="eastAsia" w:asciiTheme="minorEastAsia" w:hAnsiTheme="minorEastAsia" w:eastAsiaTheme="minorEastAsia" w:cstheme="minorEastAsia"/>
                <w:color w:val="auto"/>
                <w:sz w:val="21"/>
                <w:szCs w:val="21"/>
                <w:highlight w:val="none"/>
              </w:rPr>
              <w:t>爪吸盘</w:t>
            </w:r>
          </w:p>
        </w:tc>
        <w:tc>
          <w:tcPr>
            <w:tcW w:w="981" w:type="dxa"/>
            <w:vAlign w:val="center"/>
          </w:tcPr>
          <w:p w14:paraId="400F3FC2">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957" w:type="dxa"/>
            <w:vAlign w:val="center"/>
          </w:tcPr>
          <w:p w14:paraId="2C1BBE9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只</w:t>
            </w:r>
          </w:p>
        </w:tc>
      </w:tr>
      <w:tr w14:paraId="65F6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06F9F85B">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7850C73F">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1F124CBE">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电动套丝机</w:t>
            </w:r>
          </w:p>
        </w:tc>
        <w:tc>
          <w:tcPr>
            <w:tcW w:w="981" w:type="dxa"/>
            <w:vAlign w:val="center"/>
          </w:tcPr>
          <w:p w14:paraId="5C8AAED4">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231D9C5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套</w:t>
            </w:r>
          </w:p>
        </w:tc>
      </w:tr>
      <w:tr w14:paraId="3063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75" w:type="dxa"/>
            <w:vMerge w:val="continue"/>
            <w:vAlign w:val="center"/>
          </w:tcPr>
          <w:p w14:paraId="2F47A859">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0E575266">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5D567CFC">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电动钥匙机</w:t>
            </w:r>
          </w:p>
        </w:tc>
        <w:tc>
          <w:tcPr>
            <w:tcW w:w="981" w:type="dxa"/>
            <w:vAlign w:val="center"/>
          </w:tcPr>
          <w:p w14:paraId="1B7F5B68">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5CD2004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套</w:t>
            </w:r>
          </w:p>
        </w:tc>
      </w:tr>
      <w:tr w14:paraId="35C2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1DFF12D3">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459FB3A8">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09E6B14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电洛铁</w:t>
            </w:r>
          </w:p>
        </w:tc>
        <w:tc>
          <w:tcPr>
            <w:tcW w:w="981" w:type="dxa"/>
            <w:vAlign w:val="center"/>
          </w:tcPr>
          <w:p w14:paraId="1603D6EC">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957" w:type="dxa"/>
            <w:vAlign w:val="center"/>
          </w:tcPr>
          <w:p w14:paraId="000197A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套</w:t>
            </w:r>
          </w:p>
        </w:tc>
      </w:tr>
      <w:tr w14:paraId="4306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67A782CD">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5C8F518D">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1BBD35BA">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电子数字干湿温度计</w:t>
            </w:r>
          </w:p>
        </w:tc>
        <w:tc>
          <w:tcPr>
            <w:tcW w:w="981" w:type="dxa"/>
            <w:vAlign w:val="center"/>
          </w:tcPr>
          <w:p w14:paraId="7A4A64FB">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957" w:type="dxa"/>
            <w:vAlign w:val="center"/>
          </w:tcPr>
          <w:p w14:paraId="097FA06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个</w:t>
            </w:r>
          </w:p>
        </w:tc>
      </w:tr>
      <w:tr w14:paraId="214C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07A7379D">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09B1B0DE">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290B4CB4">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管子钳（各尺寸）</w:t>
            </w:r>
          </w:p>
        </w:tc>
        <w:tc>
          <w:tcPr>
            <w:tcW w:w="981" w:type="dxa"/>
            <w:vAlign w:val="center"/>
          </w:tcPr>
          <w:p w14:paraId="00E1D529">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957" w:type="dxa"/>
            <w:vAlign w:val="center"/>
          </w:tcPr>
          <w:p w14:paraId="344C6D6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把</w:t>
            </w:r>
          </w:p>
        </w:tc>
      </w:tr>
      <w:tr w14:paraId="6499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75" w:type="dxa"/>
            <w:vMerge w:val="continue"/>
            <w:vAlign w:val="center"/>
          </w:tcPr>
          <w:p w14:paraId="4F20F889">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45EE495F">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42CAC3D3">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硅胶枪</w:t>
            </w:r>
          </w:p>
        </w:tc>
        <w:tc>
          <w:tcPr>
            <w:tcW w:w="981" w:type="dxa"/>
            <w:vAlign w:val="center"/>
          </w:tcPr>
          <w:p w14:paraId="70E4D4A5">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957" w:type="dxa"/>
            <w:vAlign w:val="center"/>
          </w:tcPr>
          <w:p w14:paraId="7A4C580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把</w:t>
            </w:r>
          </w:p>
        </w:tc>
      </w:tr>
      <w:tr w14:paraId="7C16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2A4FB358">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0486F529">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54A104FC">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活动扳手</w:t>
            </w:r>
          </w:p>
        </w:tc>
        <w:tc>
          <w:tcPr>
            <w:tcW w:w="981" w:type="dxa"/>
            <w:vAlign w:val="center"/>
          </w:tcPr>
          <w:p w14:paraId="08B74C66">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2399991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把</w:t>
            </w:r>
          </w:p>
        </w:tc>
      </w:tr>
      <w:tr w14:paraId="77CA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0F7B34DF">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6859A297">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3E205861">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机油壶</w:t>
            </w:r>
          </w:p>
        </w:tc>
        <w:tc>
          <w:tcPr>
            <w:tcW w:w="981" w:type="dxa"/>
            <w:vAlign w:val="center"/>
          </w:tcPr>
          <w:p w14:paraId="2A24B9CD">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5BEBEF9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只</w:t>
            </w:r>
          </w:p>
        </w:tc>
      </w:tr>
      <w:tr w14:paraId="74D9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0378B180">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153089F8">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0573CFAC">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角向砂轮机</w:t>
            </w:r>
          </w:p>
        </w:tc>
        <w:tc>
          <w:tcPr>
            <w:tcW w:w="981" w:type="dxa"/>
            <w:vAlign w:val="center"/>
          </w:tcPr>
          <w:p w14:paraId="609E585D">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0EF6C01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套</w:t>
            </w:r>
          </w:p>
        </w:tc>
      </w:tr>
      <w:tr w14:paraId="7D11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62C051F7">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7452D6D1">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553DD8F7">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结构硅胶枪</w:t>
            </w:r>
          </w:p>
        </w:tc>
        <w:tc>
          <w:tcPr>
            <w:tcW w:w="981" w:type="dxa"/>
            <w:vAlign w:val="center"/>
          </w:tcPr>
          <w:p w14:paraId="2CB34260">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3F62B94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把</w:t>
            </w:r>
          </w:p>
        </w:tc>
      </w:tr>
      <w:tr w14:paraId="4AFD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0E73396F">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51265A1A">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4B922CCD">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平板车</w:t>
            </w:r>
          </w:p>
        </w:tc>
        <w:tc>
          <w:tcPr>
            <w:tcW w:w="981" w:type="dxa"/>
            <w:vAlign w:val="center"/>
          </w:tcPr>
          <w:p w14:paraId="3BF37289">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19AC6A7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部</w:t>
            </w:r>
          </w:p>
        </w:tc>
      </w:tr>
      <w:tr w14:paraId="2410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5269EFA4">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23474642">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68C40C2E">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人字梯</w:t>
            </w:r>
          </w:p>
        </w:tc>
        <w:tc>
          <w:tcPr>
            <w:tcW w:w="981" w:type="dxa"/>
            <w:vAlign w:val="center"/>
          </w:tcPr>
          <w:p w14:paraId="5493F697">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957" w:type="dxa"/>
            <w:vAlign w:val="center"/>
          </w:tcPr>
          <w:p w14:paraId="7A36A34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把</w:t>
            </w:r>
          </w:p>
        </w:tc>
      </w:tr>
      <w:tr w14:paraId="672D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14:paraId="54ED2A3A">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1F74938B">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3206CA72">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其他维修工具</w:t>
            </w:r>
          </w:p>
        </w:tc>
        <w:tc>
          <w:tcPr>
            <w:tcW w:w="981" w:type="dxa"/>
            <w:vAlign w:val="center"/>
          </w:tcPr>
          <w:p w14:paraId="50FE195A">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957" w:type="dxa"/>
            <w:vAlign w:val="center"/>
          </w:tcPr>
          <w:p w14:paraId="48E3E736">
            <w:pPr>
              <w:spacing w:line="300" w:lineRule="auto"/>
              <w:jc w:val="center"/>
              <w:rPr>
                <w:rFonts w:hint="eastAsia" w:asciiTheme="minorEastAsia" w:hAnsiTheme="minorEastAsia" w:eastAsiaTheme="minorEastAsia" w:cstheme="minorEastAsia"/>
                <w:color w:val="auto"/>
                <w:sz w:val="21"/>
                <w:szCs w:val="21"/>
                <w:highlight w:val="none"/>
              </w:rPr>
            </w:pPr>
          </w:p>
        </w:tc>
      </w:tr>
      <w:tr w14:paraId="3A43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restart"/>
            <w:vAlign w:val="center"/>
          </w:tcPr>
          <w:p w14:paraId="74016684">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p>
        </w:tc>
        <w:tc>
          <w:tcPr>
            <w:tcW w:w="2801" w:type="dxa"/>
            <w:vMerge w:val="restart"/>
            <w:vAlign w:val="center"/>
          </w:tcPr>
          <w:p w14:paraId="4F17D31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保洁服务</w:t>
            </w:r>
          </w:p>
        </w:tc>
        <w:tc>
          <w:tcPr>
            <w:tcW w:w="3480" w:type="dxa"/>
            <w:vAlign w:val="center"/>
          </w:tcPr>
          <w:p w14:paraId="2B90E68F">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吸水机</w:t>
            </w:r>
          </w:p>
        </w:tc>
        <w:tc>
          <w:tcPr>
            <w:tcW w:w="981" w:type="dxa"/>
            <w:vAlign w:val="center"/>
          </w:tcPr>
          <w:p w14:paraId="097C2A67">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40A8BBF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w:t>
            </w:r>
          </w:p>
        </w:tc>
      </w:tr>
      <w:tr w14:paraId="5023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14:paraId="4E5EC8C7">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6CD9EEC8">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3CEE4F3E">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洗地机</w:t>
            </w:r>
          </w:p>
        </w:tc>
        <w:tc>
          <w:tcPr>
            <w:tcW w:w="981" w:type="dxa"/>
            <w:vAlign w:val="center"/>
          </w:tcPr>
          <w:p w14:paraId="6182F037">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66C1EE9C">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w:t>
            </w:r>
          </w:p>
        </w:tc>
      </w:tr>
      <w:tr w14:paraId="6B68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5" w:type="dxa"/>
            <w:vMerge w:val="continue"/>
            <w:vAlign w:val="center"/>
          </w:tcPr>
          <w:p w14:paraId="21AADF20">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56150CA7">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70E87FE0">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磨地机</w:t>
            </w:r>
          </w:p>
        </w:tc>
        <w:tc>
          <w:tcPr>
            <w:tcW w:w="981" w:type="dxa"/>
            <w:vAlign w:val="center"/>
          </w:tcPr>
          <w:p w14:paraId="0786B097">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35DA74D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w:t>
            </w:r>
          </w:p>
        </w:tc>
      </w:tr>
      <w:tr w14:paraId="0929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14:paraId="1AB16103">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367B0934">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562C8A1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吸尘器</w:t>
            </w:r>
          </w:p>
        </w:tc>
        <w:tc>
          <w:tcPr>
            <w:tcW w:w="981" w:type="dxa"/>
            <w:vAlign w:val="center"/>
          </w:tcPr>
          <w:p w14:paraId="305C5E7E">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957" w:type="dxa"/>
            <w:vAlign w:val="center"/>
          </w:tcPr>
          <w:p w14:paraId="23A2B43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w:t>
            </w:r>
          </w:p>
        </w:tc>
      </w:tr>
      <w:tr w14:paraId="3472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14:paraId="228E797F">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460352CA">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487DF9C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高压水枪</w:t>
            </w:r>
          </w:p>
        </w:tc>
        <w:tc>
          <w:tcPr>
            <w:tcW w:w="981" w:type="dxa"/>
            <w:vAlign w:val="center"/>
          </w:tcPr>
          <w:p w14:paraId="74CCCA49">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0048AFB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w:t>
            </w:r>
          </w:p>
        </w:tc>
      </w:tr>
      <w:tr w14:paraId="292E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14:paraId="5490A7EC">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60DE6896">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1722F5A6">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鼓风机</w:t>
            </w:r>
          </w:p>
        </w:tc>
        <w:tc>
          <w:tcPr>
            <w:tcW w:w="981" w:type="dxa"/>
            <w:vAlign w:val="center"/>
          </w:tcPr>
          <w:p w14:paraId="3A67420E">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957" w:type="dxa"/>
            <w:vAlign w:val="center"/>
          </w:tcPr>
          <w:p w14:paraId="01E0AFB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台</w:t>
            </w:r>
          </w:p>
        </w:tc>
      </w:tr>
      <w:tr w14:paraId="6CE2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14:paraId="54D5AEC9">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412305C6">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01C11B0C">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人字梯</w:t>
            </w:r>
          </w:p>
        </w:tc>
        <w:tc>
          <w:tcPr>
            <w:tcW w:w="981" w:type="dxa"/>
            <w:vAlign w:val="center"/>
          </w:tcPr>
          <w:p w14:paraId="7373EF78">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4303564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把</w:t>
            </w:r>
          </w:p>
        </w:tc>
      </w:tr>
      <w:tr w14:paraId="014B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14:paraId="066F760F">
            <w:pPr>
              <w:spacing w:line="300" w:lineRule="auto"/>
              <w:jc w:val="center"/>
              <w:rPr>
                <w:rFonts w:hint="eastAsia" w:asciiTheme="minorEastAsia" w:hAnsiTheme="minorEastAsia" w:eastAsiaTheme="minorEastAsia" w:cstheme="minorEastAsia"/>
                <w:color w:val="auto"/>
                <w:sz w:val="21"/>
                <w:szCs w:val="21"/>
                <w:highlight w:val="none"/>
              </w:rPr>
            </w:pPr>
          </w:p>
        </w:tc>
        <w:tc>
          <w:tcPr>
            <w:tcW w:w="2801" w:type="dxa"/>
            <w:vMerge w:val="continue"/>
            <w:vAlign w:val="center"/>
          </w:tcPr>
          <w:p w14:paraId="47D06C4B">
            <w:pPr>
              <w:spacing w:line="300" w:lineRule="auto"/>
              <w:jc w:val="both"/>
              <w:rPr>
                <w:rFonts w:hint="eastAsia" w:asciiTheme="minorEastAsia" w:hAnsiTheme="minorEastAsia" w:eastAsiaTheme="minorEastAsia" w:cstheme="minorEastAsia"/>
                <w:color w:val="auto"/>
                <w:sz w:val="21"/>
                <w:szCs w:val="21"/>
                <w:highlight w:val="none"/>
              </w:rPr>
            </w:pPr>
          </w:p>
        </w:tc>
        <w:tc>
          <w:tcPr>
            <w:tcW w:w="3480" w:type="dxa"/>
            <w:vAlign w:val="center"/>
          </w:tcPr>
          <w:p w14:paraId="32705DE5">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平板车</w:t>
            </w:r>
          </w:p>
        </w:tc>
        <w:tc>
          <w:tcPr>
            <w:tcW w:w="981" w:type="dxa"/>
            <w:vAlign w:val="center"/>
          </w:tcPr>
          <w:p w14:paraId="283AD359">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vAlign w:val="center"/>
          </w:tcPr>
          <w:p w14:paraId="7296E80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部</w:t>
            </w:r>
          </w:p>
        </w:tc>
      </w:tr>
      <w:tr w14:paraId="776E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5" w:type="dxa"/>
            <w:vAlign w:val="center"/>
          </w:tcPr>
          <w:p w14:paraId="2CC78E31">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3</w:t>
            </w:r>
          </w:p>
        </w:tc>
        <w:tc>
          <w:tcPr>
            <w:tcW w:w="2801" w:type="dxa"/>
            <w:vAlign w:val="center"/>
          </w:tcPr>
          <w:p w14:paraId="26A1F663">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绿化服务</w:t>
            </w:r>
          </w:p>
        </w:tc>
        <w:tc>
          <w:tcPr>
            <w:tcW w:w="3480" w:type="dxa"/>
            <w:vAlign w:val="center"/>
          </w:tcPr>
          <w:p w14:paraId="2E05DB12">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无</w:t>
            </w:r>
          </w:p>
        </w:tc>
        <w:tc>
          <w:tcPr>
            <w:tcW w:w="981" w:type="dxa"/>
            <w:vAlign w:val="center"/>
          </w:tcPr>
          <w:p w14:paraId="4FAD5046">
            <w:pPr>
              <w:spacing w:line="300" w:lineRule="auto"/>
              <w:jc w:val="center"/>
              <w:rPr>
                <w:rFonts w:hint="eastAsia" w:asciiTheme="minorEastAsia" w:hAnsiTheme="minorEastAsia" w:eastAsiaTheme="minorEastAsia" w:cstheme="minorEastAsia"/>
                <w:color w:val="auto"/>
                <w:sz w:val="21"/>
                <w:szCs w:val="21"/>
                <w:highlight w:val="none"/>
              </w:rPr>
            </w:pPr>
          </w:p>
        </w:tc>
        <w:tc>
          <w:tcPr>
            <w:tcW w:w="957" w:type="dxa"/>
            <w:vAlign w:val="center"/>
          </w:tcPr>
          <w:p w14:paraId="39542351">
            <w:pPr>
              <w:spacing w:line="300" w:lineRule="auto"/>
              <w:jc w:val="center"/>
              <w:rPr>
                <w:rFonts w:hint="eastAsia" w:asciiTheme="minorEastAsia" w:hAnsiTheme="minorEastAsia" w:eastAsiaTheme="minorEastAsia" w:cstheme="minorEastAsia"/>
                <w:color w:val="auto"/>
                <w:sz w:val="21"/>
                <w:szCs w:val="21"/>
                <w:highlight w:val="none"/>
              </w:rPr>
            </w:pPr>
          </w:p>
        </w:tc>
      </w:tr>
      <w:tr w14:paraId="121F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5" w:type="dxa"/>
            <w:vAlign w:val="center"/>
          </w:tcPr>
          <w:p w14:paraId="2BB88E8E">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4</w:t>
            </w:r>
          </w:p>
        </w:tc>
        <w:tc>
          <w:tcPr>
            <w:tcW w:w="2801" w:type="dxa"/>
            <w:vAlign w:val="center"/>
          </w:tcPr>
          <w:p w14:paraId="2B64CDA2">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保安服务</w:t>
            </w:r>
          </w:p>
        </w:tc>
        <w:tc>
          <w:tcPr>
            <w:tcW w:w="3480" w:type="dxa"/>
            <w:vAlign w:val="center"/>
          </w:tcPr>
          <w:p w14:paraId="0CA09FF4">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对讲机</w:t>
            </w:r>
          </w:p>
        </w:tc>
        <w:tc>
          <w:tcPr>
            <w:tcW w:w="981" w:type="dxa"/>
            <w:vAlign w:val="center"/>
          </w:tcPr>
          <w:p w14:paraId="07AA96DB">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957" w:type="dxa"/>
            <w:vAlign w:val="center"/>
          </w:tcPr>
          <w:p w14:paraId="203CD1D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套</w:t>
            </w:r>
          </w:p>
        </w:tc>
      </w:tr>
      <w:tr w14:paraId="1588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14:paraId="644F1A45">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5</w:t>
            </w:r>
          </w:p>
        </w:tc>
        <w:tc>
          <w:tcPr>
            <w:tcW w:w="2801" w:type="dxa"/>
            <w:vAlign w:val="center"/>
          </w:tcPr>
          <w:p w14:paraId="2DC8AC97">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会议服务</w:t>
            </w:r>
          </w:p>
        </w:tc>
        <w:tc>
          <w:tcPr>
            <w:tcW w:w="3480" w:type="dxa"/>
            <w:vAlign w:val="center"/>
          </w:tcPr>
          <w:p w14:paraId="1B1DBA66">
            <w:pPr>
              <w:spacing w:line="30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c>
          <w:tcPr>
            <w:tcW w:w="981" w:type="dxa"/>
            <w:vAlign w:val="center"/>
          </w:tcPr>
          <w:p w14:paraId="6606284C">
            <w:pPr>
              <w:spacing w:line="300" w:lineRule="auto"/>
              <w:jc w:val="center"/>
              <w:rPr>
                <w:rFonts w:hint="eastAsia" w:asciiTheme="minorEastAsia" w:hAnsiTheme="minorEastAsia" w:eastAsiaTheme="minorEastAsia" w:cstheme="minorEastAsia"/>
                <w:color w:val="auto"/>
                <w:sz w:val="21"/>
                <w:szCs w:val="21"/>
                <w:highlight w:val="none"/>
              </w:rPr>
            </w:pPr>
          </w:p>
        </w:tc>
        <w:tc>
          <w:tcPr>
            <w:tcW w:w="957" w:type="dxa"/>
            <w:vAlign w:val="center"/>
          </w:tcPr>
          <w:p w14:paraId="0038F77E">
            <w:pPr>
              <w:spacing w:line="300" w:lineRule="auto"/>
              <w:jc w:val="center"/>
              <w:rPr>
                <w:rFonts w:hint="eastAsia" w:asciiTheme="minorEastAsia" w:hAnsiTheme="minorEastAsia" w:eastAsiaTheme="minorEastAsia" w:cstheme="minorEastAsia"/>
                <w:color w:val="auto"/>
                <w:sz w:val="21"/>
                <w:szCs w:val="21"/>
                <w:highlight w:val="none"/>
              </w:rPr>
            </w:pPr>
          </w:p>
        </w:tc>
      </w:tr>
    </w:tbl>
    <w:p w14:paraId="18180613">
      <w:pPr>
        <w:spacing w:line="300" w:lineRule="auto"/>
        <w:jc w:val="both"/>
        <w:rPr>
          <w:rFonts w:hint="eastAsia" w:asciiTheme="minorEastAsia" w:hAnsiTheme="minorEastAsia" w:eastAsiaTheme="minorEastAsia" w:cstheme="minorEastAsia"/>
          <w:color w:val="auto"/>
          <w:sz w:val="21"/>
          <w:szCs w:val="21"/>
          <w:highlight w:val="none"/>
          <w:lang w:eastAsia="zh-CN"/>
        </w:rPr>
      </w:pPr>
    </w:p>
    <w:p w14:paraId="2B827508">
      <w:pPr>
        <w:pStyle w:val="3"/>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28" w:name="_Toc1850643801"/>
      <w:r>
        <w:rPr>
          <w:rFonts w:hint="eastAsia" w:asciiTheme="minorEastAsia" w:hAnsiTheme="minorEastAsia" w:eastAsiaTheme="minorEastAsia" w:cstheme="minorEastAsia"/>
          <w:color w:val="auto"/>
          <w:kern w:val="36"/>
          <w:sz w:val="28"/>
          <w:szCs w:val="28"/>
          <w:highlight w:val="none"/>
          <w:lang w:eastAsia="zh-CN"/>
        </w:rPr>
        <w:t>6风险管控要求</w:t>
      </w:r>
      <w:bookmarkEnd w:id="28"/>
    </w:p>
    <w:p w14:paraId="5D85D973">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物业管理服务项目实施期间，供应商识别、分析各种潜在风险，针对不同风险类型制定相应解决方案。</w:t>
      </w:r>
    </w:p>
    <w:p w14:paraId="3BEB62D2">
      <w:pPr>
        <w:spacing w:line="300" w:lineRule="auto"/>
        <w:jc w:val="both"/>
        <w:rPr>
          <w:rFonts w:hint="eastAsia" w:asciiTheme="minorEastAsia" w:hAnsiTheme="minorEastAsia" w:eastAsiaTheme="minorEastAsia" w:cstheme="minorEastAsia"/>
          <w:color w:val="auto"/>
          <w:sz w:val="21"/>
          <w:szCs w:val="21"/>
          <w:highlight w:val="none"/>
          <w:lang w:eastAsia="zh-CN"/>
        </w:rPr>
      </w:pPr>
    </w:p>
    <w:p w14:paraId="04C188A3">
      <w:pPr>
        <w:pStyle w:val="3"/>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29" w:name="_Toc1955549851"/>
      <w:r>
        <w:rPr>
          <w:rFonts w:hint="eastAsia" w:asciiTheme="minorEastAsia" w:hAnsiTheme="minorEastAsia" w:eastAsiaTheme="minorEastAsia" w:cstheme="minorEastAsia"/>
          <w:color w:val="auto"/>
          <w:kern w:val="36"/>
          <w:sz w:val="28"/>
          <w:szCs w:val="28"/>
          <w:highlight w:val="none"/>
          <w:lang w:eastAsia="zh-CN"/>
        </w:rPr>
        <w:t>7履约验收要求</w:t>
      </w:r>
      <w:bookmarkEnd w:id="29"/>
    </w:p>
    <w:p w14:paraId="3C94856E">
      <w:pPr>
        <w:pStyle w:val="4"/>
        <w:keepNext w:val="0"/>
        <w:spacing w:before="0" w:after="0" w:line="300" w:lineRule="auto"/>
        <w:rPr>
          <w:rFonts w:hint="eastAsia" w:asciiTheme="minorEastAsia" w:hAnsiTheme="minorEastAsia" w:eastAsiaTheme="minorEastAsia" w:cstheme="minorEastAsia"/>
          <w:i w:val="0"/>
          <w:iCs w:val="0"/>
          <w:color w:val="auto"/>
          <w:sz w:val="21"/>
          <w:szCs w:val="21"/>
          <w:highlight w:val="none"/>
          <w:lang w:eastAsia="zh-CN"/>
        </w:rPr>
      </w:pPr>
      <w:bookmarkStart w:id="30" w:name="_Toc709741038"/>
      <w:r>
        <w:rPr>
          <w:rFonts w:hint="eastAsia" w:asciiTheme="minorEastAsia" w:hAnsiTheme="minorEastAsia" w:eastAsiaTheme="minorEastAsia" w:cstheme="minorEastAsia"/>
          <w:i w:val="0"/>
          <w:iCs w:val="0"/>
          <w:color w:val="auto"/>
          <w:sz w:val="21"/>
          <w:szCs w:val="21"/>
          <w:highlight w:val="none"/>
          <w:lang w:eastAsia="zh-CN"/>
        </w:rPr>
        <w:t>7.1总体要求</w:t>
      </w:r>
      <w:bookmarkEnd w:id="30"/>
    </w:p>
    <w:p w14:paraId="7D6408C0">
      <w:pPr>
        <w:rPr>
          <w:rFonts w:hint="eastAsia"/>
          <w:lang w:eastAsia="zh-CN"/>
        </w:rPr>
      </w:pPr>
    </w:p>
    <w:tbl>
      <w:tblPr>
        <w:tblStyle w:val="16"/>
        <w:tblW w:w="4872" w:type="pct"/>
        <w:tblInd w:w="30" w:type="dxa"/>
        <w:tblLayout w:type="fixed"/>
        <w:tblCellMar>
          <w:top w:w="0" w:type="dxa"/>
          <w:left w:w="108" w:type="dxa"/>
          <w:bottom w:w="0" w:type="dxa"/>
          <w:right w:w="108" w:type="dxa"/>
        </w:tblCellMar>
      </w:tblPr>
      <w:tblGrid>
        <w:gridCol w:w="1993"/>
        <w:gridCol w:w="6845"/>
      </w:tblGrid>
      <w:tr w14:paraId="378A7FC3">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6869C661">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验收名称</w:t>
            </w:r>
          </w:p>
        </w:tc>
        <w:tc>
          <w:tcPr>
            <w:tcW w:w="6845" w:type="dxa"/>
            <w:tcBorders>
              <w:top w:val="single" w:color="000000" w:sz="6" w:space="0"/>
              <w:left w:val="single" w:color="000000" w:sz="6" w:space="0"/>
              <w:bottom w:val="single" w:color="000000" w:sz="6" w:space="0"/>
              <w:right w:val="single" w:color="000000" w:sz="6" w:space="0"/>
            </w:tcBorders>
            <w:shd w:val="clear" w:color="auto" w:fill="FFFFFF" w:themeFill="background1"/>
            <w:tcMar>
              <w:top w:w="22" w:type="dxa"/>
              <w:left w:w="22" w:type="dxa"/>
              <w:bottom w:w="22" w:type="dxa"/>
              <w:right w:w="22" w:type="dxa"/>
            </w:tcMar>
            <w:vAlign w:val="center"/>
          </w:tcPr>
          <w:p w14:paraId="35BA9DAD">
            <w:pPr>
              <w:widowControl w:val="0"/>
              <w:spacing w:line="30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验收要求</w:t>
            </w:r>
          </w:p>
        </w:tc>
      </w:tr>
      <w:tr w14:paraId="6B06A343">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F274F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第1次验收</w:t>
            </w:r>
          </w:p>
        </w:tc>
        <w:tc>
          <w:tcPr>
            <w:tcW w:w="684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9B4FC2">
            <w:pPr>
              <w:rPr>
                <w:rFonts w:hint="eastAsia" w:asciiTheme="minorEastAsia" w:hAnsiTheme="minorEastAsia" w:eastAsiaTheme="minorEastAsia" w:cstheme="minorEastAsia"/>
                <w:color w:val="auto"/>
                <w:sz w:val="21"/>
                <w:szCs w:val="21"/>
                <w:highlight w:val="none"/>
                <w:lang w:eastAsia="zh-CN"/>
              </w:rPr>
            </w:pPr>
            <w:r>
              <w:rPr>
                <w:rFonts w:ascii="仿宋_GB2312" w:hAnsi="仿宋_GB2312" w:eastAsia="仿宋_GB2312" w:cs="仿宋_GB2312"/>
                <w:color w:val="auto"/>
                <w:sz w:val="21"/>
                <w:szCs w:val="21"/>
              </w:rPr>
              <w:t>采购人每年</w:t>
            </w:r>
            <w:r>
              <w:rPr>
                <w:rFonts w:hint="eastAsia" w:ascii="仿宋_GB2312" w:hAnsi="仿宋_GB2312" w:eastAsia="仿宋_GB2312" w:cs="仿宋_GB2312"/>
                <w:color w:val="auto"/>
                <w:sz w:val="21"/>
                <w:szCs w:val="21"/>
                <w:lang w:eastAsia="zh-CN"/>
              </w:rPr>
              <w:t>5</w:t>
            </w:r>
            <w:r>
              <w:rPr>
                <w:rFonts w:ascii="仿宋_GB2312" w:hAnsi="仿宋_GB2312" w:eastAsia="仿宋_GB2312" w:cs="仿宋_GB2312"/>
                <w:color w:val="auto"/>
                <w:sz w:val="21"/>
                <w:szCs w:val="21"/>
              </w:rPr>
              <w:t>月</w:t>
            </w:r>
            <w:r>
              <w:rPr>
                <w:rFonts w:hint="eastAsia" w:ascii="仿宋_GB2312" w:hAnsi="仿宋_GB2312" w:eastAsia="仿宋_GB2312" w:cs="仿宋_GB2312"/>
                <w:color w:val="auto"/>
                <w:sz w:val="21"/>
                <w:szCs w:val="21"/>
                <w:lang w:eastAsia="zh-CN"/>
              </w:rPr>
              <w:t>底前</w:t>
            </w:r>
            <w:r>
              <w:rPr>
                <w:rFonts w:ascii="仿宋_GB2312" w:hAnsi="仿宋_GB2312" w:eastAsia="仿宋_GB2312" w:cs="仿宋_GB2312"/>
                <w:color w:val="auto"/>
                <w:sz w:val="21"/>
                <w:szCs w:val="21"/>
              </w:rPr>
              <w:t>对中标人1-</w:t>
            </w:r>
            <w:r>
              <w:rPr>
                <w:rFonts w:hint="eastAsia" w:ascii="仿宋_GB2312" w:hAnsi="仿宋_GB2312" w:eastAsia="仿宋_GB2312" w:cs="仿宋_GB2312"/>
                <w:color w:val="auto"/>
                <w:sz w:val="21"/>
                <w:szCs w:val="21"/>
                <w:lang w:eastAsia="zh-CN"/>
              </w:rPr>
              <w:t>4</w:t>
            </w:r>
            <w:r>
              <w:rPr>
                <w:rFonts w:ascii="仿宋_GB2312" w:hAnsi="仿宋_GB2312" w:eastAsia="仿宋_GB2312" w:cs="仿宋_GB2312"/>
                <w:color w:val="auto"/>
                <w:sz w:val="21"/>
                <w:szCs w:val="21"/>
              </w:rPr>
              <w:t>月服务情况进行履约验收考核。</w:t>
            </w:r>
          </w:p>
        </w:tc>
      </w:tr>
      <w:tr w14:paraId="361B59D3">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B2D9E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第2次验收</w:t>
            </w:r>
          </w:p>
        </w:tc>
        <w:tc>
          <w:tcPr>
            <w:tcW w:w="684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B8F6AF">
            <w:pPr>
              <w:rPr>
                <w:rFonts w:hint="eastAsia" w:asciiTheme="minorEastAsia" w:hAnsiTheme="minorEastAsia" w:eastAsiaTheme="minorEastAsia" w:cstheme="minorEastAsia"/>
                <w:color w:val="auto"/>
                <w:sz w:val="21"/>
                <w:szCs w:val="21"/>
                <w:highlight w:val="none"/>
                <w:lang w:eastAsia="zh-CN"/>
              </w:rPr>
            </w:pPr>
            <w:r>
              <w:rPr>
                <w:rFonts w:ascii="仿宋_GB2312" w:hAnsi="仿宋_GB2312" w:eastAsia="仿宋_GB2312" w:cs="仿宋_GB2312"/>
                <w:color w:val="auto"/>
                <w:sz w:val="21"/>
                <w:szCs w:val="21"/>
              </w:rPr>
              <w:t>采购人每年</w:t>
            </w:r>
            <w:r>
              <w:rPr>
                <w:rFonts w:hint="eastAsia" w:ascii="仿宋_GB2312" w:hAnsi="仿宋_GB2312" w:eastAsia="仿宋_GB2312" w:cs="仿宋_GB2312"/>
                <w:color w:val="auto"/>
                <w:sz w:val="21"/>
                <w:szCs w:val="21"/>
                <w:lang w:eastAsia="zh-CN"/>
              </w:rPr>
              <w:t>9</w:t>
            </w:r>
            <w:r>
              <w:rPr>
                <w:rFonts w:ascii="仿宋_GB2312" w:hAnsi="仿宋_GB2312" w:eastAsia="仿宋_GB2312" w:cs="仿宋_GB2312"/>
                <w:color w:val="auto"/>
                <w:sz w:val="21"/>
                <w:szCs w:val="21"/>
              </w:rPr>
              <w:t>月</w:t>
            </w:r>
            <w:r>
              <w:rPr>
                <w:rFonts w:hint="eastAsia" w:ascii="仿宋_GB2312" w:hAnsi="仿宋_GB2312" w:eastAsia="仿宋_GB2312" w:cs="仿宋_GB2312"/>
                <w:color w:val="auto"/>
                <w:sz w:val="21"/>
                <w:szCs w:val="21"/>
                <w:lang w:eastAsia="zh-CN"/>
              </w:rPr>
              <w:t>底前</w:t>
            </w:r>
            <w:r>
              <w:rPr>
                <w:rFonts w:ascii="仿宋_GB2312" w:hAnsi="仿宋_GB2312" w:eastAsia="仿宋_GB2312" w:cs="仿宋_GB2312"/>
                <w:color w:val="auto"/>
                <w:sz w:val="21"/>
                <w:szCs w:val="21"/>
              </w:rPr>
              <w:t>对中标人</w:t>
            </w:r>
            <w:r>
              <w:rPr>
                <w:rFonts w:hint="eastAsia" w:ascii="仿宋_GB2312" w:hAnsi="仿宋_GB2312" w:eastAsia="仿宋_GB2312" w:cs="仿宋_GB2312"/>
                <w:color w:val="auto"/>
                <w:sz w:val="21"/>
                <w:szCs w:val="21"/>
                <w:lang w:eastAsia="zh-CN"/>
              </w:rPr>
              <w:t>5</w:t>
            </w:r>
            <w:r>
              <w:rPr>
                <w:rFonts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8</w:t>
            </w:r>
            <w:r>
              <w:rPr>
                <w:rFonts w:ascii="仿宋_GB2312" w:hAnsi="仿宋_GB2312" w:eastAsia="仿宋_GB2312" w:cs="仿宋_GB2312"/>
                <w:color w:val="auto"/>
                <w:sz w:val="21"/>
                <w:szCs w:val="21"/>
              </w:rPr>
              <w:t>月服务情况进行履约验收考核。</w:t>
            </w:r>
          </w:p>
        </w:tc>
      </w:tr>
      <w:tr w14:paraId="5A5A3223">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6E948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第3次验收</w:t>
            </w:r>
          </w:p>
        </w:tc>
        <w:tc>
          <w:tcPr>
            <w:tcW w:w="684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431A76">
            <w:pPr>
              <w:rPr>
                <w:rFonts w:hint="eastAsia" w:asciiTheme="minorEastAsia" w:hAnsiTheme="minorEastAsia" w:eastAsiaTheme="minorEastAsia" w:cstheme="minorEastAsia"/>
                <w:color w:val="auto"/>
                <w:sz w:val="21"/>
                <w:szCs w:val="21"/>
                <w:highlight w:val="none"/>
                <w:lang w:eastAsia="zh-CN"/>
              </w:rPr>
            </w:pPr>
            <w:r>
              <w:rPr>
                <w:rFonts w:ascii="仿宋_GB2312" w:hAnsi="仿宋_GB2312" w:eastAsia="仿宋_GB2312" w:cs="仿宋_GB2312"/>
                <w:color w:val="auto"/>
                <w:sz w:val="21"/>
                <w:szCs w:val="21"/>
              </w:rPr>
              <w:t>采购人每年1</w:t>
            </w:r>
            <w:r>
              <w:rPr>
                <w:rFonts w:hint="eastAsia" w:ascii="仿宋_GB2312" w:hAnsi="仿宋_GB2312" w:eastAsia="仿宋_GB2312" w:cs="仿宋_GB2312"/>
                <w:color w:val="auto"/>
                <w:sz w:val="21"/>
                <w:szCs w:val="21"/>
                <w:lang w:eastAsia="zh-CN"/>
              </w:rPr>
              <w:t>2</w:t>
            </w:r>
            <w:r>
              <w:rPr>
                <w:rFonts w:ascii="仿宋_GB2312" w:hAnsi="仿宋_GB2312" w:eastAsia="仿宋_GB2312" w:cs="仿宋_GB2312"/>
                <w:color w:val="auto"/>
                <w:sz w:val="21"/>
                <w:szCs w:val="21"/>
              </w:rPr>
              <w:t>月</w:t>
            </w:r>
            <w:r>
              <w:rPr>
                <w:rFonts w:hint="eastAsia" w:ascii="仿宋_GB2312" w:hAnsi="仿宋_GB2312" w:eastAsia="仿宋_GB2312" w:cs="仿宋_GB2312"/>
                <w:color w:val="auto"/>
                <w:sz w:val="21"/>
                <w:szCs w:val="21"/>
                <w:lang w:eastAsia="zh-CN"/>
              </w:rPr>
              <w:t>底前</w:t>
            </w:r>
            <w:r>
              <w:rPr>
                <w:rFonts w:ascii="仿宋_GB2312" w:hAnsi="仿宋_GB2312" w:eastAsia="仿宋_GB2312" w:cs="仿宋_GB2312"/>
                <w:color w:val="auto"/>
                <w:sz w:val="21"/>
                <w:szCs w:val="21"/>
              </w:rPr>
              <w:t>对中标人</w:t>
            </w:r>
            <w:r>
              <w:rPr>
                <w:rFonts w:hint="eastAsia" w:ascii="仿宋_GB2312" w:hAnsi="仿宋_GB2312" w:eastAsia="仿宋_GB2312" w:cs="仿宋_GB2312"/>
                <w:color w:val="auto"/>
                <w:sz w:val="21"/>
                <w:szCs w:val="21"/>
                <w:lang w:eastAsia="zh-CN"/>
              </w:rPr>
              <w:t>9</w:t>
            </w:r>
            <w:r>
              <w:rPr>
                <w:rFonts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11</w:t>
            </w:r>
            <w:r>
              <w:rPr>
                <w:rFonts w:ascii="仿宋_GB2312" w:hAnsi="仿宋_GB2312" w:eastAsia="仿宋_GB2312" w:cs="仿宋_GB2312"/>
                <w:color w:val="auto"/>
                <w:sz w:val="21"/>
                <w:szCs w:val="21"/>
              </w:rPr>
              <w:t>月服务情况进行履约验收考核。</w:t>
            </w:r>
          </w:p>
        </w:tc>
      </w:tr>
      <w:tr w14:paraId="1FFCD4F5">
        <w:tblPrEx>
          <w:tblCellMar>
            <w:top w:w="0" w:type="dxa"/>
            <w:left w:w="108" w:type="dxa"/>
            <w:bottom w:w="0" w:type="dxa"/>
            <w:right w:w="108" w:type="dxa"/>
          </w:tblCellMar>
        </w:tblPrEx>
        <w:tc>
          <w:tcPr>
            <w:tcW w:w="199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45413B">
            <w:pP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eastAsia="zh-CN"/>
              </w:rPr>
              <w:t>第</w:t>
            </w:r>
            <w:r>
              <w:rPr>
                <w:rFonts w:hint="eastAsia" w:asciiTheme="minorEastAsia" w:hAnsiTheme="minorEastAsia" w:cstheme="minorEastAsia"/>
                <w:color w:val="auto"/>
                <w:sz w:val="21"/>
                <w:szCs w:val="21"/>
                <w:highlight w:val="none"/>
                <w:lang w:val="en-US" w:eastAsia="zh-CN"/>
              </w:rPr>
              <w:t>4次验收</w:t>
            </w:r>
          </w:p>
        </w:tc>
        <w:tc>
          <w:tcPr>
            <w:tcW w:w="684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0F9BF2">
            <w:pPr>
              <w:rPr>
                <w:rFonts w:hint="eastAsia" w:asciiTheme="minorEastAsia" w:hAnsiTheme="minorEastAsia" w:eastAsiaTheme="minorEastAsia" w:cstheme="minorEastAsia"/>
                <w:color w:val="auto"/>
                <w:sz w:val="21"/>
                <w:szCs w:val="21"/>
                <w:highlight w:val="none"/>
              </w:rPr>
            </w:pPr>
            <w:r>
              <w:rPr>
                <w:rFonts w:hint="eastAsia" w:ascii="仿宋_GB2312" w:hAnsi="仿宋_GB2312" w:eastAsia="仿宋_GB2312" w:cs="仿宋_GB2312"/>
                <w:color w:val="auto"/>
                <w:sz w:val="21"/>
                <w:szCs w:val="21"/>
                <w:lang w:eastAsia="zh-CN"/>
              </w:rPr>
              <w:t>采购人次年</w:t>
            </w:r>
            <w:r>
              <w:rPr>
                <w:rFonts w:hint="eastAsia" w:ascii="仿宋_GB2312" w:hAnsi="仿宋_GB2312" w:eastAsia="仿宋_GB2312" w:cs="仿宋_GB2312"/>
                <w:color w:val="auto"/>
                <w:sz w:val="21"/>
                <w:szCs w:val="21"/>
                <w:lang w:val="en-US" w:eastAsia="zh-CN"/>
              </w:rPr>
              <w:t>1月底前对中标人12月服务情况进行履约验收考核。</w:t>
            </w:r>
          </w:p>
        </w:tc>
      </w:tr>
    </w:tbl>
    <w:p w14:paraId="07EBF276">
      <w:pPr>
        <w:pStyle w:val="4"/>
        <w:keepNext w:val="0"/>
        <w:spacing w:before="0" w:after="0" w:line="300" w:lineRule="auto"/>
        <w:jc w:val="both"/>
        <w:rPr>
          <w:rFonts w:hint="eastAsia" w:asciiTheme="minorEastAsia" w:hAnsiTheme="minorEastAsia" w:eastAsiaTheme="minorEastAsia" w:cstheme="minorEastAsia"/>
          <w:b/>
          <w:bCs/>
          <w:i w:val="0"/>
          <w:iCs w:val="0"/>
          <w:color w:val="auto"/>
          <w:sz w:val="21"/>
          <w:szCs w:val="21"/>
          <w:highlight w:val="none"/>
          <w:lang w:val="en-US" w:eastAsia="zh-CN" w:bidi="ar-SA"/>
        </w:rPr>
      </w:pPr>
      <w:bookmarkStart w:id="31" w:name="_Toc1605620045"/>
      <w:r>
        <w:rPr>
          <w:rFonts w:hint="eastAsia" w:asciiTheme="minorEastAsia" w:hAnsiTheme="minorEastAsia" w:eastAsiaTheme="minorEastAsia" w:cstheme="minorEastAsia"/>
          <w:b/>
          <w:bCs/>
          <w:i w:val="0"/>
          <w:iCs w:val="0"/>
          <w:color w:val="auto"/>
          <w:sz w:val="21"/>
          <w:szCs w:val="21"/>
          <w:highlight w:val="none"/>
          <w:lang w:val="en-US" w:eastAsia="zh-CN" w:bidi="ar-SA"/>
        </w:rPr>
        <w:t>7.2验收考核标准与要求</w:t>
      </w:r>
      <w:bookmarkEnd w:id="31"/>
    </w:p>
    <w:p w14:paraId="67BCDD96">
      <w:pPr>
        <w:spacing w:after="0" w:line="360" w:lineRule="auto"/>
        <w:ind w:firstLine="560"/>
        <w:jc w:val="both"/>
        <w:rPr>
          <w:rFonts w:hint="eastAsia" w:asciiTheme="minorEastAsia" w:hAnsiTheme="minorEastAsia" w:eastAsiaTheme="minorEastAsia" w:cstheme="minorEastAsia"/>
          <w:b w:val="0"/>
          <w:bCs w:val="0"/>
          <w:i w:val="0"/>
          <w:iCs w:val="0"/>
          <w:color w:val="auto"/>
          <w:sz w:val="21"/>
          <w:szCs w:val="21"/>
          <w:highlight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lang w:val="en-US" w:eastAsia="zh-CN" w:bidi="ar-SA"/>
        </w:rPr>
        <w:t>1.中标人须在合同签署生效后的服务期内完成合同各项要求。</w:t>
      </w:r>
    </w:p>
    <w:p w14:paraId="44930EDA">
      <w:pPr>
        <w:spacing w:after="0" w:line="360" w:lineRule="auto"/>
        <w:ind w:firstLine="560"/>
        <w:jc w:val="both"/>
        <w:rPr>
          <w:rFonts w:hint="eastAsia" w:asciiTheme="minorEastAsia" w:hAnsiTheme="minorEastAsia" w:eastAsiaTheme="minorEastAsia" w:cstheme="minorEastAsia"/>
          <w:b w:val="0"/>
          <w:bCs w:val="0"/>
          <w:i w:val="0"/>
          <w:iCs w:val="0"/>
          <w:color w:val="auto"/>
          <w:sz w:val="21"/>
          <w:szCs w:val="21"/>
          <w:highlight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lang w:val="en-US" w:eastAsia="zh-CN" w:bidi="ar-SA"/>
        </w:rPr>
        <w:t>2.中标人应接受采购人的管理、指导和检查。采购人对中标人提供的服务，每年度进行</w:t>
      </w:r>
      <w:r>
        <w:rPr>
          <w:rFonts w:hint="eastAsia" w:asciiTheme="minorEastAsia" w:hAnsiTheme="minorEastAsia" w:cstheme="minorEastAsia"/>
          <w:b w:val="0"/>
          <w:bCs w:val="0"/>
          <w:i w:val="0"/>
          <w:iCs w:val="0"/>
          <w:color w:val="auto"/>
          <w:sz w:val="21"/>
          <w:szCs w:val="21"/>
          <w:highlight w:val="none"/>
          <w:lang w:val="en-US" w:eastAsia="zh-CN" w:bidi="ar-SA"/>
        </w:rPr>
        <w:t>4</w:t>
      </w:r>
      <w:r>
        <w:rPr>
          <w:rFonts w:hint="eastAsia" w:asciiTheme="minorEastAsia" w:hAnsiTheme="minorEastAsia" w:eastAsiaTheme="minorEastAsia" w:cstheme="minorEastAsia"/>
          <w:b w:val="0"/>
          <w:bCs w:val="0"/>
          <w:i w:val="0"/>
          <w:iCs w:val="0"/>
          <w:color w:val="auto"/>
          <w:sz w:val="21"/>
          <w:szCs w:val="21"/>
          <w:highlight w:val="none"/>
          <w:lang w:val="en-US" w:eastAsia="zh-CN" w:bidi="ar-SA"/>
        </w:rPr>
        <w:t>次履约验收考核（第1次对1-4月服务情况进行履约验收考核、第2次对5-8月服务情况进行履约验收考核、第3次对9-1</w:t>
      </w:r>
      <w:r>
        <w:rPr>
          <w:rFonts w:hint="eastAsia" w:asciiTheme="minorEastAsia" w:hAnsiTheme="minorEastAsia" w:cstheme="minorEastAsia"/>
          <w:b w:val="0"/>
          <w:bCs w:val="0"/>
          <w:i w:val="0"/>
          <w:iCs w:val="0"/>
          <w:color w:val="auto"/>
          <w:sz w:val="21"/>
          <w:szCs w:val="21"/>
          <w:highlight w:val="none"/>
          <w:lang w:val="en-US" w:eastAsia="zh-CN" w:bidi="ar-SA"/>
        </w:rPr>
        <w:t>1</w:t>
      </w:r>
      <w:r>
        <w:rPr>
          <w:rFonts w:hint="eastAsia" w:asciiTheme="minorEastAsia" w:hAnsiTheme="minorEastAsia" w:eastAsiaTheme="minorEastAsia" w:cstheme="minorEastAsia"/>
          <w:b w:val="0"/>
          <w:bCs w:val="0"/>
          <w:i w:val="0"/>
          <w:iCs w:val="0"/>
          <w:color w:val="auto"/>
          <w:sz w:val="21"/>
          <w:szCs w:val="21"/>
          <w:highlight w:val="none"/>
          <w:lang w:val="en-US" w:eastAsia="zh-CN" w:bidi="ar-SA"/>
        </w:rPr>
        <w:t>月服务情况进行履约验收考核</w:t>
      </w:r>
      <w:r>
        <w:rPr>
          <w:rFonts w:hint="eastAsia" w:asciiTheme="minorEastAsia" w:hAnsiTheme="minorEastAsia" w:cstheme="minorEastAsia"/>
          <w:b w:val="0"/>
          <w:bCs w:val="0"/>
          <w:i w:val="0"/>
          <w:iCs w:val="0"/>
          <w:color w:val="auto"/>
          <w:sz w:val="21"/>
          <w:szCs w:val="21"/>
          <w:highlight w:val="none"/>
          <w:lang w:val="en-US" w:eastAsia="zh-CN" w:bidi="ar-SA"/>
        </w:rPr>
        <w:t>、</w:t>
      </w:r>
      <w:r>
        <w:rPr>
          <w:rFonts w:hint="eastAsia" w:asciiTheme="minorEastAsia" w:hAnsiTheme="minorEastAsia" w:eastAsiaTheme="minorEastAsia" w:cstheme="minorEastAsia"/>
          <w:color w:val="auto"/>
          <w:sz w:val="21"/>
          <w:szCs w:val="21"/>
          <w:highlight w:val="none"/>
          <w:lang w:eastAsia="zh-CN"/>
        </w:rPr>
        <w:t>第</w:t>
      </w:r>
      <w:r>
        <w:rPr>
          <w:rFonts w:hint="eastAsia" w:asciiTheme="minorEastAsia" w:hAnsiTheme="minorEastAsia" w:eastAsiaTheme="minorEastAsia" w:cstheme="minorEastAsia"/>
          <w:color w:val="auto"/>
          <w:sz w:val="21"/>
          <w:szCs w:val="21"/>
          <w:highlight w:val="none"/>
          <w:lang w:val="en-US" w:eastAsia="zh-CN"/>
        </w:rPr>
        <w:t>4次于次年1月对12月</w:t>
      </w:r>
      <w:r>
        <w:rPr>
          <w:rFonts w:hint="eastAsia" w:asciiTheme="minorEastAsia" w:hAnsiTheme="minorEastAsia" w:eastAsiaTheme="minorEastAsia" w:cstheme="minorEastAsia"/>
          <w:color w:val="auto"/>
          <w:sz w:val="21"/>
          <w:szCs w:val="21"/>
          <w:highlight w:val="none"/>
          <w:lang w:eastAsia="zh-CN"/>
        </w:rPr>
        <w:t>服务情况进行履约验收考核</w:t>
      </w:r>
      <w:r>
        <w:rPr>
          <w:rFonts w:hint="eastAsia" w:asciiTheme="minorEastAsia" w:hAnsiTheme="minorEastAsia" w:eastAsiaTheme="minorEastAsia" w:cstheme="minorEastAsia"/>
          <w:b w:val="0"/>
          <w:bCs w:val="0"/>
          <w:i w:val="0"/>
          <w:iCs w:val="0"/>
          <w:color w:val="auto"/>
          <w:sz w:val="21"/>
          <w:szCs w:val="21"/>
          <w:highlight w:val="none"/>
          <w:lang w:val="en-US" w:eastAsia="zh-CN" w:bidi="ar-SA"/>
        </w:rPr>
        <w:t>），</w:t>
      </w:r>
      <w:r>
        <w:rPr>
          <w:rFonts w:hint="eastAsia" w:asciiTheme="minorEastAsia" w:hAnsiTheme="minorEastAsia" w:cstheme="minorEastAsia"/>
          <w:color w:val="auto"/>
          <w:sz w:val="21"/>
          <w:szCs w:val="21"/>
          <w:highlight w:val="none"/>
          <w:lang w:eastAsia="zh-CN"/>
        </w:rPr>
        <w:t>前</w:t>
      </w:r>
      <w:r>
        <w:rPr>
          <w:rFonts w:hint="eastAsia" w:asciiTheme="minorEastAsia" w:hAnsiTheme="minorEastAsia" w:cstheme="minorEastAsia"/>
          <w:color w:val="auto"/>
          <w:sz w:val="21"/>
          <w:szCs w:val="21"/>
          <w:highlight w:val="none"/>
          <w:lang w:val="en-US" w:eastAsia="zh-CN"/>
        </w:rPr>
        <w:t>3次履约验收考核</w:t>
      </w:r>
      <w:r>
        <w:rPr>
          <w:rFonts w:hint="eastAsia" w:asciiTheme="minorEastAsia" w:hAnsiTheme="minorEastAsia" w:eastAsiaTheme="minorEastAsia" w:cstheme="minorEastAsia"/>
          <w:b w:val="0"/>
          <w:bCs w:val="0"/>
          <w:i w:val="0"/>
          <w:iCs w:val="0"/>
          <w:color w:val="auto"/>
          <w:sz w:val="21"/>
          <w:szCs w:val="21"/>
          <w:highlight w:val="none"/>
          <w:lang w:val="en-US" w:eastAsia="zh-CN" w:bidi="ar-SA"/>
        </w:rPr>
        <w:t>结果作为支付对应合同款的依据</w:t>
      </w:r>
      <w:r>
        <w:rPr>
          <w:rFonts w:hint="eastAsia" w:asciiTheme="minorEastAsia" w:hAnsiTheme="minorEastAsia" w:cstheme="minorEastAsia"/>
          <w:color w:val="auto"/>
          <w:sz w:val="21"/>
          <w:szCs w:val="21"/>
          <w:highlight w:val="none"/>
          <w:lang w:eastAsia="zh-CN"/>
        </w:rPr>
        <w:t>，第</w:t>
      </w:r>
      <w:r>
        <w:rPr>
          <w:rFonts w:hint="eastAsia" w:asciiTheme="minorEastAsia" w:hAnsiTheme="minorEastAsia" w:cstheme="minorEastAsia"/>
          <w:color w:val="auto"/>
          <w:sz w:val="21"/>
          <w:szCs w:val="21"/>
          <w:highlight w:val="none"/>
          <w:lang w:val="en-US" w:eastAsia="zh-CN"/>
        </w:rPr>
        <w:t>4次履约验收考核结果作为退回履约保证金的依据</w:t>
      </w:r>
      <w:r>
        <w:rPr>
          <w:rFonts w:hint="eastAsia" w:asciiTheme="minorEastAsia" w:hAnsiTheme="minorEastAsia" w:eastAsiaTheme="minorEastAsia" w:cstheme="minorEastAsia"/>
          <w:b w:val="0"/>
          <w:bCs w:val="0"/>
          <w:i w:val="0"/>
          <w:iCs w:val="0"/>
          <w:color w:val="auto"/>
          <w:sz w:val="21"/>
          <w:szCs w:val="21"/>
          <w:highlight w:val="none"/>
          <w:lang w:val="en-US" w:eastAsia="zh-CN" w:bidi="ar-SA"/>
        </w:rPr>
        <w:t>。具体要求如下：</w:t>
      </w:r>
    </w:p>
    <w:p w14:paraId="58CC094D">
      <w:pPr>
        <w:spacing w:after="0" w:line="360" w:lineRule="auto"/>
        <w:ind w:firstLine="560"/>
        <w:jc w:val="both"/>
        <w:rPr>
          <w:rFonts w:hint="eastAsia" w:asciiTheme="minorEastAsia" w:hAnsiTheme="minorEastAsia" w:eastAsiaTheme="minorEastAsia" w:cstheme="minorEastAsia"/>
          <w:b w:val="0"/>
          <w:bCs w:val="0"/>
          <w:i w:val="0"/>
          <w:iCs w:val="0"/>
          <w:color w:val="auto"/>
          <w:sz w:val="21"/>
          <w:szCs w:val="21"/>
          <w:highlight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lang w:val="en-US" w:eastAsia="zh-CN" w:bidi="ar-SA"/>
        </w:rPr>
        <w:t>每年5月、9月、12月</w:t>
      </w:r>
      <w:r>
        <w:rPr>
          <w:rFonts w:hint="eastAsia" w:asciiTheme="minorEastAsia" w:hAnsiTheme="minorEastAsia" w:cstheme="minorEastAsia"/>
          <w:b w:val="0"/>
          <w:bCs w:val="0"/>
          <w:i w:val="0"/>
          <w:iCs w:val="0"/>
          <w:color w:val="auto"/>
          <w:sz w:val="21"/>
          <w:szCs w:val="21"/>
          <w:highlight w:val="none"/>
          <w:lang w:val="en-US" w:eastAsia="zh-CN" w:bidi="ar-SA"/>
        </w:rPr>
        <w:t>、次年1月</w:t>
      </w:r>
      <w:r>
        <w:rPr>
          <w:rFonts w:hint="eastAsia" w:asciiTheme="minorEastAsia" w:hAnsiTheme="minorEastAsia" w:eastAsiaTheme="minorEastAsia" w:cstheme="minorEastAsia"/>
          <w:b w:val="0"/>
          <w:bCs w:val="0"/>
          <w:i w:val="0"/>
          <w:iCs w:val="0"/>
          <w:color w:val="auto"/>
          <w:sz w:val="21"/>
          <w:szCs w:val="21"/>
          <w:highlight w:val="none"/>
          <w:lang w:val="en-US" w:eastAsia="zh-CN" w:bidi="ar-SA"/>
        </w:rPr>
        <w:t>根据《服务满意度测评表》对中标人进行履约验收考核，由各办公点考核得分平均值为最终考核分值。</w:t>
      </w:r>
    </w:p>
    <w:p w14:paraId="167BF64D">
      <w:pPr>
        <w:spacing w:after="0" w:line="360" w:lineRule="auto"/>
        <w:ind w:firstLine="560"/>
        <w:jc w:val="both"/>
        <w:rPr>
          <w:rFonts w:hint="eastAsia" w:asciiTheme="minorEastAsia" w:hAnsiTheme="minorEastAsia" w:eastAsiaTheme="minorEastAsia" w:cstheme="minorEastAsia"/>
          <w:b w:val="0"/>
          <w:bCs w:val="0"/>
          <w:i w:val="0"/>
          <w:iCs w:val="0"/>
          <w:color w:val="auto"/>
          <w:sz w:val="21"/>
          <w:szCs w:val="21"/>
          <w:highlight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lang w:val="en-US" w:eastAsia="zh-CN" w:bidi="ar-SA"/>
        </w:rPr>
        <w:t>（1）考核得分达到85分的，按合同约定支付该笔合同款</w:t>
      </w:r>
      <w:r>
        <w:rPr>
          <w:rFonts w:hint="eastAsia" w:asciiTheme="minorEastAsia" w:hAnsiTheme="minorEastAsia" w:cstheme="minorEastAsia"/>
          <w:b w:val="0"/>
          <w:bCs w:val="0"/>
          <w:i w:val="0"/>
          <w:iCs w:val="0"/>
          <w:color w:val="auto"/>
          <w:sz w:val="21"/>
          <w:szCs w:val="21"/>
          <w:highlight w:val="none"/>
          <w:lang w:val="en-US" w:eastAsia="zh-CN" w:bidi="ar-SA"/>
        </w:rPr>
        <w:t>或退回履约保证金</w:t>
      </w:r>
      <w:r>
        <w:rPr>
          <w:rFonts w:hint="eastAsia" w:asciiTheme="minorEastAsia" w:hAnsiTheme="minorEastAsia" w:eastAsiaTheme="minorEastAsia" w:cstheme="minorEastAsia"/>
          <w:b w:val="0"/>
          <w:bCs w:val="0"/>
          <w:i w:val="0"/>
          <w:iCs w:val="0"/>
          <w:color w:val="auto"/>
          <w:sz w:val="21"/>
          <w:szCs w:val="21"/>
          <w:highlight w:val="none"/>
          <w:lang w:val="en-US" w:eastAsia="zh-CN" w:bidi="ar-SA"/>
        </w:rPr>
        <w:t>；</w:t>
      </w:r>
    </w:p>
    <w:p w14:paraId="5B21B543">
      <w:pPr>
        <w:spacing w:after="0" w:line="360" w:lineRule="auto"/>
        <w:ind w:firstLine="560"/>
        <w:jc w:val="both"/>
        <w:rPr>
          <w:rFonts w:hint="eastAsia" w:asciiTheme="minorEastAsia" w:hAnsiTheme="minorEastAsia" w:eastAsiaTheme="minorEastAsia" w:cstheme="minorEastAsia"/>
          <w:b w:val="0"/>
          <w:bCs w:val="0"/>
          <w:i w:val="0"/>
          <w:iCs w:val="0"/>
          <w:color w:val="auto"/>
          <w:sz w:val="21"/>
          <w:szCs w:val="21"/>
          <w:highlight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lang w:val="en-US" w:eastAsia="zh-CN" w:bidi="ar-SA"/>
        </w:rPr>
        <w:t>（2）考核得分达到60分、不满85分的，扣除该笔合同款的1%后支付该笔合同款</w:t>
      </w:r>
      <w:r>
        <w:rPr>
          <w:rFonts w:hint="eastAsia" w:asciiTheme="minorEastAsia" w:hAnsiTheme="minorEastAsia" w:cstheme="minorEastAsia"/>
          <w:b w:val="0"/>
          <w:bCs w:val="0"/>
          <w:i w:val="0"/>
          <w:iCs w:val="0"/>
          <w:color w:val="auto"/>
          <w:sz w:val="21"/>
          <w:szCs w:val="21"/>
          <w:highlight w:val="none"/>
          <w:lang w:val="en-US" w:eastAsia="zh-CN" w:bidi="ar-SA"/>
        </w:rPr>
        <w:t>或扣除履约保证金的1%后退回履约保证金</w:t>
      </w:r>
      <w:r>
        <w:rPr>
          <w:rFonts w:hint="eastAsia" w:asciiTheme="minorEastAsia" w:hAnsiTheme="minorEastAsia" w:eastAsiaTheme="minorEastAsia" w:cstheme="minorEastAsia"/>
          <w:b w:val="0"/>
          <w:bCs w:val="0"/>
          <w:i w:val="0"/>
          <w:iCs w:val="0"/>
          <w:color w:val="auto"/>
          <w:sz w:val="21"/>
          <w:szCs w:val="21"/>
          <w:highlight w:val="none"/>
          <w:lang w:val="en-US" w:eastAsia="zh-CN" w:bidi="ar-SA"/>
        </w:rPr>
        <w:t>；</w:t>
      </w:r>
    </w:p>
    <w:p w14:paraId="7E21B359">
      <w:pPr>
        <w:spacing w:line="360" w:lineRule="auto"/>
        <w:ind w:firstLine="560"/>
        <w:jc w:val="both"/>
        <w:rPr>
          <w:rFonts w:hint="eastAsia" w:asciiTheme="minorEastAsia" w:hAnsiTheme="minorEastAsia" w:eastAsiaTheme="minorEastAsia" w:cstheme="minorEastAsia"/>
          <w:b w:val="0"/>
          <w:bCs w:val="0"/>
          <w:i w:val="0"/>
          <w:iCs w:val="0"/>
          <w:color w:val="auto"/>
          <w:sz w:val="21"/>
          <w:szCs w:val="21"/>
          <w:highlight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lang w:val="en-US" w:eastAsia="zh-CN" w:bidi="ar-SA"/>
        </w:rPr>
        <w:t>（3）考核得分不满60分的，该笔合同款不予支付</w:t>
      </w:r>
      <w:r>
        <w:rPr>
          <w:rFonts w:hint="eastAsia" w:asciiTheme="minorEastAsia" w:hAnsiTheme="minorEastAsia" w:cstheme="minorEastAsia"/>
          <w:b w:val="0"/>
          <w:bCs w:val="0"/>
          <w:i w:val="0"/>
          <w:iCs w:val="0"/>
          <w:color w:val="auto"/>
          <w:sz w:val="21"/>
          <w:szCs w:val="21"/>
          <w:highlight w:val="none"/>
          <w:lang w:val="en-US" w:eastAsia="zh-CN" w:bidi="ar-SA"/>
        </w:rPr>
        <w:t>或履约保证金不予退还</w:t>
      </w:r>
      <w:r>
        <w:rPr>
          <w:rFonts w:hint="eastAsia" w:asciiTheme="minorEastAsia" w:hAnsiTheme="minorEastAsia" w:eastAsiaTheme="minorEastAsia" w:cstheme="minorEastAsia"/>
          <w:b w:val="0"/>
          <w:bCs w:val="0"/>
          <w:i w:val="0"/>
          <w:iCs w:val="0"/>
          <w:color w:val="auto"/>
          <w:sz w:val="21"/>
          <w:szCs w:val="21"/>
          <w:highlight w:val="none"/>
          <w:lang w:val="en-US" w:eastAsia="zh-CN" w:bidi="ar-SA"/>
        </w:rPr>
        <w:t>。</w:t>
      </w:r>
    </w:p>
    <w:p w14:paraId="3DC997EA">
      <w:pPr>
        <w:spacing w:line="360" w:lineRule="auto"/>
        <w:ind w:firstLine="560" w:firstLineChars="0"/>
        <w:jc w:val="both"/>
        <w:rPr>
          <w:rFonts w:hint="eastAsia" w:asciiTheme="minorEastAsia" w:hAnsiTheme="minorEastAsia" w:eastAsiaTheme="minorEastAsia" w:cstheme="minorEastAsia"/>
          <w:b w:val="0"/>
          <w:bCs w:val="0"/>
          <w:i w:val="0"/>
          <w:iCs w:val="0"/>
          <w:color w:val="auto"/>
          <w:sz w:val="21"/>
          <w:szCs w:val="21"/>
          <w:highlight w:val="none"/>
          <w:lang w:val="en-US" w:eastAsia="zh-CN" w:bidi="ar-SA"/>
        </w:rPr>
      </w:pPr>
      <w:r>
        <w:rPr>
          <w:rFonts w:hint="eastAsia" w:asciiTheme="minorEastAsia" w:hAnsiTheme="minorEastAsia" w:eastAsiaTheme="minorEastAsia" w:cstheme="minorEastAsia"/>
          <w:b w:val="0"/>
          <w:bCs w:val="0"/>
          <w:i w:val="0"/>
          <w:iCs w:val="0"/>
          <w:color w:val="auto"/>
          <w:sz w:val="21"/>
          <w:szCs w:val="21"/>
          <w:highlight w:val="none"/>
          <w:lang w:val="en-US" w:eastAsia="zh-CN" w:bidi="ar-SA"/>
        </w:rPr>
        <w:t>采购人有权在其认为必要时，对照《服务满意度测评表》中的内容对中标人提供物业管理服务进行履约检查，抽查服务质量，对不符合要求的督促中标人整改。采购人通过履约检查，如发现并经确认中标人存在不符合物业管理服务有关规定和服务承诺的行为，涉及重大安全问题或造成不良影响的，每次从该物业点对应期间的《服务满意度测评表》总得分中扣除5分（扣完为止）。</w:t>
      </w:r>
    </w:p>
    <w:tbl>
      <w:tblPr>
        <w:tblStyle w:val="16"/>
        <w:tblW w:w="9210" w:type="dxa"/>
        <w:jc w:val="center"/>
        <w:tblLayout w:type="autofit"/>
        <w:tblCellMar>
          <w:top w:w="0" w:type="dxa"/>
          <w:left w:w="108" w:type="dxa"/>
          <w:bottom w:w="0" w:type="dxa"/>
          <w:right w:w="108" w:type="dxa"/>
        </w:tblCellMar>
      </w:tblPr>
      <w:tblGrid>
        <w:gridCol w:w="1149"/>
        <w:gridCol w:w="381"/>
        <w:gridCol w:w="1320"/>
        <w:gridCol w:w="3119"/>
        <w:gridCol w:w="850"/>
        <w:gridCol w:w="851"/>
        <w:gridCol w:w="842"/>
        <w:gridCol w:w="698"/>
      </w:tblGrid>
      <w:tr w14:paraId="28021197">
        <w:tblPrEx>
          <w:tblCellMar>
            <w:top w:w="0" w:type="dxa"/>
            <w:left w:w="108" w:type="dxa"/>
            <w:bottom w:w="0" w:type="dxa"/>
            <w:right w:w="108" w:type="dxa"/>
          </w:tblCellMar>
        </w:tblPrEx>
        <w:trPr>
          <w:trHeight w:val="454" w:hRule="atLeast"/>
          <w:jc w:val="center"/>
        </w:trPr>
        <w:tc>
          <w:tcPr>
            <w:tcW w:w="9210" w:type="dxa"/>
            <w:gridSpan w:val="8"/>
            <w:tcBorders>
              <w:top w:val="single" w:color="auto" w:sz="4" w:space="0"/>
              <w:left w:val="single" w:color="auto" w:sz="4" w:space="0"/>
              <w:bottom w:val="single" w:color="auto" w:sz="4" w:space="0"/>
              <w:right w:val="single" w:color="auto" w:sz="4" w:space="0"/>
            </w:tcBorders>
            <w:vAlign w:val="center"/>
          </w:tcPr>
          <w:p w14:paraId="5CD75C4A">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服务满意度测评表</w:t>
            </w:r>
          </w:p>
        </w:tc>
      </w:tr>
      <w:tr w14:paraId="286DCA99">
        <w:tblPrEx>
          <w:tblCellMar>
            <w:top w:w="0" w:type="dxa"/>
            <w:left w:w="108" w:type="dxa"/>
            <w:bottom w:w="0" w:type="dxa"/>
            <w:right w:w="108" w:type="dxa"/>
          </w:tblCellMar>
        </w:tblPrEx>
        <w:trPr>
          <w:trHeight w:val="454" w:hRule="atLeast"/>
          <w:jc w:val="center"/>
        </w:trPr>
        <w:tc>
          <w:tcPr>
            <w:tcW w:w="1149" w:type="dxa"/>
            <w:tcBorders>
              <w:top w:val="single" w:color="auto" w:sz="4" w:space="0"/>
              <w:left w:val="single" w:color="000000" w:sz="4" w:space="0"/>
              <w:bottom w:val="single" w:color="000000" w:sz="4" w:space="0"/>
              <w:right w:val="single" w:color="000000" w:sz="4" w:space="0"/>
            </w:tcBorders>
            <w:vAlign w:val="center"/>
          </w:tcPr>
          <w:p w14:paraId="18030F75">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分类</w:t>
            </w:r>
          </w:p>
        </w:tc>
        <w:tc>
          <w:tcPr>
            <w:tcW w:w="1701" w:type="dxa"/>
            <w:gridSpan w:val="2"/>
            <w:tcBorders>
              <w:top w:val="single" w:color="auto" w:sz="4" w:space="0"/>
              <w:left w:val="single" w:color="000000" w:sz="4" w:space="0"/>
              <w:bottom w:val="single" w:color="000000" w:sz="4" w:space="0"/>
              <w:right w:val="single" w:color="000000" w:sz="4" w:space="0"/>
            </w:tcBorders>
            <w:vAlign w:val="center"/>
          </w:tcPr>
          <w:p w14:paraId="5D135AD2">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评价项目</w:t>
            </w:r>
          </w:p>
        </w:tc>
        <w:tc>
          <w:tcPr>
            <w:tcW w:w="3119" w:type="dxa"/>
            <w:tcBorders>
              <w:top w:val="single" w:color="auto" w:sz="4" w:space="0"/>
              <w:left w:val="single" w:color="000000" w:sz="4" w:space="0"/>
              <w:bottom w:val="single" w:color="000000" w:sz="4" w:space="0"/>
              <w:right w:val="single" w:color="000000" w:sz="4" w:space="0"/>
            </w:tcBorders>
            <w:vAlign w:val="center"/>
          </w:tcPr>
          <w:p w14:paraId="436C8785">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评价标准</w:t>
            </w:r>
          </w:p>
        </w:tc>
        <w:tc>
          <w:tcPr>
            <w:tcW w:w="850" w:type="dxa"/>
            <w:tcBorders>
              <w:top w:val="single" w:color="auto" w:sz="4" w:space="0"/>
              <w:left w:val="single" w:color="000000" w:sz="4" w:space="0"/>
              <w:bottom w:val="single" w:color="000000" w:sz="4" w:space="0"/>
              <w:right w:val="single" w:color="000000" w:sz="4" w:space="0"/>
            </w:tcBorders>
            <w:vAlign w:val="center"/>
          </w:tcPr>
          <w:p w14:paraId="13682A22">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满意</w:t>
            </w:r>
          </w:p>
        </w:tc>
        <w:tc>
          <w:tcPr>
            <w:tcW w:w="851" w:type="dxa"/>
            <w:tcBorders>
              <w:top w:val="single" w:color="auto" w:sz="4" w:space="0"/>
              <w:left w:val="single" w:color="000000" w:sz="4" w:space="0"/>
              <w:bottom w:val="single" w:color="000000" w:sz="4" w:space="0"/>
              <w:right w:val="single" w:color="000000" w:sz="4" w:space="0"/>
            </w:tcBorders>
            <w:vAlign w:val="center"/>
          </w:tcPr>
          <w:p w14:paraId="3C71E4D7">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基本满意</w:t>
            </w:r>
          </w:p>
        </w:tc>
        <w:tc>
          <w:tcPr>
            <w:tcW w:w="842" w:type="dxa"/>
            <w:tcBorders>
              <w:top w:val="single" w:color="auto" w:sz="4" w:space="0"/>
              <w:left w:val="single" w:color="000000" w:sz="4" w:space="0"/>
              <w:bottom w:val="single" w:color="000000" w:sz="4" w:space="0"/>
              <w:right w:val="single" w:color="000000" w:sz="4" w:space="0"/>
            </w:tcBorders>
            <w:vAlign w:val="center"/>
          </w:tcPr>
          <w:p w14:paraId="53F5A4B7">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不满意</w:t>
            </w:r>
          </w:p>
        </w:tc>
        <w:tc>
          <w:tcPr>
            <w:tcW w:w="698" w:type="dxa"/>
            <w:tcBorders>
              <w:top w:val="single" w:color="auto" w:sz="4" w:space="0"/>
              <w:left w:val="single" w:color="000000" w:sz="4" w:space="0"/>
              <w:bottom w:val="single" w:color="000000" w:sz="4" w:space="0"/>
              <w:right w:val="single" w:color="000000" w:sz="4" w:space="0"/>
            </w:tcBorders>
            <w:vAlign w:val="center"/>
          </w:tcPr>
          <w:p w14:paraId="6A837A1D">
            <w:pPr>
              <w:spacing w:line="30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得分</w:t>
            </w:r>
          </w:p>
        </w:tc>
      </w:tr>
      <w:tr w14:paraId="3A941EF7">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283B2CF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基本服务</w:t>
            </w:r>
          </w:p>
          <w:p w14:paraId="6B34BAC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23AC9A7E">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服务人员配备</w:t>
            </w:r>
          </w:p>
        </w:tc>
        <w:tc>
          <w:tcPr>
            <w:tcW w:w="3119" w:type="dxa"/>
            <w:tcBorders>
              <w:top w:val="single" w:color="000000" w:sz="4" w:space="0"/>
              <w:left w:val="single" w:color="000000" w:sz="4" w:space="0"/>
              <w:bottom w:val="single" w:color="000000" w:sz="4" w:space="0"/>
              <w:right w:val="single" w:color="000000" w:sz="4" w:space="0"/>
            </w:tcBorders>
            <w:vAlign w:val="center"/>
          </w:tcPr>
          <w:p w14:paraId="30C879C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服务人员总数到达</w:t>
            </w:r>
            <w:r>
              <w:rPr>
                <w:rFonts w:hint="eastAsia" w:asciiTheme="minorEastAsia" w:hAnsiTheme="minorEastAsia" w:cstheme="minorEastAsia"/>
                <w:color w:val="auto"/>
                <w:sz w:val="21"/>
                <w:szCs w:val="21"/>
                <w:highlight w:val="none"/>
                <w:lang w:val="en-US" w:eastAsia="zh-CN"/>
              </w:rPr>
              <w:t>152</w:t>
            </w:r>
            <w:r>
              <w:rPr>
                <w:rFonts w:hint="eastAsia" w:asciiTheme="minorEastAsia" w:hAnsiTheme="minorEastAsia" w:eastAsiaTheme="minorEastAsia" w:cstheme="minorEastAsia"/>
                <w:color w:val="auto"/>
                <w:sz w:val="21"/>
                <w:szCs w:val="21"/>
                <w:highlight w:val="none"/>
                <w:lang w:eastAsia="zh-CN"/>
              </w:rPr>
              <w:t>人，满足各岗位所需服务时长或时段，考勤记录完整、准确</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D6A96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71453C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57F2F64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39B38B1">
            <w:pPr>
              <w:spacing w:line="300" w:lineRule="auto"/>
              <w:jc w:val="center"/>
              <w:rPr>
                <w:rFonts w:hint="eastAsia" w:asciiTheme="minorEastAsia" w:hAnsiTheme="minorEastAsia" w:eastAsiaTheme="minorEastAsia" w:cstheme="minorEastAsia"/>
                <w:color w:val="auto"/>
                <w:sz w:val="21"/>
                <w:szCs w:val="21"/>
                <w:highlight w:val="none"/>
              </w:rPr>
            </w:pPr>
          </w:p>
        </w:tc>
      </w:tr>
      <w:tr w14:paraId="1CBC8F79">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360F1F">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6105AA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仪容仪表规范</w:t>
            </w:r>
          </w:p>
        </w:tc>
        <w:tc>
          <w:tcPr>
            <w:tcW w:w="3119" w:type="dxa"/>
            <w:tcBorders>
              <w:top w:val="single" w:color="000000" w:sz="4" w:space="0"/>
              <w:left w:val="single" w:color="000000" w:sz="4" w:space="0"/>
              <w:bottom w:val="single" w:color="000000" w:sz="4" w:space="0"/>
              <w:right w:val="single" w:color="000000" w:sz="4" w:space="0"/>
            </w:tcBorders>
            <w:vAlign w:val="center"/>
          </w:tcPr>
          <w:p w14:paraId="163AAE7C">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着装分类统一，仪容整洁、姿态端正、举止文明</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2CCDC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C9ED9B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22C1CE0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25604A1">
            <w:pPr>
              <w:spacing w:line="300" w:lineRule="auto"/>
              <w:jc w:val="center"/>
              <w:rPr>
                <w:rFonts w:hint="eastAsia" w:asciiTheme="minorEastAsia" w:hAnsiTheme="minorEastAsia" w:eastAsiaTheme="minorEastAsia" w:cstheme="minorEastAsia"/>
                <w:color w:val="auto"/>
                <w:sz w:val="21"/>
                <w:szCs w:val="21"/>
                <w:highlight w:val="none"/>
              </w:rPr>
            </w:pPr>
          </w:p>
        </w:tc>
      </w:tr>
      <w:tr w14:paraId="7A15E31A">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36884C">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13B20A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管理制度</w:t>
            </w:r>
          </w:p>
        </w:tc>
        <w:tc>
          <w:tcPr>
            <w:tcW w:w="3119" w:type="dxa"/>
            <w:tcBorders>
              <w:top w:val="single" w:color="000000" w:sz="4" w:space="0"/>
              <w:left w:val="single" w:color="000000" w:sz="4" w:space="0"/>
              <w:bottom w:val="single" w:color="000000" w:sz="4" w:space="0"/>
              <w:right w:val="single" w:color="000000" w:sz="4" w:space="0"/>
            </w:tcBorders>
            <w:vAlign w:val="center"/>
          </w:tcPr>
          <w:p w14:paraId="4403A7C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建立健全各项管理制度，各岗位工作标准、工作流程及考核办法</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A85450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C5A966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1844B68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011CD18">
            <w:pPr>
              <w:spacing w:line="300" w:lineRule="auto"/>
              <w:jc w:val="center"/>
              <w:rPr>
                <w:rFonts w:hint="eastAsia" w:asciiTheme="minorEastAsia" w:hAnsiTheme="minorEastAsia" w:eastAsiaTheme="minorEastAsia" w:cstheme="minorEastAsia"/>
                <w:color w:val="auto"/>
                <w:sz w:val="21"/>
                <w:szCs w:val="21"/>
                <w:highlight w:val="none"/>
              </w:rPr>
            </w:pPr>
          </w:p>
        </w:tc>
      </w:tr>
      <w:tr w14:paraId="5C08A38C">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081561">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B2B43A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信报服务</w:t>
            </w:r>
          </w:p>
        </w:tc>
        <w:tc>
          <w:tcPr>
            <w:tcW w:w="3119" w:type="dxa"/>
            <w:tcBorders>
              <w:top w:val="single" w:color="000000" w:sz="4" w:space="0"/>
              <w:left w:val="single" w:color="000000" w:sz="4" w:space="0"/>
              <w:bottom w:val="single" w:color="000000" w:sz="4" w:space="0"/>
              <w:right w:val="single" w:color="000000" w:sz="4" w:space="0"/>
            </w:tcBorders>
            <w:vAlign w:val="center"/>
          </w:tcPr>
          <w:p w14:paraId="7470C9A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邮件、报刊、杂志收发及时准确无差错</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DEB458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0651B9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2FC4830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A737279">
            <w:pPr>
              <w:spacing w:line="300" w:lineRule="auto"/>
              <w:jc w:val="center"/>
              <w:rPr>
                <w:rFonts w:hint="eastAsia" w:asciiTheme="minorEastAsia" w:hAnsiTheme="minorEastAsia" w:eastAsiaTheme="minorEastAsia" w:cstheme="minorEastAsia"/>
                <w:color w:val="auto"/>
                <w:sz w:val="21"/>
                <w:szCs w:val="21"/>
                <w:highlight w:val="none"/>
              </w:rPr>
            </w:pPr>
          </w:p>
        </w:tc>
      </w:tr>
      <w:tr w14:paraId="325B096A">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0BC170A3">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房屋和公用设施设备维护服务</w:t>
            </w:r>
          </w:p>
          <w:p w14:paraId="26F2D2C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3F9C0F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维修服务态度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14:paraId="20EF7BA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服务及时热情周到，主动服务，事事有反馈</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834927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CD90E94">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64881BF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4325E04">
            <w:pPr>
              <w:spacing w:line="300" w:lineRule="auto"/>
              <w:jc w:val="center"/>
              <w:rPr>
                <w:rFonts w:hint="eastAsia" w:asciiTheme="minorEastAsia" w:hAnsiTheme="minorEastAsia" w:eastAsiaTheme="minorEastAsia" w:cstheme="minorEastAsia"/>
                <w:color w:val="auto"/>
                <w:sz w:val="21"/>
                <w:szCs w:val="21"/>
                <w:highlight w:val="none"/>
              </w:rPr>
            </w:pPr>
          </w:p>
        </w:tc>
      </w:tr>
      <w:tr w14:paraId="64CA6C23">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7E7FBC">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D4E350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维修及时性</w:t>
            </w:r>
          </w:p>
        </w:tc>
        <w:tc>
          <w:tcPr>
            <w:tcW w:w="3119" w:type="dxa"/>
            <w:tcBorders>
              <w:top w:val="single" w:color="000000" w:sz="4" w:space="0"/>
              <w:left w:val="single" w:color="000000" w:sz="4" w:space="0"/>
              <w:bottom w:val="single" w:color="000000" w:sz="4" w:space="0"/>
              <w:right w:val="single" w:color="000000" w:sz="4" w:space="0"/>
            </w:tcBorders>
            <w:vAlign w:val="center"/>
          </w:tcPr>
          <w:p w14:paraId="35900E9B">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接到报修后及时到场维修</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CDAE3A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EE15D5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3F099FA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677CCD4">
            <w:pPr>
              <w:spacing w:line="300" w:lineRule="auto"/>
              <w:jc w:val="center"/>
              <w:rPr>
                <w:rFonts w:hint="eastAsia" w:asciiTheme="minorEastAsia" w:hAnsiTheme="minorEastAsia" w:eastAsiaTheme="minorEastAsia" w:cstheme="minorEastAsia"/>
                <w:color w:val="auto"/>
                <w:sz w:val="21"/>
                <w:szCs w:val="21"/>
                <w:highlight w:val="none"/>
              </w:rPr>
            </w:pPr>
          </w:p>
        </w:tc>
      </w:tr>
      <w:tr w14:paraId="764FC762">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7B94CF">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C353CF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维护服务质量</w:t>
            </w:r>
          </w:p>
        </w:tc>
        <w:tc>
          <w:tcPr>
            <w:tcW w:w="3119" w:type="dxa"/>
            <w:tcBorders>
              <w:top w:val="single" w:color="000000" w:sz="4" w:space="0"/>
              <w:left w:val="single" w:color="000000" w:sz="4" w:space="0"/>
              <w:bottom w:val="single" w:color="000000" w:sz="4" w:space="0"/>
              <w:right w:val="single" w:color="000000" w:sz="4" w:space="0"/>
            </w:tcBorders>
            <w:vAlign w:val="center"/>
          </w:tcPr>
          <w:p w14:paraId="79B203F0">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保证房屋完好，公用设施设备完好有效，维修合格率达到100%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9AC21A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8BCBA0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6A8F326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EA05254">
            <w:pPr>
              <w:spacing w:line="300" w:lineRule="auto"/>
              <w:jc w:val="center"/>
              <w:rPr>
                <w:rFonts w:hint="eastAsia" w:asciiTheme="minorEastAsia" w:hAnsiTheme="minorEastAsia" w:eastAsiaTheme="minorEastAsia" w:cstheme="minorEastAsia"/>
                <w:color w:val="auto"/>
                <w:sz w:val="21"/>
                <w:szCs w:val="21"/>
                <w:highlight w:val="none"/>
              </w:rPr>
            </w:pPr>
          </w:p>
        </w:tc>
      </w:tr>
      <w:tr w14:paraId="6C45E340">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D86C8D">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0A8F3B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维修应急处理</w:t>
            </w:r>
          </w:p>
        </w:tc>
        <w:tc>
          <w:tcPr>
            <w:tcW w:w="3119" w:type="dxa"/>
            <w:tcBorders>
              <w:top w:val="single" w:color="000000" w:sz="4" w:space="0"/>
              <w:left w:val="single" w:color="000000" w:sz="4" w:space="0"/>
              <w:bottom w:val="single" w:color="000000" w:sz="4" w:space="0"/>
              <w:right w:val="single" w:color="000000" w:sz="4" w:space="0"/>
            </w:tcBorders>
            <w:vAlign w:val="center"/>
          </w:tcPr>
          <w:p w14:paraId="5C318E48">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应急处理及时，处置得当</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7FB51E">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A2E5C3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4CD3AC6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6A646A7">
            <w:pPr>
              <w:spacing w:line="300" w:lineRule="auto"/>
              <w:jc w:val="center"/>
              <w:rPr>
                <w:rFonts w:hint="eastAsia" w:asciiTheme="minorEastAsia" w:hAnsiTheme="minorEastAsia" w:eastAsiaTheme="minorEastAsia" w:cstheme="minorEastAsia"/>
                <w:color w:val="auto"/>
                <w:sz w:val="21"/>
                <w:szCs w:val="21"/>
                <w:highlight w:val="none"/>
              </w:rPr>
            </w:pPr>
          </w:p>
        </w:tc>
      </w:tr>
      <w:tr w14:paraId="1DB10AF5">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43AFF4E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保洁服务</w:t>
            </w:r>
          </w:p>
          <w:p w14:paraId="1606ED9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5F73BA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公共区域卫生</w:t>
            </w:r>
          </w:p>
        </w:tc>
        <w:tc>
          <w:tcPr>
            <w:tcW w:w="3119" w:type="dxa"/>
            <w:tcBorders>
              <w:top w:val="single" w:color="000000" w:sz="4" w:space="0"/>
              <w:left w:val="single" w:color="000000" w:sz="4" w:space="0"/>
              <w:bottom w:val="single" w:color="000000" w:sz="4" w:space="0"/>
              <w:right w:val="single" w:color="000000" w:sz="4" w:space="0"/>
            </w:tcBorders>
            <w:vAlign w:val="center"/>
          </w:tcPr>
          <w:p w14:paraId="5E7FC36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道路地面无杂物、积尘、污迹、积水</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C17037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B83A1A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5FE6FDF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CDD06C5">
            <w:pPr>
              <w:spacing w:line="300" w:lineRule="auto"/>
              <w:jc w:val="center"/>
              <w:rPr>
                <w:rFonts w:hint="eastAsia" w:asciiTheme="minorEastAsia" w:hAnsiTheme="minorEastAsia" w:eastAsiaTheme="minorEastAsia" w:cstheme="minorEastAsia"/>
                <w:color w:val="auto"/>
                <w:sz w:val="21"/>
                <w:szCs w:val="21"/>
                <w:highlight w:val="none"/>
              </w:rPr>
            </w:pPr>
          </w:p>
        </w:tc>
      </w:tr>
      <w:tr w14:paraId="7A22CD05">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030B8D">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5341FE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卫生间卫生</w:t>
            </w:r>
          </w:p>
        </w:tc>
        <w:tc>
          <w:tcPr>
            <w:tcW w:w="3119" w:type="dxa"/>
            <w:tcBorders>
              <w:top w:val="single" w:color="000000" w:sz="4" w:space="0"/>
              <w:left w:val="single" w:color="000000" w:sz="4" w:space="0"/>
              <w:bottom w:val="single" w:color="000000" w:sz="4" w:space="0"/>
              <w:right w:val="single" w:color="000000" w:sz="4" w:space="0"/>
            </w:tcBorders>
            <w:vAlign w:val="center"/>
          </w:tcPr>
          <w:p w14:paraId="3873C33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台面地面无尘无污，客用品充足</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E1081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AFAEE8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7E215CB4">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A4E185A">
            <w:pPr>
              <w:spacing w:line="300" w:lineRule="auto"/>
              <w:jc w:val="center"/>
              <w:rPr>
                <w:rFonts w:hint="eastAsia" w:asciiTheme="minorEastAsia" w:hAnsiTheme="minorEastAsia" w:eastAsiaTheme="minorEastAsia" w:cstheme="minorEastAsia"/>
                <w:color w:val="auto"/>
                <w:sz w:val="21"/>
                <w:szCs w:val="21"/>
                <w:highlight w:val="none"/>
              </w:rPr>
            </w:pPr>
          </w:p>
        </w:tc>
      </w:tr>
      <w:tr w14:paraId="6744FB24">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C3005D">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BD94184">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14:paraId="100EC22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按规定时间完成清洁工作，达到规定清扫频率和质量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5D4CA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074494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4B865A7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C952389">
            <w:pPr>
              <w:spacing w:line="300" w:lineRule="auto"/>
              <w:jc w:val="center"/>
              <w:rPr>
                <w:rFonts w:hint="eastAsia" w:asciiTheme="minorEastAsia" w:hAnsiTheme="minorEastAsia" w:eastAsiaTheme="minorEastAsia" w:cstheme="minorEastAsia"/>
                <w:color w:val="auto"/>
                <w:sz w:val="21"/>
                <w:szCs w:val="21"/>
                <w:highlight w:val="none"/>
              </w:rPr>
            </w:pPr>
          </w:p>
        </w:tc>
      </w:tr>
      <w:tr w14:paraId="72914576">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C7B530">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DA3C3FE">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保洁工具</w:t>
            </w:r>
          </w:p>
        </w:tc>
        <w:tc>
          <w:tcPr>
            <w:tcW w:w="3119" w:type="dxa"/>
            <w:tcBorders>
              <w:top w:val="single" w:color="000000" w:sz="4" w:space="0"/>
              <w:left w:val="single" w:color="000000" w:sz="4" w:space="0"/>
              <w:bottom w:val="single" w:color="000000" w:sz="4" w:space="0"/>
              <w:right w:val="single" w:color="000000" w:sz="4" w:space="0"/>
            </w:tcBorders>
            <w:vAlign w:val="center"/>
          </w:tcPr>
          <w:p w14:paraId="35379C0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保洁工具摆放规范有序，能定期更换保证清洁使用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BD460A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D8A642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4662FD7E">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BF0AADE">
            <w:pPr>
              <w:spacing w:line="300" w:lineRule="auto"/>
              <w:jc w:val="center"/>
              <w:rPr>
                <w:rFonts w:hint="eastAsia" w:asciiTheme="minorEastAsia" w:hAnsiTheme="minorEastAsia" w:eastAsiaTheme="minorEastAsia" w:cstheme="minorEastAsia"/>
                <w:color w:val="auto"/>
                <w:sz w:val="21"/>
                <w:szCs w:val="21"/>
                <w:highlight w:val="none"/>
              </w:rPr>
            </w:pPr>
          </w:p>
        </w:tc>
      </w:tr>
      <w:tr w14:paraId="3799DDFD">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4138006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绿化服务</w:t>
            </w:r>
          </w:p>
          <w:p w14:paraId="513E7E3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C730AE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室内绿化租摆</w:t>
            </w:r>
          </w:p>
        </w:tc>
        <w:tc>
          <w:tcPr>
            <w:tcW w:w="3119" w:type="dxa"/>
            <w:tcBorders>
              <w:top w:val="single" w:color="000000" w:sz="4" w:space="0"/>
              <w:left w:val="single" w:color="000000" w:sz="4" w:space="0"/>
              <w:bottom w:val="single" w:color="000000" w:sz="4" w:space="0"/>
              <w:right w:val="single" w:color="000000" w:sz="4" w:space="0"/>
            </w:tcBorders>
            <w:vAlign w:val="center"/>
          </w:tcPr>
          <w:p w14:paraId="33AC9423">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盆栽美观长势良好，花盆干净，更换应季</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96281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9ADBC0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44C5CE4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F0BB89E">
            <w:pPr>
              <w:spacing w:line="300" w:lineRule="auto"/>
              <w:jc w:val="center"/>
              <w:rPr>
                <w:rFonts w:hint="eastAsia" w:asciiTheme="minorEastAsia" w:hAnsiTheme="minorEastAsia" w:eastAsiaTheme="minorEastAsia" w:cstheme="minorEastAsia"/>
                <w:color w:val="auto"/>
                <w:sz w:val="21"/>
                <w:szCs w:val="21"/>
                <w:highlight w:val="none"/>
              </w:rPr>
            </w:pPr>
          </w:p>
        </w:tc>
      </w:tr>
      <w:tr w14:paraId="1DF49489">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1C1B74">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09933B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室外绿化养护</w:t>
            </w:r>
          </w:p>
        </w:tc>
        <w:tc>
          <w:tcPr>
            <w:tcW w:w="3119" w:type="dxa"/>
            <w:tcBorders>
              <w:top w:val="single" w:color="000000" w:sz="4" w:space="0"/>
              <w:left w:val="single" w:color="000000" w:sz="4" w:space="0"/>
              <w:bottom w:val="single" w:color="000000" w:sz="4" w:space="0"/>
              <w:right w:val="single" w:color="000000" w:sz="4" w:space="0"/>
            </w:tcBorders>
            <w:vAlign w:val="center"/>
          </w:tcPr>
          <w:p w14:paraId="3DA9DBFA">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定期修剪树木、花卉等，灌乔木生长正常花枝新鲜</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18F7A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8077BF4">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4EDC9E7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A8C27A2">
            <w:pPr>
              <w:spacing w:line="300" w:lineRule="auto"/>
              <w:jc w:val="center"/>
              <w:rPr>
                <w:rFonts w:hint="eastAsia" w:asciiTheme="minorEastAsia" w:hAnsiTheme="minorEastAsia" w:eastAsiaTheme="minorEastAsia" w:cstheme="minorEastAsia"/>
                <w:color w:val="auto"/>
                <w:sz w:val="21"/>
                <w:szCs w:val="21"/>
                <w:highlight w:val="none"/>
              </w:rPr>
            </w:pPr>
          </w:p>
        </w:tc>
      </w:tr>
      <w:tr w14:paraId="0AD193DD">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3370FF8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保安服务</w:t>
            </w:r>
          </w:p>
          <w:p w14:paraId="34CD796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43D188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出入管理、车辆停放</w:t>
            </w:r>
          </w:p>
        </w:tc>
        <w:tc>
          <w:tcPr>
            <w:tcW w:w="3119" w:type="dxa"/>
            <w:tcBorders>
              <w:top w:val="single" w:color="000000" w:sz="4" w:space="0"/>
              <w:left w:val="single" w:color="000000" w:sz="4" w:space="0"/>
              <w:bottom w:val="single" w:color="000000" w:sz="4" w:space="0"/>
              <w:right w:val="single" w:color="000000" w:sz="4" w:space="0"/>
            </w:tcBorders>
            <w:vAlign w:val="center"/>
          </w:tcPr>
          <w:p w14:paraId="1943CF0D">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接待规范、处置合理，相关记录填写规范、保存完好，车辆停放规范有序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956FEE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CA68AC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45BC003C">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068C24E7">
            <w:pPr>
              <w:spacing w:line="300" w:lineRule="auto"/>
              <w:jc w:val="center"/>
              <w:rPr>
                <w:rFonts w:hint="eastAsia" w:asciiTheme="minorEastAsia" w:hAnsiTheme="minorEastAsia" w:eastAsiaTheme="minorEastAsia" w:cstheme="minorEastAsia"/>
                <w:color w:val="auto"/>
                <w:sz w:val="21"/>
                <w:szCs w:val="21"/>
                <w:highlight w:val="none"/>
              </w:rPr>
            </w:pPr>
          </w:p>
        </w:tc>
      </w:tr>
      <w:tr w14:paraId="3EA69063">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5C13C9">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6D504DE9">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值班巡查、监控值守</w:t>
            </w:r>
          </w:p>
        </w:tc>
        <w:tc>
          <w:tcPr>
            <w:tcW w:w="3119" w:type="dxa"/>
            <w:tcBorders>
              <w:top w:val="single" w:color="000000" w:sz="4" w:space="0"/>
              <w:left w:val="single" w:color="000000" w:sz="4" w:space="0"/>
              <w:bottom w:val="single" w:color="000000" w:sz="4" w:space="0"/>
              <w:right w:val="single" w:color="000000" w:sz="4" w:space="0"/>
            </w:tcBorders>
            <w:vAlign w:val="center"/>
          </w:tcPr>
          <w:p w14:paraId="4FD082E5">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执行24小时值班巡查，监控室实行专人24小时值班</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0043A56">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D8D813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5532973F">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4936B96">
            <w:pPr>
              <w:spacing w:line="300" w:lineRule="auto"/>
              <w:jc w:val="center"/>
              <w:rPr>
                <w:rFonts w:hint="eastAsia" w:asciiTheme="minorEastAsia" w:hAnsiTheme="minorEastAsia" w:eastAsiaTheme="minorEastAsia" w:cstheme="minorEastAsia"/>
                <w:color w:val="auto"/>
                <w:sz w:val="21"/>
                <w:szCs w:val="21"/>
                <w:highlight w:val="none"/>
              </w:rPr>
            </w:pPr>
          </w:p>
        </w:tc>
      </w:tr>
      <w:tr w14:paraId="13DB1263">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A07E5B">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48852D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消防安全管理</w:t>
            </w:r>
          </w:p>
        </w:tc>
        <w:tc>
          <w:tcPr>
            <w:tcW w:w="3119" w:type="dxa"/>
            <w:tcBorders>
              <w:top w:val="single" w:color="000000" w:sz="4" w:space="0"/>
              <w:left w:val="single" w:color="000000" w:sz="4" w:space="0"/>
              <w:bottom w:val="single" w:color="000000" w:sz="4" w:space="0"/>
              <w:right w:val="single" w:color="000000" w:sz="4" w:space="0"/>
            </w:tcBorders>
            <w:vAlign w:val="center"/>
          </w:tcPr>
          <w:p w14:paraId="75B108B9">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确保设备完好有效、无故障，发现问题及时报修处理</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6043DA5">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4B6756A">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1A009AD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7FA2D4F">
            <w:pPr>
              <w:spacing w:line="300" w:lineRule="auto"/>
              <w:jc w:val="center"/>
              <w:rPr>
                <w:rFonts w:hint="eastAsia" w:asciiTheme="minorEastAsia" w:hAnsiTheme="minorEastAsia" w:eastAsiaTheme="minorEastAsia" w:cstheme="minorEastAsia"/>
                <w:color w:val="auto"/>
                <w:sz w:val="21"/>
                <w:szCs w:val="21"/>
                <w:highlight w:val="none"/>
              </w:rPr>
            </w:pPr>
          </w:p>
        </w:tc>
      </w:tr>
      <w:tr w14:paraId="04D341B1">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9DA0A6">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5C119E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突发事件处理</w:t>
            </w:r>
          </w:p>
        </w:tc>
        <w:tc>
          <w:tcPr>
            <w:tcW w:w="3119" w:type="dxa"/>
            <w:tcBorders>
              <w:top w:val="single" w:color="000000" w:sz="4" w:space="0"/>
              <w:left w:val="single" w:color="000000" w:sz="4" w:space="0"/>
              <w:bottom w:val="single" w:color="000000" w:sz="4" w:space="0"/>
              <w:right w:val="single" w:color="000000" w:sz="4" w:space="0"/>
            </w:tcBorders>
            <w:vAlign w:val="center"/>
          </w:tcPr>
          <w:p w14:paraId="5335BFF1">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保安人员熟知突发事件处置流程</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9ADA84E">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37D204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1E5854D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6658D45">
            <w:pPr>
              <w:spacing w:line="300" w:lineRule="auto"/>
              <w:jc w:val="center"/>
              <w:rPr>
                <w:rFonts w:hint="eastAsia" w:asciiTheme="minorEastAsia" w:hAnsiTheme="minorEastAsia" w:eastAsiaTheme="minorEastAsia" w:cstheme="minorEastAsia"/>
                <w:color w:val="auto"/>
                <w:sz w:val="21"/>
                <w:szCs w:val="21"/>
                <w:highlight w:val="none"/>
              </w:rPr>
            </w:pPr>
          </w:p>
        </w:tc>
      </w:tr>
      <w:tr w14:paraId="7B66F01E">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26946B03">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会议服务</w:t>
            </w:r>
          </w:p>
          <w:p w14:paraId="251A207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B2091DE">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会议服务质量</w:t>
            </w:r>
          </w:p>
        </w:tc>
        <w:tc>
          <w:tcPr>
            <w:tcW w:w="3119" w:type="dxa"/>
            <w:tcBorders>
              <w:top w:val="single" w:color="000000" w:sz="4" w:space="0"/>
              <w:left w:val="single" w:color="000000" w:sz="4" w:space="0"/>
              <w:bottom w:val="single" w:color="000000" w:sz="4" w:space="0"/>
              <w:right w:val="single" w:color="000000" w:sz="4" w:space="0"/>
            </w:tcBorders>
            <w:vAlign w:val="center"/>
          </w:tcPr>
          <w:p w14:paraId="5BB3F0D7">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按照要求完成会场保洁、会场布置、用具摆放、会场内温度和灯光等的调节调试</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73229B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1C92BE67">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392EB57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702A5B08">
            <w:pPr>
              <w:spacing w:line="300" w:lineRule="auto"/>
              <w:jc w:val="center"/>
              <w:rPr>
                <w:rFonts w:hint="eastAsia" w:asciiTheme="minorEastAsia" w:hAnsiTheme="minorEastAsia" w:eastAsiaTheme="minorEastAsia" w:cstheme="minorEastAsia"/>
                <w:color w:val="auto"/>
                <w:sz w:val="21"/>
                <w:szCs w:val="21"/>
                <w:highlight w:val="none"/>
              </w:rPr>
            </w:pPr>
          </w:p>
        </w:tc>
      </w:tr>
      <w:tr w14:paraId="3EE3A392">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9D3EC6B">
            <w:pPr>
              <w:spacing w:line="300" w:lineRule="auto"/>
              <w:rPr>
                <w:rFonts w:hint="eastAsia" w:asciiTheme="minorEastAsia" w:hAnsiTheme="minorEastAsia" w:eastAsiaTheme="minorEastAsia" w:cstheme="minorEastAsia"/>
                <w:color w:val="auto"/>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2F898F52">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会议服务态度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14:paraId="55267156">
            <w:pPr>
              <w:spacing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服务及时热情周到，充分了解会议需求高效完成会议服务</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00656B">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F9435E1">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280107FC">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732A6E2">
            <w:pPr>
              <w:spacing w:line="300" w:lineRule="auto"/>
              <w:jc w:val="center"/>
              <w:rPr>
                <w:rFonts w:hint="eastAsia" w:asciiTheme="minorEastAsia" w:hAnsiTheme="minorEastAsia" w:eastAsiaTheme="minorEastAsia" w:cstheme="minorEastAsia"/>
                <w:color w:val="auto"/>
                <w:sz w:val="21"/>
                <w:szCs w:val="21"/>
                <w:highlight w:val="none"/>
              </w:rPr>
            </w:pPr>
          </w:p>
        </w:tc>
      </w:tr>
      <w:tr w14:paraId="3E315842">
        <w:tblPrEx>
          <w:tblCellMar>
            <w:top w:w="0" w:type="dxa"/>
            <w:left w:w="108" w:type="dxa"/>
            <w:bottom w:w="0" w:type="dxa"/>
            <w:right w:w="108" w:type="dxa"/>
          </w:tblCellMar>
        </w:tblPrEx>
        <w:trPr>
          <w:trHeight w:val="454" w:hRule="atLeast"/>
          <w:jc w:val="center"/>
        </w:trPr>
        <w:tc>
          <w:tcPr>
            <w:tcW w:w="5969" w:type="dxa"/>
            <w:gridSpan w:val="4"/>
            <w:tcBorders>
              <w:top w:val="single" w:color="auto" w:sz="4" w:space="0"/>
              <w:left w:val="single" w:color="auto" w:sz="4" w:space="0"/>
              <w:bottom w:val="single" w:color="auto" w:sz="4" w:space="0"/>
              <w:right w:val="single" w:color="auto" w:sz="4" w:space="0"/>
            </w:tcBorders>
            <w:vAlign w:val="center"/>
          </w:tcPr>
          <w:p w14:paraId="4AF0E1A0">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850" w:type="dxa"/>
            <w:tcBorders>
              <w:top w:val="single" w:color="auto" w:sz="4" w:space="0"/>
              <w:left w:val="single" w:color="auto" w:sz="4" w:space="0"/>
              <w:bottom w:val="single" w:color="auto" w:sz="4" w:space="0"/>
              <w:right w:val="single" w:color="auto" w:sz="4" w:space="0"/>
            </w:tcBorders>
            <w:noWrap/>
            <w:vAlign w:val="center"/>
          </w:tcPr>
          <w:p w14:paraId="07B4B80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c>
          <w:tcPr>
            <w:tcW w:w="851" w:type="dxa"/>
            <w:tcBorders>
              <w:top w:val="single" w:color="auto" w:sz="4" w:space="0"/>
              <w:left w:val="single" w:color="auto" w:sz="4" w:space="0"/>
              <w:bottom w:val="single" w:color="auto" w:sz="4" w:space="0"/>
              <w:right w:val="single" w:color="auto" w:sz="4" w:space="0"/>
            </w:tcBorders>
            <w:noWrap/>
            <w:vAlign w:val="center"/>
          </w:tcPr>
          <w:p w14:paraId="6CF4A365">
            <w:pPr>
              <w:spacing w:line="300" w:lineRule="auto"/>
              <w:jc w:val="center"/>
              <w:rPr>
                <w:rFonts w:hint="eastAsia" w:asciiTheme="minorEastAsia" w:hAnsiTheme="minorEastAsia" w:eastAsiaTheme="minorEastAsia" w:cstheme="minorEastAsia"/>
                <w:color w:val="auto"/>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ign w:val="center"/>
          </w:tcPr>
          <w:p w14:paraId="62EC215D">
            <w:pPr>
              <w:spacing w:line="300" w:lineRule="auto"/>
              <w:jc w:val="center"/>
              <w:rPr>
                <w:rFonts w:hint="eastAsia" w:asciiTheme="minorEastAsia" w:hAnsiTheme="minorEastAsia" w:eastAsiaTheme="minorEastAsia" w:cstheme="minorEastAsia"/>
                <w:color w:val="auto"/>
                <w:sz w:val="21"/>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ign w:val="center"/>
          </w:tcPr>
          <w:p w14:paraId="7D4B00B3">
            <w:pPr>
              <w:spacing w:line="300" w:lineRule="auto"/>
              <w:jc w:val="center"/>
              <w:rPr>
                <w:rFonts w:hint="eastAsia" w:asciiTheme="minorEastAsia" w:hAnsiTheme="minorEastAsia" w:eastAsiaTheme="minorEastAsia" w:cstheme="minorEastAsia"/>
                <w:color w:val="auto"/>
                <w:sz w:val="21"/>
                <w:szCs w:val="21"/>
                <w:highlight w:val="none"/>
              </w:rPr>
            </w:pPr>
          </w:p>
        </w:tc>
      </w:tr>
      <w:tr w14:paraId="047C65A2">
        <w:tblPrEx>
          <w:tblCellMar>
            <w:top w:w="0" w:type="dxa"/>
            <w:left w:w="108" w:type="dxa"/>
            <w:bottom w:w="0" w:type="dxa"/>
            <w:right w:w="108" w:type="dxa"/>
          </w:tblCellMar>
        </w:tblPrEx>
        <w:trPr>
          <w:trHeight w:val="454" w:hRule="atLeast"/>
          <w:jc w:val="center"/>
        </w:trPr>
        <w:tc>
          <w:tcPr>
            <w:tcW w:w="1530" w:type="dxa"/>
            <w:gridSpan w:val="2"/>
            <w:tcBorders>
              <w:top w:val="single" w:color="auto" w:sz="4" w:space="0"/>
              <w:left w:val="single" w:color="auto" w:sz="4" w:space="0"/>
              <w:bottom w:val="single" w:color="auto" w:sz="4" w:space="0"/>
              <w:right w:val="single" w:color="auto" w:sz="4" w:space="0"/>
            </w:tcBorders>
            <w:vAlign w:val="center"/>
          </w:tcPr>
          <w:p w14:paraId="6A62F0C8">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扣除项</w:t>
            </w:r>
          </w:p>
        </w:tc>
        <w:tc>
          <w:tcPr>
            <w:tcW w:w="4439" w:type="dxa"/>
            <w:gridSpan w:val="2"/>
            <w:tcBorders>
              <w:top w:val="single" w:color="auto" w:sz="4" w:space="0"/>
              <w:left w:val="single" w:color="auto" w:sz="4" w:space="0"/>
              <w:bottom w:val="single" w:color="auto" w:sz="4" w:space="0"/>
              <w:right w:val="single" w:color="auto" w:sz="4" w:space="0"/>
            </w:tcBorders>
            <w:vAlign w:val="center"/>
          </w:tcPr>
          <w:p w14:paraId="24C0F1A3">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涉及重大安全问题或造成不良影响的</w:t>
            </w:r>
          </w:p>
        </w:tc>
        <w:tc>
          <w:tcPr>
            <w:tcW w:w="2543" w:type="dxa"/>
            <w:gridSpan w:val="3"/>
            <w:tcBorders>
              <w:top w:val="single" w:color="auto" w:sz="4" w:space="0"/>
              <w:left w:val="single" w:color="auto" w:sz="4" w:space="0"/>
              <w:bottom w:val="single" w:color="auto" w:sz="4" w:space="0"/>
              <w:right w:val="single" w:color="auto" w:sz="4" w:space="0"/>
            </w:tcBorders>
            <w:noWrap/>
            <w:vAlign w:val="center"/>
          </w:tcPr>
          <w:p w14:paraId="4FBAB412">
            <w:pPr>
              <w:spacing w:line="30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每次扣5分（扣完为止）</w:t>
            </w:r>
          </w:p>
        </w:tc>
        <w:tc>
          <w:tcPr>
            <w:tcW w:w="698" w:type="dxa"/>
            <w:tcBorders>
              <w:top w:val="single" w:color="auto" w:sz="4" w:space="0"/>
              <w:left w:val="single" w:color="auto" w:sz="4" w:space="0"/>
              <w:bottom w:val="single" w:color="auto" w:sz="4" w:space="0"/>
              <w:right w:val="single" w:color="auto" w:sz="4" w:space="0"/>
            </w:tcBorders>
            <w:noWrap/>
            <w:vAlign w:val="center"/>
          </w:tcPr>
          <w:p w14:paraId="4E7A0899">
            <w:pPr>
              <w:spacing w:line="300" w:lineRule="auto"/>
              <w:jc w:val="center"/>
              <w:rPr>
                <w:rFonts w:hint="eastAsia" w:asciiTheme="minorEastAsia" w:hAnsiTheme="minorEastAsia" w:eastAsiaTheme="minorEastAsia" w:cstheme="minorEastAsia"/>
                <w:color w:val="auto"/>
                <w:sz w:val="21"/>
                <w:szCs w:val="21"/>
                <w:highlight w:val="none"/>
                <w:lang w:eastAsia="zh-CN"/>
              </w:rPr>
            </w:pPr>
          </w:p>
        </w:tc>
      </w:tr>
      <w:tr w14:paraId="0D0BBB5D">
        <w:tblPrEx>
          <w:tblCellMar>
            <w:top w:w="0" w:type="dxa"/>
            <w:left w:w="108" w:type="dxa"/>
            <w:bottom w:w="0" w:type="dxa"/>
            <w:right w:w="108" w:type="dxa"/>
          </w:tblCellMar>
        </w:tblPrEx>
        <w:trPr>
          <w:trHeight w:val="454" w:hRule="atLeast"/>
          <w:jc w:val="center"/>
        </w:trPr>
        <w:tc>
          <w:tcPr>
            <w:tcW w:w="8512" w:type="dxa"/>
            <w:gridSpan w:val="7"/>
            <w:tcBorders>
              <w:top w:val="single" w:color="auto" w:sz="4" w:space="0"/>
              <w:left w:val="single" w:color="auto" w:sz="4" w:space="0"/>
              <w:bottom w:val="single" w:color="auto" w:sz="4" w:space="0"/>
              <w:right w:val="single" w:color="auto" w:sz="4" w:space="0"/>
            </w:tcBorders>
            <w:vAlign w:val="center"/>
          </w:tcPr>
          <w:p w14:paraId="7FFDA7ED">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最终得分</w:t>
            </w:r>
          </w:p>
        </w:tc>
        <w:tc>
          <w:tcPr>
            <w:tcW w:w="698" w:type="dxa"/>
            <w:tcBorders>
              <w:top w:val="single" w:color="auto" w:sz="4" w:space="0"/>
              <w:left w:val="single" w:color="auto" w:sz="4" w:space="0"/>
              <w:bottom w:val="single" w:color="auto" w:sz="4" w:space="0"/>
              <w:right w:val="single" w:color="auto" w:sz="4" w:space="0"/>
            </w:tcBorders>
            <w:noWrap/>
            <w:vAlign w:val="center"/>
          </w:tcPr>
          <w:p w14:paraId="5FAB92E8">
            <w:pPr>
              <w:spacing w:line="300" w:lineRule="auto"/>
              <w:jc w:val="center"/>
              <w:rPr>
                <w:rFonts w:hint="eastAsia" w:asciiTheme="minorEastAsia" w:hAnsiTheme="minorEastAsia" w:eastAsiaTheme="minorEastAsia" w:cstheme="minorEastAsia"/>
                <w:color w:val="auto"/>
                <w:sz w:val="21"/>
                <w:szCs w:val="21"/>
                <w:highlight w:val="none"/>
              </w:rPr>
            </w:pPr>
          </w:p>
        </w:tc>
      </w:tr>
    </w:tbl>
    <w:p w14:paraId="59B896FD">
      <w:pPr>
        <w:spacing w:line="300" w:lineRule="auto"/>
        <w:jc w:val="both"/>
        <w:rPr>
          <w:rFonts w:hint="eastAsia" w:asciiTheme="minorEastAsia" w:hAnsiTheme="minorEastAsia" w:eastAsiaTheme="minorEastAsia" w:cstheme="minorEastAsia"/>
          <w:color w:val="auto"/>
          <w:sz w:val="21"/>
          <w:szCs w:val="21"/>
          <w:highlight w:val="none"/>
          <w:lang w:eastAsia="zh-CN"/>
        </w:rPr>
      </w:pPr>
    </w:p>
    <w:p w14:paraId="1086D447">
      <w:pPr>
        <w:pStyle w:val="3"/>
        <w:keepNext w:val="0"/>
        <w:spacing w:before="0" w:after="0" w:line="300" w:lineRule="auto"/>
        <w:jc w:val="center"/>
        <w:rPr>
          <w:rFonts w:hint="eastAsia" w:asciiTheme="minorEastAsia" w:hAnsiTheme="minorEastAsia" w:eastAsiaTheme="minorEastAsia" w:cstheme="minorEastAsia"/>
          <w:color w:val="auto"/>
          <w:sz w:val="28"/>
          <w:szCs w:val="28"/>
          <w:highlight w:val="none"/>
          <w:lang w:eastAsia="zh-CN"/>
        </w:rPr>
      </w:pPr>
      <w:bookmarkStart w:id="32" w:name="_Toc1520199447"/>
      <w:r>
        <w:rPr>
          <w:rFonts w:hint="eastAsia" w:asciiTheme="minorEastAsia" w:hAnsiTheme="minorEastAsia" w:eastAsiaTheme="minorEastAsia" w:cstheme="minorEastAsia"/>
          <w:color w:val="auto"/>
          <w:kern w:val="36"/>
          <w:sz w:val="28"/>
          <w:szCs w:val="28"/>
          <w:highlight w:val="none"/>
          <w:lang w:eastAsia="zh-CN"/>
        </w:rPr>
        <w:t>8其他要求</w:t>
      </w:r>
      <w:bookmarkEnd w:id="32"/>
    </w:p>
    <w:p w14:paraId="734C183B">
      <w:pPr>
        <w:pStyle w:val="4"/>
        <w:keepNext w:val="0"/>
        <w:spacing w:before="0" w:after="0" w:line="300" w:lineRule="auto"/>
        <w:rPr>
          <w:rFonts w:hint="eastAsia" w:asciiTheme="minorEastAsia" w:hAnsiTheme="minorEastAsia" w:eastAsiaTheme="minorEastAsia" w:cstheme="minorEastAsia"/>
          <w:color w:val="auto"/>
          <w:sz w:val="21"/>
          <w:szCs w:val="21"/>
          <w:highlight w:val="none"/>
          <w:lang w:eastAsia="zh-CN"/>
        </w:rPr>
      </w:pPr>
      <w:bookmarkStart w:id="33" w:name="_Toc388040397"/>
      <w:r>
        <w:rPr>
          <w:rFonts w:hint="eastAsia" w:asciiTheme="minorEastAsia" w:hAnsiTheme="minorEastAsia" w:eastAsiaTheme="minorEastAsia" w:cstheme="minorEastAsia"/>
          <w:i w:val="0"/>
          <w:iCs w:val="0"/>
          <w:color w:val="auto"/>
          <w:sz w:val="21"/>
          <w:szCs w:val="21"/>
          <w:highlight w:val="none"/>
          <w:lang w:eastAsia="zh-CN"/>
        </w:rPr>
        <w:t>8.1付款安排</w:t>
      </w:r>
      <w:bookmarkEnd w:id="33"/>
    </w:p>
    <w:tbl>
      <w:tblPr>
        <w:tblStyle w:val="16"/>
        <w:tblW w:w="4981" w:type="pct"/>
        <w:tblInd w:w="30" w:type="dxa"/>
        <w:tblLayout w:type="fixed"/>
        <w:tblCellMar>
          <w:top w:w="0" w:type="dxa"/>
          <w:left w:w="108" w:type="dxa"/>
          <w:bottom w:w="0" w:type="dxa"/>
          <w:right w:w="108" w:type="dxa"/>
        </w:tblCellMar>
      </w:tblPr>
      <w:tblGrid>
        <w:gridCol w:w="1248"/>
        <w:gridCol w:w="6375"/>
        <w:gridCol w:w="1414"/>
      </w:tblGrid>
      <w:tr w14:paraId="0275A0A2">
        <w:tblPrEx>
          <w:tblCellMar>
            <w:top w:w="0" w:type="dxa"/>
            <w:left w:w="108" w:type="dxa"/>
            <w:bottom w:w="0" w:type="dxa"/>
            <w:right w:w="108" w:type="dxa"/>
          </w:tblCellMar>
        </w:tblPrEx>
        <w:tc>
          <w:tcPr>
            <w:tcW w:w="1248" w:type="dxa"/>
            <w:tcBorders>
              <w:top w:val="single" w:color="000000" w:sz="6" w:space="0"/>
              <w:left w:val="single" w:color="000000" w:sz="6" w:space="0"/>
              <w:bottom w:val="single" w:color="000000" w:sz="6" w:space="0"/>
              <w:right w:val="single" w:color="000000" w:sz="6" w:space="0"/>
            </w:tcBorders>
            <w:shd w:val="clear" w:color="auto" w:fill="FFFFFF" w:themeFill="background1"/>
            <w:noWrap/>
            <w:tcMar>
              <w:top w:w="22" w:type="dxa"/>
              <w:left w:w="22" w:type="dxa"/>
              <w:bottom w:w="22" w:type="dxa"/>
              <w:right w:w="22" w:type="dxa"/>
            </w:tcMar>
            <w:vAlign w:val="center"/>
          </w:tcPr>
          <w:p w14:paraId="77E7B1C9">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付款名称</w:t>
            </w:r>
          </w:p>
        </w:tc>
        <w:tc>
          <w:tcPr>
            <w:tcW w:w="6375" w:type="dxa"/>
            <w:tcBorders>
              <w:top w:val="single" w:color="000000" w:sz="6" w:space="0"/>
              <w:left w:val="single" w:color="000000" w:sz="6" w:space="0"/>
              <w:bottom w:val="single" w:color="000000" w:sz="6" w:space="0"/>
              <w:right w:val="single" w:color="000000" w:sz="6" w:space="0"/>
            </w:tcBorders>
            <w:shd w:val="clear" w:color="auto" w:fill="FFFFFF" w:themeFill="background1"/>
            <w:noWrap/>
            <w:tcMar>
              <w:top w:w="22" w:type="dxa"/>
              <w:left w:w="22" w:type="dxa"/>
              <w:bottom w:w="22" w:type="dxa"/>
              <w:right w:w="22" w:type="dxa"/>
            </w:tcMar>
            <w:vAlign w:val="center"/>
          </w:tcPr>
          <w:p w14:paraId="016B08BF">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付款要求</w:t>
            </w:r>
          </w:p>
        </w:tc>
        <w:tc>
          <w:tcPr>
            <w:tcW w:w="1414" w:type="dxa"/>
            <w:tcBorders>
              <w:top w:val="single" w:color="000000" w:sz="6" w:space="0"/>
              <w:left w:val="single" w:color="000000" w:sz="6" w:space="0"/>
              <w:bottom w:val="single" w:color="000000" w:sz="6" w:space="0"/>
              <w:right w:val="single" w:color="000000" w:sz="6" w:space="0"/>
            </w:tcBorders>
            <w:shd w:val="clear" w:color="auto" w:fill="FFFFFF" w:themeFill="background1"/>
            <w:noWrap/>
            <w:tcMar>
              <w:top w:w="22" w:type="dxa"/>
              <w:left w:w="22" w:type="dxa"/>
              <w:bottom w:w="22" w:type="dxa"/>
              <w:right w:w="22" w:type="dxa"/>
            </w:tcMar>
            <w:vAlign w:val="center"/>
          </w:tcPr>
          <w:p w14:paraId="38780E43">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付款比例(%)</w:t>
            </w:r>
          </w:p>
        </w:tc>
      </w:tr>
      <w:tr w14:paraId="74A2AD0E">
        <w:tblPrEx>
          <w:tblCellMar>
            <w:top w:w="0" w:type="dxa"/>
            <w:left w:w="108" w:type="dxa"/>
            <w:bottom w:w="0" w:type="dxa"/>
            <w:right w:w="108" w:type="dxa"/>
          </w:tblCellMar>
        </w:tblPrEx>
        <w:tc>
          <w:tcPr>
            <w:tcW w:w="1248"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14:paraId="07E7E72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第1次付款</w:t>
            </w:r>
          </w:p>
        </w:tc>
        <w:tc>
          <w:tcPr>
            <w:tcW w:w="6375"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14:paraId="17022A19">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采购人首次支付款项为当年合同金额的30%，合同签订后，采购人在收到发票后10个工作日内支付</w:t>
            </w:r>
            <w:r>
              <w:rPr>
                <w:rFonts w:hint="eastAsia" w:asciiTheme="minorEastAsia" w:hAnsiTheme="minorEastAsia" w:eastAsiaTheme="minorEastAsia" w:cstheme="minorEastAsia"/>
                <w:color w:val="auto"/>
                <w:sz w:val="21"/>
                <w:szCs w:val="21"/>
                <w:highlight w:val="none"/>
                <w:lang w:eastAsia="zh-CN"/>
              </w:rPr>
              <w:t>。</w:t>
            </w:r>
          </w:p>
        </w:tc>
        <w:tc>
          <w:tcPr>
            <w:tcW w:w="1414"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14:paraId="13E9686A">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30</w:t>
            </w:r>
            <w:r>
              <w:rPr>
                <w:rFonts w:hint="eastAsia" w:asciiTheme="minorEastAsia" w:hAnsiTheme="minorEastAsia" w:eastAsiaTheme="minorEastAsia" w:cstheme="minorEastAsia"/>
                <w:color w:val="auto"/>
                <w:sz w:val="21"/>
                <w:szCs w:val="21"/>
                <w:highlight w:val="none"/>
              </w:rPr>
              <w:t>.0</w:t>
            </w:r>
          </w:p>
        </w:tc>
      </w:tr>
      <w:tr w14:paraId="74868FBE">
        <w:tblPrEx>
          <w:tblCellMar>
            <w:top w:w="0" w:type="dxa"/>
            <w:left w:w="108" w:type="dxa"/>
            <w:bottom w:w="0" w:type="dxa"/>
            <w:right w:w="108" w:type="dxa"/>
          </w:tblCellMar>
        </w:tblPrEx>
        <w:tc>
          <w:tcPr>
            <w:tcW w:w="1248"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14:paraId="63654AC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第2次付款</w:t>
            </w:r>
          </w:p>
        </w:tc>
        <w:tc>
          <w:tcPr>
            <w:tcW w:w="6375"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14:paraId="23703E59">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采购人在对中标人1-4月服务情况进行履约验收考核后，根据履约验收考核结果在收到发票后10个工作日内支付当年合同金额的30%</w:t>
            </w:r>
          </w:p>
        </w:tc>
        <w:tc>
          <w:tcPr>
            <w:tcW w:w="1414"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14:paraId="28CC1B9E">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30</w:t>
            </w:r>
            <w:r>
              <w:rPr>
                <w:rFonts w:hint="eastAsia" w:asciiTheme="minorEastAsia" w:hAnsiTheme="minorEastAsia" w:eastAsiaTheme="minorEastAsia" w:cstheme="minorEastAsia"/>
                <w:color w:val="auto"/>
                <w:sz w:val="21"/>
                <w:szCs w:val="21"/>
                <w:highlight w:val="none"/>
              </w:rPr>
              <w:t>.0</w:t>
            </w:r>
          </w:p>
        </w:tc>
      </w:tr>
      <w:tr w14:paraId="658D4EE6">
        <w:tblPrEx>
          <w:tblCellMar>
            <w:top w:w="0" w:type="dxa"/>
            <w:left w:w="108" w:type="dxa"/>
            <w:bottom w:w="0" w:type="dxa"/>
            <w:right w:w="108" w:type="dxa"/>
          </w:tblCellMar>
        </w:tblPrEx>
        <w:tc>
          <w:tcPr>
            <w:tcW w:w="1248"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14:paraId="45C8E95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第3次付款</w:t>
            </w:r>
          </w:p>
        </w:tc>
        <w:tc>
          <w:tcPr>
            <w:tcW w:w="6375"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14:paraId="68270E12">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采购人在对中标人5-8月服务情况进行履约验收考核后，根据履约验收考核结果在收到发票后10个工作日内支付当年合同金额的30%；</w:t>
            </w:r>
          </w:p>
        </w:tc>
        <w:tc>
          <w:tcPr>
            <w:tcW w:w="1414"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14:paraId="19E5541C">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30</w:t>
            </w:r>
            <w:r>
              <w:rPr>
                <w:rFonts w:hint="eastAsia" w:asciiTheme="minorEastAsia" w:hAnsiTheme="minorEastAsia" w:eastAsiaTheme="minorEastAsia" w:cstheme="minorEastAsia"/>
                <w:color w:val="auto"/>
                <w:sz w:val="21"/>
                <w:szCs w:val="21"/>
                <w:highlight w:val="none"/>
              </w:rPr>
              <w:t>.0</w:t>
            </w:r>
          </w:p>
        </w:tc>
      </w:tr>
      <w:tr w14:paraId="207859B1">
        <w:tblPrEx>
          <w:tblCellMar>
            <w:top w:w="0" w:type="dxa"/>
            <w:left w:w="108" w:type="dxa"/>
            <w:bottom w:w="0" w:type="dxa"/>
            <w:right w:w="108" w:type="dxa"/>
          </w:tblCellMar>
        </w:tblPrEx>
        <w:tc>
          <w:tcPr>
            <w:tcW w:w="1248"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14:paraId="23093386">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第4次付款</w:t>
            </w:r>
          </w:p>
        </w:tc>
        <w:tc>
          <w:tcPr>
            <w:tcW w:w="6375"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14:paraId="1AE96EF3">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采购人在对中标人9-1</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月服务情况进行履约验收考核后，根据履约验收考核结果在收到发票后10个工作日内支付当年合同金额10%的尾款</w:t>
            </w:r>
            <w:r>
              <w:rPr>
                <w:rFonts w:hint="eastAsia" w:asciiTheme="minorEastAsia" w:hAnsiTheme="minorEastAsia" w:cstheme="minorEastAsia"/>
                <w:color w:val="auto"/>
                <w:sz w:val="21"/>
                <w:szCs w:val="21"/>
                <w:highlight w:val="none"/>
                <w:lang w:eastAsia="zh-CN"/>
              </w:rPr>
              <w:t>。</w:t>
            </w:r>
          </w:p>
        </w:tc>
        <w:tc>
          <w:tcPr>
            <w:tcW w:w="1414"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14:paraId="3D0F391D">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r>
              <w:rPr>
                <w:rFonts w:hint="eastAsia" w:asciiTheme="minorEastAsia" w:hAnsiTheme="minorEastAsia" w:eastAsiaTheme="minorEastAsia" w:cstheme="minorEastAsia"/>
                <w:color w:val="auto"/>
                <w:sz w:val="21"/>
                <w:szCs w:val="21"/>
                <w:highlight w:val="none"/>
              </w:rPr>
              <w:t>.0</w:t>
            </w:r>
          </w:p>
        </w:tc>
      </w:tr>
    </w:tbl>
    <w:p w14:paraId="2A5278C4">
      <w:pPr>
        <w:pStyle w:val="4"/>
        <w:keepNext w:val="0"/>
        <w:spacing w:before="0" w:after="0" w:line="300" w:lineRule="auto"/>
        <w:rPr>
          <w:rFonts w:hint="eastAsia" w:asciiTheme="minorEastAsia" w:hAnsiTheme="minorEastAsia" w:eastAsiaTheme="minorEastAsia" w:cstheme="minorEastAsia"/>
          <w:i w:val="0"/>
          <w:iCs w:val="0"/>
          <w:color w:val="auto"/>
          <w:sz w:val="21"/>
          <w:szCs w:val="21"/>
          <w:highlight w:val="none"/>
          <w:lang w:eastAsia="zh-CN"/>
        </w:rPr>
      </w:pPr>
      <w:bookmarkStart w:id="34" w:name="_Toc1061536576"/>
    </w:p>
    <w:p w14:paraId="5CB5770B">
      <w:pPr>
        <w:pStyle w:val="4"/>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i w:val="0"/>
          <w:iCs w:val="0"/>
          <w:color w:val="auto"/>
          <w:sz w:val="21"/>
          <w:szCs w:val="21"/>
          <w:highlight w:val="none"/>
          <w:lang w:eastAsia="zh-CN"/>
        </w:rPr>
        <w:t>8.2其他要求</w:t>
      </w:r>
      <w:bookmarkEnd w:id="34"/>
    </w:p>
    <w:p w14:paraId="494EA1C8">
      <w:pPr>
        <w:pStyle w:val="5"/>
        <w:keepNext w:val="0"/>
        <w:spacing w:before="0" w:after="0" w:line="300" w:lineRule="auto"/>
        <w:jc w:val="both"/>
        <w:rPr>
          <w:rFonts w:hint="eastAsia" w:asciiTheme="minorEastAsia" w:hAnsiTheme="minorEastAsia" w:eastAsiaTheme="minorEastAsia" w:cstheme="minorEastAsia"/>
          <w:color w:val="auto"/>
          <w:sz w:val="21"/>
          <w:szCs w:val="21"/>
          <w:highlight w:val="none"/>
          <w:lang w:eastAsia="zh-CN"/>
        </w:rPr>
      </w:pPr>
      <w:bookmarkStart w:id="35" w:name="_Toc1676787401"/>
      <w:r>
        <w:rPr>
          <w:rFonts w:hint="eastAsia" w:asciiTheme="minorEastAsia" w:hAnsiTheme="minorEastAsia" w:eastAsiaTheme="minorEastAsia" w:cstheme="minorEastAsia"/>
          <w:color w:val="auto"/>
          <w:sz w:val="21"/>
          <w:szCs w:val="21"/>
          <w:highlight w:val="none"/>
          <w:lang w:eastAsia="zh-CN"/>
        </w:rPr>
        <w:t>8.2.1需要说明的其他事项</w:t>
      </w:r>
      <w:bookmarkEnd w:id="35"/>
    </w:p>
    <w:p w14:paraId="2E77056D">
      <w:pPr>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8.2.1.1零星维修材料费用</w:t>
      </w:r>
    </w:p>
    <w:p w14:paraId="798CF28B">
      <w:pPr>
        <w:spacing w:line="300" w:lineRule="auto"/>
        <w:ind w:firstLine="420" w:firstLineChars="200"/>
        <w:jc w:val="both"/>
        <w:rPr>
          <w:rFonts w:hint="default" w:asciiTheme="minorEastAsia" w:hAnsi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涉及以下情形的，相关费用包含在物业管理服务采购合同金额之内，由供应商承担：</w:t>
      </w:r>
      <w:r>
        <w:rPr>
          <w:rFonts w:hint="eastAsia" w:asciiTheme="minorEastAsia" w:hAnsiTheme="minorEastAsia" w:cstheme="minorEastAsia"/>
          <w:color w:val="auto"/>
          <w:sz w:val="21"/>
          <w:szCs w:val="21"/>
          <w:highlight w:val="none"/>
          <w:lang w:eastAsia="zh-CN"/>
        </w:rPr>
        <w:t>电梯零星维修易损件费用（不包括大型维修改造）；管理范围内设施设备的正常使用和运行、日常巡检、零星维护、以及耗材单价为</w:t>
      </w:r>
      <w:r>
        <w:rPr>
          <w:rFonts w:hint="eastAsia" w:asciiTheme="minorEastAsia" w:hAnsiTheme="minorEastAsia" w:cstheme="minorEastAsia"/>
          <w:color w:val="auto"/>
          <w:sz w:val="21"/>
          <w:szCs w:val="21"/>
          <w:highlight w:val="none"/>
          <w:lang w:val="en-US" w:eastAsia="zh-CN"/>
        </w:rPr>
        <w:t>50元以下的房屋零星小修、五金配件维修、公共区域灯具和标识标牌的维修等费用支出。</w:t>
      </w:r>
    </w:p>
    <w:p w14:paraId="109E70AF">
      <w:pPr>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8.2.1.2低值易耗品费用</w:t>
      </w:r>
    </w:p>
    <w:p w14:paraId="644D5D03">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涉及以下情形的，相关费用包含在物业管理服务采购合同金额之内，由供应商承担：包括但不限于杀虫剂、电蚊香、洗手液、去污粉（洗衣粉、洗衣液）、84消毒液、厕用卫生纸（抽纸、卷纸）、垃圾袋、卫生清扫工具、会议用咖啡茶叶等。</w:t>
      </w:r>
    </w:p>
    <w:p w14:paraId="0B7E1A57">
      <w:pPr>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8.2.1.3苗木费用</w:t>
      </w:r>
    </w:p>
    <w:p w14:paraId="306B373C">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涉及以下情形的，相关费用包含在物业管理服务采购合同金额之内，由供应商承担：室内外时花、苗木、盆栽及室内绿化、摆花等。</w:t>
      </w:r>
    </w:p>
    <w:p w14:paraId="19233E10">
      <w:pPr>
        <w:spacing w:line="300" w:lineRule="auto"/>
        <w:ind w:firstLine="422" w:firstLineChars="200"/>
        <w:jc w:val="both"/>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8.2.1.4客耗品费用</w:t>
      </w:r>
    </w:p>
    <w:p w14:paraId="196F7CC7">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涉及以下情形的，相关费用包含在物业管理服务采购合同金额之内，由供应商承担：值班室牙膏、牙刷、拖鞋等清洗用品。</w:t>
      </w:r>
    </w:p>
    <w:p w14:paraId="3C339198">
      <w:pPr>
        <w:spacing w:line="300" w:lineRule="auto"/>
        <w:ind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本款涉及的零星维修材料、低值易耗品、苗木、客耗品等费用，不论是由供应商，还是采购人承担，涉及的相关服务由供应商承担，服务费用包含在物业服务项目合同金额之内。如本款涉及的维修项目超出物业维修能力，应及时上报情况说明。</w:t>
      </w:r>
    </w:p>
    <w:p w14:paraId="4863EA85">
      <w:pPr>
        <w:spacing w:line="300" w:lineRule="auto"/>
        <w:jc w:val="both"/>
        <w:rPr>
          <w:rFonts w:hint="eastAsia" w:asciiTheme="minorEastAsia" w:hAnsiTheme="minorEastAsia" w:eastAsiaTheme="minorEastAsia" w:cstheme="minorEastAsia"/>
          <w:color w:val="auto"/>
          <w:sz w:val="21"/>
          <w:szCs w:val="21"/>
          <w:highlight w:val="none"/>
          <w:lang w:eastAsia="zh-CN"/>
        </w:rPr>
      </w:pPr>
    </w:p>
    <w:sectPr>
      <w:footerReference r:id="rId3" w:type="default"/>
      <w:pgSz w:w="11906" w:h="16838"/>
      <w:pgMar w:top="1440" w:right="1440" w:bottom="1440" w:left="144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24140">
    <w:pPr>
      <w:spacing w:line="360" w:lineRule="auto"/>
      <w:jc w:val="center"/>
    </w:pPr>
    <w:r>
      <w:fldChar w:fldCharType="begin"/>
    </w:r>
    <w:r>
      <w:instrText xml:space="preserve"> PAGE </w:instrText>
    </w:r>
    <w:r>
      <w:fldChar w:fldCharType="separate"/>
    </w:r>
    <w:r>
      <w:t>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1980A"/>
    <w:multiLevelType w:val="singleLevel"/>
    <w:tmpl w:val="10B1980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476"/>
    <w:rsid w:val="00002844"/>
    <w:rsid w:val="00011C1D"/>
    <w:rsid w:val="000148F1"/>
    <w:rsid w:val="00021B74"/>
    <w:rsid w:val="00024582"/>
    <w:rsid w:val="00031F12"/>
    <w:rsid w:val="0003201B"/>
    <w:rsid w:val="00040A88"/>
    <w:rsid w:val="00040B60"/>
    <w:rsid w:val="0005003E"/>
    <w:rsid w:val="00052F30"/>
    <w:rsid w:val="0005375A"/>
    <w:rsid w:val="00054652"/>
    <w:rsid w:val="00056558"/>
    <w:rsid w:val="00057078"/>
    <w:rsid w:val="00064F19"/>
    <w:rsid w:val="00073C9A"/>
    <w:rsid w:val="00074889"/>
    <w:rsid w:val="0007640E"/>
    <w:rsid w:val="0007765B"/>
    <w:rsid w:val="00080EBB"/>
    <w:rsid w:val="0008666F"/>
    <w:rsid w:val="000924DA"/>
    <w:rsid w:val="00093C93"/>
    <w:rsid w:val="000A22E7"/>
    <w:rsid w:val="000A4376"/>
    <w:rsid w:val="000B344F"/>
    <w:rsid w:val="000B6B87"/>
    <w:rsid w:val="000C48DF"/>
    <w:rsid w:val="000D082D"/>
    <w:rsid w:val="000D2E45"/>
    <w:rsid w:val="000D635C"/>
    <w:rsid w:val="000E15F4"/>
    <w:rsid w:val="000E26D1"/>
    <w:rsid w:val="000F1810"/>
    <w:rsid w:val="000F18BD"/>
    <w:rsid w:val="000F322A"/>
    <w:rsid w:val="000F5530"/>
    <w:rsid w:val="000F7C4E"/>
    <w:rsid w:val="0010057E"/>
    <w:rsid w:val="00110A77"/>
    <w:rsid w:val="00122858"/>
    <w:rsid w:val="001243A9"/>
    <w:rsid w:val="001268F0"/>
    <w:rsid w:val="0013141B"/>
    <w:rsid w:val="00133593"/>
    <w:rsid w:val="00151A8C"/>
    <w:rsid w:val="00155D13"/>
    <w:rsid w:val="001567EE"/>
    <w:rsid w:val="00162F7F"/>
    <w:rsid w:val="001664DB"/>
    <w:rsid w:val="00175A81"/>
    <w:rsid w:val="00183C2B"/>
    <w:rsid w:val="0018547E"/>
    <w:rsid w:val="00190ECA"/>
    <w:rsid w:val="001B6791"/>
    <w:rsid w:val="001C19B9"/>
    <w:rsid w:val="001D0479"/>
    <w:rsid w:val="001D44A4"/>
    <w:rsid w:val="001D7D31"/>
    <w:rsid w:val="001E07F2"/>
    <w:rsid w:val="001E26F3"/>
    <w:rsid w:val="001E7B5F"/>
    <w:rsid w:val="001F34BB"/>
    <w:rsid w:val="001F4E2B"/>
    <w:rsid w:val="0020468E"/>
    <w:rsid w:val="002107A8"/>
    <w:rsid w:val="0021119B"/>
    <w:rsid w:val="00213EF3"/>
    <w:rsid w:val="00215E0E"/>
    <w:rsid w:val="0024100E"/>
    <w:rsid w:val="002455EA"/>
    <w:rsid w:val="002455FE"/>
    <w:rsid w:val="0025257E"/>
    <w:rsid w:val="002536DA"/>
    <w:rsid w:val="002578B3"/>
    <w:rsid w:val="002722FA"/>
    <w:rsid w:val="0027464E"/>
    <w:rsid w:val="002837B2"/>
    <w:rsid w:val="0028609C"/>
    <w:rsid w:val="0028707E"/>
    <w:rsid w:val="00292D08"/>
    <w:rsid w:val="00295F8B"/>
    <w:rsid w:val="00296E4B"/>
    <w:rsid w:val="002A3FE0"/>
    <w:rsid w:val="002A6C94"/>
    <w:rsid w:val="002B169A"/>
    <w:rsid w:val="002C266E"/>
    <w:rsid w:val="002D3A3E"/>
    <w:rsid w:val="002E6172"/>
    <w:rsid w:val="002E6552"/>
    <w:rsid w:val="002F3B79"/>
    <w:rsid w:val="003022AD"/>
    <w:rsid w:val="00311B3C"/>
    <w:rsid w:val="003126BC"/>
    <w:rsid w:val="00312C62"/>
    <w:rsid w:val="00313A9A"/>
    <w:rsid w:val="003177EB"/>
    <w:rsid w:val="00322121"/>
    <w:rsid w:val="00326577"/>
    <w:rsid w:val="00334B68"/>
    <w:rsid w:val="00334F36"/>
    <w:rsid w:val="00336C66"/>
    <w:rsid w:val="003429A7"/>
    <w:rsid w:val="00342D04"/>
    <w:rsid w:val="0034424C"/>
    <w:rsid w:val="003459AB"/>
    <w:rsid w:val="00380A81"/>
    <w:rsid w:val="00383AE6"/>
    <w:rsid w:val="00383B88"/>
    <w:rsid w:val="003A6CA8"/>
    <w:rsid w:val="003B7B39"/>
    <w:rsid w:val="003C52F5"/>
    <w:rsid w:val="003C5F69"/>
    <w:rsid w:val="003D22A0"/>
    <w:rsid w:val="003E6982"/>
    <w:rsid w:val="003F1F2B"/>
    <w:rsid w:val="003F2352"/>
    <w:rsid w:val="003F762C"/>
    <w:rsid w:val="00400984"/>
    <w:rsid w:val="00406ECE"/>
    <w:rsid w:val="00412832"/>
    <w:rsid w:val="00412A6A"/>
    <w:rsid w:val="00413B97"/>
    <w:rsid w:val="00421F91"/>
    <w:rsid w:val="00423C05"/>
    <w:rsid w:val="004414C9"/>
    <w:rsid w:val="00462738"/>
    <w:rsid w:val="00462CB3"/>
    <w:rsid w:val="00466842"/>
    <w:rsid w:val="00470685"/>
    <w:rsid w:val="004709E8"/>
    <w:rsid w:val="00470F5F"/>
    <w:rsid w:val="00474C43"/>
    <w:rsid w:val="0048457E"/>
    <w:rsid w:val="0048556D"/>
    <w:rsid w:val="00490636"/>
    <w:rsid w:val="004925AC"/>
    <w:rsid w:val="00497299"/>
    <w:rsid w:val="004A100A"/>
    <w:rsid w:val="004A2C0E"/>
    <w:rsid w:val="004A36C7"/>
    <w:rsid w:val="004B156F"/>
    <w:rsid w:val="004B7A8A"/>
    <w:rsid w:val="004D48CE"/>
    <w:rsid w:val="004D531E"/>
    <w:rsid w:val="004E2B54"/>
    <w:rsid w:val="004E57F8"/>
    <w:rsid w:val="004E6FB2"/>
    <w:rsid w:val="004F157A"/>
    <w:rsid w:val="004F31F3"/>
    <w:rsid w:val="004F4EC0"/>
    <w:rsid w:val="00502423"/>
    <w:rsid w:val="00504EBB"/>
    <w:rsid w:val="005051B4"/>
    <w:rsid w:val="00506A40"/>
    <w:rsid w:val="00521D2D"/>
    <w:rsid w:val="00522330"/>
    <w:rsid w:val="00524EE5"/>
    <w:rsid w:val="00531EFD"/>
    <w:rsid w:val="0053477A"/>
    <w:rsid w:val="00535EFD"/>
    <w:rsid w:val="00546D92"/>
    <w:rsid w:val="00547633"/>
    <w:rsid w:val="00555872"/>
    <w:rsid w:val="00561F3F"/>
    <w:rsid w:val="005636B2"/>
    <w:rsid w:val="00566A33"/>
    <w:rsid w:val="00571A1B"/>
    <w:rsid w:val="00571E7D"/>
    <w:rsid w:val="00576918"/>
    <w:rsid w:val="0058174F"/>
    <w:rsid w:val="00586046"/>
    <w:rsid w:val="005907FC"/>
    <w:rsid w:val="005973CF"/>
    <w:rsid w:val="005974E6"/>
    <w:rsid w:val="005A1318"/>
    <w:rsid w:val="005B0D63"/>
    <w:rsid w:val="005B1B11"/>
    <w:rsid w:val="005C1894"/>
    <w:rsid w:val="005C6964"/>
    <w:rsid w:val="005F1499"/>
    <w:rsid w:val="005F7F57"/>
    <w:rsid w:val="006116D0"/>
    <w:rsid w:val="00612E75"/>
    <w:rsid w:val="006159F9"/>
    <w:rsid w:val="00622087"/>
    <w:rsid w:val="00635F6C"/>
    <w:rsid w:val="00645034"/>
    <w:rsid w:val="006466F1"/>
    <w:rsid w:val="00654EBA"/>
    <w:rsid w:val="00655DA4"/>
    <w:rsid w:val="006711FF"/>
    <w:rsid w:val="00677A67"/>
    <w:rsid w:val="00681BEA"/>
    <w:rsid w:val="00693292"/>
    <w:rsid w:val="006A3986"/>
    <w:rsid w:val="006A57CF"/>
    <w:rsid w:val="006C040E"/>
    <w:rsid w:val="006C1D1D"/>
    <w:rsid w:val="006C2619"/>
    <w:rsid w:val="006C31EE"/>
    <w:rsid w:val="006D1CEE"/>
    <w:rsid w:val="006F3261"/>
    <w:rsid w:val="007047F5"/>
    <w:rsid w:val="0070517D"/>
    <w:rsid w:val="00706761"/>
    <w:rsid w:val="00710A95"/>
    <w:rsid w:val="00714EE7"/>
    <w:rsid w:val="007153B8"/>
    <w:rsid w:val="007247AA"/>
    <w:rsid w:val="00725573"/>
    <w:rsid w:val="0073323F"/>
    <w:rsid w:val="00735118"/>
    <w:rsid w:val="007431A1"/>
    <w:rsid w:val="00755CCC"/>
    <w:rsid w:val="00756553"/>
    <w:rsid w:val="0076306C"/>
    <w:rsid w:val="0076624D"/>
    <w:rsid w:val="00766313"/>
    <w:rsid w:val="00775046"/>
    <w:rsid w:val="00776E27"/>
    <w:rsid w:val="00782D81"/>
    <w:rsid w:val="0079077F"/>
    <w:rsid w:val="00797C8C"/>
    <w:rsid w:val="007A0C99"/>
    <w:rsid w:val="007A1506"/>
    <w:rsid w:val="007A3609"/>
    <w:rsid w:val="007A692F"/>
    <w:rsid w:val="007B4A1A"/>
    <w:rsid w:val="007B57A4"/>
    <w:rsid w:val="007C602F"/>
    <w:rsid w:val="007C62D0"/>
    <w:rsid w:val="007C7768"/>
    <w:rsid w:val="007D0A26"/>
    <w:rsid w:val="007E2A12"/>
    <w:rsid w:val="007E6487"/>
    <w:rsid w:val="007E6633"/>
    <w:rsid w:val="007E68A3"/>
    <w:rsid w:val="00801C99"/>
    <w:rsid w:val="008028F7"/>
    <w:rsid w:val="00816C22"/>
    <w:rsid w:val="00823C96"/>
    <w:rsid w:val="00831638"/>
    <w:rsid w:val="00855998"/>
    <w:rsid w:val="008657CF"/>
    <w:rsid w:val="0087200C"/>
    <w:rsid w:val="0087234B"/>
    <w:rsid w:val="00883A2B"/>
    <w:rsid w:val="008A2534"/>
    <w:rsid w:val="008A476D"/>
    <w:rsid w:val="008A490A"/>
    <w:rsid w:val="008A6567"/>
    <w:rsid w:val="008A695D"/>
    <w:rsid w:val="008A7146"/>
    <w:rsid w:val="008B00CA"/>
    <w:rsid w:val="008B0E07"/>
    <w:rsid w:val="008B71CC"/>
    <w:rsid w:val="008C3CC3"/>
    <w:rsid w:val="008C73E4"/>
    <w:rsid w:val="008D08AC"/>
    <w:rsid w:val="008F3BAE"/>
    <w:rsid w:val="008F723E"/>
    <w:rsid w:val="00904BD1"/>
    <w:rsid w:val="0091031A"/>
    <w:rsid w:val="00917A8C"/>
    <w:rsid w:val="009213DC"/>
    <w:rsid w:val="00924EE3"/>
    <w:rsid w:val="00937416"/>
    <w:rsid w:val="009469F0"/>
    <w:rsid w:val="0095783E"/>
    <w:rsid w:val="00965838"/>
    <w:rsid w:val="00965F39"/>
    <w:rsid w:val="00995029"/>
    <w:rsid w:val="009962AD"/>
    <w:rsid w:val="009A1050"/>
    <w:rsid w:val="009A1600"/>
    <w:rsid w:val="009A3952"/>
    <w:rsid w:val="009B16A8"/>
    <w:rsid w:val="009B53D5"/>
    <w:rsid w:val="009C3A07"/>
    <w:rsid w:val="009C66CB"/>
    <w:rsid w:val="009E3DA2"/>
    <w:rsid w:val="009E63B2"/>
    <w:rsid w:val="009F19DA"/>
    <w:rsid w:val="009F45E5"/>
    <w:rsid w:val="00A011CB"/>
    <w:rsid w:val="00A01530"/>
    <w:rsid w:val="00A04E3F"/>
    <w:rsid w:val="00A05107"/>
    <w:rsid w:val="00A1037D"/>
    <w:rsid w:val="00A15078"/>
    <w:rsid w:val="00A15A90"/>
    <w:rsid w:val="00A22CCC"/>
    <w:rsid w:val="00A23A60"/>
    <w:rsid w:val="00A307A0"/>
    <w:rsid w:val="00A32611"/>
    <w:rsid w:val="00A4365E"/>
    <w:rsid w:val="00A53D2E"/>
    <w:rsid w:val="00A54BCC"/>
    <w:rsid w:val="00A6459B"/>
    <w:rsid w:val="00A74049"/>
    <w:rsid w:val="00A77B3E"/>
    <w:rsid w:val="00A80E44"/>
    <w:rsid w:val="00AA0B94"/>
    <w:rsid w:val="00AB2B1F"/>
    <w:rsid w:val="00AC5FC9"/>
    <w:rsid w:val="00AE0B90"/>
    <w:rsid w:val="00AF2488"/>
    <w:rsid w:val="00AF24E7"/>
    <w:rsid w:val="00AF41BF"/>
    <w:rsid w:val="00AF713E"/>
    <w:rsid w:val="00B058D8"/>
    <w:rsid w:val="00B103F4"/>
    <w:rsid w:val="00B142E2"/>
    <w:rsid w:val="00B1660D"/>
    <w:rsid w:val="00B221DE"/>
    <w:rsid w:val="00B318FD"/>
    <w:rsid w:val="00B54BF9"/>
    <w:rsid w:val="00B64F7E"/>
    <w:rsid w:val="00B67CA2"/>
    <w:rsid w:val="00B753CC"/>
    <w:rsid w:val="00B7601A"/>
    <w:rsid w:val="00B8100D"/>
    <w:rsid w:val="00B8277E"/>
    <w:rsid w:val="00B83725"/>
    <w:rsid w:val="00B86713"/>
    <w:rsid w:val="00BA0349"/>
    <w:rsid w:val="00BA2A17"/>
    <w:rsid w:val="00BB0DE5"/>
    <w:rsid w:val="00BB7F7B"/>
    <w:rsid w:val="00BC141B"/>
    <w:rsid w:val="00BC7245"/>
    <w:rsid w:val="00BE0D7F"/>
    <w:rsid w:val="00BE2245"/>
    <w:rsid w:val="00BE226B"/>
    <w:rsid w:val="00BE6857"/>
    <w:rsid w:val="00BF45EC"/>
    <w:rsid w:val="00BF4EEC"/>
    <w:rsid w:val="00C02243"/>
    <w:rsid w:val="00C10D06"/>
    <w:rsid w:val="00C254AD"/>
    <w:rsid w:val="00C27BC8"/>
    <w:rsid w:val="00C33023"/>
    <w:rsid w:val="00C36CE5"/>
    <w:rsid w:val="00C36D87"/>
    <w:rsid w:val="00C55326"/>
    <w:rsid w:val="00C6421F"/>
    <w:rsid w:val="00C6465F"/>
    <w:rsid w:val="00C70105"/>
    <w:rsid w:val="00C704B8"/>
    <w:rsid w:val="00C713E8"/>
    <w:rsid w:val="00C71F57"/>
    <w:rsid w:val="00C7664B"/>
    <w:rsid w:val="00C81226"/>
    <w:rsid w:val="00C82CAE"/>
    <w:rsid w:val="00C83745"/>
    <w:rsid w:val="00C86CA8"/>
    <w:rsid w:val="00C933C6"/>
    <w:rsid w:val="00C95A54"/>
    <w:rsid w:val="00CA2A55"/>
    <w:rsid w:val="00CB22A8"/>
    <w:rsid w:val="00CB499C"/>
    <w:rsid w:val="00CC01DF"/>
    <w:rsid w:val="00CC0DB4"/>
    <w:rsid w:val="00CC6896"/>
    <w:rsid w:val="00CE0C0E"/>
    <w:rsid w:val="00CF7F1A"/>
    <w:rsid w:val="00D01AA2"/>
    <w:rsid w:val="00D01F48"/>
    <w:rsid w:val="00D135E6"/>
    <w:rsid w:val="00D222CE"/>
    <w:rsid w:val="00D405EF"/>
    <w:rsid w:val="00D45CF4"/>
    <w:rsid w:val="00D516A1"/>
    <w:rsid w:val="00D5622F"/>
    <w:rsid w:val="00D56F91"/>
    <w:rsid w:val="00D60D27"/>
    <w:rsid w:val="00D625CF"/>
    <w:rsid w:val="00D62651"/>
    <w:rsid w:val="00D82C41"/>
    <w:rsid w:val="00D90CA2"/>
    <w:rsid w:val="00D93390"/>
    <w:rsid w:val="00D93F66"/>
    <w:rsid w:val="00D95B25"/>
    <w:rsid w:val="00D96EF0"/>
    <w:rsid w:val="00DA2808"/>
    <w:rsid w:val="00DA3FBA"/>
    <w:rsid w:val="00DA68CC"/>
    <w:rsid w:val="00DA69C4"/>
    <w:rsid w:val="00DC21CA"/>
    <w:rsid w:val="00DD7780"/>
    <w:rsid w:val="00DE555D"/>
    <w:rsid w:val="00DE7726"/>
    <w:rsid w:val="00E072DC"/>
    <w:rsid w:val="00E278E0"/>
    <w:rsid w:val="00E33E4B"/>
    <w:rsid w:val="00E34818"/>
    <w:rsid w:val="00E3550B"/>
    <w:rsid w:val="00E35AC6"/>
    <w:rsid w:val="00E41F71"/>
    <w:rsid w:val="00E6635C"/>
    <w:rsid w:val="00E70594"/>
    <w:rsid w:val="00E72800"/>
    <w:rsid w:val="00E80710"/>
    <w:rsid w:val="00E8083F"/>
    <w:rsid w:val="00E825C3"/>
    <w:rsid w:val="00E91EE4"/>
    <w:rsid w:val="00E94C3D"/>
    <w:rsid w:val="00E9505A"/>
    <w:rsid w:val="00E95D0D"/>
    <w:rsid w:val="00E977AD"/>
    <w:rsid w:val="00E97F64"/>
    <w:rsid w:val="00EA1D44"/>
    <w:rsid w:val="00EB52B8"/>
    <w:rsid w:val="00ED6491"/>
    <w:rsid w:val="00ED7066"/>
    <w:rsid w:val="00EF64BE"/>
    <w:rsid w:val="00F059D2"/>
    <w:rsid w:val="00F12660"/>
    <w:rsid w:val="00F12A69"/>
    <w:rsid w:val="00F13F4A"/>
    <w:rsid w:val="00F1693A"/>
    <w:rsid w:val="00F35266"/>
    <w:rsid w:val="00F41D82"/>
    <w:rsid w:val="00F42059"/>
    <w:rsid w:val="00F42EE0"/>
    <w:rsid w:val="00F43652"/>
    <w:rsid w:val="00F469DF"/>
    <w:rsid w:val="00F5213B"/>
    <w:rsid w:val="00F61104"/>
    <w:rsid w:val="00F626E5"/>
    <w:rsid w:val="00F722AF"/>
    <w:rsid w:val="00F77122"/>
    <w:rsid w:val="00F81A7D"/>
    <w:rsid w:val="00F8295D"/>
    <w:rsid w:val="00F857CE"/>
    <w:rsid w:val="00F87DBE"/>
    <w:rsid w:val="00F901E7"/>
    <w:rsid w:val="00F9713C"/>
    <w:rsid w:val="00FA225E"/>
    <w:rsid w:val="00FA5566"/>
    <w:rsid w:val="00FA7B93"/>
    <w:rsid w:val="00FB15C2"/>
    <w:rsid w:val="00FB1DFF"/>
    <w:rsid w:val="00FB34ED"/>
    <w:rsid w:val="00FB44C4"/>
    <w:rsid w:val="00FC0015"/>
    <w:rsid w:val="00FC6E2D"/>
    <w:rsid w:val="00FC730E"/>
    <w:rsid w:val="00FC749E"/>
    <w:rsid w:val="00FD2851"/>
    <w:rsid w:val="00FE0BB3"/>
    <w:rsid w:val="00FF104F"/>
    <w:rsid w:val="00FF1DDB"/>
    <w:rsid w:val="00FF66B3"/>
    <w:rsid w:val="011964D9"/>
    <w:rsid w:val="03CB2647"/>
    <w:rsid w:val="04AE7B23"/>
    <w:rsid w:val="08FA3336"/>
    <w:rsid w:val="0C405504"/>
    <w:rsid w:val="0CFC6219"/>
    <w:rsid w:val="0D7AF889"/>
    <w:rsid w:val="0F7B4AA5"/>
    <w:rsid w:val="10120B64"/>
    <w:rsid w:val="11F50B3F"/>
    <w:rsid w:val="12E82452"/>
    <w:rsid w:val="13692CA6"/>
    <w:rsid w:val="14FE6187"/>
    <w:rsid w:val="15605859"/>
    <w:rsid w:val="15BE4236"/>
    <w:rsid w:val="19E5593D"/>
    <w:rsid w:val="1A2F1B2D"/>
    <w:rsid w:val="1B6B6A2D"/>
    <w:rsid w:val="1CCE090A"/>
    <w:rsid w:val="1D381688"/>
    <w:rsid w:val="1DE94CCD"/>
    <w:rsid w:val="1F4202D5"/>
    <w:rsid w:val="1FAD0CAB"/>
    <w:rsid w:val="1FC447BB"/>
    <w:rsid w:val="208A0D6F"/>
    <w:rsid w:val="22525B39"/>
    <w:rsid w:val="24FD46FE"/>
    <w:rsid w:val="25BF134E"/>
    <w:rsid w:val="25F19913"/>
    <w:rsid w:val="26222720"/>
    <w:rsid w:val="27AB3D22"/>
    <w:rsid w:val="2A0C4A0C"/>
    <w:rsid w:val="2BC20957"/>
    <w:rsid w:val="2CD65565"/>
    <w:rsid w:val="2CEE870A"/>
    <w:rsid w:val="2D917516"/>
    <w:rsid w:val="2DC45B3D"/>
    <w:rsid w:val="2E6D7F83"/>
    <w:rsid w:val="2F5B427F"/>
    <w:rsid w:val="34456D4C"/>
    <w:rsid w:val="34A71D15"/>
    <w:rsid w:val="351027B4"/>
    <w:rsid w:val="35DB49A7"/>
    <w:rsid w:val="366652B8"/>
    <w:rsid w:val="376F22C3"/>
    <w:rsid w:val="379876F3"/>
    <w:rsid w:val="387451A3"/>
    <w:rsid w:val="38A677FE"/>
    <w:rsid w:val="38E04160"/>
    <w:rsid w:val="39351ED5"/>
    <w:rsid w:val="39BF189E"/>
    <w:rsid w:val="39FA5F9D"/>
    <w:rsid w:val="3A77F96C"/>
    <w:rsid w:val="3BA87473"/>
    <w:rsid w:val="3BDF33D6"/>
    <w:rsid w:val="3C291261"/>
    <w:rsid w:val="3CF1345D"/>
    <w:rsid w:val="3DFD07FC"/>
    <w:rsid w:val="3F36A07C"/>
    <w:rsid w:val="3F89ED02"/>
    <w:rsid w:val="3FF5D59B"/>
    <w:rsid w:val="3FF8F1D4"/>
    <w:rsid w:val="3FFF606A"/>
    <w:rsid w:val="4012098A"/>
    <w:rsid w:val="41CC6917"/>
    <w:rsid w:val="42892A5A"/>
    <w:rsid w:val="440B6EC4"/>
    <w:rsid w:val="44604E49"/>
    <w:rsid w:val="44A06E98"/>
    <w:rsid w:val="45B00435"/>
    <w:rsid w:val="45C62011"/>
    <w:rsid w:val="46911B59"/>
    <w:rsid w:val="488534F2"/>
    <w:rsid w:val="4A965046"/>
    <w:rsid w:val="4B4C0AC8"/>
    <w:rsid w:val="4BC93EC7"/>
    <w:rsid w:val="4BDE263F"/>
    <w:rsid w:val="4D9FC5DC"/>
    <w:rsid w:val="4DAB2BFA"/>
    <w:rsid w:val="4DF8DFDF"/>
    <w:rsid w:val="4DFEA7AB"/>
    <w:rsid w:val="4E43116F"/>
    <w:rsid w:val="4E6B6CEB"/>
    <w:rsid w:val="4EA62EB5"/>
    <w:rsid w:val="4FBA573B"/>
    <w:rsid w:val="52F91536"/>
    <w:rsid w:val="5308103B"/>
    <w:rsid w:val="53AD7B07"/>
    <w:rsid w:val="56521D3A"/>
    <w:rsid w:val="56FED6B5"/>
    <w:rsid w:val="57896BCD"/>
    <w:rsid w:val="57D7D528"/>
    <w:rsid w:val="57FB7CCD"/>
    <w:rsid w:val="5BC912DA"/>
    <w:rsid w:val="5D15EAE1"/>
    <w:rsid w:val="5EB5B604"/>
    <w:rsid w:val="5EBF2271"/>
    <w:rsid w:val="5EE749EF"/>
    <w:rsid w:val="5F49E2A0"/>
    <w:rsid w:val="5F7A0A44"/>
    <w:rsid w:val="5F9F4236"/>
    <w:rsid w:val="5FC30F01"/>
    <w:rsid w:val="5FDB3DA1"/>
    <w:rsid w:val="5FF5B24F"/>
    <w:rsid w:val="5FF746D8"/>
    <w:rsid w:val="5FFD71AE"/>
    <w:rsid w:val="5FFFA9AD"/>
    <w:rsid w:val="61B9080E"/>
    <w:rsid w:val="62B114E5"/>
    <w:rsid w:val="62D03161"/>
    <w:rsid w:val="639037F0"/>
    <w:rsid w:val="63DDC95A"/>
    <w:rsid w:val="659F6C2C"/>
    <w:rsid w:val="66472A6B"/>
    <w:rsid w:val="664F54FC"/>
    <w:rsid w:val="67CB7AA0"/>
    <w:rsid w:val="67E934CF"/>
    <w:rsid w:val="6A050368"/>
    <w:rsid w:val="6A353466"/>
    <w:rsid w:val="6AD064A0"/>
    <w:rsid w:val="6B014FD4"/>
    <w:rsid w:val="6B4B624F"/>
    <w:rsid w:val="6B5FC361"/>
    <w:rsid w:val="6B7ED928"/>
    <w:rsid w:val="6BFE31E5"/>
    <w:rsid w:val="6C0050C4"/>
    <w:rsid w:val="6C011CA6"/>
    <w:rsid w:val="6D3C6797"/>
    <w:rsid w:val="6E565636"/>
    <w:rsid w:val="6FD6C0C7"/>
    <w:rsid w:val="70CD6084"/>
    <w:rsid w:val="7164006A"/>
    <w:rsid w:val="71731C06"/>
    <w:rsid w:val="72765E7B"/>
    <w:rsid w:val="7277C928"/>
    <w:rsid w:val="73B70D11"/>
    <w:rsid w:val="73B98CFC"/>
    <w:rsid w:val="73EDF298"/>
    <w:rsid w:val="73FE4C2B"/>
    <w:rsid w:val="74317E70"/>
    <w:rsid w:val="747D1B6F"/>
    <w:rsid w:val="74CA42BE"/>
    <w:rsid w:val="74F7AA97"/>
    <w:rsid w:val="75B6497C"/>
    <w:rsid w:val="75C790BC"/>
    <w:rsid w:val="7702635B"/>
    <w:rsid w:val="7730111A"/>
    <w:rsid w:val="77422BFC"/>
    <w:rsid w:val="777D2F84"/>
    <w:rsid w:val="779C1E8D"/>
    <w:rsid w:val="77C97390"/>
    <w:rsid w:val="77FF6492"/>
    <w:rsid w:val="78407BB7"/>
    <w:rsid w:val="78615304"/>
    <w:rsid w:val="78E57CE3"/>
    <w:rsid w:val="78FBC4E0"/>
    <w:rsid w:val="7976A689"/>
    <w:rsid w:val="7AF768FF"/>
    <w:rsid w:val="7BFB4211"/>
    <w:rsid w:val="7CA336BC"/>
    <w:rsid w:val="7CDF596F"/>
    <w:rsid w:val="7D676575"/>
    <w:rsid w:val="7DDB764E"/>
    <w:rsid w:val="7DDF7E44"/>
    <w:rsid w:val="7E5955D5"/>
    <w:rsid w:val="7EBB14BD"/>
    <w:rsid w:val="7EDFC135"/>
    <w:rsid w:val="7F7E3CD5"/>
    <w:rsid w:val="7F8920F5"/>
    <w:rsid w:val="7F9FEED2"/>
    <w:rsid w:val="7FAF9B16"/>
    <w:rsid w:val="7FB776EE"/>
    <w:rsid w:val="7FBF1F83"/>
    <w:rsid w:val="7FC63B92"/>
    <w:rsid w:val="7FED64A6"/>
    <w:rsid w:val="7FEFC2EE"/>
    <w:rsid w:val="7FF6B957"/>
    <w:rsid w:val="7FF744AF"/>
    <w:rsid w:val="7FF75928"/>
    <w:rsid w:val="7FF95CF7"/>
    <w:rsid w:val="7FFD1EB2"/>
    <w:rsid w:val="7FFDCDBD"/>
    <w:rsid w:val="7FFDE412"/>
    <w:rsid w:val="89FD33A8"/>
    <w:rsid w:val="95A7365F"/>
    <w:rsid w:val="97F70639"/>
    <w:rsid w:val="99B93061"/>
    <w:rsid w:val="9BBF67FB"/>
    <w:rsid w:val="9BF026A9"/>
    <w:rsid w:val="9E6E711B"/>
    <w:rsid w:val="9F7FD29E"/>
    <w:rsid w:val="9FB15C99"/>
    <w:rsid w:val="B7BF1161"/>
    <w:rsid w:val="BA7B23C6"/>
    <w:rsid w:val="BAE9952F"/>
    <w:rsid w:val="BAFFFA09"/>
    <w:rsid w:val="BCBE4427"/>
    <w:rsid w:val="BD17B707"/>
    <w:rsid w:val="BD3AC8B3"/>
    <w:rsid w:val="BD5F0578"/>
    <w:rsid w:val="BDFEFB7E"/>
    <w:rsid w:val="BE766E71"/>
    <w:rsid w:val="BEED9C6C"/>
    <w:rsid w:val="BFDB0EC9"/>
    <w:rsid w:val="BFF84B58"/>
    <w:rsid w:val="C3FF7EBE"/>
    <w:rsid w:val="C5DF0BA2"/>
    <w:rsid w:val="CAEF87F5"/>
    <w:rsid w:val="CEBE6D62"/>
    <w:rsid w:val="CFFF937E"/>
    <w:rsid w:val="D5BF33E5"/>
    <w:rsid w:val="D5D93898"/>
    <w:rsid w:val="D67FA54C"/>
    <w:rsid w:val="D79FD8B6"/>
    <w:rsid w:val="D7FEF613"/>
    <w:rsid w:val="DAFB51B3"/>
    <w:rsid w:val="DB5DE3FD"/>
    <w:rsid w:val="DB7B4DDF"/>
    <w:rsid w:val="DD860FE0"/>
    <w:rsid w:val="DDE4659B"/>
    <w:rsid w:val="DDEFA630"/>
    <w:rsid w:val="DFB9F2F6"/>
    <w:rsid w:val="DFF74388"/>
    <w:rsid w:val="DFFFED69"/>
    <w:rsid w:val="E3B6BA3E"/>
    <w:rsid w:val="E3FD2AF0"/>
    <w:rsid w:val="E53FE700"/>
    <w:rsid w:val="E5F7E6CF"/>
    <w:rsid w:val="E78DA76D"/>
    <w:rsid w:val="EB9AF61F"/>
    <w:rsid w:val="ECFF1225"/>
    <w:rsid w:val="EEFF9B29"/>
    <w:rsid w:val="EF6D021E"/>
    <w:rsid w:val="EFDA51EE"/>
    <w:rsid w:val="EFF00BAA"/>
    <w:rsid w:val="F4FA329D"/>
    <w:rsid w:val="F53F477E"/>
    <w:rsid w:val="F6BE238D"/>
    <w:rsid w:val="F7B7F48A"/>
    <w:rsid w:val="F7FC5292"/>
    <w:rsid w:val="FACBD7CF"/>
    <w:rsid w:val="FB6F1EA9"/>
    <w:rsid w:val="FB82B1D3"/>
    <w:rsid w:val="FBDE56E0"/>
    <w:rsid w:val="FBE57B7A"/>
    <w:rsid w:val="FCECE320"/>
    <w:rsid w:val="FCEFE9C5"/>
    <w:rsid w:val="FCFFCBFD"/>
    <w:rsid w:val="FD7FEED1"/>
    <w:rsid w:val="FDAAEEF9"/>
    <w:rsid w:val="FDCFA2AB"/>
    <w:rsid w:val="FDDC1B5B"/>
    <w:rsid w:val="FDDDCF7F"/>
    <w:rsid w:val="FDF48F3D"/>
    <w:rsid w:val="FDFDE4D5"/>
    <w:rsid w:val="FEEB4F2C"/>
    <w:rsid w:val="FF2D95E4"/>
    <w:rsid w:val="FF3E7834"/>
    <w:rsid w:val="FF788ADE"/>
    <w:rsid w:val="FF7EF700"/>
    <w:rsid w:val="FF7F83EB"/>
    <w:rsid w:val="FF9FABC8"/>
    <w:rsid w:val="FFA6BEC9"/>
    <w:rsid w:val="FFB7EB13"/>
    <w:rsid w:val="FFBBB1A6"/>
    <w:rsid w:val="FFBF7982"/>
    <w:rsid w:val="FFF57133"/>
    <w:rsid w:val="FFF7D987"/>
    <w:rsid w:val="FFFE62EC"/>
    <w:rsid w:val="FFFEA79A"/>
    <w:rsid w:val="FFFEFE4D"/>
    <w:rsid w:val="FFFFA3F2"/>
    <w:rsid w:val="FFFFA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3">
    <w:name w:val="heading 1"/>
    <w:basedOn w:val="1"/>
    <w:next w:val="1"/>
    <w:link w:val="21"/>
    <w:qFormat/>
    <w:uiPriority w:val="0"/>
    <w:pPr>
      <w:keepNext/>
      <w:spacing w:before="240" w:after="60"/>
      <w:outlineLvl w:val="0"/>
    </w:pPr>
    <w:rPr>
      <w:rFonts w:ascii="Arial" w:hAnsi="Arial" w:cs="Arial"/>
      <w:b/>
      <w:bCs/>
      <w:kern w:val="32"/>
      <w:sz w:val="32"/>
      <w:szCs w:val="32"/>
    </w:rPr>
  </w:style>
  <w:style w:type="paragraph" w:styleId="4">
    <w:name w:val="heading 2"/>
    <w:basedOn w:val="1"/>
    <w:next w:val="1"/>
    <w:link w:val="22"/>
    <w:qFormat/>
    <w:uiPriority w:val="0"/>
    <w:pPr>
      <w:keepNext/>
      <w:spacing w:before="240" w:after="60"/>
      <w:outlineLvl w:val="1"/>
    </w:pPr>
    <w:rPr>
      <w:rFonts w:ascii="Arial" w:hAnsi="Arial" w:cs="Arial"/>
      <w:b/>
      <w:bCs/>
      <w:i/>
      <w:iCs/>
      <w:sz w:val="28"/>
      <w:szCs w:val="28"/>
    </w:rPr>
  </w:style>
  <w:style w:type="paragraph" w:styleId="5">
    <w:name w:val="heading 3"/>
    <w:basedOn w:val="1"/>
    <w:next w:val="1"/>
    <w:qFormat/>
    <w:uiPriority w:val="0"/>
    <w:pPr>
      <w:keepNext/>
      <w:spacing w:before="240" w:after="60"/>
      <w:outlineLvl w:val="2"/>
    </w:pPr>
    <w:rPr>
      <w:rFonts w:ascii="Arial" w:hAnsi="Arial" w:cs="Arial"/>
      <w:b/>
      <w:bCs/>
      <w:sz w:val="26"/>
      <w:szCs w:val="26"/>
    </w:rPr>
  </w:style>
  <w:style w:type="paragraph" w:styleId="6">
    <w:name w:val="heading 4"/>
    <w:basedOn w:val="1"/>
    <w:next w:val="1"/>
    <w:qFormat/>
    <w:uiPriority w:val="0"/>
    <w:pPr>
      <w:keepNext/>
      <w:spacing w:before="240" w:after="60"/>
      <w:outlineLvl w:val="3"/>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9"/>
    <w:unhideWhenUsed/>
    <w:qFormat/>
    <w:uiPriority w:val="99"/>
    <w:pPr>
      <w:snapToGrid w:val="0"/>
      <w:textAlignment w:val="center"/>
    </w:pPr>
    <w:rPr>
      <w:rFonts w:ascii="宋体" w:hAnsi="Courier New" w:eastAsia="宋体"/>
      <w:kern w:val="2"/>
      <w:sz w:val="21"/>
      <w:szCs w:val="21"/>
      <w:lang w:eastAsia="zh-CN"/>
    </w:rPr>
  </w:style>
  <w:style w:type="paragraph" w:styleId="7">
    <w:name w:val="annotation text"/>
    <w:basedOn w:val="1"/>
    <w:link w:val="26"/>
    <w:qFormat/>
    <w:uiPriority w:val="0"/>
  </w:style>
  <w:style w:type="paragraph" w:styleId="8">
    <w:name w:val="Body Text"/>
    <w:basedOn w:val="1"/>
    <w:link w:val="33"/>
    <w:unhideWhenUsed/>
    <w:qFormat/>
    <w:uiPriority w:val="99"/>
    <w:pPr>
      <w:widowControl w:val="0"/>
      <w:snapToGrid w:val="0"/>
      <w:spacing w:after="120" w:line="300" w:lineRule="auto"/>
      <w:jc w:val="both"/>
    </w:pPr>
    <w:rPr>
      <w:rFonts w:ascii="Calibri" w:hAnsi="Calibri" w:eastAsia="宋体" w:cs="Calibri"/>
      <w:kern w:val="2"/>
      <w:sz w:val="21"/>
      <w:szCs w:val="21"/>
      <w:lang w:eastAsia="zh-CN"/>
    </w:rPr>
  </w:style>
  <w:style w:type="paragraph" w:styleId="9">
    <w:name w:val="toc 3"/>
    <w:basedOn w:val="1"/>
    <w:next w:val="1"/>
    <w:qFormat/>
    <w:uiPriority w:val="39"/>
    <w:pPr>
      <w:ind w:left="480"/>
    </w:pPr>
  </w:style>
  <w:style w:type="paragraph" w:styleId="10">
    <w:name w:val="Balloon Text"/>
    <w:basedOn w:val="1"/>
    <w:link w:val="28"/>
    <w:qFormat/>
    <w:uiPriority w:val="0"/>
    <w:rPr>
      <w:sz w:val="18"/>
      <w:szCs w:val="18"/>
    </w:rPr>
  </w:style>
  <w:style w:type="paragraph" w:styleId="11">
    <w:name w:val="footer"/>
    <w:basedOn w:val="1"/>
    <w:link w:val="25"/>
    <w:qFormat/>
    <w:uiPriority w:val="0"/>
    <w:pPr>
      <w:tabs>
        <w:tab w:val="center" w:pos="4153"/>
        <w:tab w:val="right" w:pos="8306"/>
      </w:tabs>
      <w:snapToGrid w:val="0"/>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240"/>
    </w:pPr>
  </w:style>
  <w:style w:type="paragraph" w:styleId="15">
    <w:name w:val="annotation subject"/>
    <w:basedOn w:val="7"/>
    <w:next w:val="7"/>
    <w:link w:val="27"/>
    <w:qFormat/>
    <w:uiPriority w:val="0"/>
    <w:rPr>
      <w:b/>
      <w:bCs/>
    </w:rPr>
  </w:style>
  <w:style w:type="table" w:styleId="17">
    <w:name w:val="Table Grid"/>
    <w:basedOn w:val="16"/>
    <w:qFormat/>
    <w:uiPriority w:val="59"/>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99"/>
    <w:rPr>
      <w:color w:val="0000FF"/>
      <w:u w:val="single"/>
    </w:rPr>
  </w:style>
  <w:style w:type="character" w:styleId="20">
    <w:name w:val="annotation reference"/>
    <w:basedOn w:val="18"/>
    <w:qFormat/>
    <w:uiPriority w:val="0"/>
    <w:rPr>
      <w:sz w:val="21"/>
      <w:szCs w:val="21"/>
    </w:rPr>
  </w:style>
  <w:style w:type="character" w:customStyle="1" w:styleId="21">
    <w:name w:val="标题 1 字符"/>
    <w:link w:val="3"/>
    <w:qFormat/>
    <w:uiPriority w:val="0"/>
    <w:rPr>
      <w:rFonts w:ascii="Arial" w:hAnsi="Arial" w:cs="Arial"/>
      <w:b/>
      <w:bCs/>
      <w:kern w:val="32"/>
      <w:sz w:val="32"/>
      <w:szCs w:val="32"/>
    </w:rPr>
  </w:style>
  <w:style w:type="character" w:customStyle="1" w:styleId="22">
    <w:name w:val="标题 2 字符"/>
    <w:basedOn w:val="18"/>
    <w:link w:val="4"/>
    <w:qFormat/>
    <w:uiPriority w:val="0"/>
    <w:rPr>
      <w:rFonts w:ascii="Arial" w:hAnsi="Arial" w:cs="Arial"/>
      <w:b/>
      <w:bCs/>
      <w:i/>
      <w:iCs/>
      <w:sz w:val="28"/>
      <w:szCs w:val="28"/>
    </w:rPr>
  </w:style>
  <w:style w:type="paragraph" w:customStyle="1" w:styleId="23">
    <w:name w:val="MsoNormal"/>
    <w:basedOn w:val="1"/>
    <w:qFormat/>
    <w:uiPriority w:val="0"/>
  </w:style>
  <w:style w:type="character" w:customStyle="1" w:styleId="24">
    <w:name w:val="页眉 字符"/>
    <w:basedOn w:val="18"/>
    <w:link w:val="12"/>
    <w:qFormat/>
    <w:uiPriority w:val="0"/>
    <w:rPr>
      <w:sz w:val="18"/>
      <w:szCs w:val="18"/>
    </w:rPr>
  </w:style>
  <w:style w:type="character" w:customStyle="1" w:styleId="25">
    <w:name w:val="页脚 字符"/>
    <w:basedOn w:val="18"/>
    <w:link w:val="11"/>
    <w:qFormat/>
    <w:uiPriority w:val="0"/>
    <w:rPr>
      <w:sz w:val="18"/>
      <w:szCs w:val="18"/>
    </w:rPr>
  </w:style>
  <w:style w:type="character" w:customStyle="1" w:styleId="26">
    <w:name w:val="批注文字 字符"/>
    <w:basedOn w:val="18"/>
    <w:link w:val="7"/>
    <w:qFormat/>
    <w:uiPriority w:val="0"/>
    <w:rPr>
      <w:sz w:val="24"/>
      <w:szCs w:val="24"/>
    </w:rPr>
  </w:style>
  <w:style w:type="character" w:customStyle="1" w:styleId="27">
    <w:name w:val="批注主题 字符"/>
    <w:basedOn w:val="26"/>
    <w:link w:val="15"/>
    <w:qFormat/>
    <w:uiPriority w:val="0"/>
    <w:rPr>
      <w:b/>
      <w:bCs/>
      <w:sz w:val="24"/>
      <w:szCs w:val="24"/>
    </w:rPr>
  </w:style>
  <w:style w:type="character" w:customStyle="1" w:styleId="28">
    <w:name w:val="批注框文本 字符"/>
    <w:basedOn w:val="18"/>
    <w:link w:val="10"/>
    <w:qFormat/>
    <w:uiPriority w:val="0"/>
    <w:rPr>
      <w:sz w:val="18"/>
      <w:szCs w:val="18"/>
    </w:rPr>
  </w:style>
  <w:style w:type="character" w:customStyle="1" w:styleId="29">
    <w:name w:val="纯文本 字符"/>
    <w:basedOn w:val="18"/>
    <w:link w:val="2"/>
    <w:qFormat/>
    <w:uiPriority w:val="99"/>
    <w:rPr>
      <w:rFonts w:ascii="宋体" w:hAnsi="Courier New" w:eastAsia="宋体"/>
      <w:kern w:val="2"/>
      <w:sz w:val="21"/>
      <w:szCs w:val="21"/>
      <w:lang w:eastAsia="zh-CN"/>
    </w:rPr>
  </w:style>
  <w:style w:type="character" w:customStyle="1" w:styleId="30">
    <w:name w:val="font21"/>
    <w:basedOn w:val="18"/>
    <w:qFormat/>
    <w:uiPriority w:val="0"/>
    <w:rPr>
      <w:rFonts w:hint="eastAsia" w:ascii="仿宋_GB2312" w:hAnsi="仿宋_GB2312" w:eastAsia="仿宋_GB2312"/>
      <w:color w:val="000000"/>
      <w:sz w:val="20"/>
      <w:szCs w:val="20"/>
      <w:u w:val="none"/>
    </w:rPr>
  </w:style>
  <w:style w:type="character" w:customStyle="1" w:styleId="31">
    <w:name w:val="font11"/>
    <w:basedOn w:val="18"/>
    <w:qFormat/>
    <w:uiPriority w:val="0"/>
    <w:rPr>
      <w:rFonts w:hint="eastAsia" w:ascii="仿宋_GB2312" w:hAnsi="仿宋_GB2312" w:eastAsia="仿宋_GB2312"/>
      <w:color w:val="000000"/>
      <w:sz w:val="20"/>
      <w:szCs w:val="20"/>
      <w:u w:val="none"/>
    </w:rPr>
  </w:style>
  <w:style w:type="paragraph" w:customStyle="1" w:styleId="32">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33">
    <w:name w:val="正文文本 字符"/>
    <w:basedOn w:val="18"/>
    <w:link w:val="8"/>
    <w:qFormat/>
    <w:uiPriority w:val="99"/>
    <w:rPr>
      <w:rFonts w:ascii="Calibri" w:hAnsi="Calibri" w:eastAsia="宋体" w:cs="Calibri"/>
      <w:kern w:val="2"/>
      <w:sz w:val="21"/>
      <w:szCs w:val="21"/>
      <w:lang w:eastAsia="zh-CN"/>
    </w:rPr>
  </w:style>
  <w:style w:type="paragraph" w:styleId="34">
    <w:name w:val="List Paragraph"/>
    <w:basedOn w:val="1"/>
    <w:qFormat/>
    <w:uiPriority w:val="99"/>
    <w:pPr>
      <w:snapToGrid w:val="0"/>
      <w:ind w:firstLine="420" w:firstLineChars="200"/>
      <w:textAlignment w:val="center"/>
    </w:pPr>
    <w:rPr>
      <w:rFonts w:eastAsia="宋体"/>
      <w:kern w:val="2"/>
      <w:sz w:val="21"/>
      <w:szCs w:val="2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2594</Words>
  <Characters>3034</Characters>
  <Lines>236</Lines>
  <Paragraphs>66</Paragraphs>
  <TotalTime>1</TotalTime>
  <ScaleCrop>false</ScaleCrop>
  <LinksUpToDate>false</LinksUpToDate>
  <CharactersWithSpaces>3082</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2024-12-01T20:33:00Z</dcterms:created>
  <dc:creator>user</dc:creator>
  <cp:lastModifiedBy>user</cp:lastModifiedBy>
  <cp:lastPrinted>2025-04-19T13:51:00Z</cp:lastPrinted>
  <dcterms:modified xsi:type="dcterms:W3CDTF">2025-11-18T09:30:37Z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D3BB49B5987742E09B2B99CA761598DF_13</vt:lpwstr>
  </property>
  <property fmtid="{D5CDD505-2E9C-101B-9397-08002B2CF9AE}" pid="4" name="KSOTemplateDocerSaveRecord">
    <vt:lpwstr>eyJoZGlkIjoiZDExY2U0ZTM0OGFlOGE0MjMxZTVhNWM1ZmY0NjIxNmUifQ==</vt:lpwstr>
  </property>
</Properties>
</file>