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3E09C">
      <w:pPr>
        <w:pageBreakBefore w:val="0"/>
        <w:widowControl/>
        <w:kinsoku/>
        <w:wordWrap/>
        <w:overflowPunct/>
        <w:autoSpaceDE/>
        <w:autoSpaceDN/>
        <w:bidi w:val="0"/>
        <w:adjustRightInd w:val="0"/>
        <w:snapToGrid w:val="0"/>
        <w:spacing w:line="580" w:lineRule="exact"/>
        <w:jc w:val="center"/>
        <w:textAlignment w:val="auto"/>
        <w:outlineLvl w:val="0"/>
        <w:rPr>
          <w:rFonts w:hint="eastAsia" w:ascii="方正小标宋_GBK" w:hAnsi="方正小标宋_GBK" w:eastAsia="方正小标宋_GBK" w:cs="方正小标宋_GBK"/>
          <w:b w:val="0"/>
          <w:bCs/>
          <w:kern w:val="0"/>
          <w:sz w:val="44"/>
          <w:szCs w:val="44"/>
        </w:rPr>
      </w:pPr>
      <w:bookmarkStart w:id="0" w:name="_Toc5612474"/>
      <w:r>
        <w:rPr>
          <w:rFonts w:hint="eastAsia" w:ascii="方正小标宋_GBK" w:hAnsi="方正小标宋_GBK" w:eastAsia="方正小标宋_GBK" w:cs="方正小标宋_GBK"/>
          <w:b w:val="0"/>
          <w:bCs/>
          <w:kern w:val="0"/>
          <w:sz w:val="44"/>
          <w:szCs w:val="44"/>
        </w:rPr>
        <w:t>密码</w:t>
      </w:r>
      <w:r>
        <w:rPr>
          <w:rFonts w:hint="eastAsia" w:ascii="方正小标宋_GBK" w:hAnsi="方正小标宋_GBK" w:eastAsia="方正小标宋_GBK" w:cs="方正小标宋_GBK"/>
          <w:b w:val="0"/>
          <w:bCs/>
          <w:kern w:val="0"/>
          <w:sz w:val="44"/>
          <w:szCs w:val="44"/>
          <w:lang w:val="en-US" w:eastAsia="zh-CN"/>
        </w:rPr>
        <w:t>体系</w:t>
      </w:r>
      <w:r>
        <w:rPr>
          <w:rFonts w:hint="eastAsia" w:ascii="方正小标宋_GBK" w:hAnsi="方正小标宋_GBK" w:eastAsia="方正小标宋_GBK" w:cs="方正小标宋_GBK"/>
          <w:b w:val="0"/>
          <w:bCs/>
          <w:kern w:val="0"/>
          <w:sz w:val="44"/>
          <w:szCs w:val="44"/>
        </w:rPr>
        <w:t>服务项目采购需求</w:t>
      </w:r>
      <w:bookmarkEnd w:id="0"/>
    </w:p>
    <w:p w14:paraId="2AB87C3E">
      <w:pPr>
        <w:pStyle w:val="2"/>
        <w:pageBreakBefore w:val="0"/>
        <w:widowControl/>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项目背景</w:t>
      </w:r>
      <w:bookmarkStart w:id="1" w:name="_Toc5612481"/>
    </w:p>
    <w:p w14:paraId="61E8836E">
      <w:pPr>
        <w:pageBreakBefore w:val="0"/>
        <w:kinsoku/>
        <w:wordWrap/>
        <w:overflowPunct/>
        <w:autoSpaceDE/>
        <w:autoSpaceDN/>
        <w:bidi w:val="0"/>
        <w:adjustRightInd w:val="0"/>
        <w:snapToGrid w:val="0"/>
        <w:spacing w:line="580" w:lineRule="exact"/>
        <w:ind w:firstLine="560" w:firstLineChars="200"/>
        <w:jc w:val="both"/>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临港</w:t>
      </w:r>
      <w:r>
        <w:rPr>
          <w:rFonts w:hint="default" w:ascii="Times New Roman" w:hAnsi="Times New Roman" w:eastAsia="方正仿宋_GBK" w:cs="Times New Roman"/>
          <w:sz w:val="28"/>
          <w:szCs w:val="28"/>
          <w:lang w:val="en-US" w:eastAsia="zh-CN"/>
        </w:rPr>
        <w:t>新片区管委会的信息系统部署在上海市电子政务云（以下简称市政务云）上</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根据法律法规和国家有关规定，信息系统应使用商用密码进行保护，制定商用密码应用方案，配备必要的资金和专业技术人员，同步规划、同步建设、同步运行商用密码进行保障，定期开展商用密码应用安全性评估，确保各类信息系统的业务和数据安全高效、便捷地实现身份鉴别安全、数据传输安全、数据存储安全、数据真实性和抗抵赖性等基本需求。</w:t>
      </w:r>
    </w:p>
    <w:p w14:paraId="35F94DFE">
      <w:pPr>
        <w:pStyle w:val="2"/>
        <w:pageBreakBefore w:val="0"/>
        <w:widowControl/>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lang w:val="en-US" w:eastAsia="zh-CN"/>
        </w:rPr>
        <w:t>项目</w:t>
      </w:r>
      <w:r>
        <w:rPr>
          <w:rFonts w:hint="eastAsia" w:ascii="方正黑体_GBK" w:hAnsi="方正黑体_GBK" w:eastAsia="方正黑体_GBK" w:cs="方正黑体_GBK"/>
          <w:b w:val="0"/>
          <w:bCs w:val="0"/>
          <w:sz w:val="28"/>
          <w:szCs w:val="28"/>
        </w:rPr>
        <w:t>内容</w:t>
      </w:r>
    </w:p>
    <w:p w14:paraId="784966F0">
      <w:pPr>
        <w:pageBreakBefore w:val="0"/>
        <w:numPr>
          <w:ilvl w:val="0"/>
          <w:numId w:val="0"/>
        </w:numPr>
        <w:kinsoku/>
        <w:wordWrap/>
        <w:overflowPunct/>
        <w:autoSpaceDE/>
        <w:autoSpaceDN/>
        <w:bidi w:val="0"/>
        <w:adjustRightInd w:val="0"/>
        <w:snapToGrid w:val="0"/>
        <w:spacing w:line="580" w:lineRule="exact"/>
        <w:ind w:firstLine="560" w:firstLineChars="200"/>
        <w:jc w:val="both"/>
        <w:textAlignment w:val="auto"/>
        <w:rPr>
          <w:rFonts w:hint="eastAsia" w:ascii="Times New Roman" w:hAnsi="Times New Roman" w:eastAsia="方正仿宋_GBK" w:cs="Times New Roman"/>
          <w:sz w:val="28"/>
          <w:szCs w:val="28"/>
        </w:rPr>
      </w:pPr>
      <w:r>
        <w:rPr>
          <w:rFonts w:hint="eastAsia" w:eastAsia="方正仿宋_GBK" w:cs="Times New Roman"/>
          <w:sz w:val="28"/>
          <w:szCs w:val="28"/>
          <w:lang w:val="en-US" w:eastAsia="zh-CN"/>
        </w:rPr>
        <w:t>为</w:t>
      </w:r>
      <w:r>
        <w:rPr>
          <w:rFonts w:hint="eastAsia" w:ascii="Times New Roman" w:hAnsi="Times New Roman" w:eastAsia="方正仿宋_GBK" w:cs="Times New Roman"/>
          <w:sz w:val="28"/>
          <w:szCs w:val="28"/>
        </w:rPr>
        <w:t>临港新片区管委会出资建设的数字化项目中的</w:t>
      </w:r>
      <w:r>
        <w:rPr>
          <w:rFonts w:hint="eastAsia" w:eastAsia="方正仿宋_GBK" w:cs="Times New Roman"/>
          <w:sz w:val="28"/>
          <w:szCs w:val="28"/>
          <w:lang w:val="en-US" w:eastAsia="zh-CN"/>
        </w:rPr>
        <w:t>城市治理、智慧交通、基础支撑、经济、政务</w:t>
      </w:r>
      <w:r>
        <w:rPr>
          <w:rFonts w:hint="eastAsia" w:ascii="Times New Roman" w:hAnsi="Times New Roman" w:eastAsia="方正仿宋_GBK" w:cs="Times New Roman"/>
          <w:sz w:val="28"/>
          <w:szCs w:val="28"/>
          <w:lang w:val="en-US" w:eastAsia="zh-CN"/>
        </w:rPr>
        <w:t>等</w:t>
      </w:r>
      <w:r>
        <w:rPr>
          <w:rFonts w:hint="eastAsia" w:eastAsia="方正仿宋_GBK" w:cs="Times New Roman"/>
          <w:sz w:val="28"/>
          <w:szCs w:val="28"/>
          <w:lang w:val="en-US" w:eastAsia="zh-CN"/>
        </w:rPr>
        <w:t>领域的</w:t>
      </w:r>
      <w:r>
        <w:rPr>
          <w:rFonts w:hint="eastAsia" w:ascii="Times New Roman" w:hAnsi="Times New Roman" w:eastAsia="方正仿宋_GBK" w:cs="Times New Roman"/>
          <w:sz w:val="28"/>
          <w:szCs w:val="28"/>
          <w:lang w:val="en-US" w:eastAsia="zh-CN"/>
        </w:rPr>
        <w:t>2</w:t>
      </w:r>
      <w:r>
        <w:rPr>
          <w:rFonts w:hint="eastAsia" w:eastAsia="方正仿宋_GBK" w:cs="Times New Roman"/>
          <w:sz w:val="28"/>
          <w:szCs w:val="28"/>
          <w:lang w:val="en-US" w:eastAsia="zh-CN"/>
        </w:rPr>
        <w:t>8</w:t>
      </w:r>
      <w:r>
        <w:rPr>
          <w:rFonts w:hint="eastAsia" w:ascii="Times New Roman" w:hAnsi="Times New Roman" w:eastAsia="方正仿宋_GBK" w:cs="Times New Roman"/>
          <w:sz w:val="28"/>
          <w:szCs w:val="28"/>
        </w:rPr>
        <w:t>个信息系统</w:t>
      </w:r>
      <w:r>
        <w:rPr>
          <w:rFonts w:hint="eastAsia" w:ascii="Times New Roman" w:hAnsi="Times New Roman" w:eastAsia="方正仿宋_GBK" w:cs="Times New Roman"/>
          <w:sz w:val="28"/>
          <w:szCs w:val="28"/>
          <w:lang w:val="en-US" w:eastAsia="zh-CN"/>
        </w:rPr>
        <w:t>提供密码体系服务</w:t>
      </w:r>
      <w:r>
        <w:rPr>
          <w:rFonts w:hint="eastAsia" w:ascii="Times New Roman" w:hAnsi="Times New Roman" w:eastAsia="方正仿宋_GBK" w:cs="Times New Roman"/>
          <w:sz w:val="28"/>
          <w:szCs w:val="28"/>
        </w:rPr>
        <w:t>。</w:t>
      </w:r>
    </w:p>
    <w:p w14:paraId="639F3AE6">
      <w:pPr>
        <w:pageBreakBefore w:val="0"/>
        <w:numPr>
          <w:ilvl w:val="0"/>
          <w:numId w:val="0"/>
        </w:numPr>
        <w:kinsoku/>
        <w:wordWrap/>
        <w:overflowPunct/>
        <w:autoSpaceDE/>
        <w:autoSpaceDN/>
        <w:bidi w:val="0"/>
        <w:adjustRightInd w:val="0"/>
        <w:snapToGrid w:val="0"/>
        <w:spacing w:line="58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服务期限：202</w:t>
      </w:r>
      <w:r>
        <w:rPr>
          <w:rFonts w:hint="eastAsia" w:eastAsia="方正仿宋_GBK" w:cs="Times New Roman"/>
          <w:sz w:val="28"/>
          <w:szCs w:val="28"/>
          <w:lang w:val="en-US" w:eastAsia="zh-CN"/>
        </w:rPr>
        <w:t>6</w:t>
      </w:r>
      <w:r>
        <w:rPr>
          <w:rFonts w:hint="eastAsia" w:ascii="Times New Roman" w:hAnsi="Times New Roman" w:eastAsia="方正仿宋_GBK" w:cs="Times New Roman"/>
          <w:sz w:val="28"/>
          <w:szCs w:val="28"/>
        </w:rPr>
        <w:t>年8月27日至202</w:t>
      </w:r>
      <w:r>
        <w:rPr>
          <w:rFonts w:hint="eastAsia" w:eastAsia="方正仿宋_GBK" w:cs="Times New Roman"/>
          <w:sz w:val="28"/>
          <w:szCs w:val="28"/>
          <w:lang w:val="en-US" w:eastAsia="zh-CN"/>
        </w:rPr>
        <w:t>7</w:t>
      </w:r>
      <w:r>
        <w:rPr>
          <w:rFonts w:hint="eastAsia" w:ascii="Times New Roman" w:hAnsi="Times New Roman" w:eastAsia="方正仿宋_GBK" w:cs="Times New Roman"/>
          <w:sz w:val="28"/>
          <w:szCs w:val="28"/>
        </w:rPr>
        <w:t>年</w:t>
      </w:r>
      <w:r>
        <w:rPr>
          <w:rFonts w:hint="eastAsia" w:eastAsia="方正仿宋_GBK" w:cs="Times New Roman"/>
          <w:sz w:val="28"/>
          <w:szCs w:val="28"/>
          <w:lang w:val="en-US" w:eastAsia="zh-CN"/>
        </w:rPr>
        <w:t>4</w:t>
      </w:r>
      <w:r>
        <w:rPr>
          <w:rFonts w:hint="eastAsia" w:ascii="Times New Roman" w:hAnsi="Times New Roman" w:eastAsia="方正仿宋_GBK" w:cs="Times New Roman"/>
          <w:sz w:val="28"/>
          <w:szCs w:val="28"/>
        </w:rPr>
        <w:t>月26日。</w:t>
      </w:r>
    </w:p>
    <w:p w14:paraId="1E2E4547">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服务周期内，采购人如需增加系统</w:t>
      </w:r>
      <w:r>
        <w:rPr>
          <w:rFonts w:hint="eastAsia" w:eastAsia="方正仿宋_GBK" w:cs="Times New Roman"/>
          <w:sz w:val="28"/>
          <w:szCs w:val="28"/>
          <w:lang w:val="en-US" w:eastAsia="zh-CN"/>
        </w:rPr>
        <w:t>对接密码体系服务，为信息系统提供密码资源</w:t>
      </w:r>
      <w:r>
        <w:rPr>
          <w:rFonts w:hint="eastAsia" w:ascii="Times New Roman" w:hAnsi="Times New Roman" w:eastAsia="方正仿宋_GBK" w:cs="Times New Roman"/>
          <w:sz w:val="28"/>
          <w:szCs w:val="28"/>
          <w:lang w:val="en-US" w:eastAsia="zh-CN"/>
        </w:rPr>
        <w:t>，</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须提供</w:t>
      </w:r>
      <w:r>
        <w:rPr>
          <w:rFonts w:hint="eastAsia" w:eastAsia="方正仿宋_GBK" w:cs="Times New Roman"/>
          <w:sz w:val="28"/>
          <w:szCs w:val="28"/>
          <w:lang w:val="en-US" w:eastAsia="zh-CN"/>
        </w:rPr>
        <w:t>相应服务</w:t>
      </w:r>
      <w:r>
        <w:rPr>
          <w:rFonts w:hint="eastAsia" w:ascii="Times New Roman" w:hAnsi="Times New Roman" w:eastAsia="方正仿宋_GBK" w:cs="Times New Roman"/>
          <w:sz w:val="28"/>
          <w:szCs w:val="28"/>
          <w:lang w:val="en-US" w:eastAsia="zh-CN"/>
        </w:rPr>
        <w:t>，且费用不再增加。</w:t>
      </w:r>
      <w:r>
        <w:rPr>
          <w:rFonts w:hint="eastAsia" w:eastAsia="方正仿宋_GBK" w:cs="Times New Roman"/>
          <w:sz w:val="28"/>
          <w:szCs w:val="28"/>
          <w:lang w:val="en-US" w:eastAsia="zh-CN"/>
        </w:rPr>
        <w:t>供应商</w:t>
      </w:r>
      <w:r>
        <w:rPr>
          <w:rFonts w:hint="eastAsia" w:ascii="Times New Roman" w:hAnsi="Times New Roman" w:eastAsia="方正仿宋_GBK" w:cs="Times New Roman"/>
          <w:sz w:val="28"/>
          <w:szCs w:val="28"/>
          <w:lang w:val="en-US" w:eastAsia="zh-CN"/>
        </w:rPr>
        <w:t>须充分考虑此风险，</w:t>
      </w:r>
      <w:r>
        <w:rPr>
          <w:rFonts w:hint="eastAsia" w:eastAsia="方正仿宋_GBK" w:cs="Times New Roman"/>
          <w:sz w:val="28"/>
          <w:szCs w:val="28"/>
          <w:lang w:val="en-US" w:eastAsia="zh-CN"/>
        </w:rPr>
        <w:t>成交</w:t>
      </w:r>
      <w:r>
        <w:rPr>
          <w:rFonts w:hint="eastAsia" w:ascii="Times New Roman" w:hAnsi="Times New Roman" w:eastAsia="方正仿宋_GBK" w:cs="Times New Roman"/>
          <w:sz w:val="28"/>
          <w:szCs w:val="28"/>
          <w:lang w:val="en-US" w:eastAsia="zh-CN"/>
        </w:rPr>
        <w:t>后不得以此为理由提出任何形式的索赔和造价调整。</w:t>
      </w:r>
    </w:p>
    <w:bookmarkEnd w:id="1"/>
    <w:p w14:paraId="46ADBF59">
      <w:pPr>
        <w:pStyle w:val="2"/>
        <w:pageBreakBefore w:val="0"/>
        <w:widowControl/>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lang w:val="en-US" w:eastAsia="zh-CN"/>
        </w:rPr>
      </w:pPr>
      <w:bookmarkStart w:id="2" w:name="_Toc476932385"/>
      <w:bookmarkStart w:id="3" w:name="_Toc5612484"/>
      <w:r>
        <w:rPr>
          <w:rFonts w:hint="eastAsia" w:ascii="方正黑体_GBK" w:hAnsi="方正黑体_GBK" w:eastAsia="方正黑体_GBK" w:cs="方正黑体_GBK"/>
          <w:b w:val="0"/>
          <w:bCs w:val="0"/>
          <w:sz w:val="28"/>
          <w:szCs w:val="28"/>
          <w:lang w:val="en-US" w:eastAsia="zh-CN"/>
        </w:rPr>
        <w:t>技术要求</w:t>
      </w:r>
    </w:p>
    <w:p w14:paraId="531D578D">
      <w:pPr>
        <w:pageBreakBefore w:val="0"/>
        <w:kinsoku/>
        <w:wordWrap/>
        <w:overflowPunct/>
        <w:autoSpaceDE/>
        <w:autoSpaceDN/>
        <w:bidi w:val="0"/>
        <w:adjustRightInd w:val="0"/>
        <w:snapToGrid w:val="0"/>
        <w:spacing w:line="580" w:lineRule="exact"/>
        <w:ind w:firstLine="560" w:firstLineChars="200"/>
        <w:jc w:val="both"/>
        <w:textAlignment w:val="auto"/>
        <w:rPr>
          <w:rFonts w:hint="eastAsia" w:ascii="Times New Roman" w:hAnsi="Times New Roman" w:eastAsia="方正仿宋_GBK" w:cs="Times New Roman"/>
          <w:sz w:val="28"/>
          <w:szCs w:val="28"/>
          <w:lang w:eastAsia="zh-Hans"/>
        </w:rPr>
      </w:pPr>
      <w:r>
        <w:rPr>
          <w:rFonts w:hint="default" w:ascii="Times New Roman" w:hAnsi="Times New Roman" w:eastAsia="方正仿宋_GBK" w:cs="Times New Roman"/>
          <w:sz w:val="28"/>
          <w:szCs w:val="28"/>
          <w:lang w:val="en-US" w:eastAsia="zh-CN"/>
        </w:rPr>
        <w:t>利用成熟、稳定、灵活的密码</w:t>
      </w:r>
      <w:r>
        <w:rPr>
          <w:rFonts w:hint="eastAsia" w:ascii="Times New Roman" w:hAnsi="Times New Roman" w:eastAsia="方正仿宋_GBK" w:cs="Times New Roman"/>
          <w:sz w:val="28"/>
          <w:szCs w:val="28"/>
          <w:lang w:val="en-US" w:eastAsia="zh-CN"/>
        </w:rPr>
        <w:t>技术</w:t>
      </w:r>
      <w:r>
        <w:rPr>
          <w:rFonts w:hint="default" w:ascii="Times New Roman" w:hAnsi="Times New Roman" w:eastAsia="方正仿宋_GBK" w:cs="Times New Roman"/>
          <w:sz w:val="28"/>
          <w:szCs w:val="28"/>
          <w:lang w:val="en-US" w:eastAsia="zh-CN"/>
        </w:rPr>
        <w:t>为临港新片区管委会部署在市政务云上的信息系统</w:t>
      </w:r>
      <w:r>
        <w:rPr>
          <w:rFonts w:hint="eastAsia" w:ascii="Times New Roman" w:hAnsi="Times New Roman" w:eastAsia="方正仿宋_GBK" w:cs="Times New Roman"/>
          <w:sz w:val="28"/>
          <w:szCs w:val="28"/>
          <w:lang w:val="en-US" w:eastAsia="zh-CN"/>
        </w:rPr>
        <w:t>安全认证网关服务、时间戳服务、签名验签服务、可信密码服务</w:t>
      </w:r>
      <w:r>
        <w:rPr>
          <w:rFonts w:hint="default" w:ascii="Times New Roman" w:hAnsi="Times New Roman" w:eastAsia="方正仿宋_GBK" w:cs="Times New Roman"/>
          <w:sz w:val="28"/>
          <w:szCs w:val="28"/>
        </w:rPr>
        <w:t>等</w:t>
      </w:r>
      <w:r>
        <w:rPr>
          <w:rFonts w:hint="default" w:ascii="Times New Roman" w:hAnsi="Times New Roman" w:eastAsia="方正仿宋_GBK" w:cs="Times New Roman"/>
          <w:sz w:val="28"/>
          <w:szCs w:val="28"/>
          <w:lang w:val="en-US" w:eastAsia="zh-CN"/>
        </w:rPr>
        <w:t>密码资源和服务能力，通过统一的服务监控、统一的集成对接、统一的运维保障的方式提供连续可用的密码</w:t>
      </w:r>
      <w:r>
        <w:rPr>
          <w:rFonts w:hint="eastAsia" w:ascii="Times New Roman" w:hAnsi="Times New Roman" w:eastAsia="方正仿宋_GBK" w:cs="Times New Roman"/>
          <w:sz w:val="28"/>
          <w:szCs w:val="28"/>
          <w:lang w:val="en-US" w:eastAsia="zh-CN"/>
        </w:rPr>
        <w:t>资源</w:t>
      </w:r>
      <w:r>
        <w:rPr>
          <w:rFonts w:hint="default" w:ascii="Times New Roman" w:hAnsi="Times New Roman" w:eastAsia="方正仿宋_GBK" w:cs="Times New Roman"/>
          <w:sz w:val="28"/>
          <w:szCs w:val="28"/>
          <w:lang w:val="en-US" w:eastAsia="zh-CN"/>
        </w:rPr>
        <w:t>，</w:t>
      </w:r>
      <w:r>
        <w:rPr>
          <w:rFonts w:hint="eastAsia" w:ascii="Times New Roman" w:hAnsi="Times New Roman" w:eastAsia="方正仿宋_GBK" w:cs="Times New Roman"/>
          <w:sz w:val="28"/>
          <w:szCs w:val="28"/>
          <w:lang w:val="en-US" w:eastAsia="zh-CN"/>
        </w:rPr>
        <w:t>为</w:t>
      </w:r>
      <w:r>
        <w:rPr>
          <w:rFonts w:hint="eastAsia" w:eastAsia="方正仿宋_GBK" w:cs="Times New Roman"/>
          <w:sz w:val="28"/>
          <w:szCs w:val="28"/>
          <w:lang w:val="en-US" w:eastAsia="zh-CN"/>
        </w:rPr>
        <w:t>信息系统</w:t>
      </w:r>
      <w:r>
        <w:rPr>
          <w:rFonts w:hint="eastAsia" w:ascii="Times New Roman" w:hAnsi="Times New Roman" w:eastAsia="方正仿宋_GBK" w:cs="Times New Roman"/>
          <w:sz w:val="28"/>
          <w:szCs w:val="28"/>
          <w:lang w:val="en-US" w:eastAsia="zh-CN"/>
        </w:rPr>
        <w:t>保驾护航</w:t>
      </w:r>
      <w:r>
        <w:rPr>
          <w:rFonts w:hint="default" w:ascii="Times New Roman" w:hAnsi="Times New Roman" w:eastAsia="方正仿宋_GBK" w:cs="Times New Roman"/>
          <w:sz w:val="28"/>
          <w:szCs w:val="28"/>
          <w:lang w:val="en-US" w:eastAsia="zh-CN"/>
        </w:rPr>
        <w:t>。</w:t>
      </w:r>
    </w:p>
    <w:p w14:paraId="5BDFF55E">
      <w:pPr>
        <w:pageBreakBefore w:val="0"/>
        <w:kinsoku/>
        <w:wordWrap/>
        <w:overflowPunct/>
        <w:autoSpaceDE/>
        <w:autoSpaceDN/>
        <w:bidi w:val="0"/>
        <w:adjustRightInd w:val="0"/>
        <w:snapToGrid w:val="0"/>
        <w:spacing w:line="580" w:lineRule="exact"/>
        <w:ind w:firstLine="560" w:firstLineChars="200"/>
        <w:jc w:val="both"/>
        <w:textAlignment w:val="auto"/>
        <w:rPr>
          <w:rFonts w:hint="eastAsia" w:eastAsia="方正仿宋_GBK" w:cs="Times New Roman"/>
          <w:sz w:val="28"/>
          <w:szCs w:val="28"/>
          <w:lang w:val="en-US" w:eastAsia="zh-CN"/>
        </w:rPr>
      </w:pPr>
      <w:r>
        <w:rPr>
          <w:rFonts w:hint="eastAsia" w:eastAsia="方正仿宋_GBK" w:cs="Times New Roman"/>
          <w:sz w:val="28"/>
          <w:szCs w:val="28"/>
          <w:lang w:val="en-US" w:eastAsia="zh-CN"/>
        </w:rPr>
        <w:t>密码体系服务能力的详细需求</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5"/>
        <w:gridCol w:w="660"/>
        <w:gridCol w:w="1907"/>
        <w:gridCol w:w="5896"/>
      </w:tblGrid>
      <w:tr w14:paraId="6DA39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22B94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F5792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服务目录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7A78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服务名称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E0CF4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能力要求</w:t>
            </w:r>
          </w:p>
        </w:tc>
      </w:tr>
      <w:tr w14:paraId="7C1F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3098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lang w:val="en-US" w:eastAsia="zh-CN"/>
              </w:rPr>
            </w:pPr>
            <w:r>
              <w:rPr>
                <w:rFonts w:hint="eastAsia" w:ascii="国标仿宋" w:hAnsi="国标仿宋" w:eastAsia="国标仿宋" w:cs="国标仿宋"/>
                <w:i w:val="0"/>
                <w:iCs w:val="0"/>
                <w:color w:val="000000"/>
                <w:sz w:val="24"/>
                <w:szCs w:val="24"/>
                <w:u w:val="none"/>
                <w:lang w:val="en-US" w:eastAsia="zh-CN"/>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BC7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安全认证网关服务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A7E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国密</w:t>
            </w:r>
            <w:r>
              <w:rPr>
                <w:rStyle w:val="19"/>
                <w:rFonts w:hint="eastAsia" w:ascii="国标仿宋" w:hAnsi="国标仿宋" w:eastAsia="国标仿宋" w:cs="国标仿宋"/>
                <w:sz w:val="24"/>
                <w:szCs w:val="24"/>
                <w:lang w:val="en-US" w:eastAsia="zh-CN" w:bidi="ar"/>
              </w:rPr>
              <w:t>HTTPS</w:t>
            </w:r>
            <w:r>
              <w:rPr>
                <w:rStyle w:val="18"/>
                <w:rFonts w:hint="eastAsia" w:ascii="国标仿宋" w:hAnsi="国标仿宋" w:eastAsia="国标仿宋" w:cs="国标仿宋"/>
                <w:sz w:val="24"/>
                <w:szCs w:val="24"/>
                <w:lang w:val="en-US" w:eastAsia="zh-CN" w:bidi="ar"/>
              </w:rPr>
              <w:t>应用安全网关服务模块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E9C89A6">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支持传输通道安全服务功能支持，如国密</w:t>
            </w:r>
            <w:r>
              <w:rPr>
                <w:rStyle w:val="19"/>
                <w:rFonts w:hint="eastAsia" w:ascii="国标仿宋" w:hAnsi="国标仿宋" w:eastAsia="国标仿宋" w:cs="国标仿宋"/>
                <w:sz w:val="24"/>
                <w:szCs w:val="24"/>
                <w:lang w:val="en-US" w:eastAsia="zh-CN" w:bidi="ar"/>
              </w:rPr>
              <w:t>HTTPS</w:t>
            </w:r>
            <w:r>
              <w:rPr>
                <w:rStyle w:val="18"/>
                <w:rFonts w:hint="eastAsia" w:ascii="国标仿宋" w:hAnsi="国标仿宋" w:eastAsia="国标仿宋" w:cs="国标仿宋"/>
                <w:sz w:val="24"/>
                <w:szCs w:val="24"/>
                <w:lang w:val="en-US" w:eastAsia="zh-CN" w:bidi="ar"/>
              </w:rPr>
              <w:t>支持。</w:t>
            </w:r>
          </w:p>
        </w:tc>
      </w:tr>
      <w:tr w14:paraId="1845D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7E14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A2A9E">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94DE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9120953">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国密证</w:t>
            </w:r>
            <w:bookmarkStart w:id="4" w:name="_GoBack"/>
            <w:bookmarkEnd w:id="4"/>
            <w:r>
              <w:rPr>
                <w:rStyle w:val="18"/>
                <w:rFonts w:hint="eastAsia" w:ascii="国标仿宋" w:hAnsi="国标仿宋" w:eastAsia="国标仿宋" w:cs="国标仿宋"/>
                <w:sz w:val="24"/>
                <w:szCs w:val="24"/>
                <w:lang w:val="en-US" w:eastAsia="zh-CN" w:bidi="ar"/>
              </w:rPr>
              <w:t>书支持：支持配置自建</w:t>
            </w:r>
            <w:r>
              <w:rPr>
                <w:rStyle w:val="19"/>
                <w:rFonts w:hint="eastAsia" w:ascii="国标仿宋" w:hAnsi="国标仿宋" w:eastAsia="国标仿宋" w:cs="国标仿宋"/>
                <w:sz w:val="24"/>
                <w:szCs w:val="24"/>
                <w:lang w:val="en-US" w:eastAsia="zh-CN" w:bidi="ar"/>
              </w:rPr>
              <w:t>CA</w:t>
            </w:r>
            <w:r>
              <w:rPr>
                <w:rStyle w:val="18"/>
                <w:rFonts w:hint="eastAsia" w:ascii="国标仿宋" w:hAnsi="国标仿宋" w:eastAsia="国标仿宋" w:cs="国标仿宋"/>
                <w:sz w:val="24"/>
                <w:szCs w:val="24"/>
                <w:lang w:val="en-US" w:eastAsia="zh-CN" w:bidi="ar"/>
              </w:rPr>
              <w:t>系统自签发的国密域名证书；支持配置沃通，</w:t>
            </w:r>
            <w:r>
              <w:rPr>
                <w:rStyle w:val="19"/>
                <w:rFonts w:hint="eastAsia" w:ascii="国标仿宋" w:hAnsi="国标仿宋" w:eastAsia="国标仿宋" w:cs="国标仿宋"/>
                <w:sz w:val="24"/>
                <w:szCs w:val="24"/>
                <w:lang w:val="en-US" w:eastAsia="zh-CN" w:bidi="ar"/>
              </w:rPr>
              <w:t>CA</w:t>
            </w:r>
            <w:r>
              <w:rPr>
                <w:rStyle w:val="18"/>
                <w:rFonts w:hint="eastAsia" w:ascii="国标仿宋" w:hAnsi="国标仿宋" w:eastAsia="国标仿宋" w:cs="国标仿宋"/>
                <w:sz w:val="24"/>
                <w:szCs w:val="24"/>
                <w:lang w:val="en-US" w:eastAsia="zh-CN" w:bidi="ar"/>
              </w:rPr>
              <w:t>等第三方机构签发的可信国密域名证书。</w:t>
            </w:r>
          </w:p>
        </w:tc>
      </w:tr>
      <w:tr w14:paraId="193B0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92F2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7458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D11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C26B2E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非国密支持：支持非国密算法生成的域名证书，如</w:t>
            </w:r>
            <w:r>
              <w:rPr>
                <w:rStyle w:val="19"/>
                <w:rFonts w:hint="eastAsia" w:ascii="国标仿宋" w:hAnsi="国标仿宋" w:eastAsia="国标仿宋" w:cs="国标仿宋"/>
                <w:sz w:val="24"/>
                <w:szCs w:val="24"/>
                <w:lang w:val="en-US" w:eastAsia="zh-CN" w:bidi="ar"/>
              </w:rPr>
              <w:t>RSA</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SHA256</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AES</w:t>
            </w:r>
            <w:r>
              <w:rPr>
                <w:rStyle w:val="18"/>
                <w:rFonts w:hint="eastAsia" w:ascii="国标仿宋" w:hAnsi="国标仿宋" w:eastAsia="国标仿宋" w:cs="国标仿宋"/>
                <w:sz w:val="24"/>
                <w:szCs w:val="24"/>
                <w:lang w:val="en-US" w:eastAsia="zh-CN" w:bidi="ar"/>
              </w:rPr>
              <w:t>等。</w:t>
            </w:r>
          </w:p>
        </w:tc>
      </w:tr>
      <w:tr w14:paraId="6C04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834C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0BD7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1287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BCB8C6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算法支持：支持</w:t>
            </w:r>
            <w:r>
              <w:rPr>
                <w:rStyle w:val="19"/>
                <w:rFonts w:hint="eastAsia" w:ascii="国标仿宋" w:hAnsi="国标仿宋" w:eastAsia="国标仿宋" w:cs="国标仿宋"/>
                <w:sz w:val="24"/>
                <w:szCs w:val="24"/>
                <w:lang w:val="en-US" w:eastAsia="zh-CN" w:bidi="ar"/>
              </w:rPr>
              <w:t>SM2,SM3,SM4</w:t>
            </w:r>
            <w:r>
              <w:rPr>
                <w:rStyle w:val="18"/>
                <w:rFonts w:hint="eastAsia" w:ascii="国标仿宋" w:hAnsi="国标仿宋" w:eastAsia="国标仿宋" w:cs="国标仿宋"/>
                <w:sz w:val="24"/>
                <w:szCs w:val="24"/>
                <w:lang w:val="en-US" w:eastAsia="zh-CN" w:bidi="ar"/>
              </w:rPr>
              <w:t>等国密算法，同时支持</w:t>
            </w:r>
            <w:r>
              <w:rPr>
                <w:rStyle w:val="19"/>
                <w:rFonts w:hint="eastAsia" w:ascii="国标仿宋" w:hAnsi="国标仿宋" w:eastAsia="国标仿宋" w:cs="国标仿宋"/>
                <w:sz w:val="24"/>
                <w:szCs w:val="24"/>
                <w:lang w:val="en-US" w:eastAsia="zh-CN" w:bidi="ar"/>
              </w:rPr>
              <w:t>RSA,ECC,SHA256</w:t>
            </w:r>
            <w:r>
              <w:rPr>
                <w:rStyle w:val="18"/>
                <w:rFonts w:hint="eastAsia" w:ascii="国标仿宋" w:hAnsi="国标仿宋" w:eastAsia="国标仿宋" w:cs="国标仿宋"/>
                <w:sz w:val="24"/>
                <w:szCs w:val="24"/>
                <w:lang w:val="en-US" w:eastAsia="zh-CN" w:bidi="ar"/>
              </w:rPr>
              <w:t>等非国密算法。</w:t>
            </w:r>
          </w:p>
        </w:tc>
      </w:tr>
      <w:tr w14:paraId="58E93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E12E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4C3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AF40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4C5985A">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自适应匹配：能够通过浏览器算法支持情况进行国密和非国密自适应匹配，优先使用国密算法。</w:t>
            </w:r>
          </w:p>
        </w:tc>
      </w:tr>
      <w:tr w14:paraId="5D7C2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F953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FA44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8F63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26EA711">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横向扩展：可通过新增服务器的方式进行弹性横向扩展，当出现性能瓶颈的时候进行扩展。</w:t>
            </w:r>
          </w:p>
        </w:tc>
      </w:tr>
      <w:tr w14:paraId="2298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3723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FDD0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A5CF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332B787">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7. </w:t>
            </w:r>
            <w:r>
              <w:rPr>
                <w:rStyle w:val="18"/>
                <w:rFonts w:hint="eastAsia" w:ascii="国标仿宋" w:hAnsi="国标仿宋" w:eastAsia="国标仿宋" w:cs="国标仿宋"/>
                <w:sz w:val="24"/>
                <w:szCs w:val="24"/>
                <w:lang w:val="en-US" w:eastAsia="zh-CN" w:bidi="ar"/>
              </w:rPr>
              <w:t>插件支持：支持使用第三方开发语言进行插件编写，以适应不同的业务场景的定制化需求。</w:t>
            </w:r>
          </w:p>
        </w:tc>
      </w:tr>
      <w:tr w14:paraId="68564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8342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2B8F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6BFF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7A6BA09">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8. </w:t>
            </w:r>
            <w:r>
              <w:rPr>
                <w:rStyle w:val="18"/>
                <w:rFonts w:hint="eastAsia" w:ascii="国标仿宋" w:hAnsi="国标仿宋" w:eastAsia="国标仿宋" w:cs="国标仿宋"/>
                <w:sz w:val="24"/>
                <w:szCs w:val="24"/>
                <w:lang w:val="en-US" w:eastAsia="zh-CN" w:bidi="ar"/>
              </w:rPr>
              <w:t>负载均衡：支持基于端口的四层负载均衡和灵活的业务负载均衡。</w:t>
            </w:r>
          </w:p>
        </w:tc>
      </w:tr>
      <w:tr w14:paraId="7B917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E6E3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FA20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1A5A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5E2BC8C">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9. </w:t>
            </w:r>
            <w:r>
              <w:rPr>
                <w:rStyle w:val="18"/>
                <w:rFonts w:hint="eastAsia" w:ascii="国标仿宋" w:hAnsi="国标仿宋" w:eastAsia="国标仿宋" w:cs="国标仿宋"/>
                <w:sz w:val="24"/>
                <w:szCs w:val="24"/>
                <w:lang w:val="en-US" w:eastAsia="zh-CN" w:bidi="ar"/>
              </w:rPr>
              <w:t>系统监控提供对系统的监控功能，包括对吞吐量的监控，包括系统性能监控（</w:t>
            </w:r>
            <w:r>
              <w:rPr>
                <w:rStyle w:val="19"/>
                <w:rFonts w:hint="eastAsia" w:ascii="国标仿宋" w:hAnsi="国标仿宋" w:eastAsia="国标仿宋" w:cs="国标仿宋"/>
                <w:sz w:val="24"/>
                <w:szCs w:val="24"/>
                <w:lang w:val="en-US" w:eastAsia="zh-CN" w:bidi="ar"/>
              </w:rPr>
              <w:t>CPI</w:t>
            </w:r>
            <w:r>
              <w:rPr>
                <w:rStyle w:val="18"/>
                <w:rFonts w:hint="eastAsia" w:ascii="国标仿宋" w:hAnsi="国标仿宋" w:eastAsia="国标仿宋" w:cs="国标仿宋"/>
                <w:sz w:val="24"/>
                <w:szCs w:val="24"/>
                <w:lang w:val="en-US" w:eastAsia="zh-CN" w:bidi="ar"/>
              </w:rPr>
              <w:t>、内存、磁盘）和服务性能监控（请求数量和并发数量）。</w:t>
            </w:r>
          </w:p>
        </w:tc>
      </w:tr>
      <w:tr w14:paraId="341D3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39B2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094C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65DF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EE8B522">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10.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11A3B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2FB7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B925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750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身份认证服务模块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A3D7EC3">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可提供国密身份认证服务。</w:t>
            </w:r>
          </w:p>
        </w:tc>
      </w:tr>
      <w:tr w14:paraId="41600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5685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6817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397A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C511154">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支持签发</w:t>
            </w:r>
            <w:r>
              <w:rPr>
                <w:rStyle w:val="19"/>
                <w:rFonts w:hint="eastAsia" w:ascii="国标仿宋" w:hAnsi="国标仿宋" w:eastAsia="国标仿宋" w:cs="国标仿宋"/>
                <w:sz w:val="24"/>
                <w:szCs w:val="24"/>
                <w:lang w:val="en-US" w:eastAsia="zh-CN" w:bidi="ar"/>
              </w:rPr>
              <w:t>RSA</w:t>
            </w:r>
            <w:r>
              <w:rPr>
                <w:rStyle w:val="18"/>
                <w:rFonts w:hint="eastAsia" w:ascii="国标仿宋" w:hAnsi="国标仿宋" w:eastAsia="国标仿宋" w:cs="国标仿宋"/>
                <w:sz w:val="24"/>
                <w:szCs w:val="24"/>
                <w:lang w:val="en-US" w:eastAsia="zh-CN" w:bidi="ar"/>
              </w:rPr>
              <w:t>和</w:t>
            </w:r>
            <w:r>
              <w:rPr>
                <w:rStyle w:val="19"/>
                <w:rFonts w:hint="eastAsia" w:ascii="国标仿宋" w:hAnsi="国标仿宋" w:eastAsia="国标仿宋" w:cs="国标仿宋"/>
                <w:sz w:val="24"/>
                <w:szCs w:val="24"/>
                <w:lang w:val="en-US" w:eastAsia="zh-CN" w:bidi="ar"/>
              </w:rPr>
              <w:t>SM2</w:t>
            </w:r>
            <w:r>
              <w:rPr>
                <w:rStyle w:val="18"/>
                <w:rFonts w:hint="eastAsia" w:ascii="国标仿宋" w:hAnsi="国标仿宋" w:eastAsia="国标仿宋" w:cs="国标仿宋"/>
                <w:sz w:val="24"/>
                <w:szCs w:val="24"/>
                <w:lang w:val="en-US" w:eastAsia="zh-CN" w:bidi="ar"/>
              </w:rPr>
              <w:t>算法的数字证书。</w:t>
            </w:r>
          </w:p>
        </w:tc>
      </w:tr>
      <w:tr w14:paraId="5001D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8B8B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851F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1A89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D83247A">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按需配置</w:t>
            </w:r>
            <w:r>
              <w:rPr>
                <w:rStyle w:val="19"/>
                <w:rFonts w:hint="eastAsia" w:ascii="国标仿宋" w:hAnsi="国标仿宋" w:eastAsia="国标仿宋" w:cs="国标仿宋"/>
                <w:sz w:val="24"/>
                <w:szCs w:val="24"/>
                <w:lang w:val="en-US" w:eastAsia="zh-CN" w:bidi="ar"/>
              </w:rPr>
              <w:t>USB-KEY</w:t>
            </w:r>
            <w:r>
              <w:rPr>
                <w:rStyle w:val="18"/>
                <w:rFonts w:hint="eastAsia" w:ascii="国标仿宋" w:hAnsi="国标仿宋" w:eastAsia="国标仿宋" w:cs="国标仿宋"/>
                <w:sz w:val="24"/>
                <w:szCs w:val="24"/>
                <w:lang w:val="en-US" w:eastAsia="zh-CN" w:bidi="ar"/>
              </w:rPr>
              <w:t>和动态令牌两种智能密码钥匙，必须能够和提供的其他产品进行配合使用。</w:t>
            </w:r>
          </w:p>
        </w:tc>
      </w:tr>
      <w:tr w14:paraId="4FF3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79AB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4AF7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8279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1A908E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支撑短信令牌，手机令牌，硬件令牌的双因素身份认证服务。</w:t>
            </w:r>
          </w:p>
        </w:tc>
      </w:tr>
      <w:tr w14:paraId="329F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9040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7278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4962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05868AB">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支持与认证服务器联动实现账号的双重保护，支持动态令牌（硬件、手机、短信令牌）。</w:t>
            </w:r>
          </w:p>
        </w:tc>
      </w:tr>
      <w:tr w14:paraId="3CD3A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642A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B91F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AAB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33DED1F">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490E8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5CF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567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时间戳服务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816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时间戳服务模块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ED677AA">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可提供业务的不可否认性功能。</w:t>
            </w:r>
          </w:p>
        </w:tc>
      </w:tr>
      <w:tr w14:paraId="681C8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DCC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91FB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B9FC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B920E74">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支持基于</w:t>
            </w:r>
            <w:r>
              <w:rPr>
                <w:rStyle w:val="19"/>
                <w:rFonts w:hint="eastAsia" w:ascii="国标仿宋" w:hAnsi="国标仿宋" w:eastAsia="国标仿宋" w:cs="国标仿宋"/>
                <w:sz w:val="24"/>
                <w:szCs w:val="24"/>
                <w:lang w:val="en-US" w:eastAsia="zh-CN" w:bidi="ar"/>
              </w:rPr>
              <w:t>SM2</w:t>
            </w:r>
            <w:r>
              <w:rPr>
                <w:rStyle w:val="18"/>
                <w:rFonts w:hint="eastAsia" w:ascii="国标仿宋" w:hAnsi="国标仿宋" w:eastAsia="国标仿宋" w:cs="国标仿宋"/>
                <w:sz w:val="24"/>
                <w:szCs w:val="24"/>
                <w:lang w:val="en-US" w:eastAsia="zh-CN" w:bidi="ar"/>
              </w:rPr>
              <w:t>算法的时间戳服务，为应用系统提供时间戳签发、验证时间戳服务，实现对数据、消息、文件等多种格式原文数据的时间戳签发服务。</w:t>
            </w:r>
          </w:p>
        </w:tc>
      </w:tr>
      <w:tr w14:paraId="18CE0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962D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F549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5E33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7716696">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74FE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53B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BAD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签名验签服务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3E7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统一完整性保护服务模块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60AA0C7">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支持信息系统中数据完整性保护功能服务支持。</w:t>
            </w:r>
          </w:p>
        </w:tc>
      </w:tr>
      <w:tr w14:paraId="6C3F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D3A6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A6541">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A731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601EA3B">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包含门禁记录、视频记录防篡改监控对象的定义。</w:t>
            </w:r>
          </w:p>
        </w:tc>
      </w:tr>
      <w:tr w14:paraId="2429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B0AD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613D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1463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EA1FCE6">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包含网络边界访问控制信息防篡改监控对象的定义。</w:t>
            </w:r>
          </w:p>
        </w:tc>
      </w:tr>
      <w:tr w14:paraId="24B23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4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87BE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103B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AFD7E">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F32332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包含堡垒身份鉴别口令、堡垒机用户功能权限、堡垒机用户服务器访问控制信息、通用服务器用户信息、通用服务器用户权限、通用服务器日志信息、通用服务器重要可执行程序、数据库服务器配置信息、数据库服务器重要可执行程序、数据库服务器日志信息、数据库用户身份鉴别信息、数据库用户授权信息等防篡改的监控对象定义。</w:t>
            </w:r>
          </w:p>
        </w:tc>
      </w:tr>
      <w:tr w14:paraId="271B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91C7E">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C93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80C0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99D0F95">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包含应用系统用户口令信息、用户访问控制信息、应用数据重要信息资源安全标记、隐私</w:t>
            </w:r>
            <w:r>
              <w:rPr>
                <w:rStyle w:val="19"/>
                <w:rFonts w:hint="eastAsia" w:ascii="国标仿宋" w:hAnsi="国标仿宋" w:eastAsia="国标仿宋" w:cs="国标仿宋"/>
                <w:sz w:val="24"/>
                <w:szCs w:val="24"/>
                <w:lang w:val="en-US" w:eastAsia="zh-CN" w:bidi="ar"/>
              </w:rPr>
              <w:t>/</w:t>
            </w:r>
            <w:r>
              <w:rPr>
                <w:rStyle w:val="18"/>
                <w:rFonts w:hint="eastAsia" w:ascii="国标仿宋" w:hAnsi="国标仿宋" w:eastAsia="国标仿宋" w:cs="国标仿宋"/>
                <w:sz w:val="24"/>
                <w:szCs w:val="24"/>
                <w:lang w:val="en-US" w:eastAsia="zh-CN" w:bidi="ar"/>
              </w:rPr>
              <w:t>敏感</w:t>
            </w:r>
            <w:r>
              <w:rPr>
                <w:rStyle w:val="19"/>
                <w:rFonts w:hint="eastAsia" w:ascii="国标仿宋" w:hAnsi="国标仿宋" w:eastAsia="国标仿宋" w:cs="国标仿宋"/>
                <w:sz w:val="24"/>
                <w:szCs w:val="24"/>
                <w:lang w:val="en-US" w:eastAsia="zh-CN" w:bidi="ar"/>
              </w:rPr>
              <w:t>/</w:t>
            </w:r>
            <w:r>
              <w:rPr>
                <w:rStyle w:val="18"/>
                <w:rFonts w:hint="eastAsia" w:ascii="国标仿宋" w:hAnsi="国标仿宋" w:eastAsia="国标仿宋" w:cs="国标仿宋"/>
                <w:sz w:val="24"/>
                <w:szCs w:val="24"/>
                <w:lang w:val="en-US" w:eastAsia="zh-CN" w:bidi="ar"/>
              </w:rPr>
              <w:t>重要数据、应用日志文件、操作日志等防篡改的监控对象定义。</w:t>
            </w:r>
          </w:p>
        </w:tc>
      </w:tr>
      <w:tr w14:paraId="6C51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9641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A5FB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532E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6FBC2B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6E250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523F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5E9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309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签名验签服务模块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6728B43">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技术标准：符合</w:t>
            </w:r>
            <w:r>
              <w:rPr>
                <w:rStyle w:val="19"/>
                <w:rFonts w:hint="eastAsia" w:ascii="国标仿宋" w:hAnsi="国标仿宋" w:eastAsia="国标仿宋" w:cs="国标仿宋"/>
                <w:sz w:val="24"/>
                <w:szCs w:val="24"/>
                <w:lang w:val="en-US" w:eastAsia="zh-CN" w:bidi="ar"/>
              </w:rPr>
              <w:t>GM/T 0029-2014</w:t>
            </w:r>
            <w:r>
              <w:rPr>
                <w:rStyle w:val="18"/>
                <w:rFonts w:hint="eastAsia" w:ascii="国标仿宋" w:hAnsi="国标仿宋" w:eastAsia="国标仿宋" w:cs="国标仿宋"/>
                <w:sz w:val="24"/>
                <w:szCs w:val="24"/>
                <w:lang w:val="en-US" w:eastAsia="zh-CN" w:bidi="ar"/>
              </w:rPr>
              <w:t>《签名验签服务器技术规范》、</w:t>
            </w:r>
            <w:r>
              <w:rPr>
                <w:rStyle w:val="19"/>
                <w:rFonts w:hint="eastAsia" w:ascii="国标仿宋" w:hAnsi="国标仿宋" w:eastAsia="国标仿宋" w:cs="国标仿宋"/>
                <w:sz w:val="24"/>
                <w:szCs w:val="24"/>
                <w:lang w:val="en-US" w:eastAsia="zh-CN" w:bidi="ar"/>
              </w:rPr>
              <w:t>GM/T 0028-2014</w:t>
            </w:r>
            <w:r>
              <w:rPr>
                <w:rStyle w:val="18"/>
                <w:rFonts w:hint="eastAsia" w:ascii="国标仿宋" w:hAnsi="国标仿宋" w:eastAsia="国标仿宋" w:cs="国标仿宋"/>
                <w:sz w:val="24"/>
                <w:szCs w:val="24"/>
                <w:lang w:val="en-US" w:eastAsia="zh-CN" w:bidi="ar"/>
              </w:rPr>
              <w:t>《密码模块安全技术要求》安全等级要求。</w:t>
            </w:r>
          </w:p>
        </w:tc>
      </w:tr>
      <w:tr w14:paraId="371B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4A48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8BC3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EFFD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5DBEB61">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密码算法：支持</w:t>
            </w:r>
            <w:r>
              <w:rPr>
                <w:rStyle w:val="19"/>
                <w:rFonts w:hint="eastAsia" w:ascii="国标仿宋" w:hAnsi="国标仿宋" w:eastAsia="国标仿宋" w:cs="国标仿宋"/>
                <w:sz w:val="24"/>
                <w:szCs w:val="24"/>
                <w:lang w:val="en-US" w:eastAsia="zh-CN" w:bidi="ar"/>
              </w:rPr>
              <w:t>SM2</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SM3</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SM4</w:t>
            </w:r>
            <w:r>
              <w:rPr>
                <w:rStyle w:val="18"/>
                <w:rFonts w:hint="eastAsia" w:ascii="国标仿宋" w:hAnsi="国标仿宋" w:eastAsia="国标仿宋" w:cs="国标仿宋"/>
                <w:sz w:val="24"/>
                <w:szCs w:val="24"/>
                <w:lang w:val="en-US" w:eastAsia="zh-CN" w:bidi="ar"/>
              </w:rPr>
              <w:t>密码算法。</w:t>
            </w:r>
          </w:p>
        </w:tc>
      </w:tr>
      <w:tr w14:paraId="0E0DD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2EEA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75AD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B6D1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CB3803E">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数字签名</w:t>
            </w:r>
            <w:r>
              <w:rPr>
                <w:rStyle w:val="19"/>
                <w:rFonts w:hint="eastAsia" w:ascii="国标仿宋" w:hAnsi="国标仿宋" w:eastAsia="国标仿宋" w:cs="国标仿宋"/>
                <w:sz w:val="24"/>
                <w:szCs w:val="24"/>
                <w:lang w:val="en-US" w:eastAsia="zh-CN" w:bidi="ar"/>
              </w:rPr>
              <w:t>/</w:t>
            </w:r>
            <w:r>
              <w:rPr>
                <w:rStyle w:val="18"/>
                <w:rFonts w:hint="eastAsia" w:ascii="国标仿宋" w:hAnsi="国标仿宋" w:eastAsia="国标仿宋" w:cs="国标仿宋"/>
                <w:sz w:val="24"/>
                <w:szCs w:val="24"/>
                <w:lang w:val="en-US" w:eastAsia="zh-CN" w:bidi="ar"/>
              </w:rPr>
              <w:t>验证功能：提供基于</w:t>
            </w:r>
            <w:r>
              <w:rPr>
                <w:rStyle w:val="19"/>
                <w:rFonts w:hint="eastAsia" w:ascii="国标仿宋" w:hAnsi="国标仿宋" w:eastAsia="国标仿宋" w:cs="国标仿宋"/>
                <w:sz w:val="24"/>
                <w:szCs w:val="24"/>
                <w:lang w:val="en-US" w:eastAsia="zh-CN" w:bidi="ar"/>
              </w:rPr>
              <w:t>SM2</w:t>
            </w:r>
            <w:r>
              <w:rPr>
                <w:rStyle w:val="18"/>
                <w:rFonts w:hint="eastAsia" w:ascii="国标仿宋" w:hAnsi="国标仿宋" w:eastAsia="国标仿宋" w:cs="国标仿宋"/>
                <w:sz w:val="24"/>
                <w:szCs w:val="24"/>
                <w:lang w:val="en-US" w:eastAsia="zh-CN" w:bidi="ar"/>
              </w:rPr>
              <w:t>算法的数字签名和认证功能，可用于证书生成和验证、身份认证等。</w:t>
            </w:r>
          </w:p>
        </w:tc>
      </w:tr>
      <w:tr w14:paraId="13D67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1D2CE">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E5F2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562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EF28C33">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设备运行状态监控：支持</w:t>
            </w:r>
            <w:r>
              <w:rPr>
                <w:rStyle w:val="19"/>
                <w:rFonts w:hint="eastAsia" w:ascii="国标仿宋" w:hAnsi="国标仿宋" w:eastAsia="国标仿宋" w:cs="国标仿宋"/>
                <w:sz w:val="24"/>
                <w:szCs w:val="24"/>
                <w:lang w:val="en-US" w:eastAsia="zh-CN" w:bidi="ar"/>
              </w:rPr>
              <w:t>CPU</w:t>
            </w:r>
            <w:r>
              <w:rPr>
                <w:rStyle w:val="18"/>
                <w:rFonts w:hint="eastAsia" w:ascii="国标仿宋" w:hAnsi="国标仿宋" w:eastAsia="国标仿宋" w:cs="国标仿宋"/>
                <w:sz w:val="24"/>
                <w:szCs w:val="24"/>
                <w:lang w:val="en-US" w:eastAsia="zh-CN" w:bidi="ar"/>
              </w:rPr>
              <w:t>和内存的利用率、磁盘占用率、网络状态、用户登录状态等的实时监控。</w:t>
            </w:r>
          </w:p>
        </w:tc>
      </w:tr>
      <w:tr w14:paraId="4D7EE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88D3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8C6F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8E5B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E4973B9">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提供丰富的开发接口：支持多种</w:t>
            </w:r>
            <w:r>
              <w:rPr>
                <w:rStyle w:val="19"/>
                <w:rFonts w:hint="eastAsia" w:ascii="国标仿宋" w:hAnsi="国标仿宋" w:eastAsia="国标仿宋" w:cs="国标仿宋"/>
                <w:sz w:val="24"/>
                <w:szCs w:val="24"/>
                <w:lang w:val="en-US" w:eastAsia="zh-CN" w:bidi="ar"/>
              </w:rPr>
              <w:t>API</w:t>
            </w:r>
            <w:r>
              <w:rPr>
                <w:rStyle w:val="18"/>
                <w:rFonts w:hint="eastAsia" w:ascii="国标仿宋" w:hAnsi="国标仿宋" w:eastAsia="国标仿宋" w:cs="国标仿宋"/>
                <w:sz w:val="24"/>
                <w:szCs w:val="24"/>
                <w:lang w:val="en-US" w:eastAsia="zh-CN" w:bidi="ar"/>
              </w:rPr>
              <w:t>接口，含</w:t>
            </w:r>
            <w:r>
              <w:rPr>
                <w:rStyle w:val="19"/>
                <w:rFonts w:hint="eastAsia" w:ascii="国标仿宋" w:hAnsi="国标仿宋" w:eastAsia="国标仿宋" w:cs="国标仿宋"/>
                <w:sz w:val="24"/>
                <w:szCs w:val="24"/>
                <w:lang w:val="en-US" w:eastAsia="zh-CN" w:bidi="ar"/>
              </w:rPr>
              <w:t>CSP</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PKCS#1</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PKCS#7</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PKCS#10</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PKCS#11</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JCE</w:t>
            </w:r>
            <w:r>
              <w:rPr>
                <w:rStyle w:val="18"/>
                <w:rFonts w:hint="eastAsia" w:ascii="国标仿宋" w:hAnsi="国标仿宋" w:eastAsia="国标仿宋" w:cs="国标仿宋"/>
                <w:sz w:val="24"/>
                <w:szCs w:val="24"/>
                <w:lang w:val="en-US" w:eastAsia="zh-CN" w:bidi="ar"/>
              </w:rPr>
              <w:t>等接口。可根据用户需求定制接口。</w:t>
            </w:r>
          </w:p>
        </w:tc>
      </w:tr>
      <w:tr w14:paraId="45647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1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A17C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6B6F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573B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4A6F601">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管理要求：支持分级权限管理，用于管理员、审计员身份鉴别的密钥存储在智能密码钥匙中；支持将用户证书、设备证书、应用实体证书导入设备；支持</w:t>
            </w:r>
            <w:r>
              <w:rPr>
                <w:rStyle w:val="19"/>
                <w:rFonts w:hint="eastAsia" w:ascii="国标仿宋" w:hAnsi="国标仿宋" w:eastAsia="国标仿宋" w:cs="国标仿宋"/>
                <w:sz w:val="24"/>
                <w:szCs w:val="24"/>
                <w:lang w:val="en-US" w:eastAsia="zh-CN" w:bidi="ar"/>
              </w:rPr>
              <w:t>OCSP</w:t>
            </w:r>
            <w:r>
              <w:rPr>
                <w:rStyle w:val="18"/>
                <w:rFonts w:hint="eastAsia" w:ascii="国标仿宋" w:hAnsi="国标仿宋" w:eastAsia="国标仿宋" w:cs="国标仿宋"/>
                <w:sz w:val="24"/>
                <w:szCs w:val="24"/>
                <w:lang w:val="en-US" w:eastAsia="zh-CN" w:bidi="ar"/>
              </w:rPr>
              <w:t>在线查询服务配置和</w:t>
            </w:r>
            <w:r>
              <w:rPr>
                <w:rStyle w:val="19"/>
                <w:rFonts w:hint="eastAsia" w:ascii="国标仿宋" w:hAnsi="国标仿宋" w:eastAsia="国标仿宋" w:cs="国标仿宋"/>
                <w:sz w:val="24"/>
                <w:szCs w:val="24"/>
                <w:lang w:val="en-US" w:eastAsia="zh-CN" w:bidi="ar"/>
              </w:rPr>
              <w:t>CRL</w:t>
            </w:r>
            <w:r>
              <w:rPr>
                <w:rStyle w:val="18"/>
                <w:rFonts w:hint="eastAsia" w:ascii="国标仿宋" w:hAnsi="国标仿宋" w:eastAsia="国标仿宋" w:cs="国标仿宋"/>
                <w:sz w:val="24"/>
                <w:szCs w:val="24"/>
                <w:lang w:val="en-US" w:eastAsia="zh-CN" w:bidi="ar"/>
              </w:rPr>
              <w:t>自动更新配置；支持设备初始化功能，为防止误操作，支持对设备初始化功能进行启用和关闭控制；支持数字信封管理，包括生成数字信封和数字信封解封。</w:t>
            </w:r>
          </w:p>
        </w:tc>
      </w:tr>
      <w:tr w14:paraId="369A4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B8BC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5893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2110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65E4FFF">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7. </w:t>
            </w:r>
            <w:r>
              <w:rPr>
                <w:rStyle w:val="18"/>
                <w:rFonts w:hint="eastAsia" w:ascii="国标仿宋" w:hAnsi="国标仿宋" w:eastAsia="国标仿宋" w:cs="国标仿宋"/>
                <w:sz w:val="24"/>
                <w:szCs w:val="24"/>
                <w:lang w:val="en-US" w:eastAsia="zh-CN" w:bidi="ar"/>
              </w:rPr>
              <w:t>密钥备份：在满足权限的情况下，支持将设备内的密钥等重要信息加密后进行备份，并且可以恢复到相同型号的签名验签服务器中，备份采用（</w:t>
            </w:r>
            <w:r>
              <w:rPr>
                <w:rStyle w:val="19"/>
                <w:rFonts w:hint="eastAsia" w:ascii="国标仿宋" w:hAnsi="国标仿宋" w:eastAsia="国标仿宋" w:cs="国标仿宋"/>
                <w:sz w:val="24"/>
                <w:szCs w:val="24"/>
                <w:lang w:val="en-US" w:eastAsia="zh-CN" w:bidi="ar"/>
              </w:rPr>
              <w:t>3</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5</w:t>
            </w:r>
            <w:r>
              <w:rPr>
                <w:rStyle w:val="18"/>
                <w:rFonts w:hint="eastAsia" w:ascii="国标仿宋" w:hAnsi="国标仿宋" w:eastAsia="国标仿宋" w:cs="国标仿宋"/>
                <w:sz w:val="24"/>
                <w:szCs w:val="24"/>
                <w:lang w:val="en-US" w:eastAsia="zh-CN" w:bidi="ar"/>
              </w:rPr>
              <w:t>）门限方式，产生备份密钥并分割导出到</w:t>
            </w:r>
            <w:r>
              <w:rPr>
                <w:rStyle w:val="19"/>
                <w:rFonts w:hint="eastAsia" w:ascii="国标仿宋" w:hAnsi="国标仿宋" w:eastAsia="国标仿宋" w:cs="国标仿宋"/>
                <w:sz w:val="24"/>
                <w:szCs w:val="24"/>
                <w:lang w:val="en-US" w:eastAsia="zh-CN" w:bidi="ar"/>
              </w:rPr>
              <w:t>5</w:t>
            </w:r>
            <w:r>
              <w:rPr>
                <w:rStyle w:val="18"/>
                <w:rFonts w:hint="eastAsia" w:ascii="国标仿宋" w:hAnsi="国标仿宋" w:eastAsia="国标仿宋" w:cs="国标仿宋"/>
                <w:sz w:val="24"/>
                <w:szCs w:val="24"/>
                <w:lang w:val="en-US" w:eastAsia="zh-CN" w:bidi="ar"/>
              </w:rPr>
              <w:t>个智能密码钥匙中。</w:t>
            </w:r>
          </w:p>
        </w:tc>
      </w:tr>
      <w:tr w14:paraId="19C4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7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B4C2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BCBA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5344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5937329">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8. </w:t>
            </w:r>
            <w:r>
              <w:rPr>
                <w:rStyle w:val="18"/>
                <w:rFonts w:hint="eastAsia" w:ascii="国标仿宋" w:hAnsi="国标仿宋" w:eastAsia="国标仿宋" w:cs="国标仿宋"/>
                <w:sz w:val="24"/>
                <w:szCs w:val="24"/>
                <w:lang w:val="en-US" w:eastAsia="zh-CN" w:bidi="ar"/>
              </w:rPr>
              <w:t>日志管理与保护：支持配置记录日志的类型，如运行日志、</w:t>
            </w:r>
            <w:r>
              <w:rPr>
                <w:rStyle w:val="19"/>
                <w:rFonts w:hint="eastAsia" w:ascii="国标仿宋" w:hAnsi="国标仿宋" w:eastAsia="国标仿宋" w:cs="国标仿宋"/>
                <w:sz w:val="24"/>
                <w:szCs w:val="24"/>
                <w:lang w:val="en-US" w:eastAsia="zh-CN" w:bidi="ar"/>
              </w:rPr>
              <w:t>DEBUG</w:t>
            </w:r>
            <w:r>
              <w:rPr>
                <w:rStyle w:val="18"/>
                <w:rFonts w:hint="eastAsia" w:ascii="国标仿宋" w:hAnsi="国标仿宋" w:eastAsia="国标仿宋" w:cs="国标仿宋"/>
                <w:sz w:val="24"/>
                <w:szCs w:val="24"/>
                <w:lang w:val="en-US" w:eastAsia="zh-CN" w:bidi="ar"/>
              </w:rPr>
              <w:t>日志、错误日志；支持日志的查询、审计、下载、清除；采用数字签名技术对日志数据进行完整性保护。</w:t>
            </w:r>
          </w:p>
        </w:tc>
      </w:tr>
      <w:tr w14:paraId="07CE3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9C8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5281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2A66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04EA446">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9. </w:t>
            </w:r>
            <w:r>
              <w:rPr>
                <w:rStyle w:val="18"/>
                <w:rFonts w:hint="eastAsia" w:ascii="国标仿宋" w:hAnsi="国标仿宋" w:eastAsia="国标仿宋" w:cs="国标仿宋"/>
                <w:sz w:val="24"/>
                <w:szCs w:val="24"/>
                <w:lang w:val="en-US" w:eastAsia="zh-CN" w:bidi="ar"/>
              </w:rPr>
              <w:t>白名单设置：支持设置访问</w:t>
            </w:r>
            <w:r>
              <w:rPr>
                <w:rStyle w:val="19"/>
                <w:rFonts w:hint="eastAsia" w:ascii="国标仿宋" w:hAnsi="国标仿宋" w:eastAsia="国标仿宋" w:cs="国标仿宋"/>
                <w:sz w:val="24"/>
                <w:szCs w:val="24"/>
                <w:lang w:val="en-US" w:eastAsia="zh-CN" w:bidi="ar"/>
              </w:rPr>
              <w:t>IP</w:t>
            </w:r>
            <w:r>
              <w:rPr>
                <w:rStyle w:val="18"/>
                <w:rFonts w:hint="eastAsia" w:ascii="国标仿宋" w:hAnsi="国标仿宋" w:eastAsia="国标仿宋" w:cs="国标仿宋"/>
                <w:sz w:val="24"/>
                <w:szCs w:val="24"/>
                <w:lang w:val="en-US" w:eastAsia="zh-CN" w:bidi="ar"/>
              </w:rPr>
              <w:t>白名单，仅允许白名单内</w:t>
            </w:r>
            <w:r>
              <w:rPr>
                <w:rStyle w:val="19"/>
                <w:rFonts w:hint="eastAsia" w:ascii="国标仿宋" w:hAnsi="国标仿宋" w:eastAsia="国标仿宋" w:cs="国标仿宋"/>
                <w:sz w:val="24"/>
                <w:szCs w:val="24"/>
                <w:lang w:val="en-US" w:eastAsia="zh-CN" w:bidi="ar"/>
              </w:rPr>
              <w:t>IP</w:t>
            </w:r>
            <w:r>
              <w:rPr>
                <w:rStyle w:val="18"/>
                <w:rFonts w:hint="eastAsia" w:ascii="国标仿宋" w:hAnsi="国标仿宋" w:eastAsia="国标仿宋" w:cs="国标仿宋"/>
                <w:sz w:val="24"/>
                <w:szCs w:val="24"/>
                <w:lang w:val="en-US" w:eastAsia="zh-CN" w:bidi="ar"/>
              </w:rPr>
              <w:t>访问签名验签服务器。</w:t>
            </w:r>
          </w:p>
        </w:tc>
      </w:tr>
      <w:tr w14:paraId="1DB0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894E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619B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EC43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CE55DDC">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10.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41F6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0F3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162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可信密码服务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F29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统一密钥管理服务模块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8A1B90">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符合</w:t>
            </w:r>
            <w:r>
              <w:rPr>
                <w:rStyle w:val="19"/>
                <w:rFonts w:hint="eastAsia" w:ascii="国标仿宋" w:hAnsi="国标仿宋" w:eastAsia="国标仿宋" w:cs="国标仿宋"/>
                <w:sz w:val="24"/>
                <w:szCs w:val="24"/>
                <w:lang w:val="en-US" w:eastAsia="zh-CN" w:bidi="ar"/>
              </w:rPr>
              <w:t xml:space="preserve">GM/T 0034-2014 </w:t>
            </w:r>
            <w:r>
              <w:rPr>
                <w:rStyle w:val="18"/>
                <w:rFonts w:hint="eastAsia" w:ascii="国标仿宋" w:hAnsi="国标仿宋" w:eastAsia="国标仿宋" w:cs="国标仿宋"/>
                <w:sz w:val="24"/>
                <w:szCs w:val="24"/>
                <w:lang w:val="en-US" w:eastAsia="zh-CN" w:bidi="ar"/>
              </w:rPr>
              <w:t>《基于</w:t>
            </w:r>
            <w:r>
              <w:rPr>
                <w:rStyle w:val="19"/>
                <w:rFonts w:hint="eastAsia" w:ascii="国标仿宋" w:hAnsi="国标仿宋" w:eastAsia="国标仿宋" w:cs="国标仿宋"/>
                <w:sz w:val="24"/>
                <w:szCs w:val="24"/>
                <w:lang w:val="en-US" w:eastAsia="zh-CN" w:bidi="ar"/>
              </w:rPr>
              <w:t>SM2</w:t>
            </w:r>
            <w:r>
              <w:rPr>
                <w:rStyle w:val="18"/>
                <w:rFonts w:hint="eastAsia" w:ascii="国标仿宋" w:hAnsi="国标仿宋" w:eastAsia="国标仿宋" w:cs="国标仿宋"/>
                <w:sz w:val="24"/>
                <w:szCs w:val="24"/>
                <w:lang w:val="en-US" w:eastAsia="zh-CN" w:bidi="ar"/>
              </w:rPr>
              <w:t>密码算法的证书认证系统密码及其相关安全技术规范》、</w:t>
            </w:r>
            <w:r>
              <w:rPr>
                <w:rStyle w:val="19"/>
                <w:rFonts w:hint="eastAsia" w:ascii="国标仿宋" w:hAnsi="国标仿宋" w:eastAsia="国标仿宋" w:cs="国标仿宋"/>
                <w:sz w:val="24"/>
                <w:szCs w:val="24"/>
                <w:lang w:val="en-US" w:eastAsia="zh-CN" w:bidi="ar"/>
              </w:rPr>
              <w:t xml:space="preserve">GM/T 0038-2014 </w:t>
            </w:r>
            <w:r>
              <w:rPr>
                <w:rStyle w:val="18"/>
                <w:rFonts w:hint="eastAsia" w:ascii="国标仿宋" w:hAnsi="国标仿宋" w:eastAsia="国标仿宋" w:cs="国标仿宋"/>
                <w:sz w:val="24"/>
                <w:szCs w:val="24"/>
                <w:lang w:val="en-US" w:eastAsia="zh-CN" w:bidi="ar"/>
              </w:rPr>
              <w:t>《证书认证密钥管理系统检测规范》。</w:t>
            </w:r>
          </w:p>
        </w:tc>
      </w:tr>
      <w:tr w14:paraId="11184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D920E">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1E4C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D506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53E356B">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支持对称密钥、非对称密钥的全生命周期管理，包括密钥生成、密钥分发、密钥更新、密钥注销、密钥恢复等功能。</w:t>
            </w:r>
          </w:p>
        </w:tc>
      </w:tr>
      <w:tr w14:paraId="4E8FE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51F0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79FB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6609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7CC2714">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支持对密钥的用户、</w:t>
            </w:r>
            <w:r>
              <w:rPr>
                <w:rStyle w:val="19"/>
                <w:rFonts w:hint="eastAsia" w:ascii="国标仿宋" w:hAnsi="国标仿宋" w:eastAsia="国标仿宋" w:cs="国标仿宋"/>
                <w:sz w:val="24"/>
                <w:szCs w:val="24"/>
                <w:lang w:val="en-US" w:eastAsia="zh-CN" w:bidi="ar"/>
              </w:rPr>
              <w:t>ID</w:t>
            </w:r>
            <w:r>
              <w:rPr>
                <w:rStyle w:val="18"/>
                <w:rFonts w:hint="eastAsia" w:ascii="国标仿宋" w:hAnsi="国标仿宋" w:eastAsia="国标仿宋" w:cs="国标仿宋"/>
                <w:sz w:val="24"/>
                <w:szCs w:val="24"/>
                <w:lang w:val="en-US" w:eastAsia="zh-CN" w:bidi="ar"/>
              </w:rPr>
              <w:t>、类型、状态、算法、长度、修改时间等内容的管理。</w:t>
            </w:r>
          </w:p>
        </w:tc>
      </w:tr>
      <w:tr w14:paraId="3559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58C6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4E4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1032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25039E8">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可通过密钥</w:t>
            </w:r>
            <w:r>
              <w:rPr>
                <w:rStyle w:val="19"/>
                <w:rFonts w:hint="eastAsia" w:ascii="国标仿宋" w:hAnsi="国标仿宋" w:eastAsia="国标仿宋" w:cs="国标仿宋"/>
                <w:sz w:val="24"/>
                <w:szCs w:val="24"/>
                <w:lang w:val="en-US" w:eastAsia="zh-CN" w:bidi="ar"/>
              </w:rPr>
              <w:t>ID</w:t>
            </w:r>
            <w:r>
              <w:rPr>
                <w:rStyle w:val="18"/>
                <w:rFonts w:hint="eastAsia" w:ascii="国标仿宋" w:hAnsi="国标仿宋" w:eastAsia="国标仿宋" w:cs="国标仿宋"/>
                <w:sz w:val="24"/>
                <w:szCs w:val="24"/>
                <w:lang w:val="en-US" w:eastAsia="zh-CN" w:bidi="ar"/>
              </w:rPr>
              <w:t>、公钥信息、任务单号、操作时间、应用名称、操作信息等进行密钥查询操作。</w:t>
            </w:r>
          </w:p>
        </w:tc>
      </w:tr>
      <w:tr w14:paraId="3546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4E05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E9D41">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F401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A516ED3">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包括根密钥的更新、管理中心密钥的更新和用户密钥的更新等。</w:t>
            </w:r>
          </w:p>
        </w:tc>
      </w:tr>
      <w:tr w14:paraId="6AAEF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1863A">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82CE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D51A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24F53FA">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包括用户恢复密钥和司法取证恢复密钥。</w:t>
            </w:r>
          </w:p>
        </w:tc>
      </w:tr>
      <w:tr w14:paraId="2E0C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84F8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E782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9816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299703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7. </w:t>
            </w:r>
            <w:r>
              <w:rPr>
                <w:rStyle w:val="18"/>
                <w:rFonts w:hint="eastAsia" w:ascii="国标仿宋" w:hAnsi="国标仿宋" w:eastAsia="国标仿宋" w:cs="国标仿宋"/>
                <w:sz w:val="24"/>
                <w:szCs w:val="24"/>
                <w:lang w:val="en-US" w:eastAsia="zh-CN" w:bidi="ar"/>
              </w:rPr>
              <w:t>司法取证人员在</w:t>
            </w:r>
            <w:r>
              <w:rPr>
                <w:rStyle w:val="19"/>
                <w:rFonts w:hint="eastAsia" w:ascii="国标仿宋" w:hAnsi="国标仿宋" w:eastAsia="国标仿宋" w:cs="国标仿宋"/>
                <w:sz w:val="24"/>
                <w:szCs w:val="24"/>
                <w:lang w:val="en-US" w:eastAsia="zh-CN" w:bidi="ar"/>
              </w:rPr>
              <w:t>KMS</w:t>
            </w:r>
            <w:r>
              <w:rPr>
                <w:rStyle w:val="18"/>
                <w:rFonts w:hint="eastAsia" w:ascii="国标仿宋" w:hAnsi="国标仿宋" w:eastAsia="国标仿宋" w:cs="国标仿宋"/>
                <w:sz w:val="24"/>
                <w:szCs w:val="24"/>
                <w:lang w:val="en-US" w:eastAsia="zh-CN" w:bidi="ar"/>
              </w:rPr>
              <w:t>申请，经过审核以后，由密钥恢复模块恢复所需要恢复的密钥并记录于特定载体中。</w:t>
            </w:r>
          </w:p>
        </w:tc>
      </w:tr>
      <w:tr w14:paraId="2058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C67A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62A0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44577">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152ECA1">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8. </w:t>
            </w:r>
            <w:r>
              <w:rPr>
                <w:rStyle w:val="18"/>
                <w:rFonts w:hint="eastAsia" w:ascii="国标仿宋" w:hAnsi="国标仿宋" w:eastAsia="国标仿宋" w:cs="国标仿宋"/>
                <w:sz w:val="24"/>
                <w:szCs w:val="24"/>
                <w:lang w:val="en-US" w:eastAsia="zh-CN" w:bidi="ar"/>
              </w:rPr>
              <w:t>密钥归档支持读取密钥归档时间间隔（支持可配置），能够查询出过期密钥，对过期密钥做归档处理。</w:t>
            </w:r>
          </w:p>
        </w:tc>
      </w:tr>
      <w:tr w14:paraId="0BAE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43C61">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F0F4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5F3B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1A30E87">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9.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4199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2DC2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06195">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80A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数据加解密服务模块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89E0712">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支持密码算力来源支持。</w:t>
            </w:r>
          </w:p>
        </w:tc>
      </w:tr>
      <w:tr w14:paraId="488B4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4B50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10E91">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D681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0B2A8DF">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支持多种</w:t>
            </w:r>
            <w:r>
              <w:rPr>
                <w:rStyle w:val="19"/>
                <w:rFonts w:hint="eastAsia" w:ascii="国标仿宋" w:hAnsi="国标仿宋" w:eastAsia="国标仿宋" w:cs="国标仿宋"/>
                <w:sz w:val="24"/>
                <w:szCs w:val="24"/>
                <w:lang w:val="en-US" w:eastAsia="zh-CN" w:bidi="ar"/>
              </w:rPr>
              <w:t>API</w:t>
            </w:r>
            <w:r>
              <w:rPr>
                <w:rStyle w:val="18"/>
                <w:rFonts w:hint="eastAsia" w:ascii="国标仿宋" w:hAnsi="国标仿宋" w:eastAsia="国标仿宋" w:cs="国标仿宋"/>
                <w:sz w:val="24"/>
                <w:szCs w:val="24"/>
                <w:lang w:val="en-US" w:eastAsia="zh-CN" w:bidi="ar"/>
              </w:rPr>
              <w:t>接口，服务器密码机基本接口</w:t>
            </w:r>
            <w:r>
              <w:rPr>
                <w:rStyle w:val="19"/>
                <w:rFonts w:hint="eastAsia" w:ascii="国标仿宋" w:hAnsi="国标仿宋" w:eastAsia="国标仿宋" w:cs="国标仿宋"/>
                <w:sz w:val="24"/>
                <w:szCs w:val="24"/>
                <w:lang w:val="en-US" w:eastAsia="zh-CN" w:bidi="ar"/>
              </w:rPr>
              <w:t>FMAPI</w:t>
            </w:r>
            <w:r>
              <w:rPr>
                <w:rStyle w:val="18"/>
                <w:rFonts w:hint="eastAsia" w:ascii="国标仿宋" w:hAnsi="国标仿宋" w:eastAsia="国标仿宋" w:cs="国标仿宋"/>
                <w:sz w:val="24"/>
                <w:szCs w:val="24"/>
                <w:lang w:val="en-US" w:eastAsia="zh-CN" w:bidi="ar"/>
              </w:rPr>
              <w:t>以及标准的</w:t>
            </w:r>
            <w:r>
              <w:rPr>
                <w:rStyle w:val="19"/>
                <w:rFonts w:hint="eastAsia" w:ascii="国标仿宋" w:hAnsi="国标仿宋" w:eastAsia="国标仿宋" w:cs="国标仿宋"/>
                <w:sz w:val="24"/>
                <w:szCs w:val="24"/>
                <w:lang w:val="en-US" w:eastAsia="zh-CN" w:bidi="ar"/>
              </w:rPr>
              <w:t>CSP</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PKCS#11</w:t>
            </w:r>
            <w:r>
              <w:rPr>
                <w:rStyle w:val="18"/>
                <w:rFonts w:hint="eastAsia" w:ascii="国标仿宋" w:hAnsi="国标仿宋" w:eastAsia="国标仿宋" w:cs="国标仿宋"/>
                <w:sz w:val="24"/>
                <w:szCs w:val="24"/>
                <w:lang w:val="en-US" w:eastAsia="zh-CN" w:bidi="ar"/>
              </w:rPr>
              <w:t>、</w:t>
            </w:r>
            <w:r>
              <w:rPr>
                <w:rStyle w:val="19"/>
                <w:rFonts w:hint="eastAsia" w:ascii="国标仿宋" w:hAnsi="国标仿宋" w:eastAsia="国标仿宋" w:cs="国标仿宋"/>
                <w:sz w:val="24"/>
                <w:szCs w:val="24"/>
                <w:lang w:val="en-US" w:eastAsia="zh-CN" w:bidi="ar"/>
              </w:rPr>
              <w:t xml:space="preserve"> JCE</w:t>
            </w:r>
            <w:r>
              <w:rPr>
                <w:rStyle w:val="18"/>
                <w:rFonts w:hint="eastAsia" w:ascii="国标仿宋" w:hAnsi="国标仿宋" w:eastAsia="国标仿宋" w:cs="国标仿宋"/>
                <w:sz w:val="24"/>
                <w:szCs w:val="24"/>
                <w:lang w:val="en-US" w:eastAsia="zh-CN" w:bidi="ar"/>
              </w:rPr>
              <w:t>等接口。同时可根据用户需求定制需求。</w:t>
            </w:r>
          </w:p>
        </w:tc>
      </w:tr>
      <w:tr w14:paraId="38E2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160E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441E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AFE90">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9D9A13F">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支持</w:t>
            </w:r>
            <w:r>
              <w:rPr>
                <w:rStyle w:val="19"/>
                <w:rFonts w:hint="eastAsia" w:ascii="国标仿宋" w:hAnsi="国标仿宋" w:eastAsia="国标仿宋" w:cs="国标仿宋"/>
                <w:sz w:val="24"/>
                <w:szCs w:val="24"/>
                <w:lang w:val="en-US" w:eastAsia="zh-CN" w:bidi="ar"/>
              </w:rPr>
              <w:t xml:space="preserve"> windows xp/2000/2003/vista</w:t>
            </w:r>
            <w:r>
              <w:rPr>
                <w:rStyle w:val="18"/>
                <w:rFonts w:hint="eastAsia" w:ascii="国标仿宋" w:hAnsi="国标仿宋" w:eastAsia="国标仿宋" w:cs="国标仿宋"/>
                <w:sz w:val="24"/>
                <w:szCs w:val="24"/>
                <w:lang w:val="en-US" w:eastAsia="zh-CN" w:bidi="ar"/>
              </w:rPr>
              <w:t>、银河麒麟操作系统、中标麒麟操作系统、</w:t>
            </w:r>
            <w:r>
              <w:rPr>
                <w:rStyle w:val="19"/>
                <w:rFonts w:hint="eastAsia" w:ascii="国标仿宋" w:hAnsi="国标仿宋" w:eastAsia="国标仿宋" w:cs="国标仿宋"/>
                <w:sz w:val="24"/>
                <w:szCs w:val="24"/>
                <w:lang w:val="en-US" w:eastAsia="zh-CN" w:bidi="ar"/>
              </w:rPr>
              <w:t xml:space="preserve"> Linux </w:t>
            </w:r>
            <w:r>
              <w:rPr>
                <w:rStyle w:val="18"/>
                <w:rFonts w:hint="eastAsia" w:ascii="国标仿宋" w:hAnsi="国标仿宋" w:eastAsia="国标仿宋" w:cs="国标仿宋"/>
                <w:sz w:val="24"/>
                <w:szCs w:val="24"/>
                <w:lang w:val="en-US" w:eastAsia="zh-CN" w:bidi="ar"/>
              </w:rPr>
              <w:t>等多种操作系统。</w:t>
            </w:r>
          </w:p>
        </w:tc>
      </w:tr>
      <w:tr w14:paraId="26922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CF40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E0F6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57C0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6C7F83F">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非对称算法加</w:t>
            </w:r>
            <w:r>
              <w:rPr>
                <w:rStyle w:val="19"/>
                <w:rFonts w:hint="eastAsia" w:ascii="国标仿宋" w:hAnsi="国标仿宋" w:eastAsia="国标仿宋" w:cs="国标仿宋"/>
                <w:sz w:val="24"/>
                <w:szCs w:val="24"/>
                <w:lang w:val="en-US" w:eastAsia="zh-CN" w:bidi="ar"/>
              </w:rPr>
              <w:t>/</w:t>
            </w:r>
            <w:r>
              <w:rPr>
                <w:rStyle w:val="18"/>
                <w:rFonts w:hint="eastAsia" w:ascii="国标仿宋" w:hAnsi="国标仿宋" w:eastAsia="国标仿宋" w:cs="国标仿宋"/>
                <w:sz w:val="24"/>
                <w:szCs w:val="24"/>
                <w:lang w:val="en-US" w:eastAsia="zh-CN" w:bidi="ar"/>
              </w:rPr>
              <w:t>解密：能够实现</w:t>
            </w:r>
            <w:r>
              <w:rPr>
                <w:rStyle w:val="19"/>
                <w:rFonts w:hint="eastAsia" w:ascii="国标仿宋" w:hAnsi="国标仿宋" w:eastAsia="国标仿宋" w:cs="国标仿宋"/>
                <w:sz w:val="24"/>
                <w:szCs w:val="24"/>
                <w:lang w:val="en-US" w:eastAsia="zh-CN" w:bidi="ar"/>
              </w:rPr>
              <w:t xml:space="preserve"> 256 </w:t>
            </w:r>
            <w:r>
              <w:rPr>
                <w:rStyle w:val="18"/>
                <w:rFonts w:hint="eastAsia" w:ascii="国标仿宋" w:hAnsi="国标仿宋" w:eastAsia="国标仿宋" w:cs="国标仿宋"/>
                <w:sz w:val="24"/>
                <w:szCs w:val="24"/>
                <w:lang w:val="en-US" w:eastAsia="zh-CN" w:bidi="ar"/>
              </w:rPr>
              <w:t>位</w:t>
            </w:r>
            <w:r>
              <w:rPr>
                <w:rStyle w:val="19"/>
                <w:rFonts w:hint="eastAsia" w:ascii="国标仿宋" w:hAnsi="国标仿宋" w:eastAsia="国标仿宋" w:cs="国标仿宋"/>
                <w:sz w:val="24"/>
                <w:szCs w:val="24"/>
                <w:lang w:val="en-US" w:eastAsia="zh-CN" w:bidi="ar"/>
              </w:rPr>
              <w:t xml:space="preserve"> SM2 </w:t>
            </w:r>
            <w:r>
              <w:rPr>
                <w:rStyle w:val="18"/>
                <w:rFonts w:hint="eastAsia" w:ascii="国标仿宋" w:hAnsi="国标仿宋" w:eastAsia="国标仿宋" w:cs="国标仿宋"/>
                <w:sz w:val="24"/>
                <w:szCs w:val="24"/>
                <w:lang w:val="en-US" w:eastAsia="zh-CN" w:bidi="ar"/>
              </w:rPr>
              <w:t>算法的公钥加密和私钥解密功能。</w:t>
            </w:r>
          </w:p>
        </w:tc>
      </w:tr>
      <w:tr w14:paraId="0AA6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FD8F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9EA6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B89FD">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D695D2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对称密钥加</w:t>
            </w:r>
            <w:r>
              <w:rPr>
                <w:rStyle w:val="19"/>
                <w:rFonts w:hint="eastAsia" w:ascii="国标仿宋" w:hAnsi="国标仿宋" w:eastAsia="国标仿宋" w:cs="国标仿宋"/>
                <w:sz w:val="24"/>
                <w:szCs w:val="24"/>
                <w:lang w:val="en-US" w:eastAsia="zh-CN" w:bidi="ar"/>
              </w:rPr>
              <w:t>/</w:t>
            </w:r>
            <w:r>
              <w:rPr>
                <w:rStyle w:val="18"/>
                <w:rFonts w:hint="eastAsia" w:ascii="国标仿宋" w:hAnsi="国标仿宋" w:eastAsia="国标仿宋" w:cs="国标仿宋"/>
                <w:sz w:val="24"/>
                <w:szCs w:val="24"/>
                <w:lang w:val="en-US" w:eastAsia="zh-CN" w:bidi="ar"/>
              </w:rPr>
              <w:t>解密：提供国家标准的</w:t>
            </w:r>
            <w:r>
              <w:rPr>
                <w:rStyle w:val="19"/>
                <w:rFonts w:hint="eastAsia" w:ascii="国标仿宋" w:hAnsi="国标仿宋" w:eastAsia="国标仿宋" w:cs="国标仿宋"/>
                <w:sz w:val="24"/>
                <w:szCs w:val="24"/>
                <w:lang w:val="en-US" w:eastAsia="zh-CN" w:bidi="ar"/>
              </w:rPr>
              <w:t xml:space="preserve">  SM4 </w:t>
            </w:r>
            <w:r>
              <w:rPr>
                <w:rStyle w:val="18"/>
                <w:rFonts w:hint="eastAsia" w:ascii="国标仿宋" w:hAnsi="国标仿宋" w:eastAsia="国标仿宋" w:cs="国标仿宋"/>
                <w:sz w:val="24"/>
                <w:szCs w:val="24"/>
                <w:lang w:val="en-US" w:eastAsia="zh-CN" w:bidi="ar"/>
              </w:rPr>
              <w:t>算法，用于数据的加解密。</w:t>
            </w:r>
          </w:p>
        </w:tc>
      </w:tr>
      <w:tr w14:paraId="61919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835E1">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E22F3">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3B294">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359CDF5">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涉及的产品服务需要具有国家密码管理局商用密码检测中心颁发的商用密码产品认证证书。</w:t>
            </w:r>
          </w:p>
        </w:tc>
      </w:tr>
      <w:tr w14:paraId="43E63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8FE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A23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Style w:val="18"/>
                <w:rFonts w:hint="eastAsia" w:ascii="国标仿宋" w:hAnsi="国标仿宋" w:eastAsia="国标仿宋" w:cs="国标仿宋"/>
                <w:sz w:val="24"/>
                <w:szCs w:val="24"/>
                <w:lang w:val="en-US" w:eastAsia="zh-CN" w:bidi="ar"/>
              </w:rPr>
              <w:t>其他服务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DCC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服务监控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32751F0">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资源监控：实时监控，包括但不限于服务器性能指标、存储空间使用情况、各密码服务端口运行情况等，一旦发现问题，应及时通知相关人员并启动应急响应流程。</w:t>
            </w:r>
          </w:p>
        </w:tc>
      </w:tr>
      <w:tr w14:paraId="2A12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D6982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7477E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9C278">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12ABB0F">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日志审计：定期查看操作系统、数据库、中间件及其他应用程序日志，排查错误信息、警告提示和异常记录，对可能存在的问题进行预防性解决。</w:t>
            </w:r>
          </w:p>
        </w:tc>
      </w:tr>
      <w:tr w14:paraId="4461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F7C7B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AA22E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7946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361C96">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版本更新与补丁管理：检查密码资源和密码服务的版本更新情况，及时安装必要的补丁和安全更新，以抵御最新的安全威胁。</w:t>
            </w:r>
          </w:p>
        </w:tc>
      </w:tr>
      <w:tr w14:paraId="44BBC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F6E89F">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F14409">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047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运维巡检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AABA840">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定期对所有密码资源进行全面健康检查，确保操作系统、数据库、中间件、应用软件等关键组件运行稳定，无宕机、卡顿、超负荷等情况发生。</w:t>
            </w:r>
          </w:p>
        </w:tc>
      </w:tr>
      <w:tr w14:paraId="36F54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5AC49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8102A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2163D6">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6A9A5B6">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定期进行备份，备份形式采用全量备份，确保备份数据的完整性和一致性。</w:t>
            </w:r>
          </w:p>
        </w:tc>
      </w:tr>
      <w:tr w14:paraId="68BB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2A967B">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51C4AC">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A6D4F2">
            <w:pPr>
              <w:keepNext w:val="0"/>
              <w:keepLines w:val="0"/>
              <w:pageBreakBefore w:val="0"/>
              <w:widowControl/>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8D7628D">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定期测试数据恢复流程，验证备份数据的可用性，确保在数据丢失或系统故障时能够迅速恢复业务运行。</w:t>
            </w:r>
          </w:p>
        </w:tc>
      </w:tr>
      <w:tr w14:paraId="63E3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955B4C">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5DDF81">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0C86">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center"/>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密码服务支撑平台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107EB7A">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1. </w:t>
            </w:r>
            <w:r>
              <w:rPr>
                <w:rStyle w:val="18"/>
                <w:rFonts w:hint="eastAsia" w:ascii="国标仿宋" w:hAnsi="国标仿宋" w:eastAsia="国标仿宋" w:cs="国标仿宋"/>
                <w:sz w:val="24"/>
                <w:szCs w:val="24"/>
                <w:lang w:val="en-US" w:eastAsia="zh-CN" w:bidi="ar"/>
              </w:rPr>
              <w:t>展示密码体系服务的统计数据，包括平台开通的服务的总调用次数，总计算数据量等。</w:t>
            </w:r>
          </w:p>
        </w:tc>
      </w:tr>
      <w:tr w14:paraId="4E5B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5C1508">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60D7C0">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AB53">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4A07CB8">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2. </w:t>
            </w:r>
            <w:r>
              <w:rPr>
                <w:rStyle w:val="18"/>
                <w:rFonts w:hint="eastAsia" w:ascii="国标仿宋" w:hAnsi="国标仿宋" w:eastAsia="国标仿宋" w:cs="国标仿宋"/>
                <w:sz w:val="24"/>
                <w:szCs w:val="24"/>
                <w:lang w:val="en-US" w:eastAsia="zh-CN" w:bidi="ar"/>
              </w:rPr>
              <w:t>用户可以自行登录页面递交密码资源和服务的资源申请请求。</w:t>
            </w:r>
          </w:p>
        </w:tc>
      </w:tr>
      <w:tr w14:paraId="2870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258997">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1C3750">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DC31">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9D38568">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3. </w:t>
            </w:r>
            <w:r>
              <w:rPr>
                <w:rStyle w:val="18"/>
                <w:rFonts w:hint="eastAsia" w:ascii="国标仿宋" w:hAnsi="国标仿宋" w:eastAsia="国标仿宋" w:cs="国标仿宋"/>
                <w:sz w:val="24"/>
                <w:szCs w:val="24"/>
                <w:lang w:val="en-US" w:eastAsia="zh-CN" w:bidi="ar"/>
              </w:rPr>
              <w:t>用户对申请的密码资源可以自行分配。</w:t>
            </w:r>
          </w:p>
        </w:tc>
      </w:tr>
      <w:tr w14:paraId="38370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73F0FE">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FA3D48">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A1DA">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6155A10">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4. </w:t>
            </w:r>
            <w:r>
              <w:rPr>
                <w:rStyle w:val="18"/>
                <w:rFonts w:hint="eastAsia" w:ascii="国标仿宋" w:hAnsi="国标仿宋" w:eastAsia="国标仿宋" w:cs="国标仿宋"/>
                <w:sz w:val="24"/>
                <w:szCs w:val="24"/>
                <w:lang w:val="en-US" w:eastAsia="zh-CN" w:bidi="ar"/>
              </w:rPr>
              <w:t>用户可以看到自己申请的每个密码服务的使用详情数据。</w:t>
            </w:r>
          </w:p>
        </w:tc>
      </w:tr>
      <w:tr w14:paraId="7667B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A6C2B1">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ECCC84">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648D">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57A294D">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5. </w:t>
            </w:r>
            <w:r>
              <w:rPr>
                <w:rStyle w:val="18"/>
                <w:rFonts w:hint="eastAsia" w:ascii="国标仿宋" w:hAnsi="国标仿宋" w:eastAsia="国标仿宋" w:cs="国标仿宋"/>
                <w:sz w:val="24"/>
                <w:szCs w:val="24"/>
                <w:lang w:val="en-US" w:eastAsia="zh-CN" w:bidi="ar"/>
              </w:rPr>
              <w:t>支持租户在平台的管理页面实现租户的创建、删除、查找等管理功能。</w:t>
            </w:r>
          </w:p>
        </w:tc>
      </w:tr>
      <w:tr w14:paraId="1E46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5694B9">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F65853">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9B7D">
            <w:pPr>
              <w:keepNext w:val="0"/>
              <w:keepLines w:val="0"/>
              <w:pageBreakBefore w:val="0"/>
              <w:widowControl/>
              <w:tabs>
                <w:tab w:val="left" w:pos="210"/>
              </w:tabs>
              <w:kinsoku/>
              <w:wordWrap/>
              <w:overflowPunct/>
              <w:topLinePunct w:val="0"/>
              <w:autoSpaceDE/>
              <w:autoSpaceDN/>
              <w:bidi w:val="0"/>
              <w:adjustRightInd/>
              <w:snapToGrid/>
              <w:spacing w:line="0" w:lineRule="atLeast"/>
              <w:jc w:val="center"/>
              <w:rPr>
                <w:rFonts w:hint="eastAsia" w:ascii="国标仿宋" w:hAnsi="国标仿宋" w:eastAsia="国标仿宋" w:cs="国标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EE84552">
            <w:pPr>
              <w:keepNext w:val="0"/>
              <w:keepLines w:val="0"/>
              <w:pageBreakBefore w:val="0"/>
              <w:widowControl/>
              <w:suppressLineNumbers w:val="0"/>
              <w:tabs>
                <w:tab w:val="left" w:pos="210"/>
              </w:tabs>
              <w:kinsoku/>
              <w:wordWrap/>
              <w:overflowPunct/>
              <w:topLinePunct w:val="0"/>
              <w:autoSpaceDE/>
              <w:autoSpaceDN/>
              <w:bidi w:val="0"/>
              <w:adjustRightInd/>
              <w:snapToGrid/>
              <w:spacing w:line="0" w:lineRule="atLeast"/>
              <w:jc w:val="both"/>
              <w:textAlignment w:val="top"/>
              <w:rPr>
                <w:rFonts w:hint="eastAsia" w:ascii="国标仿宋" w:hAnsi="国标仿宋" w:eastAsia="国标仿宋" w:cs="国标仿宋"/>
                <w:i w:val="0"/>
                <w:iCs w:val="0"/>
                <w:color w:val="000000"/>
                <w:sz w:val="24"/>
                <w:szCs w:val="24"/>
                <w:u w:val="none"/>
              </w:rPr>
            </w:pPr>
            <w:r>
              <w:rPr>
                <w:rFonts w:hint="eastAsia" w:ascii="国标仿宋" w:hAnsi="国标仿宋" w:eastAsia="国标仿宋" w:cs="国标仿宋"/>
                <w:i w:val="0"/>
                <w:iCs w:val="0"/>
                <w:color w:val="000000"/>
                <w:kern w:val="0"/>
                <w:sz w:val="24"/>
                <w:szCs w:val="24"/>
                <w:u w:val="none"/>
                <w:lang w:val="en-US" w:eastAsia="zh-CN" w:bidi="ar"/>
              </w:rPr>
              <w:t xml:space="preserve">6. </w:t>
            </w:r>
            <w:r>
              <w:rPr>
                <w:rStyle w:val="18"/>
                <w:rFonts w:hint="eastAsia" w:ascii="国标仿宋" w:hAnsi="国标仿宋" w:eastAsia="国标仿宋" w:cs="国标仿宋"/>
                <w:sz w:val="24"/>
                <w:szCs w:val="24"/>
                <w:lang w:val="en-US" w:eastAsia="zh-CN" w:bidi="ar"/>
              </w:rPr>
              <w:t>可以看到平台管理的密码体系服务的</w:t>
            </w:r>
            <w:r>
              <w:rPr>
                <w:rStyle w:val="19"/>
                <w:rFonts w:hint="eastAsia" w:ascii="国标仿宋" w:hAnsi="国标仿宋" w:eastAsia="国标仿宋" w:cs="国标仿宋"/>
                <w:sz w:val="24"/>
                <w:szCs w:val="24"/>
                <w:lang w:val="en-US" w:eastAsia="zh-CN" w:bidi="ar"/>
              </w:rPr>
              <w:t xml:space="preserve"> CPU</w:t>
            </w:r>
            <w:r>
              <w:rPr>
                <w:rStyle w:val="18"/>
                <w:rFonts w:hint="eastAsia" w:ascii="国标仿宋" w:hAnsi="国标仿宋" w:eastAsia="国标仿宋" w:cs="国标仿宋"/>
                <w:sz w:val="24"/>
                <w:szCs w:val="24"/>
                <w:lang w:val="en-US" w:eastAsia="zh-CN" w:bidi="ar"/>
              </w:rPr>
              <w:t>、内存等资源使用情况，可以查看事件告警信息。</w:t>
            </w:r>
          </w:p>
        </w:tc>
      </w:tr>
    </w:tbl>
    <w:p w14:paraId="5D8E614B">
      <w:pPr>
        <w:pStyle w:val="2"/>
        <w:pageBreakBefore w:val="0"/>
        <w:widowControl/>
        <w:tabs>
          <w:tab w:val="left" w:pos="210"/>
        </w:tabs>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技术质量要求</w:t>
      </w:r>
    </w:p>
    <w:p w14:paraId="250881B0">
      <w:pPr>
        <w:adjustRightInd w:val="0"/>
        <w:snapToGrid w:val="0"/>
        <w:ind w:firstLine="560" w:firstLineChars="200"/>
        <w:rPr>
          <w:rFonts w:hint="default" w:ascii="Times New Roman" w:hAnsi="Times New Roman" w:eastAsia="方正仿宋_GBK" w:cs="Times New Roman"/>
          <w:sz w:val="28"/>
          <w:szCs w:val="28"/>
        </w:rPr>
      </w:pPr>
      <w:r>
        <w:rPr>
          <w:rFonts w:hint="eastAsia" w:eastAsia="方正仿宋_GBK" w:cs="Times New Roman"/>
          <w:sz w:val="28"/>
          <w:szCs w:val="28"/>
          <w:lang w:eastAsia="zh-CN"/>
        </w:rPr>
        <w:t>（</w:t>
      </w:r>
      <w:r>
        <w:rPr>
          <w:rFonts w:hint="eastAsia" w:eastAsia="方正仿宋_GBK" w:cs="Times New Roman"/>
          <w:sz w:val="28"/>
          <w:szCs w:val="28"/>
          <w:lang w:val="en-US" w:eastAsia="zh-CN"/>
        </w:rPr>
        <w:t>一</w:t>
      </w:r>
      <w:r>
        <w:rPr>
          <w:rFonts w:hint="eastAsia" w:eastAsia="方正仿宋_GBK" w:cs="Times New Roman"/>
          <w:sz w:val="28"/>
          <w:szCs w:val="28"/>
          <w:lang w:eastAsia="zh-CN"/>
        </w:rPr>
        <w:t>）</w:t>
      </w:r>
      <w:r>
        <w:rPr>
          <w:rFonts w:hint="default" w:ascii="Times New Roman" w:hAnsi="Times New Roman" w:eastAsia="方正仿宋_GBK" w:cs="Times New Roman"/>
          <w:sz w:val="28"/>
          <w:szCs w:val="28"/>
        </w:rPr>
        <w:t>管理要求</w:t>
      </w:r>
    </w:p>
    <w:p w14:paraId="2C05780E">
      <w:pPr>
        <w:adjustRightInd w:val="0"/>
        <w:snapToGrid w:val="0"/>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r>
        <w:rPr>
          <w:rFonts w:hint="eastAsia" w:eastAsia="方正仿宋_GBK" w:cs="Times New Roman"/>
          <w:sz w:val="28"/>
          <w:szCs w:val="28"/>
          <w:lang w:eastAsia="zh-CN"/>
        </w:rPr>
        <w:t>、</w:t>
      </w:r>
      <w:r>
        <w:rPr>
          <w:rFonts w:hint="default" w:ascii="Times New Roman" w:hAnsi="Times New Roman" w:eastAsia="方正仿宋_GBK" w:cs="Times New Roman"/>
          <w:sz w:val="28"/>
          <w:szCs w:val="28"/>
        </w:rPr>
        <w:t>服务商应提供7*24小时值守响应电话，7*24小时技术支持响应。</w:t>
      </w:r>
    </w:p>
    <w:p w14:paraId="79D8ABBD">
      <w:pPr>
        <w:adjustRightInd w:val="0"/>
        <w:snapToGrid w:val="0"/>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w:t>
      </w:r>
      <w:r>
        <w:rPr>
          <w:rFonts w:hint="eastAsia" w:eastAsia="方正仿宋_GBK" w:cs="Times New Roman"/>
          <w:sz w:val="28"/>
          <w:szCs w:val="28"/>
          <w:lang w:eastAsia="zh-CN"/>
        </w:rPr>
        <w:t>、</w:t>
      </w:r>
      <w:r>
        <w:rPr>
          <w:rFonts w:hint="default" w:ascii="Times New Roman" w:hAnsi="Times New Roman" w:eastAsia="方正仿宋_GBK" w:cs="Times New Roman"/>
          <w:sz w:val="28"/>
          <w:szCs w:val="28"/>
        </w:rPr>
        <w:t>具备5*8小时日常运维工作，负责密码体系服务运维工作。</w:t>
      </w:r>
    </w:p>
    <w:p w14:paraId="0AAFF500">
      <w:pPr>
        <w:adjustRightInd w:val="0"/>
        <w:snapToGrid w:val="0"/>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r>
        <w:rPr>
          <w:rFonts w:hint="eastAsia" w:eastAsia="方正仿宋_GBK" w:cs="Times New Roman"/>
          <w:sz w:val="28"/>
          <w:szCs w:val="28"/>
          <w:lang w:eastAsia="zh-CN"/>
        </w:rPr>
        <w:t>、</w:t>
      </w:r>
      <w:r>
        <w:rPr>
          <w:rFonts w:hint="default" w:ascii="Times New Roman" w:hAnsi="Times New Roman" w:eastAsia="方正仿宋_GBK" w:cs="Times New Roman"/>
          <w:sz w:val="28"/>
          <w:szCs w:val="28"/>
        </w:rPr>
        <w:t>应定期完成设备巡检（包括设备状态、CPU使用、内存使用、设备告警、存储使用状况等），采购人有权调阅相关记录；除应急处置和常规变更外，其余时间不允许对采购人设备进行维护操作。</w:t>
      </w:r>
    </w:p>
    <w:p w14:paraId="4681EF27">
      <w:pPr>
        <w:adjustRightInd w:val="0"/>
        <w:snapToGrid w:val="0"/>
        <w:ind w:firstLine="560" w:firstLineChars="200"/>
        <w:rPr>
          <w:rFonts w:hint="default" w:ascii="Times New Roman" w:hAnsi="Times New Roman" w:eastAsia="方正仿宋_GBK" w:cs="Times New Roman"/>
          <w:sz w:val="28"/>
          <w:szCs w:val="28"/>
        </w:rPr>
      </w:pPr>
      <w:r>
        <w:rPr>
          <w:rFonts w:hint="eastAsia" w:eastAsia="方正仿宋_GBK" w:cs="Times New Roman"/>
          <w:sz w:val="28"/>
          <w:szCs w:val="28"/>
          <w:lang w:eastAsia="zh-CN"/>
        </w:rPr>
        <w:t>（</w:t>
      </w:r>
      <w:r>
        <w:rPr>
          <w:rFonts w:hint="eastAsia" w:eastAsia="方正仿宋_GBK" w:cs="Times New Roman"/>
          <w:sz w:val="28"/>
          <w:szCs w:val="28"/>
          <w:lang w:val="en-US" w:eastAsia="zh-CN"/>
        </w:rPr>
        <w:t>二</w:t>
      </w:r>
      <w:r>
        <w:rPr>
          <w:rFonts w:hint="eastAsia" w:eastAsia="方正仿宋_GBK" w:cs="Times New Roman"/>
          <w:sz w:val="28"/>
          <w:szCs w:val="28"/>
          <w:lang w:eastAsia="zh-CN"/>
        </w:rPr>
        <w:t>）</w:t>
      </w:r>
      <w:r>
        <w:rPr>
          <w:rFonts w:hint="default" w:ascii="Times New Roman" w:hAnsi="Times New Roman" w:eastAsia="方正仿宋_GBK" w:cs="Times New Roman"/>
          <w:sz w:val="28"/>
          <w:szCs w:val="28"/>
        </w:rPr>
        <w:t>服务项目要求</w:t>
      </w:r>
    </w:p>
    <w:p w14:paraId="0DF70A00">
      <w:pPr>
        <w:adjustRightInd w:val="0"/>
        <w:snapToGrid w:val="0"/>
        <w:ind w:firstLine="560" w:firstLineChars="2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成交供应商需支撑不少于2</w:t>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t>个信息系统的密码资源和服务能力，并伴随着业务的增长，密码资源能力可以及时进行灵活的动态扩容。</w:t>
      </w:r>
    </w:p>
    <w:p w14:paraId="12CA7AAB">
      <w:pPr>
        <w:adjustRightInd w:val="0"/>
        <w:snapToGrid w:val="0"/>
        <w:ind w:firstLine="560" w:firstLineChars="200"/>
        <w:rPr>
          <w:rFonts w:hint="eastAsia" w:eastAsia="方正仿宋_GBK" w:cs="Times New Roman"/>
          <w:sz w:val="28"/>
          <w:szCs w:val="28"/>
        </w:rPr>
      </w:pPr>
      <w:r>
        <w:rPr>
          <w:rFonts w:hint="eastAsia" w:eastAsia="方正仿宋_GBK" w:cs="Times New Roman"/>
          <w:sz w:val="28"/>
          <w:szCs w:val="28"/>
          <w:lang w:eastAsia="zh-CN"/>
        </w:rPr>
        <w:t>（</w:t>
      </w:r>
      <w:r>
        <w:rPr>
          <w:rFonts w:hint="eastAsia" w:eastAsia="方正仿宋_GBK" w:cs="Times New Roman"/>
          <w:sz w:val="28"/>
          <w:szCs w:val="28"/>
          <w:lang w:val="en-US" w:eastAsia="zh-CN"/>
        </w:rPr>
        <w:t>三</w:t>
      </w:r>
      <w:r>
        <w:rPr>
          <w:rFonts w:hint="eastAsia" w:eastAsia="方正仿宋_GBK" w:cs="Times New Roman"/>
          <w:sz w:val="28"/>
          <w:szCs w:val="28"/>
          <w:lang w:eastAsia="zh-CN"/>
        </w:rPr>
        <w:t>）</w:t>
      </w:r>
      <w:r>
        <w:rPr>
          <w:rFonts w:hint="eastAsia" w:eastAsia="方正仿宋_GBK" w:cs="Times New Roman"/>
          <w:sz w:val="28"/>
          <w:szCs w:val="28"/>
        </w:rPr>
        <w:t>安全要求</w:t>
      </w:r>
    </w:p>
    <w:p w14:paraId="70DF6EE9">
      <w:pPr>
        <w:adjustRightInd w:val="0"/>
        <w:snapToGrid w:val="0"/>
        <w:ind w:firstLine="560" w:firstLineChars="200"/>
        <w:rPr>
          <w:rFonts w:hint="eastAsia" w:eastAsia="方正仿宋_GBK" w:cs="Times New Roman"/>
          <w:sz w:val="28"/>
          <w:szCs w:val="28"/>
        </w:rPr>
      </w:pPr>
      <w:r>
        <w:rPr>
          <w:rFonts w:hint="eastAsia" w:eastAsia="方正仿宋_GBK" w:cs="Times New Roman"/>
          <w:sz w:val="28"/>
          <w:szCs w:val="28"/>
        </w:rPr>
        <w:t>服务商提供的产品或平台须满足网络安全等级保护2.0标准的三级等保要求，并取得相应报告（提供报告内容总结页作为证明）。</w:t>
      </w:r>
    </w:p>
    <w:p w14:paraId="55F398C9">
      <w:pPr>
        <w:pStyle w:val="2"/>
        <w:pageBreakBefore w:val="0"/>
        <w:widowControl/>
        <w:tabs>
          <w:tab w:val="left" w:pos="210"/>
        </w:tabs>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z w:val="28"/>
          <w:szCs w:val="28"/>
        </w:rPr>
        <w:t>运维服务</w:t>
      </w:r>
      <w:r>
        <w:rPr>
          <w:rFonts w:hint="eastAsia" w:ascii="方正黑体_GBK" w:hAnsi="方正黑体_GBK" w:eastAsia="方正黑体_GBK" w:cs="方正黑体_GBK"/>
          <w:b w:val="0"/>
          <w:bCs w:val="0"/>
          <w:sz w:val="28"/>
          <w:szCs w:val="28"/>
          <w:lang w:val="en-US" w:eastAsia="zh-CN"/>
        </w:rPr>
        <w:t>及应急</w:t>
      </w:r>
      <w:r>
        <w:rPr>
          <w:rFonts w:hint="eastAsia" w:ascii="方正黑体_GBK" w:hAnsi="方正黑体_GBK" w:eastAsia="方正黑体_GBK" w:cs="方正黑体_GBK"/>
          <w:b w:val="0"/>
          <w:bCs w:val="0"/>
          <w:sz w:val="28"/>
          <w:szCs w:val="28"/>
        </w:rPr>
        <w:t>要求</w:t>
      </w:r>
    </w:p>
    <w:p w14:paraId="47D75AA3">
      <w:pPr>
        <w:widowControl w:val="0"/>
        <w:numPr>
          <w:ilvl w:val="0"/>
          <w:numId w:val="0"/>
        </w:numPr>
        <w:spacing w:line="56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在服务期内，确保服务的连续性，出现故障后，可以进行直接排障或配合排障等维护服务，以及提供技术解答和咨询。成交供应商应提供7*24小时响应维护服务，并按照运维服务的承诺提供保修和维护服务。服务商将通过以下三种服务方式进行技术支持：</w:t>
      </w:r>
    </w:p>
    <w:p w14:paraId="7305D8B5">
      <w:pPr>
        <w:widowControl w:val="0"/>
        <w:numPr>
          <w:ilvl w:val="0"/>
          <w:numId w:val="0"/>
        </w:numPr>
        <w:spacing w:line="56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1.远程技术支持：</w:t>
      </w:r>
    </w:p>
    <w:p w14:paraId="74BCA455">
      <w:pPr>
        <w:widowControl w:val="0"/>
        <w:numPr>
          <w:ilvl w:val="0"/>
          <w:numId w:val="0"/>
        </w:numPr>
        <w:spacing w:line="56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服务器网络通畅的情况下，通过远程诊断、电话支持、电子邮件等方式进行技术支持。</w:t>
      </w:r>
    </w:p>
    <w:p w14:paraId="68E5C064">
      <w:pPr>
        <w:widowControl w:val="0"/>
        <w:numPr>
          <w:ilvl w:val="0"/>
          <w:numId w:val="0"/>
        </w:numPr>
        <w:spacing w:line="56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2.现场支持：</w:t>
      </w:r>
    </w:p>
    <w:p w14:paraId="10F2B2E6">
      <w:pPr>
        <w:widowControl w:val="0"/>
        <w:numPr>
          <w:ilvl w:val="0"/>
          <w:numId w:val="0"/>
        </w:numPr>
        <w:spacing w:line="56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不能通过远程技术支持方式解决系统的故障，在采购人提出现场支持要求后的2小时内，成交供应商将派遣工程师赶赴现场分析故障原因，制定排除方案，提供故障排除服务。</w:t>
      </w:r>
    </w:p>
    <w:p w14:paraId="743C6278">
      <w:pPr>
        <w:pStyle w:val="2"/>
        <w:pageBreakBefore w:val="0"/>
        <w:widowControl/>
        <w:tabs>
          <w:tab w:val="left" w:pos="210"/>
        </w:tabs>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其他服务要求</w:t>
      </w:r>
    </w:p>
    <w:p w14:paraId="1C24D337">
      <w:pPr>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imes New Roman" w:hAnsi="Times New Roman" w:eastAsia="方正仿宋_GBK" w:cs="Times New Roman"/>
          <w:b/>
          <w:bCs/>
          <w:sz w:val="28"/>
          <w:szCs w:val="28"/>
          <w:highlight w:val="none"/>
          <w:lang w:val="en-US" w:eastAsia="zh-CN"/>
        </w:rPr>
      </w:pPr>
      <w:r>
        <w:rPr>
          <w:rFonts w:hint="eastAsia" w:ascii="Times New Roman" w:hAnsi="Times New Roman" w:eastAsia="方正仿宋_GBK" w:cs="Times New Roman"/>
          <w:b/>
          <w:bCs/>
          <w:sz w:val="28"/>
          <w:szCs w:val="28"/>
          <w:highlight w:val="none"/>
          <w:lang w:val="en-US" w:eastAsia="zh-CN"/>
        </w:rPr>
        <w:t>1、项目人员配置要求</w:t>
      </w:r>
    </w:p>
    <w:p w14:paraId="3ED0783F">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highlight w:val="none"/>
          <w:lang w:val="en-US" w:eastAsia="zh-CN"/>
        </w:rPr>
      </w:pPr>
    </w:p>
    <w:tbl>
      <w:tblPr>
        <w:tblStyle w:val="12"/>
        <w:tblW w:w="43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209"/>
        <w:gridCol w:w="1099"/>
        <w:gridCol w:w="4717"/>
      </w:tblGrid>
      <w:tr w14:paraId="44A0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 w:hRule="atLeast"/>
          <w:jc w:val="center"/>
        </w:trPr>
        <w:tc>
          <w:tcPr>
            <w:tcW w:w="454" w:type="pct"/>
            <w:shd w:val="clear" w:color="auto" w:fill="auto"/>
            <w:vAlign w:val="center"/>
          </w:tcPr>
          <w:p w14:paraId="07A755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kern w:val="0"/>
                <w:sz w:val="24"/>
                <w:szCs w:val="24"/>
                <w:highlight w:val="none"/>
              </w:rPr>
            </w:pPr>
            <w:r>
              <w:rPr>
                <w:rFonts w:hint="default" w:ascii="Times New Roman" w:hAnsi="Times New Roman" w:cs="Times New Roman"/>
                <w:b/>
                <w:bCs/>
                <w:kern w:val="0"/>
                <w:sz w:val="24"/>
                <w:szCs w:val="24"/>
                <w:highlight w:val="none"/>
              </w:rPr>
              <w:t>序号</w:t>
            </w:r>
          </w:p>
        </w:tc>
        <w:tc>
          <w:tcPr>
            <w:tcW w:w="781" w:type="pct"/>
            <w:shd w:val="clear" w:color="auto" w:fill="auto"/>
            <w:vAlign w:val="center"/>
          </w:tcPr>
          <w:p w14:paraId="0EDB8E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kern w:val="0"/>
                <w:sz w:val="24"/>
                <w:szCs w:val="24"/>
                <w:highlight w:val="none"/>
              </w:rPr>
            </w:pPr>
            <w:r>
              <w:rPr>
                <w:rFonts w:hint="default" w:ascii="Times New Roman" w:hAnsi="Times New Roman" w:cs="Times New Roman"/>
                <w:b/>
                <w:bCs/>
                <w:kern w:val="0"/>
                <w:sz w:val="24"/>
                <w:szCs w:val="24"/>
                <w:highlight w:val="none"/>
              </w:rPr>
              <w:t>岗位名称</w:t>
            </w:r>
          </w:p>
        </w:tc>
        <w:tc>
          <w:tcPr>
            <w:tcW w:w="711" w:type="pct"/>
            <w:shd w:val="clear" w:color="auto" w:fill="auto"/>
            <w:vAlign w:val="center"/>
          </w:tcPr>
          <w:p w14:paraId="4E6759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kern w:val="0"/>
                <w:sz w:val="24"/>
                <w:szCs w:val="24"/>
                <w:highlight w:val="none"/>
              </w:rPr>
            </w:pPr>
            <w:r>
              <w:rPr>
                <w:rFonts w:hint="default" w:ascii="Times New Roman" w:hAnsi="Times New Roman" w:cs="Times New Roman"/>
                <w:b/>
                <w:bCs/>
                <w:kern w:val="0"/>
                <w:sz w:val="24"/>
                <w:szCs w:val="24"/>
                <w:highlight w:val="none"/>
              </w:rPr>
              <w:t>最低人数要求</w:t>
            </w:r>
          </w:p>
        </w:tc>
        <w:tc>
          <w:tcPr>
            <w:tcW w:w="3052" w:type="pct"/>
            <w:shd w:val="clear" w:color="auto" w:fill="auto"/>
            <w:vAlign w:val="center"/>
          </w:tcPr>
          <w:p w14:paraId="34B78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kern w:val="0"/>
                <w:sz w:val="24"/>
                <w:szCs w:val="24"/>
                <w:highlight w:val="none"/>
              </w:rPr>
            </w:pPr>
            <w:r>
              <w:rPr>
                <w:rFonts w:hint="default" w:ascii="Times New Roman" w:hAnsi="Times New Roman" w:cs="Times New Roman"/>
                <w:b/>
                <w:bCs/>
                <w:kern w:val="0"/>
                <w:sz w:val="24"/>
                <w:szCs w:val="24"/>
                <w:highlight w:val="none"/>
              </w:rPr>
              <w:t>人员岗位要求</w:t>
            </w:r>
          </w:p>
        </w:tc>
      </w:tr>
      <w:tr w14:paraId="27BE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454" w:type="pct"/>
            <w:vAlign w:val="center"/>
          </w:tcPr>
          <w:p w14:paraId="28A297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1</w:t>
            </w:r>
          </w:p>
        </w:tc>
        <w:tc>
          <w:tcPr>
            <w:tcW w:w="781" w:type="pct"/>
            <w:vAlign w:val="center"/>
          </w:tcPr>
          <w:p w14:paraId="1D85D2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项目负责人</w:t>
            </w:r>
          </w:p>
        </w:tc>
        <w:tc>
          <w:tcPr>
            <w:tcW w:w="711" w:type="pct"/>
            <w:vAlign w:val="center"/>
          </w:tcPr>
          <w:p w14:paraId="7E10A2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1</w:t>
            </w:r>
          </w:p>
        </w:tc>
        <w:tc>
          <w:tcPr>
            <w:tcW w:w="3052" w:type="pct"/>
            <w:vAlign w:val="center"/>
          </w:tcPr>
          <w:p w14:paraId="121E580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kern w:val="0"/>
                <w:sz w:val="24"/>
                <w:szCs w:val="24"/>
                <w:highlight w:val="none"/>
                <w:lang w:eastAsia="zh-CN"/>
              </w:rPr>
            </w:pPr>
            <w:r>
              <w:rPr>
                <w:rFonts w:hint="eastAsia" w:ascii="Times New Roman" w:hAnsi="Times New Roman" w:eastAsia="宋体" w:cs="Times New Roman"/>
                <w:kern w:val="0"/>
                <w:sz w:val="24"/>
                <w:szCs w:val="24"/>
                <w:highlight w:val="none"/>
                <w:lang w:eastAsia="zh-CN"/>
              </w:rPr>
              <w:t>信息技术相关专业研究生及以上学历、具有5年以上类似项目工作经验</w:t>
            </w:r>
          </w:p>
        </w:tc>
      </w:tr>
      <w:tr w14:paraId="106F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0" w:hRule="atLeast"/>
          <w:jc w:val="center"/>
        </w:trPr>
        <w:tc>
          <w:tcPr>
            <w:tcW w:w="454" w:type="pct"/>
            <w:vAlign w:val="center"/>
          </w:tcPr>
          <w:p w14:paraId="1B91DD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2</w:t>
            </w:r>
          </w:p>
        </w:tc>
        <w:tc>
          <w:tcPr>
            <w:tcW w:w="781" w:type="pct"/>
            <w:vAlign w:val="center"/>
          </w:tcPr>
          <w:p w14:paraId="487021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kern w:val="0"/>
                <w:sz w:val="24"/>
                <w:szCs w:val="24"/>
                <w:highlight w:val="none"/>
                <w:lang w:eastAsia="zh-CN"/>
              </w:rPr>
            </w:pPr>
            <w:r>
              <w:rPr>
                <w:rFonts w:hint="default" w:ascii="Times New Roman" w:hAnsi="Times New Roman" w:cs="Times New Roman"/>
                <w:kern w:val="0"/>
                <w:sz w:val="24"/>
                <w:szCs w:val="24"/>
                <w:highlight w:val="none"/>
              </w:rPr>
              <w:t>实施</w:t>
            </w:r>
            <w:r>
              <w:rPr>
                <w:rFonts w:hint="default" w:ascii="Times New Roman" w:hAnsi="Times New Roman" w:cs="Times New Roman"/>
                <w:kern w:val="0"/>
                <w:sz w:val="24"/>
                <w:szCs w:val="24"/>
                <w:highlight w:val="none"/>
                <w:lang w:eastAsia="zh-CN"/>
              </w:rPr>
              <w:t>工程师</w:t>
            </w:r>
          </w:p>
        </w:tc>
        <w:tc>
          <w:tcPr>
            <w:tcW w:w="711" w:type="pct"/>
            <w:vAlign w:val="center"/>
          </w:tcPr>
          <w:p w14:paraId="177AC4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highlight w:val="none"/>
                <w:lang w:val="en-US" w:eastAsia="zh-CN"/>
              </w:rPr>
            </w:pPr>
            <w:r>
              <w:rPr>
                <w:rFonts w:hint="eastAsia" w:cs="Times New Roman"/>
                <w:kern w:val="0"/>
                <w:sz w:val="24"/>
                <w:szCs w:val="24"/>
                <w:highlight w:val="none"/>
                <w:lang w:val="en-US" w:eastAsia="zh-CN"/>
              </w:rPr>
              <w:t>2</w:t>
            </w:r>
          </w:p>
        </w:tc>
        <w:tc>
          <w:tcPr>
            <w:tcW w:w="3052" w:type="pct"/>
            <w:vAlign w:val="center"/>
          </w:tcPr>
          <w:p w14:paraId="439CBA9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kern w:val="0"/>
                <w:sz w:val="24"/>
                <w:szCs w:val="24"/>
                <w:highlight w:val="none"/>
                <w:lang w:eastAsia="zh-CN"/>
              </w:rPr>
            </w:pPr>
            <w:r>
              <w:rPr>
                <w:rFonts w:hint="eastAsia" w:ascii="Times New Roman" w:hAnsi="Times New Roman" w:cs="Times New Roman"/>
                <w:kern w:val="0"/>
                <w:sz w:val="24"/>
                <w:szCs w:val="24"/>
                <w:highlight w:val="none"/>
                <w:lang w:eastAsia="zh-CN"/>
              </w:rPr>
              <w:t>本科及以上学历且</w:t>
            </w:r>
            <w:r>
              <w:rPr>
                <w:rFonts w:hint="default" w:ascii="Times New Roman" w:hAnsi="Times New Roman" w:cs="Times New Roman"/>
                <w:kern w:val="0"/>
                <w:sz w:val="24"/>
                <w:szCs w:val="24"/>
                <w:highlight w:val="none"/>
              </w:rPr>
              <w:t>具备 CISP证书</w:t>
            </w:r>
            <w:r>
              <w:rPr>
                <w:rFonts w:hint="eastAsia" w:ascii="Times New Roman" w:hAnsi="Times New Roman" w:cs="Times New Roman"/>
                <w:kern w:val="0"/>
                <w:sz w:val="24"/>
                <w:szCs w:val="24"/>
                <w:highlight w:val="none"/>
                <w:lang w:eastAsia="zh-CN"/>
              </w:rPr>
              <w:t>的优先考虑</w:t>
            </w:r>
          </w:p>
        </w:tc>
      </w:tr>
      <w:tr w14:paraId="4B24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454" w:type="pct"/>
            <w:shd w:val="clear" w:color="auto" w:fill="auto"/>
            <w:vAlign w:val="center"/>
          </w:tcPr>
          <w:p w14:paraId="55F5D0EC">
            <w:pPr>
              <w:spacing w:line="360" w:lineRule="auto"/>
              <w:jc w:val="center"/>
              <w:rPr>
                <w:rFonts w:hint="default" w:ascii="Times New Roman" w:hAnsi="Times New Roman" w:cs="Times New Roman" w:eastAsiaTheme="minorEastAsia"/>
                <w:color w:val="auto"/>
                <w:kern w:val="0"/>
                <w:sz w:val="24"/>
                <w:szCs w:val="24"/>
                <w:highlight w:val="none"/>
                <w:lang w:val="en-US" w:eastAsia="zh-CN" w:bidi="ar-SA"/>
              </w:rPr>
            </w:pPr>
            <w:r>
              <w:rPr>
                <w:rFonts w:hint="eastAsia" w:ascii="Times New Roman" w:hAnsi="Times New Roman" w:cs="Times New Roman"/>
                <w:color w:val="auto"/>
                <w:kern w:val="0"/>
                <w:sz w:val="24"/>
                <w:szCs w:val="24"/>
                <w:highlight w:val="none"/>
                <w:lang w:val="en-US" w:eastAsia="zh-CN"/>
              </w:rPr>
              <w:t>3</w:t>
            </w:r>
          </w:p>
        </w:tc>
        <w:tc>
          <w:tcPr>
            <w:tcW w:w="781" w:type="pct"/>
            <w:shd w:val="clear" w:color="auto" w:fill="auto"/>
            <w:vAlign w:val="center"/>
          </w:tcPr>
          <w:p w14:paraId="5B15E311">
            <w:pPr>
              <w:spacing w:line="360" w:lineRule="auto"/>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eastAsia="zh-CN"/>
              </w:rPr>
              <w:t>咨询工程师</w:t>
            </w:r>
          </w:p>
        </w:tc>
        <w:tc>
          <w:tcPr>
            <w:tcW w:w="711" w:type="pct"/>
            <w:shd w:val="clear" w:color="auto" w:fill="auto"/>
            <w:vAlign w:val="center"/>
          </w:tcPr>
          <w:p w14:paraId="32C064C6">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eastAsia" w:cs="Times New Roman"/>
                <w:color w:val="auto"/>
                <w:kern w:val="0"/>
                <w:sz w:val="24"/>
                <w:szCs w:val="24"/>
                <w:highlight w:val="none"/>
                <w:lang w:val="en-US" w:eastAsia="zh-CN" w:bidi="ar-SA"/>
              </w:rPr>
              <w:t>3</w:t>
            </w:r>
          </w:p>
        </w:tc>
        <w:tc>
          <w:tcPr>
            <w:tcW w:w="3052" w:type="pct"/>
            <w:shd w:val="clear" w:color="auto" w:fill="auto"/>
            <w:vAlign w:val="center"/>
          </w:tcPr>
          <w:p w14:paraId="134BC91A">
            <w:pPr>
              <w:spacing w:line="360" w:lineRule="auto"/>
              <w:jc w:val="left"/>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cs="Times New Roman"/>
                <w:color w:val="auto"/>
                <w:kern w:val="0"/>
                <w:sz w:val="24"/>
                <w:szCs w:val="24"/>
                <w:highlight w:val="none"/>
                <w:lang w:eastAsia="zh-CN"/>
              </w:rPr>
              <w:t>计算机相关专业</w:t>
            </w:r>
            <w:r>
              <w:rPr>
                <w:rFonts w:hint="default" w:ascii="Times New Roman" w:hAnsi="Times New Roman" w:cs="Times New Roman"/>
                <w:color w:val="auto"/>
                <w:kern w:val="0"/>
                <w:sz w:val="24"/>
                <w:szCs w:val="24"/>
                <w:highlight w:val="none"/>
              </w:rPr>
              <w:t>硕士及以上学历</w:t>
            </w:r>
            <w:r>
              <w:rPr>
                <w:rFonts w:hint="eastAsia" w:ascii="Times New Roman" w:hAnsi="Times New Roman" w:cs="Times New Roman"/>
                <w:color w:val="auto"/>
                <w:kern w:val="0"/>
                <w:sz w:val="24"/>
                <w:szCs w:val="24"/>
                <w:highlight w:val="none"/>
                <w:lang w:eastAsia="zh-CN"/>
              </w:rPr>
              <w:t>优先考虑</w:t>
            </w:r>
          </w:p>
        </w:tc>
      </w:tr>
      <w:tr w14:paraId="1098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454" w:type="pct"/>
            <w:shd w:val="clear" w:color="auto" w:fill="auto"/>
            <w:vAlign w:val="center"/>
          </w:tcPr>
          <w:p w14:paraId="57E45DA2">
            <w:pPr>
              <w:spacing w:line="360" w:lineRule="auto"/>
              <w:jc w:val="center"/>
              <w:rPr>
                <w:rFonts w:hint="default"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4</w:t>
            </w:r>
          </w:p>
        </w:tc>
        <w:tc>
          <w:tcPr>
            <w:tcW w:w="781" w:type="pct"/>
            <w:shd w:val="clear" w:color="auto" w:fill="auto"/>
            <w:vAlign w:val="center"/>
          </w:tcPr>
          <w:p w14:paraId="52BF8E8A">
            <w:pPr>
              <w:spacing w:line="360" w:lineRule="auto"/>
              <w:jc w:val="left"/>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eastAsia="zh-CN"/>
              </w:rPr>
              <w:t>运维工程师</w:t>
            </w:r>
          </w:p>
        </w:tc>
        <w:tc>
          <w:tcPr>
            <w:tcW w:w="711" w:type="pct"/>
            <w:shd w:val="clear" w:color="auto" w:fill="auto"/>
            <w:vAlign w:val="center"/>
          </w:tcPr>
          <w:p w14:paraId="12A9C2E7">
            <w:pPr>
              <w:spacing w:line="360" w:lineRule="auto"/>
              <w:jc w:val="center"/>
              <w:rPr>
                <w:rFonts w:hint="default" w:cs="Times New Roman"/>
                <w:color w:val="auto"/>
                <w:kern w:val="0"/>
                <w:sz w:val="24"/>
                <w:szCs w:val="24"/>
                <w:highlight w:val="none"/>
                <w:lang w:val="en-US" w:eastAsia="zh-CN" w:bidi="ar-SA"/>
              </w:rPr>
            </w:pPr>
            <w:r>
              <w:rPr>
                <w:rFonts w:hint="eastAsia" w:cs="Times New Roman"/>
                <w:color w:val="auto"/>
                <w:kern w:val="0"/>
                <w:sz w:val="24"/>
                <w:szCs w:val="24"/>
                <w:highlight w:val="none"/>
                <w:lang w:val="en-US" w:eastAsia="zh-CN" w:bidi="ar-SA"/>
              </w:rPr>
              <w:t>2</w:t>
            </w:r>
          </w:p>
        </w:tc>
        <w:tc>
          <w:tcPr>
            <w:tcW w:w="3052" w:type="pct"/>
            <w:shd w:val="clear" w:color="auto" w:fill="auto"/>
            <w:vAlign w:val="center"/>
          </w:tcPr>
          <w:p w14:paraId="429ED4B4">
            <w:pPr>
              <w:spacing w:line="360" w:lineRule="auto"/>
              <w:jc w:val="left"/>
              <w:rPr>
                <w:rFonts w:hint="eastAsia"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rPr>
              <w:t>计算机相关专业</w:t>
            </w:r>
            <w:r>
              <w:rPr>
                <w:rFonts w:hint="eastAsia" w:cs="Times New Roman"/>
                <w:color w:val="auto"/>
                <w:kern w:val="0"/>
                <w:sz w:val="24"/>
                <w:szCs w:val="24"/>
                <w:highlight w:val="none"/>
                <w:lang w:eastAsia="zh-CN"/>
              </w:rPr>
              <w:t>本科及以上学历，具有密码相关专业的中级职称或具备信息安全保障人员认证（CISAW)，认证方向为安全运维专业级的优先考虑</w:t>
            </w:r>
          </w:p>
        </w:tc>
      </w:tr>
      <w:tr w14:paraId="7DC5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454" w:type="pct"/>
            <w:shd w:val="clear" w:color="auto" w:fill="auto"/>
            <w:vAlign w:val="center"/>
          </w:tcPr>
          <w:p w14:paraId="5EF1910A">
            <w:pPr>
              <w:spacing w:line="360" w:lineRule="auto"/>
              <w:jc w:val="center"/>
              <w:rPr>
                <w:rFonts w:hint="default"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5</w:t>
            </w:r>
          </w:p>
        </w:tc>
        <w:tc>
          <w:tcPr>
            <w:tcW w:w="781" w:type="pct"/>
            <w:shd w:val="clear" w:color="auto" w:fill="auto"/>
            <w:vAlign w:val="center"/>
          </w:tcPr>
          <w:p w14:paraId="792A95C0">
            <w:pPr>
              <w:spacing w:line="360" w:lineRule="auto"/>
              <w:jc w:val="left"/>
              <w:rPr>
                <w:rFonts w:hint="default" w:ascii="Times New Roman" w:hAnsi="Times New Roman" w:cs="Times New Roman"/>
                <w:color w:val="auto"/>
                <w:kern w:val="0"/>
                <w:sz w:val="24"/>
                <w:szCs w:val="24"/>
                <w:highlight w:val="none"/>
              </w:rPr>
            </w:pPr>
            <w:r>
              <w:rPr>
                <w:rFonts w:hint="default" w:eastAsia="宋体"/>
                <w:kern w:val="0"/>
                <w:sz w:val="24"/>
                <w:szCs w:val="24"/>
                <w:highlight w:val="none"/>
              </w:rPr>
              <w:t>密码测评顾问</w:t>
            </w:r>
          </w:p>
        </w:tc>
        <w:tc>
          <w:tcPr>
            <w:tcW w:w="711" w:type="pct"/>
            <w:shd w:val="clear" w:color="auto" w:fill="auto"/>
            <w:vAlign w:val="center"/>
          </w:tcPr>
          <w:p w14:paraId="473563E8">
            <w:pPr>
              <w:spacing w:line="360" w:lineRule="auto"/>
              <w:jc w:val="center"/>
              <w:rPr>
                <w:rFonts w:hint="default" w:cs="Times New Roman"/>
                <w:color w:val="auto"/>
                <w:kern w:val="0"/>
                <w:sz w:val="24"/>
                <w:szCs w:val="24"/>
                <w:highlight w:val="none"/>
                <w:lang w:val="en-US" w:eastAsia="zh-CN" w:bidi="ar-SA"/>
              </w:rPr>
            </w:pPr>
            <w:r>
              <w:rPr>
                <w:rFonts w:hint="eastAsia" w:cs="Times New Roman"/>
                <w:color w:val="auto"/>
                <w:kern w:val="0"/>
                <w:sz w:val="24"/>
                <w:szCs w:val="24"/>
                <w:highlight w:val="none"/>
                <w:lang w:val="en-US" w:eastAsia="zh-CN" w:bidi="ar-SA"/>
              </w:rPr>
              <w:t>1</w:t>
            </w:r>
          </w:p>
        </w:tc>
        <w:tc>
          <w:tcPr>
            <w:tcW w:w="3052" w:type="pct"/>
            <w:shd w:val="clear" w:color="auto" w:fill="auto"/>
            <w:vAlign w:val="center"/>
          </w:tcPr>
          <w:p w14:paraId="362BB7F1">
            <w:pPr>
              <w:spacing w:line="360" w:lineRule="auto"/>
              <w:jc w:val="left"/>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具备密码学相关硕士学位</w:t>
            </w:r>
            <w:r>
              <w:rPr>
                <w:rFonts w:hint="eastAsia"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rPr>
              <w:t>通过国家密码管理局商用密码应用安全性评估从业人员考核</w:t>
            </w:r>
            <w:r>
              <w:rPr>
                <w:rFonts w:hint="eastAsia"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rPr>
              <w:t>具备密码相关专业的高级职称证书（工程师）</w:t>
            </w:r>
          </w:p>
        </w:tc>
      </w:tr>
      <w:tr w14:paraId="66A0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1236" w:type="pct"/>
            <w:gridSpan w:val="2"/>
            <w:vAlign w:val="center"/>
          </w:tcPr>
          <w:p w14:paraId="418999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合计</w:t>
            </w:r>
          </w:p>
        </w:tc>
        <w:tc>
          <w:tcPr>
            <w:tcW w:w="711" w:type="pct"/>
            <w:vAlign w:val="center"/>
          </w:tcPr>
          <w:p w14:paraId="14DF05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9</w:t>
            </w:r>
          </w:p>
        </w:tc>
        <w:tc>
          <w:tcPr>
            <w:tcW w:w="3052" w:type="pct"/>
            <w:vAlign w:val="center"/>
          </w:tcPr>
          <w:p w14:paraId="525233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0"/>
                <w:sz w:val="24"/>
                <w:szCs w:val="24"/>
                <w:highlight w:val="none"/>
              </w:rPr>
            </w:pPr>
          </w:p>
        </w:tc>
      </w:tr>
    </w:tbl>
    <w:p w14:paraId="0E8B3C93">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未经书面同意，项目参与人员不得随意更换。</w:t>
      </w:r>
    </w:p>
    <w:p w14:paraId="62A930C3">
      <w:pPr>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imes New Roman" w:hAnsi="Times New Roman" w:eastAsia="方正仿宋_GBK" w:cs="Times New Roman"/>
          <w:b/>
          <w:bCs/>
          <w:sz w:val="28"/>
          <w:szCs w:val="28"/>
          <w:highlight w:val="none"/>
          <w:lang w:val="en-US" w:eastAsia="zh-CN"/>
        </w:rPr>
      </w:pPr>
      <w:r>
        <w:rPr>
          <w:rFonts w:hint="eastAsia" w:ascii="Times New Roman" w:hAnsi="Times New Roman" w:eastAsia="方正仿宋_GBK" w:cs="Times New Roman"/>
          <w:b/>
          <w:bCs/>
          <w:sz w:val="28"/>
          <w:szCs w:val="28"/>
          <w:highlight w:val="none"/>
          <w:lang w:val="en-US" w:eastAsia="zh-CN"/>
        </w:rPr>
        <w:t>2、时间要求</w:t>
      </w:r>
    </w:p>
    <w:p w14:paraId="5031A085">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w:t>
      </w:r>
      <w:r>
        <w:rPr>
          <w:rFonts w:hint="eastAsia" w:eastAsia="方正仿宋_GBK" w:cs="Times New Roman"/>
          <w:sz w:val="28"/>
          <w:szCs w:val="28"/>
          <w:highlight w:val="none"/>
          <w:lang w:val="en-US" w:eastAsia="zh-CN"/>
        </w:rPr>
        <w:t>供应商</w:t>
      </w:r>
      <w:r>
        <w:rPr>
          <w:rFonts w:hint="eastAsia" w:ascii="Times New Roman" w:hAnsi="Times New Roman" w:eastAsia="方正仿宋_GBK" w:cs="Times New Roman"/>
          <w:sz w:val="28"/>
          <w:szCs w:val="28"/>
          <w:highlight w:val="none"/>
          <w:lang w:val="en-US" w:eastAsia="zh-CN"/>
        </w:rPr>
        <w:t>应</w:t>
      </w:r>
      <w:r>
        <w:rPr>
          <w:rFonts w:hint="eastAsia" w:eastAsia="方正仿宋_GBK" w:cs="Times New Roman"/>
          <w:sz w:val="28"/>
          <w:szCs w:val="28"/>
          <w:highlight w:val="none"/>
          <w:lang w:val="en-US" w:eastAsia="zh-CN"/>
        </w:rPr>
        <w:t>在响应文件中</w:t>
      </w:r>
      <w:r>
        <w:rPr>
          <w:rFonts w:hint="eastAsia" w:ascii="Times New Roman" w:hAnsi="Times New Roman" w:eastAsia="方正仿宋_GBK" w:cs="Times New Roman"/>
          <w:sz w:val="28"/>
          <w:szCs w:val="28"/>
          <w:highlight w:val="none"/>
          <w:lang w:val="en-US" w:eastAsia="zh-CN"/>
        </w:rPr>
        <w:t>制定清晰的</w:t>
      </w:r>
      <w:r>
        <w:rPr>
          <w:rFonts w:hint="eastAsia" w:eastAsia="方正仿宋_GBK" w:cs="Times New Roman"/>
          <w:sz w:val="28"/>
          <w:szCs w:val="28"/>
          <w:highlight w:val="none"/>
          <w:lang w:val="en-US" w:eastAsia="zh-CN"/>
        </w:rPr>
        <w:t>服务方案</w:t>
      </w:r>
      <w:r>
        <w:rPr>
          <w:rFonts w:hint="eastAsia" w:ascii="Times New Roman" w:hAnsi="Times New Roman" w:eastAsia="方正仿宋_GBK" w:cs="Times New Roman"/>
          <w:sz w:val="28"/>
          <w:szCs w:val="28"/>
          <w:highlight w:val="none"/>
          <w:lang w:val="en-US" w:eastAsia="zh-CN"/>
        </w:rPr>
        <w:t>。</w:t>
      </w:r>
    </w:p>
    <w:p w14:paraId="12728C71">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（2）项目服务周期内，针对采购人提出的本项目范围内的工作任务，</w:t>
      </w:r>
      <w:r>
        <w:rPr>
          <w:rFonts w:hint="eastAsia" w:eastAsia="方正仿宋_GBK" w:cs="Times New Roman"/>
          <w:sz w:val="28"/>
          <w:szCs w:val="28"/>
          <w:highlight w:val="none"/>
          <w:lang w:val="en-US" w:eastAsia="zh-CN"/>
        </w:rPr>
        <w:t>成交单位</w:t>
      </w:r>
      <w:r>
        <w:rPr>
          <w:rFonts w:hint="eastAsia" w:ascii="Times New Roman" w:hAnsi="Times New Roman" w:eastAsia="方正仿宋_GBK" w:cs="Times New Roman"/>
          <w:sz w:val="28"/>
          <w:szCs w:val="28"/>
          <w:highlight w:val="none"/>
          <w:lang w:val="en-US" w:eastAsia="zh-CN"/>
        </w:rPr>
        <w:t>的响应不得超过5个工作日。</w:t>
      </w:r>
    </w:p>
    <w:p w14:paraId="21852C8A">
      <w:pPr>
        <w:pStyle w:val="9"/>
        <w:ind w:firstLine="562" w:firstLineChars="200"/>
        <w:rPr>
          <w:rFonts w:hint="eastAsia" w:ascii="Times New Roman" w:hAnsi="Times New Roman" w:eastAsia="方正仿宋_GBK" w:cs="Times New Roman"/>
          <w:b/>
          <w:bCs/>
          <w:kern w:val="2"/>
          <w:sz w:val="28"/>
          <w:szCs w:val="28"/>
          <w:highlight w:val="none"/>
          <w:lang w:val="en-US" w:eastAsia="zh-CN" w:bidi="ar-SA"/>
        </w:rPr>
      </w:pPr>
      <w:r>
        <w:rPr>
          <w:rFonts w:hint="eastAsia" w:ascii="Times New Roman" w:hAnsi="Times New Roman" w:eastAsia="方正仿宋_GBK" w:cs="Times New Roman"/>
          <w:b/>
          <w:bCs/>
          <w:kern w:val="2"/>
          <w:sz w:val="28"/>
          <w:szCs w:val="28"/>
          <w:highlight w:val="none"/>
          <w:lang w:val="en-US" w:eastAsia="zh-CN" w:bidi="ar-SA"/>
        </w:rPr>
        <w:t>3、供应商能力要求</w:t>
      </w:r>
    </w:p>
    <w:p w14:paraId="24417BB0">
      <w:pPr>
        <w:pStyle w:val="9"/>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供应商应</w:t>
      </w:r>
      <w:r>
        <w:rPr>
          <w:rFonts w:hint="eastAsia" w:ascii="Times New Roman" w:hAnsi="Times New Roman" w:eastAsia="方正仿宋_GBK" w:cs="Times New Roman"/>
          <w:sz w:val="28"/>
          <w:szCs w:val="28"/>
          <w:lang w:val="en-US" w:eastAsia="zh-CN"/>
        </w:rPr>
        <w:t>具备优良的商业信誉（无重大违规、信用良好），以及满足项目需求的技术实力（专业团队、成熟方案以及同类业绩）</w:t>
      </w:r>
      <w:r>
        <w:rPr>
          <w:rFonts w:hint="default" w:ascii="Times New Roman" w:hAnsi="Times New Roman" w:eastAsia="方正仿宋_GBK" w:cs="Times New Roman"/>
          <w:sz w:val="28"/>
          <w:szCs w:val="28"/>
          <w:lang w:val="en-US" w:eastAsia="zh-CN"/>
        </w:rPr>
        <w:t>。</w:t>
      </w:r>
    </w:p>
    <w:p w14:paraId="28DF66A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imes New Roman" w:hAnsi="Times New Roman" w:eastAsia="方正仿宋_GBK" w:cs="Times New Roman"/>
          <w:b/>
          <w:bCs/>
          <w:sz w:val="28"/>
          <w:szCs w:val="28"/>
          <w:lang w:val="en-US" w:eastAsia="zh-CN"/>
        </w:rPr>
      </w:pPr>
      <w:r>
        <w:rPr>
          <w:rFonts w:hint="eastAsia" w:eastAsia="方正仿宋_GBK" w:cs="Times New Roman"/>
          <w:b/>
          <w:bCs/>
          <w:sz w:val="28"/>
          <w:szCs w:val="28"/>
          <w:lang w:val="en-US" w:eastAsia="zh-CN"/>
        </w:rPr>
        <w:t>4、</w:t>
      </w:r>
      <w:r>
        <w:rPr>
          <w:rFonts w:hint="eastAsia" w:ascii="Times New Roman" w:hAnsi="Times New Roman" w:eastAsia="方正仿宋_GBK" w:cs="Times New Roman"/>
          <w:b/>
          <w:bCs/>
          <w:sz w:val="28"/>
          <w:szCs w:val="28"/>
          <w:lang w:val="en-US" w:eastAsia="zh-CN"/>
        </w:rPr>
        <w:t>交付物要求</w:t>
      </w:r>
    </w:p>
    <w:p w14:paraId="3A6AB869">
      <w:pPr>
        <w:pStyle w:val="9"/>
        <w:keepNext w:val="0"/>
        <w:keepLines w:val="0"/>
        <w:pageBreakBefore w:val="0"/>
        <w:widowControl w:val="0"/>
        <w:numPr>
          <w:ilvl w:val="-1"/>
          <w:numId w:val="0"/>
        </w:numPr>
        <w:kinsoku/>
        <w:wordWrap/>
        <w:overflowPunct/>
        <w:topLinePunct w:val="0"/>
        <w:autoSpaceDE/>
        <w:autoSpaceDN/>
        <w:bidi w:val="0"/>
        <w:adjustRightInd/>
        <w:snapToGrid/>
        <w:ind w:firstLine="0" w:firstLineChars="0"/>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 xml:space="preserve">     编制对接方案，提供对接信息系统台账，输出月度报告。</w:t>
      </w:r>
    </w:p>
    <w:p w14:paraId="6AE52B86">
      <w:pPr>
        <w:pStyle w:val="2"/>
        <w:pageBreakBefore w:val="0"/>
        <w:widowControl/>
        <w:tabs>
          <w:tab w:val="left" w:pos="210"/>
        </w:tabs>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val="0"/>
          <w:bCs w:val="0"/>
          <w:sz w:val="28"/>
          <w:szCs w:val="28"/>
          <w:lang w:val="en-US" w:eastAsia="zh-CN"/>
        </w:rPr>
        <w:t>项目风控要求</w:t>
      </w:r>
    </w:p>
    <w:p w14:paraId="06FF3DCB">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应充分调研，确保项目实施安全，保障</w:t>
      </w:r>
      <w:r>
        <w:rPr>
          <w:rFonts w:hint="eastAsia" w:eastAsia="方正仿宋_GBK" w:cs="Times New Roman"/>
          <w:sz w:val="28"/>
          <w:szCs w:val="28"/>
          <w:lang w:val="en-US" w:eastAsia="zh-CN"/>
        </w:rPr>
        <w:t>对接密码体系服务的</w:t>
      </w:r>
      <w:r>
        <w:rPr>
          <w:rFonts w:hint="eastAsia" w:ascii="Times New Roman" w:hAnsi="Times New Roman" w:eastAsia="方正仿宋_GBK" w:cs="Times New Roman"/>
          <w:sz w:val="28"/>
          <w:szCs w:val="28"/>
          <w:lang w:val="en-US" w:eastAsia="zh-CN"/>
        </w:rPr>
        <w:t>信息系统安全稳定运行。</w:t>
      </w:r>
    </w:p>
    <w:p w14:paraId="73D07D68">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应严格遵守合同规定，执行国家《保密法》及有关保密的法律法规，选派具有良好职业道德的人员参与和从事本项目工作，教育相关人员恪守职业道德，服从采购方的管理，严格遵守采购方的保密规定和工作制度，并承担相应的保密责任。所有参与本项目的服务人员，都必须签订保密承诺书。</w:t>
      </w:r>
    </w:p>
    <w:p w14:paraId="70851729">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自觉接受采购方的安全保密监督和管理，</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如违反安全保密条款，采购方将追究其责任，对重大的泄密事件将移交司法部门追究其法律责任。</w:t>
      </w:r>
    </w:p>
    <w:p w14:paraId="2DF379D8">
      <w:pPr>
        <w:pStyle w:val="2"/>
        <w:pageBreakBefore w:val="0"/>
        <w:widowControl/>
        <w:tabs>
          <w:tab w:val="left" w:pos="210"/>
        </w:tabs>
        <w:kinsoku/>
        <w:wordWrap/>
        <w:overflowPunct/>
        <w:autoSpaceDE/>
        <w:autoSpaceDN/>
        <w:bidi w:val="0"/>
        <w:spacing w:line="580" w:lineRule="exact"/>
        <w:ind w:left="482" w:hanging="560" w:hangingChars="200"/>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val="0"/>
          <w:bCs w:val="0"/>
          <w:sz w:val="28"/>
          <w:szCs w:val="28"/>
          <w:lang w:val="en-US" w:eastAsia="zh-CN"/>
        </w:rPr>
        <w:t>项目服务报价要求</w:t>
      </w:r>
    </w:p>
    <w:p w14:paraId="3281D264">
      <w:pPr>
        <w:pageBreakBefore w:val="0"/>
        <w:widowControl w:val="0"/>
        <w:numPr>
          <w:ilvl w:val="0"/>
          <w:numId w:val="2"/>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报价依据：本项目采购需求明确的工作内容、工作范围和要求。</w:t>
      </w:r>
    </w:p>
    <w:p w14:paraId="1B5AC555">
      <w:pPr>
        <w:pageBreakBefore w:val="0"/>
        <w:widowControl w:val="0"/>
        <w:numPr>
          <w:ilvl w:val="0"/>
          <w:numId w:val="2"/>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项目报价要求：</w:t>
      </w:r>
      <w:r>
        <w:rPr>
          <w:rFonts w:hint="eastAsia" w:eastAsia="方正仿宋_GBK" w:cs="Times New Roman"/>
          <w:sz w:val="28"/>
          <w:szCs w:val="28"/>
          <w:lang w:val="en-US" w:eastAsia="zh-CN"/>
        </w:rPr>
        <w:t>供应商</w:t>
      </w:r>
      <w:r>
        <w:rPr>
          <w:rFonts w:hint="eastAsia" w:ascii="Times New Roman" w:hAnsi="Times New Roman" w:eastAsia="方正仿宋_GBK" w:cs="Times New Roman"/>
          <w:sz w:val="28"/>
          <w:szCs w:val="28"/>
          <w:lang w:val="en-US" w:eastAsia="zh-CN"/>
        </w:rPr>
        <w:t>必须对以上全部采购内容及相关服务进行报价。根据相关收费标准以及市场行情并结合自身实力报出自身能够承受的闭口报价，请各</w:t>
      </w:r>
      <w:r>
        <w:rPr>
          <w:rFonts w:hint="eastAsia" w:eastAsia="方正仿宋_GBK" w:cs="Times New Roman"/>
          <w:sz w:val="28"/>
          <w:szCs w:val="28"/>
          <w:lang w:val="en-US" w:eastAsia="zh-CN"/>
        </w:rPr>
        <w:t>供应商</w:t>
      </w:r>
      <w:r>
        <w:rPr>
          <w:rFonts w:hint="eastAsia" w:ascii="Times New Roman" w:hAnsi="Times New Roman" w:eastAsia="方正仿宋_GBK" w:cs="Times New Roman"/>
          <w:sz w:val="28"/>
          <w:szCs w:val="28"/>
          <w:lang w:val="en-US" w:eastAsia="zh-CN"/>
        </w:rPr>
        <w:t>充分考虑今后工作中所包含的风险、责任后进行报价，报价必须是闭口包干，</w:t>
      </w:r>
      <w:r>
        <w:rPr>
          <w:rFonts w:hint="eastAsia" w:eastAsia="方正仿宋_GBK" w:cs="Times New Roman"/>
          <w:sz w:val="28"/>
          <w:szCs w:val="28"/>
          <w:lang w:val="en-US" w:eastAsia="zh-CN"/>
        </w:rPr>
        <w:t>成交</w:t>
      </w:r>
      <w:r>
        <w:rPr>
          <w:rFonts w:hint="eastAsia" w:ascii="Times New Roman" w:hAnsi="Times New Roman" w:eastAsia="方正仿宋_GBK" w:cs="Times New Roman"/>
          <w:sz w:val="28"/>
          <w:szCs w:val="28"/>
          <w:lang w:val="en-US" w:eastAsia="zh-CN"/>
        </w:rPr>
        <w:t>后不再调整。</w:t>
      </w:r>
    </w:p>
    <w:p w14:paraId="1DEE539B">
      <w:pPr>
        <w:pageBreakBefore w:val="0"/>
        <w:widowControl w:val="0"/>
        <w:numPr>
          <w:ilvl w:val="0"/>
          <w:numId w:val="2"/>
        </w:numPr>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方正仿宋_GBK" w:cs="Times New Roman"/>
          <w:sz w:val="28"/>
          <w:szCs w:val="28"/>
          <w:lang w:val="en-US" w:eastAsia="zh-CN"/>
        </w:rPr>
      </w:pPr>
      <w:r>
        <w:rPr>
          <w:rFonts w:hint="eastAsia" w:eastAsia="方正仿宋_GBK" w:cs="Times New Roman"/>
          <w:sz w:val="28"/>
          <w:szCs w:val="28"/>
          <w:lang w:val="en-US" w:eastAsia="zh-CN"/>
        </w:rPr>
        <w:t>供应商</w:t>
      </w:r>
      <w:r>
        <w:rPr>
          <w:rFonts w:hint="eastAsia" w:ascii="Times New Roman" w:hAnsi="Times New Roman" w:eastAsia="方正仿宋_GBK" w:cs="Times New Roman"/>
          <w:sz w:val="28"/>
          <w:szCs w:val="28"/>
          <w:lang w:val="en-US" w:eastAsia="zh-CN"/>
        </w:rPr>
        <w:t>提供的服务，应当符合国家有关法律法规和标准规范，满足</w:t>
      </w:r>
      <w:r>
        <w:rPr>
          <w:rFonts w:hint="eastAsia" w:eastAsia="方正仿宋_GBK" w:cs="Times New Roman"/>
          <w:sz w:val="28"/>
          <w:szCs w:val="28"/>
          <w:lang w:val="en-US" w:eastAsia="zh-CN"/>
        </w:rPr>
        <w:t>采购</w:t>
      </w:r>
      <w:r>
        <w:rPr>
          <w:rFonts w:hint="eastAsia" w:ascii="Times New Roman" w:hAnsi="Times New Roman" w:eastAsia="方正仿宋_GBK" w:cs="Times New Roman"/>
          <w:sz w:val="28"/>
          <w:szCs w:val="28"/>
          <w:lang w:val="en-US" w:eastAsia="zh-CN"/>
        </w:rPr>
        <w:t>文件约定的服务内容和质量等要求。</w:t>
      </w:r>
      <w:r>
        <w:rPr>
          <w:rFonts w:hint="eastAsia" w:eastAsia="方正仿宋_GBK" w:cs="Times New Roman"/>
          <w:sz w:val="28"/>
          <w:szCs w:val="28"/>
          <w:lang w:val="en-US" w:eastAsia="zh-CN"/>
        </w:rPr>
        <w:t>供应商</w:t>
      </w:r>
      <w:r>
        <w:rPr>
          <w:rFonts w:hint="eastAsia" w:ascii="Times New Roman" w:hAnsi="Times New Roman" w:eastAsia="方正仿宋_GBK" w:cs="Times New Roman"/>
          <w:sz w:val="28"/>
          <w:szCs w:val="28"/>
          <w:lang w:val="en-US" w:eastAsia="zh-CN"/>
        </w:rPr>
        <w:t>不得违反标准规范规定或</w:t>
      </w:r>
      <w:r>
        <w:rPr>
          <w:rFonts w:hint="eastAsia" w:eastAsia="方正仿宋_GBK" w:cs="Times New Roman"/>
          <w:sz w:val="28"/>
          <w:szCs w:val="28"/>
          <w:lang w:val="en-US" w:eastAsia="zh-CN"/>
        </w:rPr>
        <w:t>采购</w:t>
      </w:r>
      <w:r>
        <w:rPr>
          <w:rFonts w:hint="eastAsia" w:ascii="Times New Roman" w:hAnsi="Times New Roman" w:eastAsia="方正仿宋_GBK" w:cs="Times New Roman"/>
          <w:sz w:val="28"/>
          <w:szCs w:val="28"/>
          <w:lang w:val="en-US" w:eastAsia="zh-CN"/>
        </w:rPr>
        <w:t>文件约定，通过降低服务质量、减少服务内容等手段进行恶性低价竞争，扰乱正常市场秩序。</w:t>
      </w:r>
    </w:p>
    <w:p w14:paraId="41AEA021">
      <w:pPr>
        <w:pageBreakBefore w:val="0"/>
        <w:widowControl w:val="0"/>
        <w:numPr>
          <w:ilvl w:val="0"/>
          <w:numId w:val="2"/>
        </w:numPr>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方正仿宋_GBK" w:cs="Times New Roman"/>
          <w:sz w:val="28"/>
          <w:szCs w:val="28"/>
          <w:lang w:val="en-US" w:eastAsia="zh-CN"/>
        </w:rPr>
      </w:pP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有义务参与并协助采购人完成本项目验收，提供相关技术资料等文件或材料，对服务过程中产出结果负责。</w:t>
      </w:r>
    </w:p>
    <w:p w14:paraId="1FF917F2">
      <w:pPr>
        <w:pageBreakBefore w:val="0"/>
        <w:widowControl w:val="0"/>
        <w:numPr>
          <w:ilvl w:val="0"/>
          <w:numId w:val="2"/>
        </w:numPr>
        <w:kinsoku/>
        <w:wordWrap/>
        <w:overflowPunct/>
        <w:topLinePunct w:val="0"/>
        <w:autoSpaceDE/>
        <w:autoSpaceDN/>
        <w:bidi w:val="0"/>
        <w:adjustRightInd/>
        <w:snapToGrid/>
        <w:spacing w:line="560" w:lineRule="exact"/>
        <w:ind w:left="0" w:leftChars="0" w:firstLine="560" w:firstLineChars="200"/>
        <w:jc w:val="both"/>
        <w:textAlignment w:val="auto"/>
        <w:rPr>
          <w:sz w:val="28"/>
          <w:szCs w:val="28"/>
        </w:rPr>
      </w:pPr>
      <w:r>
        <w:rPr>
          <w:rFonts w:hint="eastAsia" w:ascii="Times New Roman" w:hAnsi="Times New Roman" w:eastAsia="方正仿宋_GBK" w:cs="Times New Roman"/>
          <w:sz w:val="28"/>
          <w:szCs w:val="28"/>
          <w:lang w:val="en-US" w:eastAsia="zh-CN"/>
        </w:rPr>
        <w:t>如</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实际提供服务与</w:t>
      </w:r>
      <w:r>
        <w:rPr>
          <w:rFonts w:hint="eastAsia" w:eastAsia="方正仿宋_GBK" w:cs="Times New Roman"/>
          <w:sz w:val="28"/>
          <w:szCs w:val="28"/>
          <w:lang w:val="en-US" w:eastAsia="zh-CN"/>
        </w:rPr>
        <w:t>响应</w:t>
      </w:r>
      <w:r>
        <w:rPr>
          <w:rFonts w:hint="eastAsia" w:ascii="Times New Roman" w:hAnsi="Times New Roman" w:eastAsia="方正仿宋_GBK" w:cs="Times New Roman"/>
          <w:sz w:val="28"/>
          <w:szCs w:val="28"/>
          <w:lang w:val="en-US" w:eastAsia="zh-CN"/>
        </w:rPr>
        <w:t>承诺服务不一致，项目实施服务承诺无法完成，服务被使用方有效投诉，经查实</w:t>
      </w:r>
      <w:r>
        <w:rPr>
          <w:rFonts w:hint="eastAsia" w:eastAsia="方正仿宋_GBK" w:cs="Times New Roman"/>
          <w:sz w:val="28"/>
          <w:szCs w:val="28"/>
          <w:lang w:val="en-US" w:eastAsia="zh-CN"/>
        </w:rPr>
        <w:t>成交单位</w:t>
      </w:r>
      <w:r>
        <w:rPr>
          <w:rFonts w:hint="eastAsia" w:ascii="Times New Roman" w:hAnsi="Times New Roman" w:eastAsia="方正仿宋_GBK" w:cs="Times New Roman"/>
          <w:sz w:val="28"/>
          <w:szCs w:val="28"/>
          <w:lang w:val="en-US" w:eastAsia="zh-CN"/>
        </w:rPr>
        <w:t>要承担相应违约责任。</w:t>
      </w:r>
      <w:bookmarkEnd w:id="2"/>
      <w:bookmarkEnd w:id="3"/>
    </w:p>
    <w:p w14:paraId="707DB0C2">
      <w:pPr>
        <w:pageBreakBefore w:val="0"/>
        <w:widowControl w:val="0"/>
        <w:numPr>
          <w:ilvl w:val="-1"/>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28"/>
          <w:szCs w:val="28"/>
          <w:lang w:val="en-US" w:eastAsia="zh-CN"/>
        </w:rPr>
      </w:pPr>
    </w:p>
    <w:sectPr>
      <w:pgSz w:w="11906" w:h="16838"/>
      <w:pgMar w:top="2154"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国标仿宋">
    <w:panose1 w:val="02000500000000000000"/>
    <w:charset w:val="86"/>
    <w:family w:val="auto"/>
    <w:pitch w:val="default"/>
    <w:sig w:usb0="A00002BF" w:usb1="38C77CFA"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8"/>
    <w:multiLevelType w:val="multilevel"/>
    <w:tmpl w:val="00000018"/>
    <w:lvl w:ilvl="0" w:tentative="0">
      <w:start w:val="1"/>
      <w:numFmt w:val="chineseCountingThousand"/>
      <w:pStyle w:val="2"/>
      <w:lvlText w:val="第%1章 "/>
      <w:lvlJc w:val="left"/>
      <w:pPr>
        <w:ind w:left="420" w:hanging="420"/>
      </w:pPr>
      <w:rPr>
        <w:rFonts w:hint="eastAsia"/>
      </w:rPr>
    </w:lvl>
    <w:lvl w:ilvl="1" w:tentative="0">
      <w:start w:val="1"/>
      <w:numFmt w:val="decimal"/>
      <w:pStyle w:val="3"/>
      <w:isLgl/>
      <w:suff w:val="nothing"/>
      <w:lvlText w:val="%1.%2 "/>
      <w:lvlJc w:val="left"/>
      <w:pPr>
        <w:ind w:left="852" w:firstLine="0"/>
      </w:pPr>
      <w:rPr>
        <w:rFonts w:hint="eastAsia"/>
      </w:rPr>
    </w:lvl>
    <w:lvl w:ilvl="2" w:tentative="0">
      <w:start w:val="1"/>
      <w:numFmt w:val="decimal"/>
      <w:pStyle w:val="4"/>
      <w:isLgl/>
      <w:suff w:val="nothing"/>
      <w:lvlText w:val="%1.%2.%3 "/>
      <w:lvlJc w:val="left"/>
      <w:pPr>
        <w:ind w:left="709" w:firstLine="0"/>
      </w:pPr>
      <w:rPr>
        <w:rFonts w:ascii="微软雅黑" w:hAnsi="微软雅黑" w:eastAsia="微软雅黑"/>
        <w:b/>
        <w:bCs w:val="0"/>
        <w:i w:val="0"/>
        <w:iCs w:val="0"/>
        <w:caps w:val="0"/>
        <w:smallCaps w:val="0"/>
        <w:strike w:val="0"/>
        <w:dstrike w:val="0"/>
        <w:vanish w:val="0"/>
        <w:color w:val="000000"/>
        <w:spacing w:val="0"/>
        <w:position w:val="0"/>
        <w:u w:val="none"/>
        <w:vertAlign w:val="baseline"/>
      </w:rPr>
    </w:lvl>
    <w:lvl w:ilvl="3" w:tentative="0">
      <w:start w:val="1"/>
      <w:numFmt w:val="decimal"/>
      <w:pStyle w:val="5"/>
      <w:isLgl/>
      <w:suff w:val="nothing"/>
      <w:lvlText w:val="%1.%2.%3.%4"/>
      <w:lvlJc w:val="left"/>
      <w:pPr>
        <w:ind w:left="141" w:firstLine="0"/>
      </w:pPr>
      <w:rPr>
        <w:rFonts w:hint="eastAsia"/>
      </w:rPr>
    </w:lvl>
    <w:lvl w:ilvl="4" w:tentative="0">
      <w:start w:val="1"/>
      <w:numFmt w:val="decimal"/>
      <w:isLgl/>
      <w:suff w:val="nothing"/>
      <w:lvlText w:val="%1.%2.%3.%4.%5 "/>
      <w:lvlJc w:val="left"/>
      <w:pPr>
        <w:ind w:left="0" w:firstLine="0"/>
      </w:pPr>
      <w:rPr>
        <w:rFonts w:hint="eastAsia"/>
      </w:rPr>
    </w:lvl>
    <w:lvl w:ilvl="5" w:tentative="0">
      <w:start w:val="1"/>
      <w:numFmt w:val="decimal"/>
      <w:isLgl/>
      <w:suff w:val="nothing"/>
      <w:lvlText w:val="%1.%2.%3.%4.%5.%6 "/>
      <w:lvlJc w:val="left"/>
      <w:pPr>
        <w:ind w:left="567"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1C50AC8A"/>
    <w:multiLevelType w:val="singleLevel"/>
    <w:tmpl w:val="1C50AC8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2YjFmNDhkMzVjMWNjYzg2OWExYjk1YTg2ZGQzMmQifQ=="/>
  </w:docVars>
  <w:rsids>
    <w:rsidRoot w:val="32FD3DA6"/>
    <w:rsid w:val="000C64AC"/>
    <w:rsid w:val="001464F8"/>
    <w:rsid w:val="03EC0B83"/>
    <w:rsid w:val="073C35E0"/>
    <w:rsid w:val="0854620A"/>
    <w:rsid w:val="09641F22"/>
    <w:rsid w:val="0A4F2875"/>
    <w:rsid w:val="0C2C7CAB"/>
    <w:rsid w:val="0C422BD2"/>
    <w:rsid w:val="0D2F3015"/>
    <w:rsid w:val="0E1C5AFD"/>
    <w:rsid w:val="0EE448FE"/>
    <w:rsid w:val="13372BA8"/>
    <w:rsid w:val="15DF16FC"/>
    <w:rsid w:val="16027CCE"/>
    <w:rsid w:val="1A481794"/>
    <w:rsid w:val="1F386C0F"/>
    <w:rsid w:val="1F8F13B5"/>
    <w:rsid w:val="1FDB5753"/>
    <w:rsid w:val="22005F57"/>
    <w:rsid w:val="23AC2D1E"/>
    <w:rsid w:val="272E2B56"/>
    <w:rsid w:val="29873062"/>
    <w:rsid w:val="298777E2"/>
    <w:rsid w:val="2B464ADA"/>
    <w:rsid w:val="2B53036F"/>
    <w:rsid w:val="2BB6D90E"/>
    <w:rsid w:val="2D477084"/>
    <w:rsid w:val="2FD92C96"/>
    <w:rsid w:val="321A26C3"/>
    <w:rsid w:val="32A221C5"/>
    <w:rsid w:val="32FD3DA6"/>
    <w:rsid w:val="34117602"/>
    <w:rsid w:val="3E1F46CA"/>
    <w:rsid w:val="3EDB7438"/>
    <w:rsid w:val="3FED5750"/>
    <w:rsid w:val="40DA10EC"/>
    <w:rsid w:val="41717932"/>
    <w:rsid w:val="429766AA"/>
    <w:rsid w:val="460F3639"/>
    <w:rsid w:val="4B1B293E"/>
    <w:rsid w:val="4D595DB7"/>
    <w:rsid w:val="4EFE5FDC"/>
    <w:rsid w:val="50003326"/>
    <w:rsid w:val="50A95095"/>
    <w:rsid w:val="514254D5"/>
    <w:rsid w:val="51E0420B"/>
    <w:rsid w:val="52E24D1B"/>
    <w:rsid w:val="531DDDA2"/>
    <w:rsid w:val="55A765E1"/>
    <w:rsid w:val="55ED4EED"/>
    <w:rsid w:val="575A0CA5"/>
    <w:rsid w:val="58CC77F3"/>
    <w:rsid w:val="597A6881"/>
    <w:rsid w:val="5B9B7607"/>
    <w:rsid w:val="5CE06F57"/>
    <w:rsid w:val="5D357F25"/>
    <w:rsid w:val="5EBFBFD4"/>
    <w:rsid w:val="5F292BCB"/>
    <w:rsid w:val="5F7D181D"/>
    <w:rsid w:val="5FF799F8"/>
    <w:rsid w:val="60B92304"/>
    <w:rsid w:val="60E144AA"/>
    <w:rsid w:val="617A2C54"/>
    <w:rsid w:val="61EA2420"/>
    <w:rsid w:val="63C97D41"/>
    <w:rsid w:val="6516C8B3"/>
    <w:rsid w:val="6581729B"/>
    <w:rsid w:val="65CC30A1"/>
    <w:rsid w:val="663366CB"/>
    <w:rsid w:val="67B87B8B"/>
    <w:rsid w:val="6BE47747"/>
    <w:rsid w:val="6C3FACF5"/>
    <w:rsid w:val="6DEEC9AC"/>
    <w:rsid w:val="6F1737D2"/>
    <w:rsid w:val="70FC4D8F"/>
    <w:rsid w:val="75C60DC0"/>
    <w:rsid w:val="75CE7AB6"/>
    <w:rsid w:val="76CC16C2"/>
    <w:rsid w:val="77FC9F77"/>
    <w:rsid w:val="784D7AAA"/>
    <w:rsid w:val="78696DDB"/>
    <w:rsid w:val="78825EE2"/>
    <w:rsid w:val="7C232B87"/>
    <w:rsid w:val="7CCD7451"/>
    <w:rsid w:val="7D2FC684"/>
    <w:rsid w:val="7E5F9740"/>
    <w:rsid w:val="7EBADE01"/>
    <w:rsid w:val="7FD6931D"/>
    <w:rsid w:val="7FEFBEE7"/>
    <w:rsid w:val="9F3FB678"/>
    <w:rsid w:val="B14BE8B8"/>
    <w:rsid w:val="B7EF1880"/>
    <w:rsid w:val="BF6D0E42"/>
    <w:rsid w:val="BFBBF49E"/>
    <w:rsid w:val="BFBE180F"/>
    <w:rsid w:val="BFF0CD42"/>
    <w:rsid w:val="C0BF8B6C"/>
    <w:rsid w:val="DDDB7518"/>
    <w:rsid w:val="DF7F3CC9"/>
    <w:rsid w:val="DF9F8DB9"/>
    <w:rsid w:val="E6EF9110"/>
    <w:rsid w:val="EC1F6A61"/>
    <w:rsid w:val="EFEF54B3"/>
    <w:rsid w:val="F6EF2390"/>
    <w:rsid w:val="F7FFE284"/>
    <w:rsid w:val="FBFED440"/>
    <w:rsid w:val="FF4DA1BE"/>
    <w:rsid w:val="FF8D8139"/>
    <w:rsid w:val="FFDE1C44"/>
    <w:rsid w:val="FFE9D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pageBreakBefore/>
      <w:numPr>
        <w:ilvl w:val="0"/>
        <w:numId w:val="1"/>
      </w:numPr>
      <w:spacing w:before="120" w:after="120" w:line="360" w:lineRule="auto"/>
      <w:outlineLvl w:val="0"/>
    </w:pPr>
    <w:rPr>
      <w:rFonts w:eastAsia="黑体"/>
      <w:b/>
      <w:bCs/>
      <w:kern w:val="44"/>
      <w:sz w:val="32"/>
      <w:szCs w:val="44"/>
    </w:rPr>
  </w:style>
  <w:style w:type="paragraph" w:styleId="3">
    <w:name w:val="heading 2"/>
    <w:basedOn w:val="1"/>
    <w:next w:val="1"/>
    <w:autoRedefine/>
    <w:qFormat/>
    <w:uiPriority w:val="0"/>
    <w:pPr>
      <w:numPr>
        <w:ilvl w:val="1"/>
        <w:numId w:val="1"/>
      </w:numPr>
      <w:spacing w:before="120" w:after="120" w:line="360" w:lineRule="auto"/>
      <w:outlineLvl w:val="1"/>
    </w:pPr>
    <w:rPr>
      <w:rFonts w:ascii="Cambria" w:hAnsi="Cambria" w:eastAsia="黑体"/>
      <w:b/>
      <w:bCs/>
      <w:sz w:val="30"/>
      <w:szCs w:val="32"/>
    </w:rPr>
  </w:style>
  <w:style w:type="paragraph" w:styleId="4">
    <w:name w:val="heading 3"/>
    <w:basedOn w:val="1"/>
    <w:next w:val="1"/>
    <w:autoRedefine/>
    <w:qFormat/>
    <w:uiPriority w:val="0"/>
    <w:pPr>
      <w:keepNext/>
      <w:keepLines/>
      <w:numPr>
        <w:ilvl w:val="2"/>
        <w:numId w:val="1"/>
      </w:numPr>
      <w:spacing w:before="120" w:after="120" w:line="360" w:lineRule="auto"/>
      <w:outlineLvl w:val="2"/>
    </w:pPr>
    <w:rPr>
      <w:rFonts w:eastAsia="黑体"/>
      <w:b/>
      <w:bCs/>
      <w:sz w:val="28"/>
      <w:szCs w:val="32"/>
    </w:rPr>
  </w:style>
  <w:style w:type="paragraph" w:styleId="5">
    <w:name w:val="heading 4"/>
    <w:basedOn w:val="1"/>
    <w:next w:val="1"/>
    <w:autoRedefine/>
    <w:qFormat/>
    <w:uiPriority w:val="0"/>
    <w:pPr>
      <w:keepNext/>
      <w:keepLines/>
      <w:numPr>
        <w:ilvl w:val="3"/>
        <w:numId w:val="1"/>
      </w:numPr>
      <w:spacing w:before="120" w:after="120" w:line="360" w:lineRule="auto"/>
      <w:outlineLvl w:val="3"/>
    </w:pPr>
    <w:rPr>
      <w:rFonts w:ascii="Cambria" w:hAnsi="Cambria"/>
      <w:b/>
      <w:bCs/>
      <w:sz w:val="28"/>
      <w:szCs w:val="28"/>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Body Text"/>
    <w:basedOn w:val="1"/>
    <w:autoRedefine/>
    <w:unhideWhenUsed/>
    <w:qFormat/>
    <w:uiPriority w:val="0"/>
    <w:pPr>
      <w:spacing w:after="12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Body Text 2"/>
    <w:basedOn w:val="1"/>
    <w:qFormat/>
    <w:uiPriority w:val="0"/>
    <w:pPr>
      <w:spacing w:line="320" w:lineRule="atLeast"/>
    </w:pPr>
    <w:rPr>
      <w:rFonts w:ascii="仿宋_GB2312" w:hAnsi="宋体" w:eastAsia="仿宋_GB2312"/>
      <w:sz w:val="24"/>
      <w:lang w:val="zh-CN"/>
    </w:rPr>
  </w:style>
  <w:style w:type="paragraph" w:styleId="10">
    <w:name w:val="Body Text First Indent"/>
    <w:basedOn w:val="1"/>
    <w:autoRedefine/>
    <w:qFormat/>
    <w:uiPriority w:val="0"/>
    <w:pPr>
      <w:spacing w:line="480" w:lineRule="exact"/>
      <w:ind w:firstLine="420" w:firstLineChars="100"/>
    </w:pPr>
    <w:rPr>
      <w:rFonts w:ascii="仿宋_GB2312" w:hAnsi="Calibri" w:eastAsia="宋体" w:cs="Times New Roman"/>
      <w:sz w:val="28"/>
      <w:szCs w:val="2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15">
    <w:name w:val="列表段落1"/>
    <w:basedOn w:val="1"/>
    <w:autoRedefine/>
    <w:qFormat/>
    <w:uiPriority w:val="34"/>
    <w:pPr>
      <w:widowControl/>
      <w:ind w:firstLine="420" w:firstLineChars="200"/>
      <w:jc w:val="left"/>
    </w:pPr>
    <w:rPr>
      <w:kern w:val="0"/>
      <w:sz w:val="24"/>
      <w:szCs w:val="24"/>
    </w:rPr>
  </w:style>
  <w:style w:type="paragraph" w:customStyle="1" w:styleId="16">
    <w:name w:val="表格"/>
    <w:basedOn w:val="1"/>
    <w:autoRedefine/>
    <w:qFormat/>
    <w:uiPriority w:val="0"/>
    <w:rPr>
      <w:kern w:val="0"/>
      <w:sz w:val="20"/>
    </w:rPr>
  </w:style>
  <w:style w:type="paragraph" w:customStyle="1" w:styleId="17">
    <w:name w:val="txt"/>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8">
    <w:name w:val="font21"/>
    <w:basedOn w:val="13"/>
    <w:qFormat/>
    <w:uiPriority w:val="0"/>
    <w:rPr>
      <w:rFonts w:ascii="方正仿宋_GBK" w:hAnsi="方正仿宋_GBK" w:eastAsia="方正仿宋_GBK" w:cs="方正仿宋_GBK"/>
      <w:color w:val="000000"/>
      <w:sz w:val="21"/>
      <w:szCs w:val="21"/>
      <w:u w:val="none"/>
    </w:rPr>
  </w:style>
  <w:style w:type="character" w:customStyle="1" w:styleId="19">
    <w:name w:val="font11"/>
    <w:basedOn w:val="13"/>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586</Words>
  <Characters>604</Characters>
  <Lines>0</Lines>
  <Paragraphs>0</Paragraphs>
  <TotalTime>96</TotalTime>
  <ScaleCrop>false</ScaleCrop>
  <LinksUpToDate>false</LinksUpToDate>
  <CharactersWithSpaces>605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2024-03-02T20:24:00Z</dcterms:created>
  <dc:creator>Sven.L.Yang</dc:creator>
  <cp:lastModifiedBy>郭田恬</cp:lastModifiedBy>
  <dcterms:modified xsi:type="dcterms:W3CDTF">2026-07-24T09:06:19Z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45A660013B944C43ADBA3219494610B6_13</vt:lpwstr>
  </property>
  <property fmtid="{D5CDD505-2E9C-101B-9397-08002B2CF9AE}" pid="4" name="KSOTemplateDocerSaveRecord">
    <vt:lpwstr>eyJoZGlkIjoiOTI2MjQ0MDY5ZWY2MmFiZDM3ZTgyOGYyZTkxMzMzOWEiLCJ1c2VySWQiOiI0MTQ0OTUzNDYifQ==</vt:lpwstr>
  </property>
</Properties>
</file>