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68DD7">
      <w:pPr>
        <w:tabs>
          <w:tab w:val="left" w:pos="709"/>
        </w:tabs>
        <w:adjustRightInd w:val="0"/>
        <w:snapToGrid w:val="0"/>
        <w:spacing w:line="560" w:lineRule="exact"/>
        <w:jc w:val="center"/>
        <w:rPr>
          <w:rFonts w:ascii="方正小标宋简体" w:hAnsi="黑体" w:eastAsia="方正小标宋简体" w:cs="Times New Roman"/>
          <w:b/>
          <w:bCs/>
          <w:sz w:val="40"/>
          <w:szCs w:val="40"/>
        </w:rPr>
      </w:pPr>
      <w:bookmarkStart w:id="0" w:name="_Hlk163741760"/>
      <w:r>
        <w:rPr>
          <w:rFonts w:hint="eastAsia" w:ascii="方正小标宋简体" w:hAnsi="黑体" w:eastAsia="方正小标宋简体" w:cs="Times New Roman"/>
          <w:b/>
          <w:bCs/>
          <w:sz w:val="40"/>
          <w:szCs w:val="40"/>
        </w:rPr>
        <w:t>大都市圈轨道交通网、航道网、公路网专项规划</w:t>
      </w:r>
    </w:p>
    <w:p w14:paraId="47D48CC8">
      <w:pPr>
        <w:tabs>
          <w:tab w:val="left" w:pos="709"/>
        </w:tabs>
        <w:adjustRightInd w:val="0"/>
        <w:snapToGrid w:val="0"/>
        <w:spacing w:line="560" w:lineRule="exact"/>
        <w:jc w:val="center"/>
        <w:rPr>
          <w:rFonts w:ascii="方正小标宋简体" w:hAnsi="黑体" w:eastAsia="方正小标宋简体" w:cs="Times New Roman"/>
          <w:b/>
          <w:bCs/>
          <w:sz w:val="40"/>
          <w:szCs w:val="40"/>
        </w:rPr>
      </w:pPr>
      <w:r>
        <w:rPr>
          <w:rFonts w:ascii="方正小标宋简体" w:hAnsi="黑体" w:eastAsia="方正小标宋简体" w:cs="Times New Roman"/>
          <w:b/>
          <w:bCs/>
          <w:sz w:val="40"/>
          <w:szCs w:val="40"/>
        </w:rPr>
        <w:t>采购需求</w:t>
      </w:r>
    </w:p>
    <w:p w14:paraId="4029A415">
      <w:pPr>
        <w:adjustRightInd w:val="0"/>
        <w:snapToGrid w:val="0"/>
        <w:spacing w:line="560" w:lineRule="exact"/>
        <w:ind w:firstLine="640" w:firstLineChars="200"/>
        <w:rPr>
          <w:rFonts w:ascii="Arial" w:hAnsi="Arial" w:eastAsia="仿宋_GB2312" w:cs="Times New Roman"/>
          <w:sz w:val="32"/>
          <w:szCs w:val="32"/>
        </w:rPr>
      </w:pPr>
    </w:p>
    <w:p w14:paraId="188881CA">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一、工作背景</w:t>
      </w:r>
    </w:p>
    <w:p w14:paraId="46C777D2">
      <w:pPr>
        <w:adjustRightInd w:val="0"/>
        <w:snapToGrid w:val="0"/>
        <w:spacing w:line="560" w:lineRule="exact"/>
        <w:ind w:firstLine="640" w:firstLineChars="200"/>
        <w:rPr>
          <w:rFonts w:ascii="Arial" w:hAnsi="Arial" w:eastAsia="仿宋_GB2312" w:cs="Times New Roman"/>
          <w:sz w:val="32"/>
          <w:szCs w:val="32"/>
        </w:rPr>
      </w:pPr>
      <w:r>
        <w:rPr>
          <w:rFonts w:ascii="Arial" w:hAnsi="Arial" w:eastAsia="仿宋_GB2312" w:cs="Times New Roman"/>
          <w:sz w:val="32"/>
          <w:szCs w:val="32"/>
        </w:rPr>
        <w:t>为</w:t>
      </w:r>
      <w:r>
        <w:rPr>
          <w:rFonts w:hint="eastAsia" w:ascii="Arial" w:hAnsi="Arial" w:eastAsia="仿宋_GB2312" w:cs="Times New Roman"/>
          <w:sz w:val="32"/>
          <w:szCs w:val="32"/>
        </w:rPr>
        <w:t>落实</w:t>
      </w:r>
      <w:r>
        <w:rPr>
          <w:rFonts w:ascii="Arial" w:hAnsi="Arial" w:eastAsia="仿宋_GB2312" w:cs="Times New Roman"/>
          <w:sz w:val="32"/>
          <w:szCs w:val="32"/>
        </w:rPr>
        <w:t>长江三角洲区域一体化发展国家战略，</w:t>
      </w:r>
      <w:r>
        <w:rPr>
          <w:rFonts w:hint="eastAsia" w:ascii="Arial" w:hAnsi="Arial" w:eastAsia="仿宋_GB2312" w:cs="Times New Roman"/>
          <w:sz w:val="32"/>
          <w:szCs w:val="32"/>
        </w:rPr>
        <w:t>加强大都市圈骨干交通系统与城镇、产业、空间的融合，</w:t>
      </w:r>
      <w:r>
        <w:rPr>
          <w:rFonts w:hint="eastAsia" w:ascii="Arial" w:hAnsi="Arial" w:eastAsia="仿宋_GB2312" w:cs="Times New Roman"/>
          <w:sz w:val="32"/>
          <w:szCs w:val="32"/>
          <w:lang w:val="en-US" w:eastAsia="zh-CN"/>
        </w:rPr>
        <w:t>研判大都市圈规划对区域自然资源承载力和生态环境质量产生的不良影响，</w:t>
      </w:r>
      <w:r>
        <w:rPr>
          <w:rFonts w:hint="eastAsia" w:ascii="Arial" w:hAnsi="Arial" w:eastAsia="仿宋_GB2312" w:cs="Times New Roman"/>
          <w:sz w:val="32"/>
          <w:szCs w:val="32"/>
        </w:rPr>
        <w:t>更好地支撑上海大都市圈高质量发展，开展本次规划研究工作，</w:t>
      </w:r>
      <w:r>
        <w:rPr>
          <w:rFonts w:ascii="Arial" w:hAnsi="Arial" w:eastAsia="仿宋_GB2312" w:cs="Times New Roman"/>
          <w:sz w:val="32"/>
          <w:szCs w:val="32"/>
        </w:rPr>
        <w:t>完善上海</w:t>
      </w:r>
      <w:r>
        <w:rPr>
          <w:rFonts w:hint="eastAsia" w:ascii="Arial" w:hAnsi="Arial" w:eastAsia="仿宋_GB2312" w:cs="Times New Roman"/>
          <w:sz w:val="32"/>
          <w:szCs w:val="32"/>
        </w:rPr>
        <w:t>大都市圈轨道交通网、航道网、公路网规划方案</w:t>
      </w:r>
      <w:r>
        <w:rPr>
          <w:rFonts w:hint="eastAsia" w:ascii="Arial" w:hAnsi="Arial" w:eastAsia="仿宋_GB2312" w:cs="Times New Roman"/>
          <w:sz w:val="32"/>
          <w:szCs w:val="32"/>
          <w:lang w:eastAsia="zh-CN"/>
        </w:rPr>
        <w:t>，</w:t>
      </w:r>
      <w:r>
        <w:rPr>
          <w:rFonts w:hint="eastAsia" w:ascii="Arial" w:hAnsi="Arial" w:eastAsia="仿宋_GB2312" w:cs="Times New Roman"/>
          <w:sz w:val="32"/>
          <w:szCs w:val="32"/>
          <w:lang w:val="en-US" w:eastAsia="zh-CN"/>
        </w:rPr>
        <w:t>并进行环境影响评价研究</w:t>
      </w:r>
      <w:r>
        <w:rPr>
          <w:rFonts w:hint="eastAsia" w:ascii="Arial" w:hAnsi="Arial" w:eastAsia="仿宋_GB2312" w:cs="Times New Roman"/>
          <w:sz w:val="32"/>
          <w:szCs w:val="32"/>
        </w:rPr>
        <w:t>。本次规划范围为</w:t>
      </w:r>
      <w:r>
        <w:rPr>
          <w:rFonts w:ascii="Arial" w:hAnsi="Arial" w:eastAsia="仿宋_GB2312" w:cs="Times New Roman"/>
          <w:sz w:val="32"/>
          <w:szCs w:val="32"/>
        </w:rPr>
        <w:t>上海</w:t>
      </w:r>
      <w:r>
        <w:rPr>
          <w:rFonts w:hint="eastAsia" w:ascii="Arial" w:hAnsi="Arial" w:eastAsia="仿宋_GB2312" w:cs="Times New Roman"/>
          <w:sz w:val="32"/>
          <w:szCs w:val="32"/>
        </w:rPr>
        <w:t>大都市圈内的1</w:t>
      </w:r>
      <w:r>
        <w:rPr>
          <w:rFonts w:ascii="Arial" w:hAnsi="Arial" w:eastAsia="仿宋_GB2312" w:cs="Times New Roman"/>
          <w:sz w:val="32"/>
          <w:szCs w:val="32"/>
        </w:rPr>
        <w:t>4座城市，</w:t>
      </w:r>
      <w:r>
        <w:rPr>
          <w:rFonts w:hint="eastAsia" w:ascii="Arial" w:hAnsi="Arial" w:eastAsia="仿宋_GB2312" w:cs="Times New Roman"/>
          <w:sz w:val="32"/>
          <w:szCs w:val="32"/>
        </w:rPr>
        <w:t>包括上海市，江苏省苏州市、无锡市、常州市、南通市、盐城市、泰州市，浙江省杭州市、宁波市、湖州市、嘉兴市、绍兴市、舟山市，安徽省宣城市。</w:t>
      </w:r>
    </w:p>
    <w:p w14:paraId="372D374D">
      <w:pPr>
        <w:adjustRightInd w:val="0"/>
        <w:snapToGrid w:val="0"/>
        <w:spacing w:line="560" w:lineRule="exact"/>
        <w:ind w:firstLine="640" w:firstLineChars="200"/>
        <w:rPr>
          <w:rFonts w:hint="eastAsia" w:ascii="Arial" w:hAnsi="Arial" w:eastAsia="仿宋_GB2312" w:cs="Times New Roman"/>
          <w:sz w:val="32"/>
          <w:szCs w:val="32"/>
        </w:rPr>
      </w:pPr>
    </w:p>
    <w:p w14:paraId="1A57B416">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二、上位、相关规划</w:t>
      </w:r>
    </w:p>
    <w:p w14:paraId="672B8E65">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1、《长江三角洲区域一体化发展规划纲要》</w:t>
      </w:r>
    </w:p>
    <w:p w14:paraId="01CFF08E">
      <w:pPr>
        <w:adjustRightInd w:val="0"/>
        <w:snapToGrid w:val="0"/>
        <w:spacing w:line="560" w:lineRule="exact"/>
        <w:ind w:firstLine="640" w:firstLineChars="200"/>
        <w:rPr>
          <w:rFonts w:ascii="Arial" w:hAnsi="Arial" w:eastAsia="仿宋_GB2312" w:cs="Times New Roman"/>
          <w:sz w:val="32"/>
          <w:szCs w:val="32"/>
        </w:rPr>
      </w:pPr>
      <w:r>
        <w:rPr>
          <w:rFonts w:ascii="Arial" w:hAnsi="Arial" w:eastAsia="仿宋_GB2312" w:cs="Times New Roman"/>
          <w:sz w:val="32"/>
          <w:szCs w:val="32"/>
        </w:rPr>
        <w:t>2</w:t>
      </w:r>
      <w:r>
        <w:rPr>
          <w:rFonts w:hint="eastAsia" w:ascii="Arial" w:hAnsi="Arial" w:eastAsia="仿宋_GB2312" w:cs="Times New Roman"/>
          <w:sz w:val="32"/>
          <w:szCs w:val="32"/>
        </w:rPr>
        <w:t>、《长江三角洲地区交通运输更高质量一体化发展规划》</w:t>
      </w:r>
    </w:p>
    <w:p w14:paraId="214C193C">
      <w:pPr>
        <w:adjustRightInd w:val="0"/>
        <w:snapToGrid w:val="0"/>
        <w:spacing w:line="560" w:lineRule="exact"/>
        <w:ind w:firstLine="640" w:firstLineChars="200"/>
        <w:rPr>
          <w:rFonts w:hint="eastAsia" w:ascii="Arial" w:hAnsi="Arial" w:eastAsia="仿宋_GB2312" w:cs="Times New Roman"/>
          <w:sz w:val="32"/>
          <w:szCs w:val="32"/>
        </w:rPr>
      </w:pPr>
      <w:r>
        <w:rPr>
          <w:rFonts w:ascii="Arial" w:hAnsi="Arial" w:eastAsia="仿宋_GB2312" w:cs="Times New Roman"/>
          <w:sz w:val="32"/>
          <w:szCs w:val="32"/>
        </w:rPr>
        <w:t>3</w:t>
      </w:r>
      <w:r>
        <w:rPr>
          <w:rFonts w:hint="eastAsia" w:ascii="Arial" w:hAnsi="Arial" w:eastAsia="仿宋_GB2312" w:cs="Times New Roman"/>
          <w:sz w:val="32"/>
          <w:szCs w:val="32"/>
        </w:rPr>
        <w:t>、《长江三角洲地区多层次轨道交通规划》</w:t>
      </w:r>
    </w:p>
    <w:p w14:paraId="130202A7">
      <w:pPr>
        <w:adjustRightInd w:val="0"/>
        <w:snapToGrid w:val="0"/>
        <w:spacing w:line="560" w:lineRule="exact"/>
        <w:ind w:firstLine="640" w:firstLineChars="200"/>
        <w:rPr>
          <w:rFonts w:hint="eastAsia" w:ascii="Arial" w:hAnsi="Arial" w:eastAsia="仿宋_GB2312" w:cs="Times New Roman"/>
          <w:sz w:val="32"/>
          <w:szCs w:val="32"/>
        </w:rPr>
      </w:pPr>
      <w:r>
        <w:rPr>
          <w:rFonts w:ascii="Arial" w:hAnsi="Arial" w:eastAsia="仿宋_GB2312" w:cs="Times New Roman"/>
          <w:sz w:val="32"/>
          <w:szCs w:val="32"/>
        </w:rPr>
        <w:t>4</w:t>
      </w:r>
      <w:r>
        <w:rPr>
          <w:rFonts w:hint="eastAsia" w:ascii="Arial" w:hAnsi="Arial" w:eastAsia="仿宋_GB2312" w:cs="Times New Roman"/>
          <w:sz w:val="32"/>
          <w:szCs w:val="32"/>
        </w:rPr>
        <w:t>、《上海大都市圈空间协同规划》</w:t>
      </w:r>
    </w:p>
    <w:p w14:paraId="2490E937">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lang w:val="en-US" w:eastAsia="zh-CN"/>
        </w:rPr>
        <w:t>5、</w:t>
      </w:r>
      <w:r>
        <w:rPr>
          <w:rFonts w:hint="default" w:ascii="Arial" w:hAnsi="Arial" w:eastAsia="仿宋_GB2312" w:cs="Times New Roman"/>
          <w:sz w:val="32"/>
          <w:szCs w:val="32"/>
          <w:highlight w:val="none"/>
        </w:rPr>
        <w:t>《上海大都市圈国土空间总体规划</w:t>
      </w:r>
      <w:r>
        <w:rPr>
          <w:rFonts w:hint="default" w:ascii="Arial" w:hAnsi="Arial" w:eastAsia="仿宋_GB2312" w:cs="Times New Roman"/>
          <w:sz w:val="32"/>
          <w:szCs w:val="32"/>
        </w:rPr>
        <w:t>(2025-2035年)</w:t>
      </w:r>
      <w:r>
        <w:rPr>
          <w:rFonts w:hint="default" w:ascii="Arial" w:hAnsi="Arial" w:eastAsia="仿宋_GB2312" w:cs="Times New Roman"/>
          <w:sz w:val="32"/>
          <w:szCs w:val="32"/>
          <w:highlight w:val="none"/>
        </w:rPr>
        <w:t>》</w:t>
      </w:r>
      <w:r>
        <w:rPr>
          <w:rFonts w:hint="default" w:ascii="Arial" w:hAnsi="Arial" w:eastAsia="仿宋_GB2312" w:cs="Times New Roman"/>
          <w:sz w:val="32"/>
          <w:szCs w:val="32"/>
        </w:rPr>
        <w:t>(在编)</w:t>
      </w:r>
    </w:p>
    <w:p w14:paraId="4E30E971">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lang w:val="en-US" w:eastAsia="zh-CN"/>
        </w:rPr>
        <w:t>6</w:t>
      </w:r>
      <w:r>
        <w:rPr>
          <w:rFonts w:hint="eastAsia" w:ascii="Arial" w:hAnsi="Arial" w:eastAsia="仿宋_GB2312" w:cs="Times New Roman"/>
          <w:sz w:val="32"/>
          <w:szCs w:val="32"/>
        </w:rPr>
        <w:t>、《上海市城市总体规划（2017—2035年）》</w:t>
      </w:r>
    </w:p>
    <w:p w14:paraId="457885A4">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lang w:val="en-US" w:eastAsia="zh-CN"/>
        </w:rPr>
        <w:t>7</w:t>
      </w:r>
      <w:r>
        <w:rPr>
          <w:rFonts w:hint="eastAsia" w:ascii="Arial" w:hAnsi="Arial" w:eastAsia="仿宋_GB2312" w:cs="Times New Roman"/>
          <w:sz w:val="32"/>
          <w:szCs w:val="32"/>
        </w:rPr>
        <w:t>、《江苏省国土空间规划（2021—2035年）》</w:t>
      </w:r>
    </w:p>
    <w:p w14:paraId="3BABCC81">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lang w:val="en-US" w:eastAsia="zh-CN"/>
        </w:rPr>
        <w:t>8</w:t>
      </w:r>
      <w:r>
        <w:rPr>
          <w:rFonts w:hint="eastAsia" w:ascii="Arial" w:hAnsi="Arial" w:eastAsia="仿宋_GB2312" w:cs="Times New Roman"/>
          <w:sz w:val="32"/>
          <w:szCs w:val="32"/>
        </w:rPr>
        <w:t>、《浙江省国土空间规划（2021—2035年）》</w:t>
      </w:r>
    </w:p>
    <w:p w14:paraId="48D1483B">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lang w:val="en-US" w:eastAsia="zh-CN"/>
        </w:rPr>
        <w:t>9</w:t>
      </w:r>
      <w:r>
        <w:rPr>
          <w:rFonts w:hint="eastAsia" w:ascii="Arial" w:hAnsi="Arial" w:eastAsia="仿宋_GB2312" w:cs="Times New Roman"/>
          <w:sz w:val="32"/>
          <w:szCs w:val="32"/>
        </w:rPr>
        <w:t>、《安徽省国土空间规划（2021—2035年）》</w:t>
      </w:r>
    </w:p>
    <w:p w14:paraId="55B5E188">
      <w:pPr>
        <w:adjustRightInd w:val="0"/>
        <w:snapToGrid w:val="0"/>
        <w:spacing w:line="560" w:lineRule="exact"/>
        <w:ind w:firstLine="640" w:firstLineChars="200"/>
        <w:rPr>
          <w:rFonts w:hint="eastAsia" w:ascii="Arial" w:hAnsi="Arial" w:eastAsia="仿宋_GB2312" w:cs="Times New Roman"/>
          <w:sz w:val="32"/>
          <w:szCs w:val="32"/>
        </w:rPr>
      </w:pPr>
    </w:p>
    <w:p w14:paraId="448CA1C1">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三、工作内容</w:t>
      </w:r>
    </w:p>
    <w:p w14:paraId="1C484714">
      <w:pPr>
        <w:adjustRightInd w:val="0"/>
        <w:snapToGrid w:val="0"/>
        <w:spacing w:line="560" w:lineRule="exact"/>
        <w:ind w:firstLine="640" w:firstLineChars="200"/>
        <w:rPr>
          <w:rFonts w:ascii="Arial" w:hAnsi="Arial" w:eastAsia="仿宋_GB2312" w:cs="Times New Roman"/>
          <w:sz w:val="32"/>
          <w:szCs w:val="32"/>
        </w:rPr>
      </w:pPr>
      <w:bookmarkStart w:id="1" w:name="_Hlk211348731"/>
      <w:r>
        <w:rPr>
          <w:rFonts w:hint="eastAsia" w:ascii="Arial" w:hAnsi="Arial" w:eastAsia="仿宋_GB2312" w:cs="Times New Roman"/>
          <w:sz w:val="32"/>
          <w:szCs w:val="32"/>
        </w:rPr>
        <w:t>本次规划包括</w:t>
      </w:r>
      <w:r>
        <w:rPr>
          <w:rFonts w:hint="eastAsia" w:ascii="Arial" w:hAnsi="Arial" w:eastAsia="仿宋_GB2312" w:cs="Times New Roman"/>
          <w:sz w:val="32"/>
          <w:szCs w:val="32"/>
          <w:lang w:val="en-US" w:eastAsia="zh-CN"/>
        </w:rPr>
        <w:t>四</w:t>
      </w:r>
      <w:r>
        <w:rPr>
          <w:rFonts w:hint="eastAsia" w:ascii="Arial" w:hAnsi="Arial" w:eastAsia="仿宋_GB2312" w:cs="Times New Roman"/>
          <w:sz w:val="32"/>
          <w:szCs w:val="32"/>
        </w:rPr>
        <w:t>项内容：</w:t>
      </w:r>
    </w:p>
    <w:bookmarkEnd w:id="1"/>
    <w:p w14:paraId="1BDB83E3">
      <w:pPr>
        <w:adjustRightInd w:val="0"/>
        <w:snapToGrid w:val="0"/>
        <w:spacing w:line="560" w:lineRule="exact"/>
        <w:ind w:firstLine="640" w:firstLineChars="200"/>
        <w:rPr>
          <w:rFonts w:ascii="Arial" w:hAnsi="Arial" w:eastAsia="仿宋_GB2312" w:cs="Times New Roman"/>
          <w:b/>
          <w:bCs/>
          <w:sz w:val="32"/>
          <w:szCs w:val="32"/>
        </w:rPr>
      </w:pPr>
      <w:r>
        <w:rPr>
          <w:rFonts w:hint="eastAsia" w:ascii="Arial" w:hAnsi="Arial" w:eastAsia="仿宋_GB2312" w:cs="Times New Roman"/>
          <w:b/>
          <w:bCs/>
          <w:sz w:val="32"/>
          <w:szCs w:val="32"/>
        </w:rPr>
        <w:t>1、大都市圈轨道交通网专项规划</w:t>
      </w:r>
    </w:p>
    <w:p w14:paraId="4F5F6917">
      <w:pPr>
        <w:adjustRightInd w:val="0"/>
        <w:snapToGrid w:val="0"/>
        <w:spacing w:line="560" w:lineRule="exact"/>
        <w:ind w:firstLine="640" w:firstLineChars="200"/>
        <w:rPr>
          <w:rFonts w:ascii="Arial" w:hAnsi="Arial" w:eastAsia="仿宋_GB2312" w:cs="Times New Roman"/>
          <w:sz w:val="32"/>
          <w:szCs w:val="32"/>
        </w:rPr>
      </w:pPr>
      <w:r>
        <w:rPr>
          <w:rFonts w:ascii="Arial" w:hAnsi="Arial" w:eastAsia="仿宋_GB2312" w:cs="Times New Roman"/>
          <w:sz w:val="32"/>
          <w:szCs w:val="32"/>
        </w:rPr>
        <w:t>构建轨道上的大都市圈，推进</w:t>
      </w:r>
      <w:r>
        <w:rPr>
          <w:rFonts w:hint="eastAsia" w:ascii="Arial" w:hAnsi="Arial" w:eastAsia="仿宋_GB2312" w:cs="Times New Roman"/>
          <w:sz w:val="32"/>
          <w:szCs w:val="32"/>
        </w:rPr>
        <w:t>大都市圈轨道交通网专项规划，</w:t>
      </w:r>
      <w:r>
        <w:rPr>
          <w:rFonts w:ascii="Arial" w:hAnsi="Arial" w:eastAsia="仿宋_GB2312" w:cs="Times New Roman"/>
          <w:sz w:val="32"/>
          <w:szCs w:val="32"/>
        </w:rPr>
        <w:t>完善高品质的轨道交通网。</w:t>
      </w:r>
      <w:r>
        <w:rPr>
          <w:rFonts w:hint="eastAsia" w:ascii="Arial" w:hAnsi="Arial" w:eastAsia="仿宋_GB2312" w:cs="Times New Roman"/>
          <w:sz w:val="32"/>
          <w:szCs w:val="32"/>
        </w:rPr>
        <w:t>研究内容包括：现状评价和问题分析、趋势研判和规划策略、规划目标和指标、空间系统布局方案、协同行动方案。</w:t>
      </w:r>
    </w:p>
    <w:p w14:paraId="1A4F7817">
      <w:pPr>
        <w:adjustRightInd w:val="0"/>
        <w:snapToGrid w:val="0"/>
        <w:spacing w:line="560" w:lineRule="exact"/>
        <w:ind w:firstLine="640" w:firstLineChars="200"/>
        <w:rPr>
          <w:rFonts w:ascii="Arial" w:hAnsi="Arial" w:eastAsia="仿宋_GB2312" w:cs="Times New Roman"/>
          <w:b/>
          <w:bCs/>
          <w:sz w:val="32"/>
          <w:szCs w:val="32"/>
        </w:rPr>
      </w:pPr>
      <w:r>
        <w:rPr>
          <w:rFonts w:hint="eastAsia" w:ascii="Arial" w:hAnsi="Arial" w:eastAsia="仿宋_GB2312" w:cs="Times New Roman"/>
          <w:b/>
          <w:bCs/>
          <w:sz w:val="32"/>
          <w:szCs w:val="32"/>
        </w:rPr>
        <w:t>2、大都市圈航道网专项规划</w:t>
      </w:r>
    </w:p>
    <w:p w14:paraId="75BED0EF">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发挥航道系统的比较优势，依托上海大都市圈丰富的水网河道资源，推进大都市圈航道网专项规划，完善内河干线航道网布局。研究内容包括：现状评价和问题分析、趋势研判和规划策略、规划目标和指标、空间系统布局方案、协同行动方案。</w:t>
      </w:r>
    </w:p>
    <w:p w14:paraId="34626513">
      <w:pPr>
        <w:adjustRightInd w:val="0"/>
        <w:snapToGrid w:val="0"/>
        <w:spacing w:line="560" w:lineRule="exact"/>
        <w:ind w:firstLine="640" w:firstLineChars="200"/>
        <w:rPr>
          <w:rFonts w:ascii="Arial" w:hAnsi="Arial" w:eastAsia="仿宋_GB2312" w:cs="Times New Roman"/>
          <w:b/>
          <w:bCs/>
          <w:sz w:val="32"/>
          <w:szCs w:val="32"/>
        </w:rPr>
      </w:pPr>
      <w:r>
        <w:rPr>
          <w:rFonts w:hint="eastAsia" w:ascii="Arial" w:hAnsi="Arial" w:eastAsia="仿宋_GB2312" w:cs="Times New Roman"/>
          <w:b/>
          <w:bCs/>
          <w:sz w:val="32"/>
          <w:szCs w:val="32"/>
        </w:rPr>
        <w:t>3、大都市圈公路网专项规划</w:t>
      </w:r>
    </w:p>
    <w:p w14:paraId="3DCC544E">
      <w:pPr>
        <w:adjustRightInd w:val="0"/>
        <w:snapToGrid w:val="0"/>
        <w:spacing w:line="560" w:lineRule="exact"/>
        <w:ind w:firstLine="640" w:firstLineChars="200"/>
        <w:rPr>
          <w:rFonts w:hint="eastAsia" w:ascii="Arial" w:hAnsi="Arial" w:eastAsia="仿宋_GB2312" w:cs="Times New Roman"/>
          <w:sz w:val="32"/>
          <w:szCs w:val="32"/>
        </w:rPr>
      </w:pPr>
      <w:r>
        <w:rPr>
          <w:rFonts w:hint="eastAsia" w:ascii="Arial" w:hAnsi="Arial" w:eastAsia="仿宋_GB2312" w:cs="Times New Roman"/>
          <w:sz w:val="32"/>
          <w:szCs w:val="32"/>
        </w:rPr>
        <w:t>发挥公路网在综合交通网络的基础作用，聚焦上海大都市圈高速公路网，推进大都市圈公路网专项规划。研究内容包括：现状评价和问题分析、趋势研判和规划策略、规划目标和指标、空间系统布局方案、协同行动方案。</w:t>
      </w:r>
    </w:p>
    <w:p w14:paraId="08028772">
      <w:pPr>
        <w:adjustRightInd w:val="0"/>
        <w:snapToGrid w:val="0"/>
        <w:spacing w:line="560" w:lineRule="exact"/>
        <w:ind w:firstLine="640" w:firstLineChars="200"/>
        <w:rPr>
          <w:rFonts w:hint="eastAsia" w:ascii="Arial" w:hAnsi="Arial" w:eastAsia="仿宋_GB2312" w:cs="Times New Roman"/>
          <w:b/>
          <w:bCs/>
          <w:sz w:val="32"/>
          <w:szCs w:val="32"/>
          <w:lang w:val="en-US" w:eastAsia="zh-CN"/>
        </w:rPr>
      </w:pPr>
      <w:r>
        <w:rPr>
          <w:rFonts w:hint="eastAsia" w:ascii="Arial" w:hAnsi="Arial" w:eastAsia="仿宋_GB2312" w:cs="Times New Roman"/>
          <w:b/>
          <w:bCs/>
          <w:sz w:val="32"/>
          <w:szCs w:val="32"/>
          <w:lang w:val="en-US" w:eastAsia="zh-CN"/>
        </w:rPr>
        <w:t>4、上海大都市圈国土空间总体规划环境评价影响研究</w:t>
      </w:r>
    </w:p>
    <w:p w14:paraId="70596D63">
      <w:pPr>
        <w:adjustRightInd w:val="0"/>
        <w:snapToGrid w:val="0"/>
        <w:spacing w:line="560" w:lineRule="exact"/>
        <w:ind w:firstLine="640" w:firstLineChars="200"/>
        <w:rPr>
          <w:rFonts w:hint="eastAsia" w:ascii="Arial" w:hAnsi="Arial" w:eastAsia="仿宋_GB2312" w:cs="Times New Roman"/>
          <w:sz w:val="32"/>
          <w:szCs w:val="32"/>
          <w:lang w:val="en-US" w:eastAsia="zh-CN"/>
        </w:rPr>
      </w:pPr>
      <w:r>
        <w:rPr>
          <w:rFonts w:hint="eastAsia" w:ascii="Arial" w:hAnsi="Arial" w:eastAsia="仿宋_GB2312" w:cs="Times New Roman"/>
          <w:sz w:val="32"/>
          <w:szCs w:val="32"/>
          <w:lang w:val="en-US" w:eastAsia="zh-CN"/>
        </w:rPr>
        <w:t>开展上海大都市圈国土空间总体规划的环境影响评价研究。研究内容包括：现状评价和制约因素识别、规划协调性分析、环境目标与指标体系构建、环境影响预测与风险评估。</w:t>
      </w:r>
    </w:p>
    <w:p w14:paraId="0CC63673">
      <w:pPr>
        <w:adjustRightInd w:val="0"/>
        <w:snapToGrid w:val="0"/>
        <w:spacing w:line="560" w:lineRule="exact"/>
        <w:ind w:firstLine="640" w:firstLineChars="200"/>
        <w:rPr>
          <w:rFonts w:ascii="Arial" w:hAnsi="Arial" w:eastAsia="仿宋_GB2312" w:cs="Times New Roman"/>
          <w:sz w:val="32"/>
          <w:szCs w:val="32"/>
        </w:rPr>
      </w:pPr>
    </w:p>
    <w:p w14:paraId="2B239439">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四、成果要求</w:t>
      </w:r>
    </w:p>
    <w:p w14:paraId="2C1AE9BE">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最终形成《大都市圈轨道交通网、航道网、公路网专项规划》</w:t>
      </w:r>
      <w:r>
        <w:rPr>
          <w:rFonts w:hint="eastAsia" w:ascii="Arial" w:hAnsi="Arial" w:eastAsia="仿宋_GB2312" w:cs="Times New Roman"/>
          <w:sz w:val="32"/>
          <w:szCs w:val="32"/>
          <w:lang w:val="en-US" w:eastAsia="zh-CN"/>
        </w:rPr>
        <w:t>和《上海大都市圈国土空间总体规划环境评价影响研究》两份</w:t>
      </w:r>
      <w:r>
        <w:rPr>
          <w:rFonts w:hint="eastAsia" w:ascii="Arial" w:hAnsi="Arial" w:eastAsia="仿宋_GB2312" w:cs="Times New Roman"/>
          <w:sz w:val="32"/>
          <w:szCs w:val="32"/>
        </w:rPr>
        <w:t>报告。成果形式包括打印的纸质文本和电子文件，纸质文本包括规划文本(或研究报告)和相关附件等，电子文件应包括PDF文件和可编辑的WORD格式文件等。</w:t>
      </w:r>
    </w:p>
    <w:p w14:paraId="2936A899">
      <w:pPr>
        <w:adjustRightInd w:val="0"/>
        <w:snapToGrid w:val="0"/>
        <w:spacing w:line="560" w:lineRule="exact"/>
        <w:ind w:firstLine="640" w:firstLineChars="200"/>
        <w:rPr>
          <w:rFonts w:ascii="Arial" w:hAnsi="Arial" w:eastAsia="仿宋_GB2312" w:cs="Times New Roman"/>
          <w:sz w:val="32"/>
          <w:szCs w:val="32"/>
        </w:rPr>
      </w:pPr>
    </w:p>
    <w:p w14:paraId="6F3E0514">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五、服务期限</w:t>
      </w:r>
    </w:p>
    <w:p w14:paraId="3955C47B">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自合同签订之日起</w:t>
      </w:r>
      <w:r>
        <w:rPr>
          <w:rFonts w:hint="eastAsia" w:ascii="Arial" w:hAnsi="Arial" w:eastAsia="仿宋_GB2312" w:cs="Times New Roman"/>
          <w:sz w:val="32"/>
          <w:szCs w:val="32"/>
          <w:lang w:val="en-US" w:eastAsia="zh-CN"/>
        </w:rPr>
        <w:t>6</w:t>
      </w:r>
      <w:bookmarkStart w:id="2" w:name="_GoBack"/>
      <w:bookmarkEnd w:id="2"/>
      <w:r>
        <w:rPr>
          <w:rFonts w:hint="eastAsia" w:ascii="Arial" w:hAnsi="Arial" w:eastAsia="仿宋_GB2312" w:cs="Times New Roman"/>
          <w:sz w:val="32"/>
          <w:szCs w:val="32"/>
          <w:lang w:val="en-US" w:eastAsia="zh-CN"/>
        </w:rPr>
        <w:t>个月内</w:t>
      </w:r>
      <w:r>
        <w:rPr>
          <w:rFonts w:hint="eastAsia" w:ascii="Arial" w:hAnsi="Arial" w:eastAsia="仿宋_GB2312" w:cs="Times New Roman"/>
          <w:sz w:val="32"/>
          <w:szCs w:val="32"/>
        </w:rPr>
        <w:t>完成成果验收。</w:t>
      </w:r>
    </w:p>
    <w:p w14:paraId="2A5F7209">
      <w:pPr>
        <w:adjustRightInd w:val="0"/>
        <w:snapToGrid w:val="0"/>
        <w:spacing w:line="560" w:lineRule="exact"/>
        <w:ind w:firstLine="640" w:firstLineChars="200"/>
        <w:rPr>
          <w:rFonts w:ascii="黑体" w:hAnsi="黑体" w:eastAsia="黑体" w:cs="Times New Roman"/>
          <w:sz w:val="32"/>
          <w:szCs w:val="32"/>
        </w:rPr>
      </w:pPr>
    </w:p>
    <w:p w14:paraId="2AA68475">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六、工作进度安排</w:t>
      </w:r>
    </w:p>
    <w:p w14:paraId="2AFE5A9C">
      <w:pPr>
        <w:adjustRightInd w:val="0"/>
        <w:snapToGrid w:val="0"/>
        <w:spacing w:line="560" w:lineRule="exact"/>
        <w:ind w:firstLine="640" w:firstLineChars="200"/>
        <w:rPr>
          <w:rFonts w:ascii="Arial" w:hAnsi="Arial" w:eastAsia="仿宋_GB2312" w:cs="Times New Roman"/>
          <w:b/>
          <w:bCs/>
          <w:sz w:val="32"/>
          <w:szCs w:val="32"/>
        </w:rPr>
      </w:pPr>
      <w:r>
        <w:rPr>
          <w:rFonts w:hint="eastAsia" w:ascii="Arial" w:hAnsi="Arial" w:eastAsia="仿宋_GB2312" w:cs="Times New Roman"/>
          <w:b/>
          <w:bCs/>
          <w:sz w:val="32"/>
          <w:szCs w:val="32"/>
        </w:rPr>
        <w:t>（1）初步研究阶段</w:t>
      </w:r>
    </w:p>
    <w:p w14:paraId="7AE6DD72">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编制工作方案，开展相关调研，收集各项基础资料，布置启动相关研究工作形成初步成果。</w:t>
      </w:r>
    </w:p>
    <w:p w14:paraId="05CA6943">
      <w:pPr>
        <w:adjustRightInd w:val="0"/>
        <w:snapToGrid w:val="0"/>
        <w:spacing w:line="560" w:lineRule="exact"/>
        <w:ind w:firstLine="640" w:firstLineChars="200"/>
        <w:rPr>
          <w:rFonts w:ascii="Arial" w:hAnsi="Arial" w:eastAsia="仿宋_GB2312" w:cs="Times New Roman"/>
          <w:b/>
          <w:bCs/>
          <w:sz w:val="32"/>
          <w:szCs w:val="32"/>
        </w:rPr>
      </w:pPr>
      <w:r>
        <w:rPr>
          <w:rFonts w:hint="eastAsia" w:ascii="Arial" w:hAnsi="Arial" w:eastAsia="仿宋_GB2312" w:cs="Times New Roman"/>
          <w:b/>
          <w:bCs/>
          <w:sz w:val="32"/>
          <w:szCs w:val="32"/>
        </w:rPr>
        <w:t>（2）方案深化阶段</w:t>
      </w:r>
    </w:p>
    <w:p w14:paraId="4134D2C8">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形成中期成果报告。</w:t>
      </w:r>
    </w:p>
    <w:p w14:paraId="22871947">
      <w:pPr>
        <w:adjustRightInd w:val="0"/>
        <w:snapToGrid w:val="0"/>
        <w:spacing w:line="560" w:lineRule="exact"/>
        <w:ind w:firstLine="640" w:firstLineChars="200"/>
        <w:rPr>
          <w:rFonts w:ascii="Arial" w:hAnsi="Arial" w:eastAsia="仿宋_GB2312" w:cs="Times New Roman"/>
          <w:b/>
          <w:bCs/>
          <w:sz w:val="32"/>
          <w:szCs w:val="32"/>
        </w:rPr>
      </w:pPr>
      <w:r>
        <w:rPr>
          <w:rFonts w:hint="eastAsia" w:ascii="Arial" w:hAnsi="Arial" w:eastAsia="仿宋_GB2312" w:cs="Times New Roman"/>
          <w:b/>
          <w:bCs/>
          <w:sz w:val="32"/>
          <w:szCs w:val="32"/>
        </w:rPr>
        <w:t>（3）成果验收阶段</w:t>
      </w:r>
    </w:p>
    <w:p w14:paraId="33E16B5F">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成果征求相关各方意见，并修改完善形成项目最终成果。</w:t>
      </w:r>
    </w:p>
    <w:p w14:paraId="2A7EC2CF">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七</w:t>
      </w:r>
      <w:r>
        <w:rPr>
          <w:rFonts w:hint="eastAsia" w:ascii="黑体" w:hAnsi="黑体" w:eastAsia="黑体" w:cs="Times New Roman"/>
          <w:sz w:val="32"/>
          <w:szCs w:val="32"/>
        </w:rPr>
        <w:t>、项目组人员要求</w:t>
      </w:r>
    </w:p>
    <w:p w14:paraId="5C045631">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1、项目组人员数量和专业组成结构等方面应满足本项目服务需求，在服务期限内，项目组人员应保持相对稳定，以保证服务工作的正常进行。</w:t>
      </w:r>
    </w:p>
    <w:p w14:paraId="2D6B6B38">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2、项目负责人需</w:t>
      </w:r>
      <w:r>
        <w:rPr>
          <w:rFonts w:hint="eastAsia" w:ascii="Arial" w:hAnsi="Arial" w:eastAsia="仿宋_GB2312" w:cs="Times New Roman"/>
          <w:sz w:val="32"/>
          <w:szCs w:val="32"/>
          <w:lang w:eastAsia="zh-CN"/>
        </w:rPr>
        <w:t>具有注册规划师资质，</w:t>
      </w:r>
      <w:r>
        <w:rPr>
          <w:rFonts w:hint="eastAsia" w:ascii="Arial" w:hAnsi="Arial" w:eastAsia="仿宋_GB2312" w:cs="Times New Roman"/>
          <w:sz w:val="32"/>
          <w:szCs w:val="32"/>
        </w:rPr>
        <w:t>从事相关技术工作八年以上，具有高级工程师职称</w:t>
      </w:r>
      <w:r>
        <w:rPr>
          <w:rFonts w:hint="eastAsia" w:ascii="Arial" w:hAnsi="Arial" w:eastAsia="仿宋_GB2312" w:cs="Times New Roman"/>
          <w:sz w:val="32"/>
          <w:szCs w:val="32"/>
          <w:lang w:eastAsia="zh-CN"/>
        </w:rPr>
        <w:t>的优先考虑</w:t>
      </w:r>
      <w:r>
        <w:rPr>
          <w:rFonts w:hint="eastAsia" w:ascii="Arial" w:hAnsi="Arial" w:eastAsia="仿宋_GB2312" w:cs="Times New Roman"/>
          <w:sz w:val="32"/>
          <w:szCs w:val="32"/>
        </w:rPr>
        <w:t>。</w:t>
      </w:r>
    </w:p>
    <w:p w14:paraId="6380EAFF">
      <w:pPr>
        <w:adjustRightInd w:val="0"/>
        <w:snapToGrid w:val="0"/>
        <w:spacing w:line="560" w:lineRule="exact"/>
        <w:ind w:firstLine="640" w:firstLineChars="200"/>
        <w:rPr>
          <w:rFonts w:ascii="Arial" w:hAnsi="Arial" w:eastAsia="仿宋_GB2312" w:cs="Times New Roman"/>
          <w:sz w:val="32"/>
          <w:szCs w:val="32"/>
        </w:rPr>
      </w:pPr>
    </w:p>
    <w:p w14:paraId="0532A2E9">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八</w:t>
      </w:r>
      <w:r>
        <w:rPr>
          <w:rFonts w:hint="eastAsia" w:ascii="黑体" w:hAnsi="黑体" w:eastAsia="黑体" w:cs="Times New Roman"/>
          <w:sz w:val="32"/>
          <w:szCs w:val="32"/>
        </w:rPr>
        <w:t>、企业工作能力要求</w:t>
      </w:r>
    </w:p>
    <w:p w14:paraId="02A07161">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1、供应商具有质量管理体系认证证书（GB/T 19001或ISO9001认证）的优先考虑；</w:t>
      </w:r>
    </w:p>
    <w:p w14:paraId="602A5A92">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2、供应商近三年具有类似业绩的优先考虑。</w:t>
      </w:r>
    </w:p>
    <w:p w14:paraId="767E078A">
      <w:pPr>
        <w:adjustRightInd w:val="0"/>
        <w:snapToGrid w:val="0"/>
        <w:spacing w:line="560" w:lineRule="exact"/>
        <w:ind w:firstLine="640" w:firstLineChars="200"/>
        <w:rPr>
          <w:rFonts w:ascii="Arial" w:hAnsi="Arial" w:eastAsia="仿宋_GB2312" w:cs="Times New Roman"/>
          <w:sz w:val="32"/>
          <w:szCs w:val="32"/>
        </w:rPr>
      </w:pPr>
    </w:p>
    <w:p w14:paraId="65BCE117">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九</w:t>
      </w:r>
      <w:r>
        <w:rPr>
          <w:rFonts w:hint="eastAsia" w:ascii="黑体" w:hAnsi="黑体" w:eastAsia="黑体" w:cs="Times New Roman"/>
          <w:sz w:val="32"/>
          <w:szCs w:val="32"/>
        </w:rPr>
        <w:t>、其他要求</w:t>
      </w:r>
    </w:p>
    <w:p w14:paraId="72B1648E">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本项目接受联合体投标。</w:t>
      </w:r>
    </w:p>
    <w:p w14:paraId="1A140DD8">
      <w:pPr>
        <w:adjustRightInd w:val="0"/>
        <w:snapToGrid w:val="0"/>
        <w:spacing w:line="560" w:lineRule="exact"/>
        <w:ind w:firstLine="640" w:firstLineChars="200"/>
        <w:rPr>
          <w:rFonts w:ascii="Arial" w:hAnsi="Arial" w:eastAsia="仿宋_GB2312" w:cs="Times New Roman"/>
          <w:sz w:val="32"/>
          <w:szCs w:val="32"/>
        </w:rPr>
      </w:pPr>
      <w:r>
        <w:rPr>
          <w:rFonts w:hint="eastAsia" w:ascii="Arial" w:hAnsi="Arial" w:eastAsia="仿宋_GB2312" w:cs="Times New Roman"/>
          <w:sz w:val="32"/>
          <w:szCs w:val="32"/>
        </w:rPr>
        <w:t>投标人应按照委托方要求，负责项目进行过程中阶段性成果及最终成果的打印，承担打印费用，并承担专家评审等费用支出。</w:t>
      </w:r>
      <w:bookmarkEnd w:id="0"/>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418132"/>
    </w:sdtPr>
    <w:sdtContent>
      <w:p w14:paraId="2349EF9D">
        <w:pPr>
          <w:pStyle w:val="9"/>
          <w:ind w:firstLine="361"/>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14:paraId="667A1E25">
    <w:pPr>
      <w:pStyle w:val="9"/>
    </w:pPr>
  </w:p>
  <w:p w14:paraId="75E34F8C"/>
  <w:p w14:paraId="2C6FB37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C01B9E"/>
    <w:rsid w:val="000073E3"/>
    <w:rsid w:val="0002171B"/>
    <w:rsid w:val="000419CC"/>
    <w:rsid w:val="00054B30"/>
    <w:rsid w:val="000A0AA1"/>
    <w:rsid w:val="000E2105"/>
    <w:rsid w:val="00123B72"/>
    <w:rsid w:val="00134931"/>
    <w:rsid w:val="00142B03"/>
    <w:rsid w:val="00162ED2"/>
    <w:rsid w:val="00181CA4"/>
    <w:rsid w:val="00185D03"/>
    <w:rsid w:val="001C6879"/>
    <w:rsid w:val="001C7EA2"/>
    <w:rsid w:val="001D7300"/>
    <w:rsid w:val="00287F38"/>
    <w:rsid w:val="00296CA8"/>
    <w:rsid w:val="002F2756"/>
    <w:rsid w:val="0032574F"/>
    <w:rsid w:val="003547EA"/>
    <w:rsid w:val="00396AB2"/>
    <w:rsid w:val="003C136B"/>
    <w:rsid w:val="00407F27"/>
    <w:rsid w:val="0041675D"/>
    <w:rsid w:val="00432583"/>
    <w:rsid w:val="004A0BE8"/>
    <w:rsid w:val="004E5737"/>
    <w:rsid w:val="005217F0"/>
    <w:rsid w:val="00524B55"/>
    <w:rsid w:val="005323D3"/>
    <w:rsid w:val="0053672B"/>
    <w:rsid w:val="00553753"/>
    <w:rsid w:val="005E7B63"/>
    <w:rsid w:val="006059FD"/>
    <w:rsid w:val="006236DE"/>
    <w:rsid w:val="00623FF5"/>
    <w:rsid w:val="00630B38"/>
    <w:rsid w:val="00674C78"/>
    <w:rsid w:val="00691069"/>
    <w:rsid w:val="00691E00"/>
    <w:rsid w:val="006A1E00"/>
    <w:rsid w:val="006F2798"/>
    <w:rsid w:val="00753F36"/>
    <w:rsid w:val="007920C7"/>
    <w:rsid w:val="007A5B56"/>
    <w:rsid w:val="007D01AF"/>
    <w:rsid w:val="007D1E7C"/>
    <w:rsid w:val="00816CC7"/>
    <w:rsid w:val="00834E89"/>
    <w:rsid w:val="0085437C"/>
    <w:rsid w:val="008848E4"/>
    <w:rsid w:val="0088575D"/>
    <w:rsid w:val="008A7C58"/>
    <w:rsid w:val="00911EF5"/>
    <w:rsid w:val="00942421"/>
    <w:rsid w:val="009440B5"/>
    <w:rsid w:val="009712F2"/>
    <w:rsid w:val="009A0C12"/>
    <w:rsid w:val="009E74DA"/>
    <w:rsid w:val="00A04F00"/>
    <w:rsid w:val="00A67192"/>
    <w:rsid w:val="00A9170E"/>
    <w:rsid w:val="00AA7673"/>
    <w:rsid w:val="00AE5DD9"/>
    <w:rsid w:val="00B249BD"/>
    <w:rsid w:val="00B34908"/>
    <w:rsid w:val="00B46D13"/>
    <w:rsid w:val="00BC39C5"/>
    <w:rsid w:val="00BE6B85"/>
    <w:rsid w:val="00BF4011"/>
    <w:rsid w:val="00C01B9E"/>
    <w:rsid w:val="00C31CEA"/>
    <w:rsid w:val="00C64710"/>
    <w:rsid w:val="00CC5B2F"/>
    <w:rsid w:val="00CF11DE"/>
    <w:rsid w:val="00D16A9E"/>
    <w:rsid w:val="00D172D3"/>
    <w:rsid w:val="00D27160"/>
    <w:rsid w:val="00D92F5F"/>
    <w:rsid w:val="00D9582F"/>
    <w:rsid w:val="00DA27FC"/>
    <w:rsid w:val="00DC1ED4"/>
    <w:rsid w:val="00DE2926"/>
    <w:rsid w:val="00DE6A68"/>
    <w:rsid w:val="00DE7056"/>
    <w:rsid w:val="00DF4F5E"/>
    <w:rsid w:val="00E01DB0"/>
    <w:rsid w:val="00E37A78"/>
    <w:rsid w:val="00E95050"/>
    <w:rsid w:val="00EC1615"/>
    <w:rsid w:val="00F9636B"/>
    <w:rsid w:val="00FB049C"/>
    <w:rsid w:val="00FC70DB"/>
    <w:rsid w:val="059D22C3"/>
    <w:rsid w:val="0958460E"/>
    <w:rsid w:val="0C204376"/>
    <w:rsid w:val="0E3C5D68"/>
    <w:rsid w:val="14EC420D"/>
    <w:rsid w:val="19202945"/>
    <w:rsid w:val="249630F7"/>
    <w:rsid w:val="24EB55F1"/>
    <w:rsid w:val="27BF4501"/>
    <w:rsid w:val="3134337A"/>
    <w:rsid w:val="340D3375"/>
    <w:rsid w:val="36910587"/>
    <w:rsid w:val="37594623"/>
    <w:rsid w:val="378B690F"/>
    <w:rsid w:val="3CD5062C"/>
    <w:rsid w:val="42625F75"/>
    <w:rsid w:val="44FD5327"/>
    <w:rsid w:val="4F4A531F"/>
    <w:rsid w:val="52EF4B5B"/>
    <w:rsid w:val="532654AC"/>
    <w:rsid w:val="54443BCF"/>
    <w:rsid w:val="544C4D89"/>
    <w:rsid w:val="56D32687"/>
    <w:rsid w:val="58F444A4"/>
    <w:rsid w:val="5BFB10B2"/>
    <w:rsid w:val="64D31A3C"/>
    <w:rsid w:val="651E22C1"/>
    <w:rsid w:val="67DF6BD9"/>
    <w:rsid w:val="67EF79E3"/>
    <w:rsid w:val="685079F2"/>
    <w:rsid w:val="6BD050D2"/>
    <w:rsid w:val="6E3336F6"/>
    <w:rsid w:val="715D44FA"/>
    <w:rsid w:val="742F1DF4"/>
    <w:rsid w:val="7580294B"/>
    <w:rsid w:val="78191BAF"/>
    <w:rsid w:val="7ABD0F17"/>
    <w:rsid w:val="7D48798F"/>
    <w:rsid w:val="7FDDB90F"/>
    <w:rsid w:val="EFFDC697"/>
    <w:rsid w:val="FFFB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2"/>
    <w:basedOn w:val="1"/>
    <w:next w:val="1"/>
    <w:link w:val="18"/>
    <w:qFormat/>
    <w:uiPriority w:val="0"/>
    <w:pPr>
      <w:keepNext/>
      <w:keepLines/>
      <w:spacing w:before="120" w:line="360" w:lineRule="auto"/>
      <w:ind w:firstLine="693"/>
      <w:outlineLvl w:val="1"/>
    </w:pPr>
    <w:rPr>
      <w:rFonts w:ascii="Calibri Light" w:hAnsi="Calibri Light"/>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ind w:firstLine="1840"/>
    </w:pPr>
  </w:style>
  <w:style w:type="paragraph" w:styleId="3">
    <w:name w:val="Body Text First Indent 2"/>
    <w:basedOn w:val="4"/>
    <w:qFormat/>
    <w:uiPriority w:val="0"/>
    <w:pPr>
      <w:ind w:firstLine="420"/>
    </w:pPr>
  </w:style>
  <w:style w:type="paragraph" w:styleId="4">
    <w:name w:val="Body Text Indent"/>
    <w:basedOn w:val="1"/>
    <w:next w:val="1"/>
    <w:qFormat/>
    <w:uiPriority w:val="0"/>
    <w:pPr>
      <w:ind w:firstLine="508" w:firstLineChars="158"/>
    </w:pPr>
    <w:rPr>
      <w:rFonts w:ascii="Times New Roman" w:hAnsi="Times New Roman"/>
      <w:b/>
      <w:bCs/>
      <w:sz w:val="32"/>
      <w:szCs w:val="32"/>
    </w:rPr>
  </w:style>
  <w:style w:type="paragraph" w:styleId="6">
    <w:name w:val="annotation text"/>
    <w:basedOn w:val="1"/>
    <w:link w:val="21"/>
    <w:semiHidden/>
    <w:unhideWhenUsed/>
    <w:qFormat/>
    <w:uiPriority w:val="99"/>
    <w:pPr>
      <w:jc w:val="left"/>
    </w:pPr>
  </w:style>
  <w:style w:type="paragraph" w:styleId="7">
    <w:name w:val="Plain Text"/>
    <w:basedOn w:val="1"/>
    <w:link w:val="17"/>
    <w:qFormat/>
    <w:uiPriority w:val="99"/>
    <w:rPr>
      <w:rFonts w:ascii="宋体" w:hAnsi="Courier New" w:cs="Times New Roman"/>
      <w:szCs w:val="21"/>
    </w:rPr>
  </w:style>
  <w:style w:type="paragraph" w:styleId="8">
    <w:name w:val="Balloon Text"/>
    <w:basedOn w:val="1"/>
    <w:link w:val="20"/>
    <w:semiHidden/>
    <w:unhideWhenUsed/>
    <w:qFormat/>
    <w:uiPriority w:val="99"/>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2"/>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纯文本 字符"/>
    <w:basedOn w:val="13"/>
    <w:link w:val="7"/>
    <w:qFormat/>
    <w:uiPriority w:val="99"/>
    <w:rPr>
      <w:rFonts w:ascii="宋体" w:hAnsi="Courier New" w:eastAsia="宋体" w:cs="Times New Roman"/>
      <w:szCs w:val="21"/>
    </w:rPr>
  </w:style>
  <w:style w:type="character" w:customStyle="1" w:styleId="18">
    <w:name w:val="标题 2 字符"/>
    <w:basedOn w:val="13"/>
    <w:link w:val="5"/>
    <w:qFormat/>
    <w:uiPriority w:val="0"/>
    <w:rPr>
      <w:rFonts w:ascii="Calibri Light" w:hAnsi="Calibri Light" w:eastAsia="宋体" w:cs="宋体"/>
      <w:b/>
      <w:bCs/>
      <w:sz w:val="32"/>
      <w:szCs w:val="32"/>
    </w:rPr>
  </w:style>
  <w:style w:type="paragraph" w:customStyle="1" w:styleId="19">
    <w:name w:val="样式-正文"/>
    <w:qFormat/>
    <w:uiPriority w:val="0"/>
    <w:pPr>
      <w:keepNext/>
      <w:widowControl w:val="0"/>
      <w:spacing w:line="560" w:lineRule="exact"/>
      <w:ind w:firstLine="200"/>
      <w:jc w:val="both"/>
    </w:pPr>
    <w:rPr>
      <w:rFonts w:ascii="Arial Unicode MS" w:hAnsi="Times New Roman" w:eastAsia="Arial Unicode MS" w:cs="Arial Unicode MS"/>
      <w:color w:val="000000"/>
      <w:sz w:val="30"/>
      <w:szCs w:val="30"/>
      <w:u w:color="000000"/>
      <w:lang w:val="en-US" w:eastAsia="zh-CN" w:bidi="ar-SA"/>
    </w:rPr>
  </w:style>
  <w:style w:type="character" w:customStyle="1" w:styleId="20">
    <w:name w:val="批注框文本 字符"/>
    <w:basedOn w:val="13"/>
    <w:link w:val="8"/>
    <w:semiHidden/>
    <w:qFormat/>
    <w:uiPriority w:val="99"/>
    <w:rPr>
      <w:kern w:val="2"/>
      <w:sz w:val="18"/>
      <w:szCs w:val="18"/>
    </w:rPr>
  </w:style>
  <w:style w:type="character" w:customStyle="1" w:styleId="21">
    <w:name w:val="批注文字 字符"/>
    <w:basedOn w:val="13"/>
    <w:link w:val="6"/>
    <w:semiHidden/>
    <w:qFormat/>
    <w:uiPriority w:val="99"/>
    <w:rPr>
      <w:kern w:val="2"/>
      <w:sz w:val="21"/>
      <w:szCs w:val="22"/>
    </w:rPr>
  </w:style>
  <w:style w:type="character" w:customStyle="1" w:styleId="22">
    <w:name w:val="批注主题 字符"/>
    <w:basedOn w:val="21"/>
    <w:link w:val="11"/>
    <w:semiHidden/>
    <w:qFormat/>
    <w:uiPriority w:val="99"/>
    <w:rPr>
      <w:b/>
      <w:bCs/>
      <w:kern w:val="2"/>
      <w:sz w:val="21"/>
      <w:szCs w:val="22"/>
    </w:rPr>
  </w:style>
  <w:style w:type="paragraph" w:customStyle="1" w:styleId="23">
    <w:name w:val="正文首行缩进 21"/>
    <w:basedOn w:val="4"/>
    <w:qFormat/>
    <w:uiPriority w:val="0"/>
    <w:pPr>
      <w:ind w:firstLine="4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1460</Words>
  <Characters>1513</Characters>
  <Lines>9</Lines>
  <Paragraphs>2</Paragraphs>
  <TotalTime>411</TotalTime>
  <ScaleCrop>false</ScaleCrop>
  <LinksUpToDate>false</LinksUpToDate>
  <CharactersWithSpaces>1514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2025-10-29T13:37:00Z</dcterms:created>
  <dc:creator>Administrator</dc:creator>
  <cp:lastModifiedBy>user</cp:lastModifiedBy>
  <dcterms:modified xsi:type="dcterms:W3CDTF">2025-12-01T14:33:00Z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B978EB8B387C4F50A4A8717A339D69DE_13</vt:lpwstr>
  </property>
  <property fmtid="{D5CDD505-2E9C-101B-9397-08002B2CF9AE}" pid="3" name="KSOProductBuildVer">
    <vt:lpwstr>2052-12.8.2.18605</vt:lpwstr>
  </property>
  <property fmtid="{D5CDD505-2E9C-101B-9397-08002B2CF9AE}" pid="4" name="KSOTemplateDocerSaveRecord">
    <vt:lpwstr>eyJoZGlkIjoiMzVkYjU2NTMxYzBjYzU5N2EzYzNmMDViMjgyYzc0MjMiLCJ1c2VySWQiOiI0MDEyMTI4NzkifQ==</vt:lpwstr>
  </property>
</Properties>
</file>