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CEA7E">
      <w:pPr>
        <w:jc w:val="center"/>
        <w:rPr>
          <w:rFonts w:hint="eastAsia" w:ascii="宋体" w:hAnsi="宋体" w:eastAsia="宋体" w:cs="宋体"/>
          <w:b/>
          <w:bCs/>
          <w:sz w:val="32"/>
          <w:szCs w:val="32"/>
        </w:rPr>
      </w:pPr>
      <w:r>
        <w:rPr>
          <w:rFonts w:hint="eastAsia" w:ascii="宋体" w:hAnsi="宋体" w:eastAsia="宋体" w:cs="宋体"/>
          <w:b/>
          <w:bCs/>
          <w:sz w:val="32"/>
          <w:szCs w:val="32"/>
        </w:rPr>
        <w:t>电梯采购需求标准</w:t>
      </w:r>
    </w:p>
    <w:p w14:paraId="4D58FD45">
      <w:pPr>
        <w:spacing w:line="360" w:lineRule="auto"/>
        <w:ind w:firstLine="422" w:firstLineChars="200"/>
        <w:rPr>
          <w:rFonts w:hint="eastAsia" w:ascii="宋体" w:hAnsi="宋体" w:eastAsia="宋体" w:cs="宋体"/>
          <w:b/>
          <w:szCs w:val="21"/>
        </w:rPr>
      </w:pPr>
      <w:r>
        <w:rPr>
          <w:rFonts w:hint="eastAsia" w:ascii="宋体" w:hAnsi="宋体" w:eastAsia="宋体" w:cs="宋体"/>
          <w:b/>
          <w:szCs w:val="21"/>
          <w:lang w:eastAsia="zh-CN"/>
        </w:rPr>
        <w:t>一</w:t>
      </w:r>
      <w:r>
        <w:rPr>
          <w:rFonts w:hint="eastAsia" w:ascii="宋体" w:hAnsi="宋体" w:eastAsia="宋体" w:cs="宋体"/>
          <w:b/>
          <w:szCs w:val="21"/>
        </w:rPr>
        <w:t>、建筑物基本情况</w:t>
      </w:r>
    </w:p>
    <w:p w14:paraId="6787CA35">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一）建筑物地址：本项目位于上海市闵行区浦江社区MHPO-1302单元，项目建设用地分为15-08地块和15-10地块，其中15-08地块北临立跃路，东临浦驰路，西临城市公共绿化带，南侧与广播电视卫星地球站相邻。15-10地块北临浦锦街道幼儿园，东临城市公共绿化带和广播电视卫星地球站，南临北江洲路和环南河，西临浦锦路。</w:t>
      </w:r>
    </w:p>
    <w:p w14:paraId="76370860">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（二）建筑物状况（待建、成形未装修、建成在用）：新建项目施工中</w:t>
      </w:r>
    </w:p>
    <w:p w14:paraId="60AFAC65">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（三）建筑物抗震设计等级情况：抗震设防烈度7度</w:t>
      </w:r>
    </w:p>
    <w:p w14:paraId="1EEB38C3">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（四）救援特殊要求：高层建筑设有消防电梯，地下室埋深超过10米，也设有消防电梯</w:t>
      </w:r>
    </w:p>
    <w:p w14:paraId="439E744B">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（五）建筑物层站情况（楼层数量及地下室情况）：</w:t>
      </w:r>
    </w:p>
    <w:p w14:paraId="63230CFC">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医疗科研楼地上11层，地下2层（局部落深3层）；科研综合楼地上4层，地下2层。</w:t>
      </w:r>
    </w:p>
    <w:p w14:paraId="1F0C63BA">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六）建筑物各楼层层间距：医疗综合楼地下二层层高4.7米（局部落深至-13.8米），地下一层层高5.7米，一层~三层层高4.8米，四层层高5.6米，五层~十层层高3.9米，十一层层高4.0米；科研综合楼地下二层层高4.6米，地下一层层高5.4米，一层层高5米，二层~三层层高4.5米，四层层高4米。</w:t>
      </w:r>
    </w:p>
    <w:p w14:paraId="2C398E33">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（七）地面基站设定要求：</w:t>
      </w:r>
      <w:r>
        <w:rPr>
          <w:rFonts w:hint="eastAsia" w:ascii="宋体" w:hAnsi="宋体" w:eastAsia="宋体" w:cs="宋体"/>
          <w:color w:val="FF0000"/>
          <w:szCs w:val="21"/>
        </w:rPr>
        <w:t>停靠站点按照电梯表格</w:t>
      </w:r>
    </w:p>
    <w:p w14:paraId="07FD6257">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（八）电梯井道是全封闭或半封闭、透明或不透明等情况：</w:t>
      </w:r>
      <w:r>
        <w:rPr>
          <w:rFonts w:hint="eastAsia" w:ascii="宋体" w:hAnsi="宋体" w:eastAsia="宋体" w:cs="宋体"/>
          <w:color w:val="FF0000"/>
          <w:szCs w:val="21"/>
        </w:rPr>
        <w:t>全封闭不透明的电梯井道</w:t>
      </w:r>
    </w:p>
    <w:p w14:paraId="205FA1D4">
      <w:pPr>
        <w:spacing w:line="360" w:lineRule="auto"/>
        <w:rPr>
          <w:rFonts w:hint="eastAsia" w:ascii="宋体" w:hAnsi="宋体" w:eastAsia="宋体" w:cs="宋体"/>
          <w:szCs w:val="21"/>
        </w:rPr>
      </w:pPr>
    </w:p>
    <w:p w14:paraId="037A9E6A">
      <w:pPr>
        <w:spacing w:line="360" w:lineRule="auto"/>
        <w:ind w:firstLine="422" w:firstLineChars="200"/>
        <w:rPr>
          <w:rFonts w:hint="eastAsia" w:ascii="宋体" w:hAnsi="宋体" w:eastAsia="宋体" w:cs="宋体"/>
          <w:b/>
          <w:color w:val="FF0000"/>
          <w:szCs w:val="21"/>
        </w:rPr>
      </w:pPr>
      <w:r>
        <w:rPr>
          <w:rFonts w:hint="eastAsia" w:ascii="宋体" w:hAnsi="宋体" w:eastAsia="宋体" w:cs="宋体"/>
          <w:b/>
          <w:szCs w:val="21"/>
          <w:lang w:eastAsia="zh-CN"/>
        </w:rPr>
        <w:t>二</w:t>
      </w:r>
      <w:r>
        <w:rPr>
          <w:rFonts w:hint="eastAsia" w:ascii="宋体" w:hAnsi="宋体" w:eastAsia="宋体" w:cs="宋体"/>
          <w:b/>
          <w:szCs w:val="21"/>
        </w:rPr>
        <w:t>、执行规定及标准</w:t>
      </w:r>
    </w:p>
    <w:p w14:paraId="0150EC23">
      <w:pPr>
        <w:spacing w:line="360" w:lineRule="auto"/>
        <w:rPr>
          <w:rFonts w:hint="eastAsia" w:ascii="宋体" w:hAnsi="宋体" w:eastAsia="宋体" w:cs="宋体"/>
          <w:szCs w:val="21"/>
        </w:rPr>
      </w:pPr>
      <w:r>
        <w:rPr>
          <w:rFonts w:hint="eastAsia" w:ascii="宋体" w:hAnsi="宋体" w:eastAsia="宋体" w:cs="宋体"/>
          <w:szCs w:val="21"/>
        </w:rPr>
        <w:t>所提供电梯产品至少应满足以下安全技术规范和国家标准的要求：</w:t>
      </w:r>
    </w:p>
    <w:p w14:paraId="197180FD">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（一）TSG T7001-2023《电梯监督检验和定期检验规则》</w:t>
      </w:r>
    </w:p>
    <w:p w14:paraId="75FDEE17">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（二）TSG T7008-2023《电梯自行检测规则》</w:t>
      </w:r>
    </w:p>
    <w:p w14:paraId="12A376CE">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（三）TSG T7007-2022《电梯型式试验规则》</w:t>
      </w:r>
    </w:p>
    <w:p w14:paraId="4393764B">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（四）GB/T 7588.1-2020《电梯制造与安装安全规范第1部分：乘客电梯和载货电梯》</w:t>
      </w:r>
    </w:p>
    <w:p w14:paraId="55F8250D">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（五）GB/T 7588.2-2020《电梯制造与安装安全规范第2部分：电梯部件的设计原则、计算和检验》</w:t>
      </w:r>
    </w:p>
    <w:p w14:paraId="4B646584">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（六）GB/T 10058-2009 《电梯技术条件》</w:t>
      </w:r>
    </w:p>
    <w:p w14:paraId="391FBD31">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（七）GB/T 10059-2009 《电梯试验方法》</w:t>
      </w:r>
    </w:p>
    <w:p w14:paraId="4962BBDF">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（八）GB/T 10060-2011《电梯安装验收规范》</w:t>
      </w:r>
    </w:p>
    <w:p w14:paraId="647BD381">
      <w:pPr>
        <w:spacing w:line="360" w:lineRule="auto"/>
        <w:ind w:firstLine="420" w:firstLineChars="200"/>
        <w:rPr>
          <w:rFonts w:hint="eastAsia" w:ascii="宋体" w:hAnsi="宋体" w:eastAsia="宋体" w:cs="宋体"/>
          <w:szCs w:val="21"/>
          <w:highlight w:val="yellow"/>
        </w:rPr>
      </w:pPr>
      <w:r>
        <w:rPr>
          <w:rFonts w:hint="eastAsia" w:ascii="宋体" w:hAnsi="宋体" w:eastAsia="宋体" w:cs="宋体"/>
          <w:szCs w:val="21"/>
        </w:rPr>
        <w:t>（九）GB55019-2021 《建筑与市政工程无障碍通用规范》</w:t>
      </w:r>
    </w:p>
    <w:p w14:paraId="1E2C9E2D">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（十）GB 25194-2010《杂物电梯制造与安装安全规范》（仅杂物电梯适用）</w:t>
      </w:r>
    </w:p>
    <w:p w14:paraId="2FCB3507">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（十一）GB/T 31094-2014《防爆电梯制造与安装规范》（仅防爆电梯适用）</w:t>
      </w:r>
    </w:p>
    <w:p w14:paraId="19FC73FD">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说明：1.以上标准如有更新，按最新标准执行。2.采购需求未列明的技术要求按标准规范执行；若采购需求提出的要求高于标准规范要求的，则按采购需求所列要求执行。3.厅门、安全门、层门、随行电缆等涉及防火及耐火极限要求的应满足最新建筑防火通用规范要求。</w:t>
      </w:r>
    </w:p>
    <w:p w14:paraId="5D0CDAC4">
      <w:pPr>
        <w:spacing w:line="360" w:lineRule="auto"/>
        <w:ind w:firstLine="422" w:firstLineChars="200"/>
        <w:rPr>
          <w:rFonts w:hint="eastAsia" w:ascii="宋体" w:hAnsi="宋体" w:eastAsia="宋体" w:cs="宋体"/>
          <w:b/>
          <w:szCs w:val="21"/>
        </w:rPr>
      </w:pPr>
      <w:r>
        <w:rPr>
          <w:rFonts w:hint="eastAsia" w:ascii="宋体" w:hAnsi="宋体" w:eastAsia="宋体" w:cs="宋体"/>
          <w:b/>
          <w:szCs w:val="21"/>
        </w:rPr>
        <w:t>四、采购标的清单</w:t>
      </w:r>
    </w:p>
    <w:tbl>
      <w:tblPr>
        <w:tblStyle w:val="10"/>
        <w:tblW w:w="8028" w:type="dxa"/>
        <w:tblInd w:w="57" w:type="dxa"/>
        <w:tblLayout w:type="autofit"/>
        <w:tblCellMar>
          <w:top w:w="0" w:type="dxa"/>
          <w:left w:w="0" w:type="dxa"/>
          <w:bottom w:w="0" w:type="dxa"/>
          <w:right w:w="0" w:type="dxa"/>
        </w:tblCellMar>
      </w:tblPr>
      <w:tblGrid>
        <w:gridCol w:w="426"/>
        <w:gridCol w:w="2693"/>
        <w:gridCol w:w="425"/>
        <w:gridCol w:w="1276"/>
        <w:gridCol w:w="1134"/>
        <w:gridCol w:w="1183"/>
        <w:gridCol w:w="891"/>
      </w:tblGrid>
      <w:tr w14:paraId="5A5F5FDA">
        <w:tblPrEx>
          <w:tblCellMar>
            <w:top w:w="0" w:type="dxa"/>
            <w:left w:w="0" w:type="dxa"/>
            <w:bottom w:w="0" w:type="dxa"/>
            <w:right w:w="0" w:type="dxa"/>
          </w:tblCellMar>
        </w:tblPrEx>
        <w:trPr>
          <w:tblHeader/>
        </w:trPr>
        <w:tc>
          <w:tcPr>
            <w:tcW w:w="426" w:type="dxa"/>
            <w:tcBorders>
              <w:top w:val="single" w:color="auto" w:sz="12" w:space="0"/>
              <w:left w:val="single" w:color="auto" w:sz="12" w:space="0"/>
              <w:bottom w:val="single" w:color="auto" w:sz="8" w:space="0"/>
              <w:right w:val="single" w:color="auto" w:sz="8" w:space="0"/>
            </w:tcBorders>
            <w:tcMar>
              <w:left w:w="57" w:type="dxa"/>
              <w:right w:w="57" w:type="dxa"/>
            </w:tcMar>
            <w:vAlign w:val="center"/>
          </w:tcPr>
          <w:p w14:paraId="1B80D0F5">
            <w:pPr>
              <w:widowControl/>
              <w:wordWrap w:val="0"/>
              <w:jc w:val="center"/>
              <w:rPr>
                <w:rFonts w:hint="eastAsia" w:ascii="宋体" w:hAnsi="宋体" w:eastAsia="宋体" w:cs="宋体"/>
                <w:kern w:val="0"/>
                <w:szCs w:val="21"/>
              </w:rPr>
            </w:pPr>
            <w:r>
              <w:rPr>
                <w:rFonts w:hint="eastAsia" w:ascii="宋体" w:hAnsi="宋体" w:eastAsia="宋体" w:cs="宋体"/>
                <w:kern w:val="0"/>
                <w:szCs w:val="21"/>
              </w:rPr>
              <w:t>序号</w:t>
            </w:r>
          </w:p>
        </w:tc>
        <w:tc>
          <w:tcPr>
            <w:tcW w:w="2693" w:type="dxa"/>
            <w:tcBorders>
              <w:top w:val="single" w:color="auto" w:sz="12" w:space="0"/>
              <w:left w:val="nil"/>
              <w:bottom w:val="single" w:color="auto" w:sz="8" w:space="0"/>
              <w:right w:val="single" w:color="auto" w:sz="8" w:space="0"/>
            </w:tcBorders>
            <w:tcMar>
              <w:left w:w="57" w:type="dxa"/>
              <w:right w:w="57" w:type="dxa"/>
            </w:tcMar>
            <w:vAlign w:val="center"/>
          </w:tcPr>
          <w:p w14:paraId="3C53B2A1">
            <w:pPr>
              <w:widowControl/>
              <w:wordWrap w:val="0"/>
              <w:jc w:val="center"/>
              <w:rPr>
                <w:rFonts w:hint="eastAsia" w:ascii="宋体" w:hAnsi="宋体" w:eastAsia="宋体" w:cs="宋体"/>
                <w:kern w:val="0"/>
                <w:szCs w:val="21"/>
              </w:rPr>
            </w:pPr>
            <w:r>
              <w:rPr>
                <w:rFonts w:hint="eastAsia" w:ascii="宋体" w:hAnsi="宋体" w:eastAsia="宋体" w:cs="宋体"/>
                <w:kern w:val="0"/>
                <w:szCs w:val="21"/>
              </w:rPr>
              <w:t>类别</w:t>
            </w:r>
          </w:p>
        </w:tc>
        <w:tc>
          <w:tcPr>
            <w:tcW w:w="425" w:type="dxa"/>
            <w:tcBorders>
              <w:top w:val="single" w:color="auto" w:sz="12" w:space="0"/>
              <w:left w:val="nil"/>
              <w:bottom w:val="single" w:color="auto" w:sz="8" w:space="0"/>
              <w:right w:val="single" w:color="auto" w:sz="8" w:space="0"/>
            </w:tcBorders>
            <w:tcMar>
              <w:left w:w="57" w:type="dxa"/>
              <w:right w:w="57" w:type="dxa"/>
            </w:tcMar>
            <w:vAlign w:val="center"/>
          </w:tcPr>
          <w:p w14:paraId="3F40F249">
            <w:pPr>
              <w:widowControl/>
              <w:wordWrap w:val="0"/>
              <w:jc w:val="center"/>
              <w:rPr>
                <w:rFonts w:hint="eastAsia" w:ascii="宋体" w:hAnsi="宋体" w:eastAsia="宋体" w:cs="宋体"/>
                <w:kern w:val="0"/>
                <w:szCs w:val="21"/>
              </w:rPr>
            </w:pPr>
            <w:r>
              <w:rPr>
                <w:rFonts w:hint="eastAsia" w:ascii="宋体" w:hAnsi="宋体" w:eastAsia="宋体" w:cs="宋体"/>
                <w:kern w:val="0"/>
                <w:szCs w:val="21"/>
              </w:rPr>
              <w:t>数量</w:t>
            </w:r>
          </w:p>
        </w:tc>
        <w:tc>
          <w:tcPr>
            <w:tcW w:w="1276" w:type="dxa"/>
            <w:tcBorders>
              <w:top w:val="single" w:color="auto" w:sz="12" w:space="0"/>
              <w:left w:val="nil"/>
              <w:bottom w:val="single" w:color="auto" w:sz="8" w:space="0"/>
              <w:right w:val="single" w:color="auto" w:sz="8" w:space="0"/>
            </w:tcBorders>
            <w:tcMar>
              <w:left w:w="57" w:type="dxa"/>
              <w:right w:w="57" w:type="dxa"/>
            </w:tcMar>
            <w:vAlign w:val="center"/>
          </w:tcPr>
          <w:p w14:paraId="0261DCC2">
            <w:pPr>
              <w:widowControl/>
              <w:wordWrap w:val="0"/>
              <w:jc w:val="center"/>
              <w:rPr>
                <w:rFonts w:hint="eastAsia" w:ascii="宋体" w:hAnsi="宋体" w:eastAsia="宋体" w:cs="宋体"/>
                <w:kern w:val="0"/>
                <w:szCs w:val="21"/>
              </w:rPr>
            </w:pPr>
            <w:r>
              <w:rPr>
                <w:rFonts w:hint="eastAsia" w:ascii="宋体" w:hAnsi="宋体" w:eastAsia="宋体" w:cs="宋体"/>
                <w:kern w:val="0"/>
                <w:szCs w:val="21"/>
              </w:rPr>
              <w:t>额定载重量KG</w:t>
            </w:r>
          </w:p>
        </w:tc>
        <w:tc>
          <w:tcPr>
            <w:tcW w:w="1134" w:type="dxa"/>
            <w:tcBorders>
              <w:top w:val="single" w:color="auto" w:sz="12" w:space="0"/>
              <w:left w:val="nil"/>
              <w:bottom w:val="single" w:color="auto" w:sz="8" w:space="0"/>
              <w:right w:val="single" w:color="auto" w:sz="8" w:space="0"/>
            </w:tcBorders>
            <w:tcMar>
              <w:left w:w="57" w:type="dxa"/>
              <w:right w:w="57" w:type="dxa"/>
            </w:tcMar>
            <w:vAlign w:val="center"/>
          </w:tcPr>
          <w:p w14:paraId="6C4E2301">
            <w:pPr>
              <w:widowControl/>
              <w:wordWrap w:val="0"/>
              <w:jc w:val="center"/>
              <w:rPr>
                <w:rFonts w:hint="eastAsia" w:ascii="宋体" w:hAnsi="宋体" w:eastAsia="宋体" w:cs="宋体"/>
                <w:kern w:val="0"/>
                <w:szCs w:val="21"/>
              </w:rPr>
            </w:pPr>
            <w:r>
              <w:rPr>
                <w:rFonts w:hint="eastAsia" w:ascii="宋体" w:hAnsi="宋体" w:eastAsia="宋体" w:cs="宋体"/>
                <w:kern w:val="0"/>
                <w:szCs w:val="21"/>
              </w:rPr>
              <w:t>额定速度</w:t>
            </w:r>
          </w:p>
          <w:p w14:paraId="05111FCC">
            <w:pPr>
              <w:widowControl/>
              <w:wordWrap w:val="0"/>
              <w:jc w:val="center"/>
              <w:rPr>
                <w:rFonts w:hint="eastAsia" w:ascii="宋体" w:hAnsi="宋体" w:eastAsia="宋体" w:cs="宋体"/>
                <w:kern w:val="0"/>
                <w:szCs w:val="21"/>
              </w:rPr>
            </w:pPr>
            <w:r>
              <w:rPr>
                <w:rFonts w:hint="eastAsia" w:ascii="宋体" w:hAnsi="宋体" w:eastAsia="宋体" w:cs="宋体"/>
                <w:kern w:val="0"/>
                <w:szCs w:val="21"/>
              </w:rPr>
              <w:t>m/s</w:t>
            </w:r>
          </w:p>
        </w:tc>
        <w:tc>
          <w:tcPr>
            <w:tcW w:w="1183" w:type="dxa"/>
            <w:tcBorders>
              <w:top w:val="single" w:color="auto" w:sz="12" w:space="0"/>
              <w:left w:val="nil"/>
              <w:bottom w:val="single" w:color="auto" w:sz="8" w:space="0"/>
              <w:right w:val="single" w:color="auto" w:sz="8" w:space="0"/>
            </w:tcBorders>
            <w:tcMar>
              <w:left w:w="57" w:type="dxa"/>
              <w:right w:w="57" w:type="dxa"/>
            </w:tcMar>
            <w:vAlign w:val="center"/>
          </w:tcPr>
          <w:p w14:paraId="38ED8F54">
            <w:pPr>
              <w:widowControl/>
              <w:wordWrap w:val="0"/>
              <w:jc w:val="center"/>
              <w:rPr>
                <w:rFonts w:hint="eastAsia" w:ascii="宋体" w:hAnsi="宋体" w:eastAsia="宋体" w:cs="宋体"/>
                <w:kern w:val="0"/>
                <w:szCs w:val="21"/>
              </w:rPr>
            </w:pPr>
            <w:r>
              <w:rPr>
                <w:rFonts w:hint="eastAsia" w:ascii="宋体" w:hAnsi="宋体" w:eastAsia="宋体" w:cs="宋体"/>
                <w:kern w:val="0"/>
                <w:szCs w:val="21"/>
              </w:rPr>
              <w:t>层/站/门</w:t>
            </w:r>
          </w:p>
        </w:tc>
        <w:tc>
          <w:tcPr>
            <w:tcW w:w="891" w:type="dxa"/>
            <w:tcBorders>
              <w:top w:val="single" w:color="auto" w:sz="12" w:space="0"/>
              <w:left w:val="nil"/>
              <w:bottom w:val="single" w:color="auto" w:sz="8" w:space="0"/>
              <w:right w:val="single" w:color="auto" w:sz="12" w:space="0"/>
            </w:tcBorders>
            <w:tcMar>
              <w:left w:w="108" w:type="dxa"/>
              <w:right w:w="108" w:type="dxa"/>
            </w:tcMar>
            <w:vAlign w:val="center"/>
          </w:tcPr>
          <w:p w14:paraId="3AC00A05">
            <w:pPr>
              <w:widowControl/>
              <w:wordWrap w:val="0"/>
              <w:jc w:val="center"/>
              <w:rPr>
                <w:rFonts w:hint="eastAsia" w:ascii="宋体" w:hAnsi="宋体" w:eastAsia="宋体" w:cs="宋体"/>
                <w:kern w:val="0"/>
                <w:szCs w:val="21"/>
              </w:rPr>
            </w:pPr>
            <w:r>
              <w:rPr>
                <w:rFonts w:hint="eastAsia" w:ascii="宋体" w:hAnsi="宋体" w:eastAsia="宋体" w:cs="宋体"/>
                <w:kern w:val="0"/>
                <w:szCs w:val="21"/>
              </w:rPr>
              <w:t>备注</w:t>
            </w:r>
          </w:p>
        </w:tc>
      </w:tr>
      <w:tr w14:paraId="38E31BC2">
        <w:tblPrEx>
          <w:tblCellMar>
            <w:top w:w="0" w:type="dxa"/>
            <w:left w:w="0" w:type="dxa"/>
            <w:bottom w:w="0" w:type="dxa"/>
            <w:right w:w="0" w:type="dxa"/>
          </w:tblCellMar>
        </w:tblPrEx>
        <w:trPr>
          <w:trHeight w:val="405" w:hRule="atLeast"/>
        </w:trPr>
        <w:tc>
          <w:tcPr>
            <w:tcW w:w="426" w:type="dxa"/>
            <w:tcBorders>
              <w:top w:val="nil"/>
              <w:left w:val="single" w:color="auto" w:sz="12" w:space="0"/>
              <w:bottom w:val="single" w:color="auto" w:sz="8" w:space="0"/>
              <w:right w:val="single" w:color="auto" w:sz="8" w:space="0"/>
            </w:tcBorders>
            <w:tcMar>
              <w:left w:w="108" w:type="dxa"/>
              <w:right w:w="108" w:type="dxa"/>
            </w:tcMar>
            <w:vAlign w:val="center"/>
          </w:tcPr>
          <w:p w14:paraId="6EF6D82E">
            <w:pPr>
              <w:widowControl/>
              <w:wordWrap w:val="0"/>
              <w:jc w:val="center"/>
              <w:rPr>
                <w:rFonts w:hint="eastAsia" w:ascii="宋体" w:hAnsi="宋体" w:eastAsia="宋体" w:cs="宋体"/>
                <w:kern w:val="0"/>
                <w:szCs w:val="21"/>
              </w:rPr>
            </w:pPr>
            <w:r>
              <w:rPr>
                <w:rFonts w:hint="eastAsia" w:ascii="宋体" w:hAnsi="宋体" w:eastAsia="宋体" w:cs="宋体"/>
                <w:kern w:val="0"/>
                <w:szCs w:val="21"/>
              </w:rPr>
              <w:t>1</w:t>
            </w:r>
          </w:p>
        </w:tc>
        <w:tc>
          <w:tcPr>
            <w:tcW w:w="2693" w:type="dxa"/>
            <w:tcBorders>
              <w:top w:val="nil"/>
              <w:left w:val="nil"/>
              <w:bottom w:val="single" w:color="auto" w:sz="8" w:space="0"/>
              <w:right w:val="single" w:color="auto" w:sz="8" w:space="0"/>
            </w:tcBorders>
            <w:tcMar>
              <w:left w:w="108" w:type="dxa"/>
              <w:right w:w="108" w:type="dxa"/>
            </w:tcMar>
            <w:vAlign w:val="center"/>
          </w:tcPr>
          <w:p w14:paraId="0069A801">
            <w:pPr>
              <w:widowControl/>
              <w:wordWrap w:val="0"/>
              <w:jc w:val="center"/>
              <w:rPr>
                <w:rFonts w:hint="eastAsia" w:ascii="宋体" w:hAnsi="宋体" w:eastAsia="宋体" w:cs="宋体"/>
                <w:kern w:val="0"/>
                <w:szCs w:val="21"/>
              </w:rPr>
            </w:pPr>
            <w:r>
              <w:rPr>
                <w:rFonts w:hint="eastAsia"/>
              </w:rPr>
              <w:t>医疗综合楼医梯YT1</w:t>
            </w:r>
          </w:p>
        </w:tc>
        <w:tc>
          <w:tcPr>
            <w:tcW w:w="425" w:type="dxa"/>
            <w:tcBorders>
              <w:top w:val="nil"/>
              <w:left w:val="nil"/>
              <w:bottom w:val="single" w:color="auto" w:sz="8" w:space="0"/>
              <w:right w:val="single" w:color="auto" w:sz="8" w:space="0"/>
            </w:tcBorders>
            <w:tcMar>
              <w:left w:w="108" w:type="dxa"/>
              <w:right w:w="108" w:type="dxa"/>
            </w:tcMar>
            <w:vAlign w:val="center"/>
          </w:tcPr>
          <w:p w14:paraId="40D6BF17">
            <w:pPr>
              <w:widowControl/>
              <w:wordWrap w:val="0"/>
              <w:jc w:val="center"/>
              <w:rPr>
                <w:rFonts w:hint="eastAsia" w:ascii="宋体" w:hAnsi="宋体" w:eastAsia="宋体" w:cs="宋体"/>
                <w:kern w:val="0"/>
                <w:szCs w:val="21"/>
              </w:rPr>
            </w:pPr>
            <w:r>
              <w:rPr>
                <w:rFonts w:hint="eastAsia" w:ascii="宋体" w:hAnsi="宋体" w:eastAsia="宋体" w:cs="宋体"/>
                <w:kern w:val="0"/>
                <w:szCs w:val="21"/>
              </w:rPr>
              <w:t>1</w:t>
            </w:r>
          </w:p>
        </w:tc>
        <w:tc>
          <w:tcPr>
            <w:tcW w:w="1276" w:type="dxa"/>
            <w:tcBorders>
              <w:top w:val="nil"/>
              <w:left w:val="nil"/>
              <w:bottom w:val="single" w:color="auto" w:sz="8" w:space="0"/>
              <w:right w:val="single" w:color="auto" w:sz="8" w:space="0"/>
            </w:tcBorders>
            <w:tcMar>
              <w:left w:w="108" w:type="dxa"/>
              <w:right w:w="108" w:type="dxa"/>
            </w:tcMar>
            <w:vAlign w:val="center"/>
          </w:tcPr>
          <w:p w14:paraId="52AE7238">
            <w:pPr>
              <w:widowControl/>
              <w:wordWrap w:val="0"/>
              <w:jc w:val="center"/>
              <w:rPr>
                <w:rFonts w:hint="eastAsia" w:ascii="宋体" w:hAnsi="宋体" w:eastAsia="宋体" w:cs="宋体"/>
                <w:kern w:val="0"/>
                <w:szCs w:val="21"/>
              </w:rPr>
            </w:pPr>
            <w:r>
              <w:t>2500</w:t>
            </w:r>
          </w:p>
        </w:tc>
        <w:tc>
          <w:tcPr>
            <w:tcW w:w="1134" w:type="dxa"/>
            <w:tcBorders>
              <w:top w:val="nil"/>
              <w:left w:val="nil"/>
              <w:bottom w:val="single" w:color="auto" w:sz="8" w:space="0"/>
              <w:right w:val="single" w:color="auto" w:sz="8" w:space="0"/>
            </w:tcBorders>
            <w:tcMar>
              <w:left w:w="108" w:type="dxa"/>
              <w:right w:w="108" w:type="dxa"/>
            </w:tcMar>
            <w:vAlign w:val="center"/>
          </w:tcPr>
          <w:p w14:paraId="03090407">
            <w:pPr>
              <w:widowControl/>
              <w:wordWrap w:val="0"/>
              <w:jc w:val="center"/>
              <w:rPr>
                <w:rFonts w:hint="eastAsia" w:ascii="宋体" w:hAnsi="宋体" w:eastAsia="宋体" w:cs="宋体"/>
                <w:kern w:val="0"/>
                <w:szCs w:val="21"/>
              </w:rPr>
            </w:pPr>
            <w:r>
              <w:t>1.75</w:t>
            </w:r>
          </w:p>
        </w:tc>
        <w:tc>
          <w:tcPr>
            <w:tcW w:w="1183" w:type="dxa"/>
            <w:tcBorders>
              <w:top w:val="nil"/>
              <w:left w:val="nil"/>
              <w:bottom w:val="single" w:color="auto" w:sz="8" w:space="0"/>
              <w:right w:val="single" w:color="auto" w:sz="8" w:space="0"/>
            </w:tcBorders>
            <w:tcMar>
              <w:left w:w="108" w:type="dxa"/>
              <w:right w:w="108" w:type="dxa"/>
            </w:tcMar>
            <w:vAlign w:val="center"/>
          </w:tcPr>
          <w:p w14:paraId="15B0B78D">
            <w:pPr>
              <w:widowControl/>
              <w:wordWrap w:val="0"/>
              <w:jc w:val="center"/>
              <w:rPr>
                <w:rFonts w:hint="eastAsia" w:ascii="宋体" w:hAnsi="宋体" w:eastAsia="宋体" w:cs="宋体"/>
                <w:kern w:val="0"/>
                <w:szCs w:val="21"/>
              </w:rPr>
            </w:pPr>
            <w:r>
              <w:t>15</w:t>
            </w:r>
          </w:p>
        </w:tc>
        <w:tc>
          <w:tcPr>
            <w:tcW w:w="891" w:type="dxa"/>
            <w:tcBorders>
              <w:top w:val="nil"/>
              <w:left w:val="nil"/>
              <w:bottom w:val="single" w:color="auto" w:sz="8" w:space="0"/>
              <w:right w:val="single" w:color="auto" w:sz="12" w:space="0"/>
            </w:tcBorders>
            <w:tcMar>
              <w:left w:w="108" w:type="dxa"/>
              <w:right w:w="108" w:type="dxa"/>
            </w:tcMar>
            <w:vAlign w:val="center"/>
          </w:tcPr>
          <w:p w14:paraId="5F694F23">
            <w:pPr>
              <w:widowControl/>
              <w:wordWrap w:val="0"/>
              <w:jc w:val="center"/>
              <w:rPr>
                <w:rFonts w:hint="eastAsia" w:ascii="宋体" w:hAnsi="宋体" w:eastAsia="宋体" w:cs="宋体"/>
                <w:kern w:val="0"/>
                <w:szCs w:val="21"/>
              </w:rPr>
            </w:pPr>
          </w:p>
        </w:tc>
      </w:tr>
      <w:tr w14:paraId="5EB491F9">
        <w:tblPrEx>
          <w:tblCellMar>
            <w:top w:w="0" w:type="dxa"/>
            <w:left w:w="0" w:type="dxa"/>
            <w:bottom w:w="0" w:type="dxa"/>
            <w:right w:w="0" w:type="dxa"/>
          </w:tblCellMar>
        </w:tblPrEx>
        <w:trPr>
          <w:trHeight w:val="405" w:hRule="atLeast"/>
        </w:trPr>
        <w:tc>
          <w:tcPr>
            <w:tcW w:w="426" w:type="dxa"/>
            <w:tcBorders>
              <w:top w:val="nil"/>
              <w:left w:val="single" w:color="auto" w:sz="12" w:space="0"/>
              <w:bottom w:val="single" w:color="auto" w:sz="8" w:space="0"/>
              <w:right w:val="single" w:color="auto" w:sz="8" w:space="0"/>
            </w:tcBorders>
            <w:tcMar>
              <w:left w:w="108" w:type="dxa"/>
              <w:right w:w="108" w:type="dxa"/>
            </w:tcMar>
            <w:vAlign w:val="center"/>
          </w:tcPr>
          <w:p w14:paraId="553FC726">
            <w:pPr>
              <w:widowControl/>
              <w:wordWrap w:val="0"/>
              <w:jc w:val="center"/>
              <w:rPr>
                <w:rFonts w:hint="eastAsia" w:ascii="宋体" w:hAnsi="宋体" w:eastAsia="宋体" w:cs="宋体"/>
                <w:kern w:val="0"/>
                <w:szCs w:val="21"/>
              </w:rPr>
            </w:pPr>
            <w:r>
              <w:rPr>
                <w:rFonts w:hint="eastAsia" w:ascii="宋体" w:hAnsi="宋体" w:eastAsia="宋体" w:cs="宋体"/>
                <w:kern w:val="0"/>
                <w:szCs w:val="21"/>
              </w:rPr>
              <w:t>2</w:t>
            </w:r>
          </w:p>
        </w:tc>
        <w:tc>
          <w:tcPr>
            <w:tcW w:w="2693" w:type="dxa"/>
            <w:tcBorders>
              <w:top w:val="nil"/>
              <w:left w:val="nil"/>
              <w:bottom w:val="single" w:color="auto" w:sz="8" w:space="0"/>
              <w:right w:val="single" w:color="auto" w:sz="8" w:space="0"/>
            </w:tcBorders>
            <w:tcMar>
              <w:left w:w="108" w:type="dxa"/>
              <w:right w:w="108" w:type="dxa"/>
            </w:tcMar>
            <w:vAlign w:val="center"/>
          </w:tcPr>
          <w:p w14:paraId="47A23F5C">
            <w:pPr>
              <w:widowControl/>
              <w:wordWrap w:val="0"/>
              <w:jc w:val="center"/>
              <w:rPr>
                <w:rFonts w:hint="eastAsia" w:ascii="宋体" w:hAnsi="宋体" w:eastAsia="宋体" w:cs="宋体"/>
                <w:kern w:val="0"/>
                <w:szCs w:val="21"/>
              </w:rPr>
            </w:pPr>
            <w:r>
              <w:rPr>
                <w:rFonts w:hint="eastAsia"/>
              </w:rPr>
              <w:t>医疗综合楼医梯YT2</w:t>
            </w:r>
          </w:p>
        </w:tc>
        <w:tc>
          <w:tcPr>
            <w:tcW w:w="425" w:type="dxa"/>
            <w:tcBorders>
              <w:top w:val="nil"/>
              <w:left w:val="nil"/>
              <w:bottom w:val="single" w:color="auto" w:sz="8" w:space="0"/>
              <w:right w:val="single" w:color="auto" w:sz="8" w:space="0"/>
            </w:tcBorders>
            <w:tcMar>
              <w:left w:w="108" w:type="dxa"/>
              <w:right w:w="108" w:type="dxa"/>
            </w:tcMar>
            <w:vAlign w:val="center"/>
          </w:tcPr>
          <w:p w14:paraId="01545532">
            <w:pPr>
              <w:widowControl/>
              <w:wordWrap w:val="0"/>
              <w:jc w:val="center"/>
              <w:rPr>
                <w:rFonts w:hint="eastAsia" w:ascii="宋体" w:hAnsi="宋体" w:eastAsia="宋体" w:cs="宋体"/>
                <w:kern w:val="0"/>
                <w:szCs w:val="21"/>
              </w:rPr>
            </w:pPr>
            <w:r>
              <w:rPr>
                <w:rFonts w:hint="eastAsia" w:ascii="宋体" w:hAnsi="宋体" w:eastAsia="宋体" w:cs="宋体"/>
                <w:kern w:val="0"/>
                <w:szCs w:val="21"/>
              </w:rPr>
              <w:t>1</w:t>
            </w:r>
          </w:p>
        </w:tc>
        <w:tc>
          <w:tcPr>
            <w:tcW w:w="1276" w:type="dxa"/>
            <w:tcBorders>
              <w:top w:val="nil"/>
              <w:left w:val="nil"/>
              <w:bottom w:val="single" w:color="auto" w:sz="8" w:space="0"/>
              <w:right w:val="single" w:color="auto" w:sz="8" w:space="0"/>
            </w:tcBorders>
            <w:tcMar>
              <w:left w:w="108" w:type="dxa"/>
              <w:right w:w="108" w:type="dxa"/>
            </w:tcMar>
            <w:vAlign w:val="center"/>
          </w:tcPr>
          <w:p w14:paraId="6137AED7">
            <w:pPr>
              <w:widowControl/>
              <w:wordWrap w:val="0"/>
              <w:jc w:val="center"/>
              <w:rPr>
                <w:rFonts w:hint="eastAsia" w:ascii="宋体" w:hAnsi="宋体" w:eastAsia="宋体" w:cs="宋体"/>
                <w:kern w:val="0"/>
                <w:szCs w:val="21"/>
              </w:rPr>
            </w:pPr>
            <w:r>
              <w:t>1600</w:t>
            </w:r>
          </w:p>
        </w:tc>
        <w:tc>
          <w:tcPr>
            <w:tcW w:w="1134" w:type="dxa"/>
            <w:tcBorders>
              <w:top w:val="nil"/>
              <w:left w:val="nil"/>
              <w:bottom w:val="single" w:color="auto" w:sz="8" w:space="0"/>
              <w:right w:val="single" w:color="auto" w:sz="8" w:space="0"/>
            </w:tcBorders>
            <w:tcMar>
              <w:left w:w="108" w:type="dxa"/>
              <w:right w:w="108" w:type="dxa"/>
            </w:tcMar>
            <w:vAlign w:val="center"/>
          </w:tcPr>
          <w:p w14:paraId="6E5CFEA5">
            <w:pPr>
              <w:widowControl/>
              <w:wordWrap w:val="0"/>
              <w:jc w:val="center"/>
              <w:rPr>
                <w:rFonts w:hint="eastAsia" w:ascii="宋体" w:hAnsi="宋体" w:eastAsia="宋体" w:cs="宋体"/>
                <w:kern w:val="0"/>
                <w:szCs w:val="21"/>
              </w:rPr>
            </w:pPr>
            <w:r>
              <w:t>1.75</w:t>
            </w:r>
          </w:p>
        </w:tc>
        <w:tc>
          <w:tcPr>
            <w:tcW w:w="1183" w:type="dxa"/>
            <w:tcBorders>
              <w:top w:val="nil"/>
              <w:left w:val="nil"/>
              <w:bottom w:val="single" w:color="auto" w:sz="8" w:space="0"/>
              <w:right w:val="single" w:color="auto" w:sz="8" w:space="0"/>
            </w:tcBorders>
            <w:tcMar>
              <w:left w:w="108" w:type="dxa"/>
              <w:right w:w="108" w:type="dxa"/>
            </w:tcMar>
            <w:vAlign w:val="center"/>
          </w:tcPr>
          <w:p w14:paraId="1FE63CA2">
            <w:pPr>
              <w:widowControl/>
              <w:wordWrap w:val="0"/>
              <w:jc w:val="center"/>
              <w:rPr>
                <w:rFonts w:hint="eastAsia" w:ascii="宋体" w:hAnsi="宋体" w:eastAsia="宋体" w:cs="宋体"/>
                <w:kern w:val="0"/>
                <w:szCs w:val="21"/>
              </w:rPr>
            </w:pPr>
            <w:r>
              <w:t>14</w:t>
            </w:r>
          </w:p>
        </w:tc>
        <w:tc>
          <w:tcPr>
            <w:tcW w:w="891" w:type="dxa"/>
            <w:tcBorders>
              <w:top w:val="nil"/>
              <w:left w:val="nil"/>
              <w:bottom w:val="single" w:color="auto" w:sz="8" w:space="0"/>
              <w:right w:val="single" w:color="auto" w:sz="12" w:space="0"/>
            </w:tcBorders>
            <w:tcMar>
              <w:left w:w="108" w:type="dxa"/>
              <w:right w:w="108" w:type="dxa"/>
            </w:tcMar>
            <w:vAlign w:val="center"/>
          </w:tcPr>
          <w:p w14:paraId="4D40DB42">
            <w:pPr>
              <w:widowControl/>
              <w:wordWrap w:val="0"/>
              <w:jc w:val="center"/>
              <w:rPr>
                <w:rFonts w:hint="eastAsia" w:ascii="宋体" w:hAnsi="宋体" w:eastAsia="宋体" w:cs="宋体"/>
                <w:kern w:val="0"/>
                <w:szCs w:val="21"/>
              </w:rPr>
            </w:pPr>
          </w:p>
        </w:tc>
      </w:tr>
      <w:tr w14:paraId="27D793CD">
        <w:tblPrEx>
          <w:tblCellMar>
            <w:top w:w="0" w:type="dxa"/>
            <w:left w:w="0" w:type="dxa"/>
            <w:bottom w:w="0" w:type="dxa"/>
            <w:right w:w="0" w:type="dxa"/>
          </w:tblCellMar>
        </w:tblPrEx>
        <w:trPr>
          <w:trHeight w:val="405" w:hRule="atLeast"/>
        </w:trPr>
        <w:tc>
          <w:tcPr>
            <w:tcW w:w="426" w:type="dxa"/>
            <w:tcBorders>
              <w:top w:val="nil"/>
              <w:left w:val="single" w:color="auto" w:sz="12" w:space="0"/>
              <w:bottom w:val="single" w:color="auto" w:sz="8" w:space="0"/>
              <w:right w:val="single" w:color="auto" w:sz="8" w:space="0"/>
            </w:tcBorders>
            <w:tcMar>
              <w:left w:w="108" w:type="dxa"/>
              <w:right w:w="108" w:type="dxa"/>
            </w:tcMar>
            <w:vAlign w:val="center"/>
          </w:tcPr>
          <w:p w14:paraId="6EB6878E">
            <w:pPr>
              <w:widowControl/>
              <w:wordWrap w:val="0"/>
              <w:jc w:val="center"/>
              <w:rPr>
                <w:rFonts w:hint="eastAsia" w:ascii="宋体" w:hAnsi="宋体" w:eastAsia="宋体" w:cs="宋体"/>
                <w:kern w:val="0"/>
                <w:szCs w:val="21"/>
              </w:rPr>
            </w:pPr>
            <w:r>
              <w:rPr>
                <w:rFonts w:hint="eastAsia" w:ascii="宋体" w:hAnsi="宋体" w:eastAsia="宋体" w:cs="宋体"/>
                <w:kern w:val="0"/>
                <w:szCs w:val="21"/>
              </w:rPr>
              <w:t>3</w:t>
            </w:r>
          </w:p>
        </w:tc>
        <w:tc>
          <w:tcPr>
            <w:tcW w:w="2693" w:type="dxa"/>
            <w:tcBorders>
              <w:top w:val="nil"/>
              <w:left w:val="nil"/>
              <w:bottom w:val="single" w:color="auto" w:sz="8" w:space="0"/>
              <w:right w:val="single" w:color="auto" w:sz="8" w:space="0"/>
            </w:tcBorders>
            <w:tcMar>
              <w:left w:w="108" w:type="dxa"/>
              <w:right w:w="108" w:type="dxa"/>
            </w:tcMar>
            <w:vAlign w:val="center"/>
          </w:tcPr>
          <w:p w14:paraId="14DDE85A">
            <w:pPr>
              <w:widowControl/>
              <w:wordWrap w:val="0"/>
              <w:jc w:val="center"/>
              <w:rPr>
                <w:rFonts w:hint="eastAsia" w:ascii="宋体" w:hAnsi="宋体" w:eastAsia="宋体" w:cs="宋体"/>
                <w:kern w:val="0"/>
                <w:szCs w:val="21"/>
              </w:rPr>
            </w:pPr>
            <w:r>
              <w:rPr>
                <w:rFonts w:hint="eastAsia"/>
              </w:rPr>
              <w:t>医疗综合楼医梯YT3</w:t>
            </w:r>
          </w:p>
        </w:tc>
        <w:tc>
          <w:tcPr>
            <w:tcW w:w="425" w:type="dxa"/>
            <w:tcBorders>
              <w:top w:val="nil"/>
              <w:left w:val="nil"/>
              <w:bottom w:val="single" w:color="auto" w:sz="8" w:space="0"/>
              <w:right w:val="single" w:color="auto" w:sz="8" w:space="0"/>
            </w:tcBorders>
            <w:tcMar>
              <w:left w:w="108" w:type="dxa"/>
              <w:right w:w="108" w:type="dxa"/>
            </w:tcMar>
            <w:vAlign w:val="center"/>
          </w:tcPr>
          <w:p w14:paraId="5C0ADC84">
            <w:pPr>
              <w:widowControl/>
              <w:wordWrap w:val="0"/>
              <w:jc w:val="center"/>
              <w:rPr>
                <w:rFonts w:hint="eastAsia" w:ascii="宋体" w:hAnsi="宋体" w:eastAsia="宋体" w:cs="宋体"/>
                <w:kern w:val="0"/>
                <w:szCs w:val="21"/>
              </w:rPr>
            </w:pPr>
            <w:r>
              <w:rPr>
                <w:rFonts w:hint="eastAsia" w:ascii="宋体" w:hAnsi="宋体" w:eastAsia="宋体" w:cs="宋体"/>
                <w:kern w:val="0"/>
                <w:szCs w:val="21"/>
              </w:rPr>
              <w:t>1</w:t>
            </w:r>
          </w:p>
        </w:tc>
        <w:tc>
          <w:tcPr>
            <w:tcW w:w="1276" w:type="dxa"/>
            <w:tcBorders>
              <w:top w:val="nil"/>
              <w:left w:val="nil"/>
              <w:bottom w:val="single" w:color="auto" w:sz="8" w:space="0"/>
              <w:right w:val="single" w:color="auto" w:sz="8" w:space="0"/>
            </w:tcBorders>
            <w:tcMar>
              <w:left w:w="108" w:type="dxa"/>
              <w:right w:w="108" w:type="dxa"/>
            </w:tcMar>
            <w:vAlign w:val="center"/>
          </w:tcPr>
          <w:p w14:paraId="35124A24">
            <w:pPr>
              <w:widowControl/>
              <w:wordWrap w:val="0"/>
              <w:jc w:val="center"/>
              <w:rPr>
                <w:rFonts w:hint="eastAsia" w:ascii="宋体" w:hAnsi="宋体" w:eastAsia="宋体" w:cs="宋体"/>
                <w:kern w:val="0"/>
                <w:szCs w:val="21"/>
              </w:rPr>
            </w:pPr>
            <w:r>
              <w:t>1600</w:t>
            </w:r>
          </w:p>
        </w:tc>
        <w:tc>
          <w:tcPr>
            <w:tcW w:w="1134" w:type="dxa"/>
            <w:tcBorders>
              <w:top w:val="nil"/>
              <w:left w:val="nil"/>
              <w:bottom w:val="single" w:color="auto" w:sz="8" w:space="0"/>
              <w:right w:val="single" w:color="auto" w:sz="8" w:space="0"/>
            </w:tcBorders>
            <w:tcMar>
              <w:left w:w="108" w:type="dxa"/>
              <w:right w:w="108" w:type="dxa"/>
            </w:tcMar>
            <w:vAlign w:val="center"/>
          </w:tcPr>
          <w:p w14:paraId="23C41C00">
            <w:pPr>
              <w:widowControl/>
              <w:wordWrap w:val="0"/>
              <w:jc w:val="center"/>
              <w:rPr>
                <w:rFonts w:hint="eastAsia" w:ascii="宋体" w:hAnsi="宋体" w:eastAsia="宋体" w:cs="宋体"/>
                <w:kern w:val="0"/>
                <w:szCs w:val="21"/>
              </w:rPr>
            </w:pPr>
            <w:r>
              <w:t>1.75</w:t>
            </w:r>
          </w:p>
        </w:tc>
        <w:tc>
          <w:tcPr>
            <w:tcW w:w="1183" w:type="dxa"/>
            <w:tcBorders>
              <w:top w:val="nil"/>
              <w:left w:val="nil"/>
              <w:bottom w:val="single" w:color="auto" w:sz="8" w:space="0"/>
              <w:right w:val="single" w:color="auto" w:sz="8" w:space="0"/>
            </w:tcBorders>
            <w:tcMar>
              <w:left w:w="108" w:type="dxa"/>
              <w:right w:w="108" w:type="dxa"/>
            </w:tcMar>
            <w:vAlign w:val="center"/>
          </w:tcPr>
          <w:p w14:paraId="29288696">
            <w:pPr>
              <w:widowControl/>
              <w:wordWrap w:val="0"/>
              <w:jc w:val="center"/>
              <w:rPr>
                <w:rFonts w:hint="eastAsia" w:ascii="宋体" w:hAnsi="宋体" w:eastAsia="宋体" w:cs="宋体"/>
                <w:kern w:val="0"/>
                <w:szCs w:val="21"/>
              </w:rPr>
            </w:pPr>
            <w:r>
              <w:t>13</w:t>
            </w:r>
          </w:p>
        </w:tc>
        <w:tc>
          <w:tcPr>
            <w:tcW w:w="891" w:type="dxa"/>
            <w:tcBorders>
              <w:top w:val="nil"/>
              <w:left w:val="nil"/>
              <w:bottom w:val="single" w:color="auto" w:sz="8" w:space="0"/>
              <w:right w:val="single" w:color="auto" w:sz="12" w:space="0"/>
            </w:tcBorders>
            <w:tcMar>
              <w:left w:w="108" w:type="dxa"/>
              <w:right w:w="108" w:type="dxa"/>
            </w:tcMar>
            <w:vAlign w:val="center"/>
          </w:tcPr>
          <w:p w14:paraId="196A2854">
            <w:pPr>
              <w:widowControl/>
              <w:wordWrap w:val="0"/>
              <w:jc w:val="center"/>
              <w:rPr>
                <w:rFonts w:hint="eastAsia" w:ascii="宋体" w:hAnsi="宋体" w:eastAsia="宋体" w:cs="宋体"/>
                <w:kern w:val="0"/>
                <w:szCs w:val="21"/>
              </w:rPr>
            </w:pPr>
          </w:p>
        </w:tc>
      </w:tr>
      <w:tr w14:paraId="0F8EF851">
        <w:tblPrEx>
          <w:tblCellMar>
            <w:top w:w="0" w:type="dxa"/>
            <w:left w:w="0" w:type="dxa"/>
            <w:bottom w:w="0" w:type="dxa"/>
            <w:right w:w="0" w:type="dxa"/>
          </w:tblCellMar>
        </w:tblPrEx>
        <w:trPr>
          <w:trHeight w:val="405" w:hRule="atLeast"/>
        </w:trPr>
        <w:tc>
          <w:tcPr>
            <w:tcW w:w="426" w:type="dxa"/>
            <w:tcBorders>
              <w:top w:val="nil"/>
              <w:left w:val="single" w:color="auto" w:sz="12" w:space="0"/>
              <w:bottom w:val="single" w:color="auto" w:sz="8" w:space="0"/>
              <w:right w:val="single" w:color="auto" w:sz="8" w:space="0"/>
            </w:tcBorders>
            <w:tcMar>
              <w:left w:w="108" w:type="dxa"/>
              <w:right w:w="108" w:type="dxa"/>
            </w:tcMar>
            <w:vAlign w:val="center"/>
          </w:tcPr>
          <w:p w14:paraId="62DEB4E2">
            <w:pPr>
              <w:widowControl/>
              <w:wordWrap w:val="0"/>
              <w:jc w:val="center"/>
              <w:rPr>
                <w:rFonts w:hint="eastAsia" w:ascii="宋体" w:hAnsi="宋体" w:eastAsia="宋体" w:cs="宋体"/>
                <w:kern w:val="0"/>
                <w:szCs w:val="21"/>
              </w:rPr>
            </w:pPr>
            <w:r>
              <w:rPr>
                <w:rFonts w:hint="eastAsia" w:ascii="宋体" w:hAnsi="宋体" w:eastAsia="宋体" w:cs="宋体"/>
                <w:kern w:val="0"/>
                <w:szCs w:val="21"/>
              </w:rPr>
              <w:t>4</w:t>
            </w:r>
          </w:p>
        </w:tc>
        <w:tc>
          <w:tcPr>
            <w:tcW w:w="2693" w:type="dxa"/>
            <w:tcBorders>
              <w:top w:val="nil"/>
              <w:left w:val="nil"/>
              <w:bottom w:val="single" w:color="auto" w:sz="8" w:space="0"/>
              <w:right w:val="single" w:color="auto" w:sz="8" w:space="0"/>
            </w:tcBorders>
            <w:tcMar>
              <w:left w:w="108" w:type="dxa"/>
              <w:right w:w="108" w:type="dxa"/>
            </w:tcMar>
            <w:vAlign w:val="center"/>
          </w:tcPr>
          <w:p w14:paraId="14CE2E27">
            <w:pPr>
              <w:widowControl/>
              <w:wordWrap w:val="0"/>
              <w:jc w:val="center"/>
              <w:rPr>
                <w:rFonts w:hint="eastAsia" w:ascii="宋体" w:hAnsi="宋体" w:eastAsia="宋体" w:cs="宋体"/>
                <w:kern w:val="0"/>
                <w:szCs w:val="21"/>
              </w:rPr>
            </w:pPr>
            <w:r>
              <w:rPr>
                <w:rFonts w:hint="eastAsia"/>
              </w:rPr>
              <w:t>医疗综合楼医梯YT4</w:t>
            </w:r>
          </w:p>
        </w:tc>
        <w:tc>
          <w:tcPr>
            <w:tcW w:w="425" w:type="dxa"/>
            <w:tcBorders>
              <w:top w:val="nil"/>
              <w:left w:val="nil"/>
              <w:bottom w:val="single" w:color="auto" w:sz="8" w:space="0"/>
              <w:right w:val="single" w:color="auto" w:sz="8" w:space="0"/>
            </w:tcBorders>
            <w:tcMar>
              <w:left w:w="108" w:type="dxa"/>
              <w:right w:w="108" w:type="dxa"/>
            </w:tcMar>
            <w:vAlign w:val="center"/>
          </w:tcPr>
          <w:p w14:paraId="44CD3ECC">
            <w:pPr>
              <w:widowControl/>
              <w:wordWrap w:val="0"/>
              <w:jc w:val="center"/>
              <w:rPr>
                <w:rFonts w:hint="eastAsia" w:ascii="宋体" w:hAnsi="宋体" w:eastAsia="宋体" w:cs="宋体"/>
                <w:kern w:val="0"/>
                <w:szCs w:val="21"/>
              </w:rPr>
            </w:pPr>
            <w:r>
              <w:rPr>
                <w:rFonts w:hint="eastAsia" w:ascii="宋体" w:hAnsi="宋体" w:eastAsia="宋体" w:cs="宋体"/>
                <w:kern w:val="0"/>
                <w:szCs w:val="21"/>
              </w:rPr>
              <w:t>1</w:t>
            </w:r>
          </w:p>
        </w:tc>
        <w:tc>
          <w:tcPr>
            <w:tcW w:w="1276" w:type="dxa"/>
            <w:tcBorders>
              <w:top w:val="nil"/>
              <w:left w:val="nil"/>
              <w:bottom w:val="single" w:color="auto" w:sz="8" w:space="0"/>
              <w:right w:val="single" w:color="auto" w:sz="8" w:space="0"/>
            </w:tcBorders>
            <w:tcMar>
              <w:left w:w="108" w:type="dxa"/>
              <w:right w:w="108" w:type="dxa"/>
            </w:tcMar>
            <w:vAlign w:val="center"/>
          </w:tcPr>
          <w:p w14:paraId="10EEED88">
            <w:pPr>
              <w:widowControl/>
              <w:wordWrap w:val="0"/>
              <w:jc w:val="center"/>
              <w:rPr>
                <w:rFonts w:hint="eastAsia" w:ascii="宋体" w:hAnsi="宋体" w:eastAsia="宋体" w:cs="宋体"/>
                <w:kern w:val="0"/>
                <w:szCs w:val="21"/>
              </w:rPr>
            </w:pPr>
            <w:r>
              <w:t>1600</w:t>
            </w:r>
          </w:p>
        </w:tc>
        <w:tc>
          <w:tcPr>
            <w:tcW w:w="1134" w:type="dxa"/>
            <w:tcBorders>
              <w:top w:val="nil"/>
              <w:left w:val="nil"/>
              <w:bottom w:val="single" w:color="auto" w:sz="8" w:space="0"/>
              <w:right w:val="single" w:color="auto" w:sz="8" w:space="0"/>
            </w:tcBorders>
            <w:tcMar>
              <w:left w:w="108" w:type="dxa"/>
              <w:right w:w="108" w:type="dxa"/>
            </w:tcMar>
            <w:vAlign w:val="center"/>
          </w:tcPr>
          <w:p w14:paraId="391B3095">
            <w:pPr>
              <w:widowControl/>
              <w:wordWrap w:val="0"/>
              <w:jc w:val="center"/>
              <w:rPr>
                <w:rFonts w:hint="eastAsia" w:ascii="宋体" w:hAnsi="宋体" w:eastAsia="宋体" w:cs="宋体"/>
                <w:kern w:val="0"/>
                <w:szCs w:val="21"/>
              </w:rPr>
            </w:pPr>
            <w:r>
              <w:t>1.75</w:t>
            </w:r>
          </w:p>
        </w:tc>
        <w:tc>
          <w:tcPr>
            <w:tcW w:w="1183" w:type="dxa"/>
            <w:tcBorders>
              <w:top w:val="nil"/>
              <w:left w:val="nil"/>
              <w:bottom w:val="single" w:color="auto" w:sz="8" w:space="0"/>
              <w:right w:val="single" w:color="auto" w:sz="8" w:space="0"/>
            </w:tcBorders>
            <w:tcMar>
              <w:left w:w="108" w:type="dxa"/>
              <w:right w:w="108" w:type="dxa"/>
            </w:tcMar>
            <w:vAlign w:val="center"/>
          </w:tcPr>
          <w:p w14:paraId="6323841E">
            <w:pPr>
              <w:widowControl/>
              <w:wordWrap w:val="0"/>
              <w:jc w:val="center"/>
              <w:rPr>
                <w:rFonts w:hint="eastAsia" w:ascii="宋体" w:hAnsi="宋体" w:eastAsia="宋体" w:cs="宋体"/>
                <w:kern w:val="0"/>
                <w:szCs w:val="21"/>
              </w:rPr>
            </w:pPr>
            <w:r>
              <w:t>13</w:t>
            </w:r>
          </w:p>
        </w:tc>
        <w:tc>
          <w:tcPr>
            <w:tcW w:w="891" w:type="dxa"/>
            <w:tcBorders>
              <w:top w:val="nil"/>
              <w:left w:val="nil"/>
              <w:bottom w:val="single" w:color="auto" w:sz="8" w:space="0"/>
              <w:right w:val="single" w:color="auto" w:sz="12" w:space="0"/>
            </w:tcBorders>
            <w:tcMar>
              <w:left w:w="108" w:type="dxa"/>
              <w:right w:w="108" w:type="dxa"/>
            </w:tcMar>
            <w:vAlign w:val="center"/>
          </w:tcPr>
          <w:p w14:paraId="64905162">
            <w:pPr>
              <w:widowControl/>
              <w:wordWrap w:val="0"/>
              <w:jc w:val="center"/>
              <w:rPr>
                <w:rFonts w:hint="eastAsia" w:ascii="宋体" w:hAnsi="宋体" w:eastAsia="宋体" w:cs="宋体"/>
                <w:kern w:val="0"/>
                <w:szCs w:val="21"/>
              </w:rPr>
            </w:pPr>
          </w:p>
        </w:tc>
      </w:tr>
      <w:tr w14:paraId="4C93D576">
        <w:tblPrEx>
          <w:tblCellMar>
            <w:top w:w="0" w:type="dxa"/>
            <w:left w:w="0" w:type="dxa"/>
            <w:bottom w:w="0" w:type="dxa"/>
            <w:right w:w="0" w:type="dxa"/>
          </w:tblCellMar>
        </w:tblPrEx>
        <w:trPr>
          <w:trHeight w:val="405" w:hRule="atLeast"/>
        </w:trPr>
        <w:tc>
          <w:tcPr>
            <w:tcW w:w="426" w:type="dxa"/>
            <w:tcBorders>
              <w:top w:val="nil"/>
              <w:left w:val="single" w:color="auto" w:sz="12" w:space="0"/>
              <w:bottom w:val="single" w:color="auto" w:sz="8" w:space="0"/>
              <w:right w:val="single" w:color="auto" w:sz="8" w:space="0"/>
            </w:tcBorders>
            <w:tcMar>
              <w:left w:w="108" w:type="dxa"/>
              <w:right w:w="108" w:type="dxa"/>
            </w:tcMar>
            <w:vAlign w:val="center"/>
          </w:tcPr>
          <w:p w14:paraId="2BABE79F">
            <w:pPr>
              <w:widowControl/>
              <w:wordWrap w:val="0"/>
              <w:jc w:val="center"/>
              <w:rPr>
                <w:rFonts w:hint="eastAsia" w:ascii="宋体" w:hAnsi="宋体" w:eastAsia="宋体" w:cs="宋体"/>
                <w:kern w:val="0"/>
                <w:szCs w:val="21"/>
              </w:rPr>
            </w:pPr>
            <w:r>
              <w:rPr>
                <w:rFonts w:hint="eastAsia" w:ascii="宋体" w:hAnsi="宋体" w:eastAsia="宋体" w:cs="宋体"/>
                <w:kern w:val="0"/>
                <w:szCs w:val="21"/>
              </w:rPr>
              <w:t>5</w:t>
            </w:r>
          </w:p>
        </w:tc>
        <w:tc>
          <w:tcPr>
            <w:tcW w:w="2693" w:type="dxa"/>
            <w:tcBorders>
              <w:top w:val="nil"/>
              <w:left w:val="nil"/>
              <w:bottom w:val="single" w:color="auto" w:sz="8" w:space="0"/>
              <w:right w:val="single" w:color="auto" w:sz="8" w:space="0"/>
            </w:tcBorders>
            <w:tcMar>
              <w:left w:w="108" w:type="dxa"/>
              <w:right w:w="108" w:type="dxa"/>
            </w:tcMar>
            <w:vAlign w:val="center"/>
          </w:tcPr>
          <w:p w14:paraId="7CE17D06">
            <w:pPr>
              <w:widowControl/>
              <w:wordWrap w:val="0"/>
              <w:jc w:val="center"/>
              <w:rPr>
                <w:rFonts w:hint="eastAsia" w:ascii="宋体" w:hAnsi="宋体" w:eastAsia="宋体" w:cs="宋体"/>
                <w:kern w:val="0"/>
                <w:szCs w:val="21"/>
              </w:rPr>
            </w:pPr>
            <w:r>
              <w:rPr>
                <w:rFonts w:hint="eastAsia"/>
              </w:rPr>
              <w:t>医疗综合楼医梯YT5</w:t>
            </w:r>
          </w:p>
        </w:tc>
        <w:tc>
          <w:tcPr>
            <w:tcW w:w="425" w:type="dxa"/>
            <w:tcBorders>
              <w:top w:val="nil"/>
              <w:left w:val="nil"/>
              <w:bottom w:val="single" w:color="auto" w:sz="8" w:space="0"/>
              <w:right w:val="single" w:color="auto" w:sz="8" w:space="0"/>
            </w:tcBorders>
            <w:tcMar>
              <w:left w:w="108" w:type="dxa"/>
              <w:right w:w="108" w:type="dxa"/>
            </w:tcMar>
            <w:vAlign w:val="center"/>
          </w:tcPr>
          <w:p w14:paraId="71864D35">
            <w:pPr>
              <w:widowControl/>
              <w:wordWrap w:val="0"/>
              <w:jc w:val="center"/>
              <w:rPr>
                <w:rFonts w:hint="eastAsia" w:ascii="宋体" w:hAnsi="宋体" w:eastAsia="宋体" w:cs="宋体"/>
                <w:kern w:val="0"/>
                <w:szCs w:val="21"/>
              </w:rPr>
            </w:pPr>
            <w:r>
              <w:rPr>
                <w:rFonts w:hint="eastAsia" w:ascii="宋体" w:hAnsi="宋体" w:eastAsia="宋体" w:cs="宋体"/>
                <w:kern w:val="0"/>
                <w:szCs w:val="21"/>
              </w:rPr>
              <w:t>1</w:t>
            </w:r>
          </w:p>
        </w:tc>
        <w:tc>
          <w:tcPr>
            <w:tcW w:w="1276" w:type="dxa"/>
            <w:tcBorders>
              <w:top w:val="nil"/>
              <w:left w:val="nil"/>
              <w:bottom w:val="single" w:color="auto" w:sz="8" w:space="0"/>
              <w:right w:val="single" w:color="auto" w:sz="8" w:space="0"/>
            </w:tcBorders>
            <w:tcMar>
              <w:left w:w="108" w:type="dxa"/>
              <w:right w:w="108" w:type="dxa"/>
            </w:tcMar>
            <w:vAlign w:val="center"/>
          </w:tcPr>
          <w:p w14:paraId="484CD82C">
            <w:pPr>
              <w:widowControl/>
              <w:wordWrap w:val="0"/>
              <w:jc w:val="center"/>
              <w:rPr>
                <w:rFonts w:hint="eastAsia" w:ascii="宋体" w:hAnsi="宋体" w:eastAsia="宋体" w:cs="宋体"/>
                <w:kern w:val="0"/>
                <w:szCs w:val="21"/>
              </w:rPr>
            </w:pPr>
            <w:r>
              <w:t>2000</w:t>
            </w:r>
          </w:p>
        </w:tc>
        <w:tc>
          <w:tcPr>
            <w:tcW w:w="1134" w:type="dxa"/>
            <w:tcBorders>
              <w:top w:val="nil"/>
              <w:left w:val="nil"/>
              <w:bottom w:val="single" w:color="auto" w:sz="8" w:space="0"/>
              <w:right w:val="single" w:color="auto" w:sz="8" w:space="0"/>
            </w:tcBorders>
            <w:tcMar>
              <w:left w:w="108" w:type="dxa"/>
              <w:right w:w="108" w:type="dxa"/>
            </w:tcMar>
            <w:vAlign w:val="center"/>
          </w:tcPr>
          <w:p w14:paraId="470DFBCE">
            <w:pPr>
              <w:widowControl/>
              <w:wordWrap w:val="0"/>
              <w:jc w:val="center"/>
              <w:rPr>
                <w:rFonts w:hint="eastAsia" w:ascii="宋体" w:hAnsi="宋体" w:eastAsia="宋体" w:cs="宋体"/>
                <w:kern w:val="0"/>
                <w:szCs w:val="21"/>
              </w:rPr>
            </w:pPr>
            <w:r>
              <w:t>1.75</w:t>
            </w:r>
          </w:p>
        </w:tc>
        <w:tc>
          <w:tcPr>
            <w:tcW w:w="1183" w:type="dxa"/>
            <w:tcBorders>
              <w:top w:val="nil"/>
              <w:left w:val="nil"/>
              <w:bottom w:val="single" w:color="auto" w:sz="8" w:space="0"/>
              <w:right w:val="single" w:color="auto" w:sz="8" w:space="0"/>
            </w:tcBorders>
            <w:tcMar>
              <w:left w:w="108" w:type="dxa"/>
              <w:right w:w="108" w:type="dxa"/>
            </w:tcMar>
            <w:vAlign w:val="center"/>
          </w:tcPr>
          <w:p w14:paraId="7E81F648">
            <w:pPr>
              <w:widowControl/>
              <w:wordWrap w:val="0"/>
              <w:jc w:val="center"/>
              <w:rPr>
                <w:rFonts w:hint="eastAsia" w:ascii="宋体" w:hAnsi="宋体" w:eastAsia="宋体" w:cs="宋体"/>
                <w:kern w:val="0"/>
                <w:szCs w:val="21"/>
              </w:rPr>
            </w:pPr>
            <w:r>
              <w:t>13</w:t>
            </w:r>
          </w:p>
        </w:tc>
        <w:tc>
          <w:tcPr>
            <w:tcW w:w="891" w:type="dxa"/>
            <w:tcBorders>
              <w:top w:val="nil"/>
              <w:left w:val="nil"/>
              <w:bottom w:val="single" w:color="auto" w:sz="8" w:space="0"/>
              <w:right w:val="single" w:color="auto" w:sz="12" w:space="0"/>
            </w:tcBorders>
            <w:tcMar>
              <w:left w:w="108" w:type="dxa"/>
              <w:right w:w="108" w:type="dxa"/>
            </w:tcMar>
            <w:vAlign w:val="center"/>
          </w:tcPr>
          <w:p w14:paraId="5AD2304D">
            <w:pPr>
              <w:widowControl/>
              <w:wordWrap w:val="0"/>
              <w:jc w:val="center"/>
              <w:rPr>
                <w:rFonts w:hint="eastAsia" w:ascii="宋体" w:hAnsi="宋体" w:eastAsia="宋体" w:cs="宋体"/>
                <w:kern w:val="0"/>
                <w:szCs w:val="21"/>
              </w:rPr>
            </w:pPr>
          </w:p>
        </w:tc>
      </w:tr>
      <w:tr w14:paraId="37C029BD">
        <w:tblPrEx>
          <w:tblCellMar>
            <w:top w:w="0" w:type="dxa"/>
            <w:left w:w="0" w:type="dxa"/>
            <w:bottom w:w="0" w:type="dxa"/>
            <w:right w:w="0" w:type="dxa"/>
          </w:tblCellMar>
        </w:tblPrEx>
        <w:trPr>
          <w:trHeight w:val="405" w:hRule="atLeast"/>
        </w:trPr>
        <w:tc>
          <w:tcPr>
            <w:tcW w:w="426" w:type="dxa"/>
            <w:tcBorders>
              <w:top w:val="nil"/>
              <w:left w:val="single" w:color="auto" w:sz="12" w:space="0"/>
              <w:bottom w:val="single" w:color="auto" w:sz="8" w:space="0"/>
              <w:right w:val="single" w:color="auto" w:sz="8" w:space="0"/>
            </w:tcBorders>
            <w:tcMar>
              <w:left w:w="108" w:type="dxa"/>
              <w:right w:w="108" w:type="dxa"/>
            </w:tcMar>
            <w:vAlign w:val="center"/>
          </w:tcPr>
          <w:p w14:paraId="405289FE">
            <w:pPr>
              <w:widowControl/>
              <w:wordWrap w:val="0"/>
              <w:jc w:val="center"/>
              <w:rPr>
                <w:rFonts w:hint="eastAsia" w:ascii="宋体" w:hAnsi="宋体" w:eastAsia="宋体" w:cs="宋体"/>
                <w:kern w:val="0"/>
                <w:szCs w:val="21"/>
              </w:rPr>
            </w:pPr>
            <w:r>
              <w:rPr>
                <w:rFonts w:hint="eastAsia" w:ascii="宋体" w:hAnsi="宋体" w:eastAsia="宋体" w:cs="宋体"/>
                <w:kern w:val="0"/>
                <w:szCs w:val="21"/>
              </w:rPr>
              <w:t>6</w:t>
            </w:r>
          </w:p>
        </w:tc>
        <w:tc>
          <w:tcPr>
            <w:tcW w:w="2693" w:type="dxa"/>
            <w:tcBorders>
              <w:top w:val="nil"/>
              <w:left w:val="nil"/>
              <w:bottom w:val="single" w:color="auto" w:sz="8" w:space="0"/>
              <w:right w:val="single" w:color="auto" w:sz="8" w:space="0"/>
            </w:tcBorders>
            <w:tcMar>
              <w:left w:w="108" w:type="dxa"/>
              <w:right w:w="108" w:type="dxa"/>
            </w:tcMar>
            <w:vAlign w:val="center"/>
          </w:tcPr>
          <w:p w14:paraId="3984AB11">
            <w:pPr>
              <w:widowControl/>
              <w:wordWrap w:val="0"/>
              <w:jc w:val="center"/>
              <w:rPr>
                <w:rFonts w:hint="eastAsia" w:ascii="宋体" w:hAnsi="宋体" w:eastAsia="宋体" w:cs="宋体"/>
                <w:kern w:val="0"/>
                <w:szCs w:val="21"/>
              </w:rPr>
            </w:pPr>
            <w:r>
              <w:rPr>
                <w:rFonts w:hint="eastAsia"/>
              </w:rPr>
              <w:t>医疗综合楼医梯YT6</w:t>
            </w:r>
          </w:p>
        </w:tc>
        <w:tc>
          <w:tcPr>
            <w:tcW w:w="425" w:type="dxa"/>
            <w:tcBorders>
              <w:top w:val="nil"/>
              <w:left w:val="nil"/>
              <w:bottom w:val="single" w:color="auto" w:sz="8" w:space="0"/>
              <w:right w:val="single" w:color="auto" w:sz="8" w:space="0"/>
            </w:tcBorders>
            <w:tcMar>
              <w:left w:w="108" w:type="dxa"/>
              <w:right w:w="108" w:type="dxa"/>
            </w:tcMar>
            <w:vAlign w:val="center"/>
          </w:tcPr>
          <w:p w14:paraId="31A38431">
            <w:pPr>
              <w:widowControl/>
              <w:wordWrap w:val="0"/>
              <w:jc w:val="center"/>
              <w:rPr>
                <w:rFonts w:hint="eastAsia" w:ascii="宋体" w:hAnsi="宋体" w:eastAsia="宋体" w:cs="宋体"/>
                <w:kern w:val="0"/>
                <w:szCs w:val="21"/>
              </w:rPr>
            </w:pPr>
            <w:r>
              <w:rPr>
                <w:rFonts w:hint="eastAsia" w:ascii="宋体" w:hAnsi="宋体" w:eastAsia="宋体" w:cs="宋体"/>
                <w:kern w:val="0"/>
                <w:szCs w:val="21"/>
              </w:rPr>
              <w:t>1</w:t>
            </w:r>
          </w:p>
        </w:tc>
        <w:tc>
          <w:tcPr>
            <w:tcW w:w="1276" w:type="dxa"/>
            <w:tcBorders>
              <w:top w:val="nil"/>
              <w:left w:val="nil"/>
              <w:bottom w:val="single" w:color="auto" w:sz="8" w:space="0"/>
              <w:right w:val="single" w:color="auto" w:sz="8" w:space="0"/>
            </w:tcBorders>
            <w:tcMar>
              <w:left w:w="108" w:type="dxa"/>
              <w:right w:w="108" w:type="dxa"/>
            </w:tcMar>
            <w:vAlign w:val="center"/>
          </w:tcPr>
          <w:p w14:paraId="69131D8C">
            <w:pPr>
              <w:widowControl/>
              <w:wordWrap w:val="0"/>
              <w:jc w:val="center"/>
              <w:rPr>
                <w:rFonts w:hint="eastAsia" w:ascii="宋体" w:hAnsi="宋体" w:eastAsia="宋体" w:cs="宋体"/>
                <w:kern w:val="0"/>
                <w:szCs w:val="21"/>
              </w:rPr>
            </w:pPr>
            <w:r>
              <w:t>1600</w:t>
            </w:r>
          </w:p>
        </w:tc>
        <w:tc>
          <w:tcPr>
            <w:tcW w:w="1134" w:type="dxa"/>
            <w:tcBorders>
              <w:top w:val="nil"/>
              <w:left w:val="nil"/>
              <w:bottom w:val="single" w:color="auto" w:sz="8" w:space="0"/>
              <w:right w:val="single" w:color="auto" w:sz="8" w:space="0"/>
            </w:tcBorders>
            <w:tcMar>
              <w:left w:w="108" w:type="dxa"/>
              <w:right w:w="108" w:type="dxa"/>
            </w:tcMar>
            <w:vAlign w:val="center"/>
          </w:tcPr>
          <w:p w14:paraId="1D616438">
            <w:pPr>
              <w:widowControl/>
              <w:wordWrap w:val="0"/>
              <w:jc w:val="center"/>
              <w:rPr>
                <w:rFonts w:hint="eastAsia" w:ascii="宋体" w:hAnsi="宋体" w:eastAsia="宋体" w:cs="宋体"/>
                <w:kern w:val="0"/>
                <w:szCs w:val="21"/>
              </w:rPr>
            </w:pPr>
            <w:r>
              <w:t>1.75</w:t>
            </w:r>
          </w:p>
        </w:tc>
        <w:tc>
          <w:tcPr>
            <w:tcW w:w="1183" w:type="dxa"/>
            <w:tcBorders>
              <w:top w:val="nil"/>
              <w:left w:val="nil"/>
              <w:bottom w:val="single" w:color="auto" w:sz="8" w:space="0"/>
              <w:right w:val="single" w:color="auto" w:sz="8" w:space="0"/>
            </w:tcBorders>
            <w:tcMar>
              <w:left w:w="108" w:type="dxa"/>
              <w:right w:w="108" w:type="dxa"/>
            </w:tcMar>
            <w:vAlign w:val="center"/>
          </w:tcPr>
          <w:p w14:paraId="3C4E8273">
            <w:pPr>
              <w:widowControl/>
              <w:wordWrap w:val="0"/>
              <w:jc w:val="center"/>
              <w:rPr>
                <w:rFonts w:hint="eastAsia" w:ascii="宋体" w:hAnsi="宋体" w:eastAsia="宋体" w:cs="宋体"/>
                <w:kern w:val="0"/>
                <w:szCs w:val="21"/>
              </w:rPr>
            </w:pPr>
            <w:r>
              <w:t>13</w:t>
            </w:r>
          </w:p>
        </w:tc>
        <w:tc>
          <w:tcPr>
            <w:tcW w:w="891" w:type="dxa"/>
            <w:tcBorders>
              <w:top w:val="nil"/>
              <w:left w:val="nil"/>
              <w:bottom w:val="single" w:color="auto" w:sz="8" w:space="0"/>
              <w:right w:val="single" w:color="auto" w:sz="12" w:space="0"/>
            </w:tcBorders>
            <w:tcMar>
              <w:left w:w="108" w:type="dxa"/>
              <w:right w:w="108" w:type="dxa"/>
            </w:tcMar>
            <w:vAlign w:val="center"/>
          </w:tcPr>
          <w:p w14:paraId="2AEF41E8">
            <w:pPr>
              <w:widowControl/>
              <w:wordWrap w:val="0"/>
              <w:jc w:val="center"/>
              <w:rPr>
                <w:rFonts w:hint="eastAsia" w:ascii="宋体" w:hAnsi="宋体" w:eastAsia="宋体" w:cs="宋体"/>
                <w:kern w:val="0"/>
                <w:szCs w:val="21"/>
              </w:rPr>
            </w:pPr>
          </w:p>
        </w:tc>
      </w:tr>
      <w:tr w14:paraId="4C0A379E">
        <w:tblPrEx>
          <w:tblCellMar>
            <w:top w:w="0" w:type="dxa"/>
            <w:left w:w="0" w:type="dxa"/>
            <w:bottom w:w="0" w:type="dxa"/>
            <w:right w:w="0" w:type="dxa"/>
          </w:tblCellMar>
        </w:tblPrEx>
        <w:trPr>
          <w:trHeight w:val="405" w:hRule="atLeast"/>
        </w:trPr>
        <w:tc>
          <w:tcPr>
            <w:tcW w:w="426" w:type="dxa"/>
            <w:tcBorders>
              <w:top w:val="nil"/>
              <w:left w:val="single" w:color="auto" w:sz="12" w:space="0"/>
              <w:bottom w:val="single" w:color="auto" w:sz="8" w:space="0"/>
              <w:right w:val="single" w:color="auto" w:sz="8" w:space="0"/>
            </w:tcBorders>
            <w:tcMar>
              <w:left w:w="108" w:type="dxa"/>
              <w:right w:w="108" w:type="dxa"/>
            </w:tcMar>
            <w:vAlign w:val="center"/>
          </w:tcPr>
          <w:p w14:paraId="6A68D9D2">
            <w:pPr>
              <w:widowControl/>
              <w:wordWrap w:val="0"/>
              <w:jc w:val="center"/>
              <w:rPr>
                <w:rFonts w:hint="eastAsia" w:ascii="宋体" w:hAnsi="宋体" w:eastAsia="宋体" w:cs="宋体"/>
                <w:kern w:val="0"/>
                <w:szCs w:val="21"/>
              </w:rPr>
            </w:pPr>
            <w:r>
              <w:rPr>
                <w:rFonts w:hint="eastAsia" w:ascii="宋体" w:hAnsi="宋体" w:eastAsia="宋体" w:cs="宋体"/>
                <w:kern w:val="0"/>
                <w:szCs w:val="21"/>
              </w:rPr>
              <w:t>7</w:t>
            </w:r>
          </w:p>
        </w:tc>
        <w:tc>
          <w:tcPr>
            <w:tcW w:w="2693" w:type="dxa"/>
            <w:tcBorders>
              <w:top w:val="nil"/>
              <w:left w:val="nil"/>
              <w:bottom w:val="single" w:color="auto" w:sz="8" w:space="0"/>
              <w:right w:val="single" w:color="auto" w:sz="8" w:space="0"/>
            </w:tcBorders>
            <w:tcMar>
              <w:left w:w="108" w:type="dxa"/>
              <w:right w:w="108" w:type="dxa"/>
            </w:tcMar>
            <w:vAlign w:val="center"/>
          </w:tcPr>
          <w:p w14:paraId="53794C84">
            <w:pPr>
              <w:widowControl/>
              <w:wordWrap w:val="0"/>
              <w:jc w:val="center"/>
              <w:rPr>
                <w:rFonts w:hint="eastAsia" w:ascii="宋体" w:hAnsi="宋体" w:eastAsia="宋体" w:cs="宋体"/>
                <w:kern w:val="0"/>
                <w:szCs w:val="21"/>
              </w:rPr>
            </w:pPr>
            <w:r>
              <w:rPr>
                <w:rFonts w:hint="eastAsia"/>
              </w:rPr>
              <w:t>医疗综合楼医梯YT7</w:t>
            </w:r>
          </w:p>
        </w:tc>
        <w:tc>
          <w:tcPr>
            <w:tcW w:w="425" w:type="dxa"/>
            <w:tcBorders>
              <w:top w:val="nil"/>
              <w:left w:val="nil"/>
              <w:bottom w:val="single" w:color="auto" w:sz="8" w:space="0"/>
              <w:right w:val="single" w:color="auto" w:sz="8" w:space="0"/>
            </w:tcBorders>
            <w:tcMar>
              <w:left w:w="108" w:type="dxa"/>
              <w:right w:w="108" w:type="dxa"/>
            </w:tcMar>
            <w:vAlign w:val="center"/>
          </w:tcPr>
          <w:p w14:paraId="6F794E20">
            <w:pPr>
              <w:widowControl/>
              <w:wordWrap w:val="0"/>
              <w:jc w:val="center"/>
              <w:rPr>
                <w:rFonts w:hint="eastAsia" w:ascii="宋体" w:hAnsi="宋体" w:eastAsia="宋体" w:cs="宋体"/>
                <w:kern w:val="0"/>
                <w:szCs w:val="21"/>
              </w:rPr>
            </w:pPr>
            <w:r>
              <w:rPr>
                <w:rFonts w:hint="eastAsia" w:ascii="宋体" w:hAnsi="宋体" w:eastAsia="宋体" w:cs="宋体"/>
                <w:kern w:val="0"/>
                <w:szCs w:val="21"/>
              </w:rPr>
              <w:t>1</w:t>
            </w:r>
          </w:p>
        </w:tc>
        <w:tc>
          <w:tcPr>
            <w:tcW w:w="1276" w:type="dxa"/>
            <w:tcBorders>
              <w:top w:val="nil"/>
              <w:left w:val="nil"/>
              <w:bottom w:val="single" w:color="auto" w:sz="8" w:space="0"/>
              <w:right w:val="single" w:color="auto" w:sz="8" w:space="0"/>
            </w:tcBorders>
            <w:tcMar>
              <w:left w:w="108" w:type="dxa"/>
              <w:right w:w="108" w:type="dxa"/>
            </w:tcMar>
            <w:vAlign w:val="center"/>
          </w:tcPr>
          <w:p w14:paraId="1BB70A3A">
            <w:pPr>
              <w:widowControl/>
              <w:wordWrap w:val="0"/>
              <w:jc w:val="center"/>
              <w:rPr>
                <w:rFonts w:hint="eastAsia" w:ascii="宋体" w:hAnsi="宋体" w:eastAsia="宋体" w:cs="宋体"/>
                <w:kern w:val="0"/>
                <w:szCs w:val="21"/>
              </w:rPr>
            </w:pPr>
            <w:r>
              <w:t>1600</w:t>
            </w:r>
          </w:p>
        </w:tc>
        <w:tc>
          <w:tcPr>
            <w:tcW w:w="1134" w:type="dxa"/>
            <w:tcBorders>
              <w:top w:val="nil"/>
              <w:left w:val="nil"/>
              <w:bottom w:val="single" w:color="auto" w:sz="8" w:space="0"/>
              <w:right w:val="single" w:color="auto" w:sz="8" w:space="0"/>
            </w:tcBorders>
            <w:tcMar>
              <w:left w:w="108" w:type="dxa"/>
              <w:right w:w="108" w:type="dxa"/>
            </w:tcMar>
            <w:vAlign w:val="center"/>
          </w:tcPr>
          <w:p w14:paraId="58101C6D">
            <w:pPr>
              <w:widowControl/>
              <w:wordWrap w:val="0"/>
              <w:jc w:val="center"/>
              <w:rPr>
                <w:rFonts w:hint="eastAsia" w:ascii="宋体" w:hAnsi="宋体" w:eastAsia="宋体" w:cs="宋体"/>
                <w:kern w:val="0"/>
                <w:szCs w:val="21"/>
              </w:rPr>
            </w:pPr>
            <w:r>
              <w:t>1.75</w:t>
            </w:r>
          </w:p>
        </w:tc>
        <w:tc>
          <w:tcPr>
            <w:tcW w:w="1183" w:type="dxa"/>
            <w:tcBorders>
              <w:top w:val="nil"/>
              <w:left w:val="nil"/>
              <w:bottom w:val="single" w:color="auto" w:sz="8" w:space="0"/>
              <w:right w:val="single" w:color="auto" w:sz="8" w:space="0"/>
            </w:tcBorders>
            <w:tcMar>
              <w:left w:w="108" w:type="dxa"/>
              <w:right w:w="108" w:type="dxa"/>
            </w:tcMar>
            <w:vAlign w:val="center"/>
          </w:tcPr>
          <w:p w14:paraId="7D1F54C4">
            <w:pPr>
              <w:widowControl/>
              <w:wordWrap w:val="0"/>
              <w:jc w:val="center"/>
              <w:rPr>
                <w:rFonts w:hint="eastAsia" w:ascii="宋体" w:hAnsi="宋体" w:eastAsia="宋体" w:cs="宋体"/>
                <w:kern w:val="0"/>
                <w:szCs w:val="21"/>
              </w:rPr>
            </w:pPr>
            <w:r>
              <w:t>13</w:t>
            </w:r>
          </w:p>
        </w:tc>
        <w:tc>
          <w:tcPr>
            <w:tcW w:w="891" w:type="dxa"/>
            <w:tcBorders>
              <w:top w:val="nil"/>
              <w:left w:val="nil"/>
              <w:bottom w:val="single" w:color="auto" w:sz="8" w:space="0"/>
              <w:right w:val="single" w:color="auto" w:sz="12" w:space="0"/>
            </w:tcBorders>
            <w:tcMar>
              <w:left w:w="108" w:type="dxa"/>
              <w:right w:w="108" w:type="dxa"/>
            </w:tcMar>
            <w:vAlign w:val="center"/>
          </w:tcPr>
          <w:p w14:paraId="3603D4DF">
            <w:pPr>
              <w:widowControl/>
              <w:wordWrap w:val="0"/>
              <w:jc w:val="center"/>
              <w:rPr>
                <w:rFonts w:hint="eastAsia" w:ascii="宋体" w:hAnsi="宋体" w:eastAsia="宋体" w:cs="宋体"/>
                <w:kern w:val="0"/>
                <w:szCs w:val="21"/>
              </w:rPr>
            </w:pPr>
          </w:p>
        </w:tc>
      </w:tr>
      <w:tr w14:paraId="6F34A3B3">
        <w:tblPrEx>
          <w:tblCellMar>
            <w:top w:w="0" w:type="dxa"/>
            <w:left w:w="0" w:type="dxa"/>
            <w:bottom w:w="0" w:type="dxa"/>
            <w:right w:w="0" w:type="dxa"/>
          </w:tblCellMar>
        </w:tblPrEx>
        <w:trPr>
          <w:trHeight w:val="405" w:hRule="atLeast"/>
        </w:trPr>
        <w:tc>
          <w:tcPr>
            <w:tcW w:w="426" w:type="dxa"/>
            <w:tcBorders>
              <w:top w:val="nil"/>
              <w:left w:val="single" w:color="auto" w:sz="12" w:space="0"/>
              <w:bottom w:val="single" w:color="auto" w:sz="8" w:space="0"/>
              <w:right w:val="single" w:color="auto" w:sz="8" w:space="0"/>
            </w:tcBorders>
            <w:tcMar>
              <w:left w:w="108" w:type="dxa"/>
              <w:right w:w="108" w:type="dxa"/>
            </w:tcMar>
            <w:vAlign w:val="center"/>
          </w:tcPr>
          <w:p w14:paraId="444E102D">
            <w:pPr>
              <w:widowControl/>
              <w:wordWrap w:val="0"/>
              <w:jc w:val="center"/>
              <w:rPr>
                <w:rFonts w:hint="eastAsia" w:ascii="宋体" w:hAnsi="宋体" w:eastAsia="宋体" w:cs="宋体"/>
                <w:kern w:val="0"/>
                <w:szCs w:val="21"/>
              </w:rPr>
            </w:pPr>
            <w:r>
              <w:rPr>
                <w:rFonts w:hint="eastAsia" w:ascii="宋体" w:hAnsi="宋体" w:eastAsia="宋体" w:cs="宋体"/>
                <w:kern w:val="0"/>
                <w:szCs w:val="21"/>
              </w:rPr>
              <w:t>8</w:t>
            </w:r>
          </w:p>
        </w:tc>
        <w:tc>
          <w:tcPr>
            <w:tcW w:w="2693" w:type="dxa"/>
            <w:tcBorders>
              <w:top w:val="nil"/>
              <w:left w:val="nil"/>
              <w:bottom w:val="single" w:color="auto" w:sz="8" w:space="0"/>
              <w:right w:val="single" w:color="auto" w:sz="8" w:space="0"/>
            </w:tcBorders>
            <w:tcMar>
              <w:left w:w="108" w:type="dxa"/>
              <w:right w:w="108" w:type="dxa"/>
            </w:tcMar>
            <w:vAlign w:val="center"/>
          </w:tcPr>
          <w:p w14:paraId="01CF6186">
            <w:pPr>
              <w:widowControl/>
              <w:wordWrap w:val="0"/>
              <w:jc w:val="center"/>
              <w:rPr>
                <w:rFonts w:hint="eastAsia" w:ascii="宋体" w:hAnsi="宋体" w:eastAsia="宋体" w:cs="宋体"/>
                <w:kern w:val="0"/>
                <w:szCs w:val="21"/>
              </w:rPr>
            </w:pPr>
            <w:r>
              <w:rPr>
                <w:rFonts w:hint="eastAsia"/>
              </w:rPr>
              <w:t>医疗综合楼医梯YT8</w:t>
            </w:r>
          </w:p>
        </w:tc>
        <w:tc>
          <w:tcPr>
            <w:tcW w:w="425" w:type="dxa"/>
            <w:tcBorders>
              <w:top w:val="nil"/>
              <w:left w:val="nil"/>
              <w:bottom w:val="single" w:color="auto" w:sz="8" w:space="0"/>
              <w:right w:val="single" w:color="auto" w:sz="8" w:space="0"/>
            </w:tcBorders>
            <w:tcMar>
              <w:left w:w="108" w:type="dxa"/>
              <w:right w:w="108" w:type="dxa"/>
            </w:tcMar>
            <w:vAlign w:val="center"/>
          </w:tcPr>
          <w:p w14:paraId="0BDCF69F">
            <w:pPr>
              <w:widowControl/>
              <w:wordWrap w:val="0"/>
              <w:jc w:val="center"/>
              <w:rPr>
                <w:rFonts w:hint="eastAsia" w:ascii="宋体" w:hAnsi="宋体" w:eastAsia="宋体" w:cs="宋体"/>
                <w:kern w:val="0"/>
                <w:szCs w:val="21"/>
              </w:rPr>
            </w:pPr>
            <w:r>
              <w:rPr>
                <w:rFonts w:hint="eastAsia" w:ascii="宋体" w:hAnsi="宋体" w:eastAsia="宋体" w:cs="宋体"/>
                <w:kern w:val="0"/>
                <w:szCs w:val="21"/>
              </w:rPr>
              <w:t>1</w:t>
            </w:r>
          </w:p>
        </w:tc>
        <w:tc>
          <w:tcPr>
            <w:tcW w:w="1276" w:type="dxa"/>
            <w:tcBorders>
              <w:top w:val="nil"/>
              <w:left w:val="nil"/>
              <w:bottom w:val="single" w:color="auto" w:sz="8" w:space="0"/>
              <w:right w:val="single" w:color="auto" w:sz="8" w:space="0"/>
            </w:tcBorders>
            <w:tcMar>
              <w:left w:w="108" w:type="dxa"/>
              <w:right w:w="108" w:type="dxa"/>
            </w:tcMar>
            <w:vAlign w:val="center"/>
          </w:tcPr>
          <w:p w14:paraId="36EDFA4C">
            <w:pPr>
              <w:widowControl/>
              <w:wordWrap w:val="0"/>
              <w:jc w:val="center"/>
              <w:rPr>
                <w:rFonts w:hint="eastAsia" w:ascii="宋体" w:hAnsi="宋体" w:eastAsia="宋体" w:cs="宋体"/>
                <w:kern w:val="0"/>
                <w:szCs w:val="21"/>
              </w:rPr>
            </w:pPr>
            <w:r>
              <w:t>1600</w:t>
            </w:r>
          </w:p>
        </w:tc>
        <w:tc>
          <w:tcPr>
            <w:tcW w:w="1134" w:type="dxa"/>
            <w:tcBorders>
              <w:top w:val="nil"/>
              <w:left w:val="nil"/>
              <w:bottom w:val="single" w:color="auto" w:sz="8" w:space="0"/>
              <w:right w:val="single" w:color="auto" w:sz="8" w:space="0"/>
            </w:tcBorders>
            <w:tcMar>
              <w:left w:w="108" w:type="dxa"/>
              <w:right w:w="108" w:type="dxa"/>
            </w:tcMar>
            <w:vAlign w:val="center"/>
          </w:tcPr>
          <w:p w14:paraId="62A7F97C">
            <w:pPr>
              <w:widowControl/>
              <w:wordWrap w:val="0"/>
              <w:jc w:val="center"/>
              <w:rPr>
                <w:rFonts w:hint="eastAsia" w:ascii="宋体" w:hAnsi="宋体" w:eastAsia="宋体" w:cs="宋体"/>
                <w:kern w:val="0"/>
                <w:szCs w:val="21"/>
              </w:rPr>
            </w:pPr>
            <w:r>
              <w:t>1.75</w:t>
            </w:r>
          </w:p>
        </w:tc>
        <w:tc>
          <w:tcPr>
            <w:tcW w:w="1183" w:type="dxa"/>
            <w:tcBorders>
              <w:top w:val="nil"/>
              <w:left w:val="nil"/>
              <w:bottom w:val="single" w:color="auto" w:sz="8" w:space="0"/>
              <w:right w:val="single" w:color="auto" w:sz="8" w:space="0"/>
            </w:tcBorders>
            <w:tcMar>
              <w:left w:w="108" w:type="dxa"/>
              <w:right w:w="108" w:type="dxa"/>
            </w:tcMar>
            <w:vAlign w:val="center"/>
          </w:tcPr>
          <w:p w14:paraId="611AEA54">
            <w:pPr>
              <w:widowControl/>
              <w:wordWrap w:val="0"/>
              <w:jc w:val="center"/>
              <w:rPr>
                <w:rFonts w:hint="eastAsia" w:ascii="宋体" w:hAnsi="宋体" w:eastAsia="宋体" w:cs="宋体"/>
                <w:kern w:val="0"/>
                <w:szCs w:val="21"/>
              </w:rPr>
            </w:pPr>
            <w:r>
              <w:t>13</w:t>
            </w:r>
          </w:p>
        </w:tc>
        <w:tc>
          <w:tcPr>
            <w:tcW w:w="891" w:type="dxa"/>
            <w:tcBorders>
              <w:top w:val="nil"/>
              <w:left w:val="nil"/>
              <w:bottom w:val="single" w:color="auto" w:sz="8" w:space="0"/>
              <w:right w:val="single" w:color="auto" w:sz="12" w:space="0"/>
            </w:tcBorders>
            <w:tcMar>
              <w:left w:w="108" w:type="dxa"/>
              <w:right w:w="108" w:type="dxa"/>
            </w:tcMar>
            <w:vAlign w:val="center"/>
          </w:tcPr>
          <w:p w14:paraId="609C8203">
            <w:pPr>
              <w:widowControl/>
              <w:wordWrap w:val="0"/>
              <w:jc w:val="center"/>
              <w:rPr>
                <w:rFonts w:hint="eastAsia" w:ascii="宋体" w:hAnsi="宋体" w:eastAsia="宋体" w:cs="宋体"/>
                <w:kern w:val="0"/>
                <w:szCs w:val="21"/>
              </w:rPr>
            </w:pPr>
          </w:p>
        </w:tc>
      </w:tr>
      <w:tr w14:paraId="0735A800">
        <w:tblPrEx>
          <w:tblCellMar>
            <w:top w:w="0" w:type="dxa"/>
            <w:left w:w="0" w:type="dxa"/>
            <w:bottom w:w="0" w:type="dxa"/>
            <w:right w:w="0" w:type="dxa"/>
          </w:tblCellMar>
        </w:tblPrEx>
        <w:trPr>
          <w:trHeight w:val="405" w:hRule="atLeast"/>
        </w:trPr>
        <w:tc>
          <w:tcPr>
            <w:tcW w:w="426" w:type="dxa"/>
            <w:tcBorders>
              <w:top w:val="nil"/>
              <w:left w:val="single" w:color="auto" w:sz="12" w:space="0"/>
              <w:bottom w:val="single" w:color="auto" w:sz="8" w:space="0"/>
              <w:right w:val="single" w:color="auto" w:sz="8" w:space="0"/>
            </w:tcBorders>
            <w:tcMar>
              <w:left w:w="108" w:type="dxa"/>
              <w:right w:w="108" w:type="dxa"/>
            </w:tcMar>
            <w:vAlign w:val="center"/>
          </w:tcPr>
          <w:p w14:paraId="6C2CA2C7">
            <w:pPr>
              <w:widowControl/>
              <w:wordWrap w:val="0"/>
              <w:jc w:val="center"/>
              <w:rPr>
                <w:rFonts w:hint="eastAsia" w:ascii="宋体" w:hAnsi="宋体" w:eastAsia="宋体" w:cs="宋体"/>
                <w:kern w:val="0"/>
                <w:szCs w:val="21"/>
              </w:rPr>
            </w:pPr>
            <w:r>
              <w:rPr>
                <w:rFonts w:hint="eastAsia" w:ascii="宋体" w:hAnsi="宋体" w:eastAsia="宋体" w:cs="宋体"/>
                <w:kern w:val="0"/>
                <w:szCs w:val="21"/>
              </w:rPr>
              <w:t>9</w:t>
            </w:r>
          </w:p>
        </w:tc>
        <w:tc>
          <w:tcPr>
            <w:tcW w:w="2693" w:type="dxa"/>
            <w:tcBorders>
              <w:top w:val="nil"/>
              <w:left w:val="nil"/>
              <w:bottom w:val="single" w:color="auto" w:sz="8" w:space="0"/>
              <w:right w:val="single" w:color="auto" w:sz="8" w:space="0"/>
            </w:tcBorders>
            <w:tcMar>
              <w:left w:w="108" w:type="dxa"/>
              <w:right w:w="108" w:type="dxa"/>
            </w:tcMar>
            <w:vAlign w:val="center"/>
          </w:tcPr>
          <w:p w14:paraId="076D975F">
            <w:pPr>
              <w:widowControl/>
              <w:wordWrap w:val="0"/>
              <w:jc w:val="center"/>
              <w:rPr>
                <w:rFonts w:hint="eastAsia" w:ascii="宋体" w:hAnsi="宋体" w:eastAsia="宋体" w:cs="宋体"/>
                <w:kern w:val="0"/>
                <w:szCs w:val="21"/>
              </w:rPr>
            </w:pPr>
            <w:r>
              <w:rPr>
                <w:rFonts w:hint="eastAsia"/>
              </w:rPr>
              <w:t>医疗综合楼医梯YT9</w:t>
            </w:r>
          </w:p>
        </w:tc>
        <w:tc>
          <w:tcPr>
            <w:tcW w:w="425" w:type="dxa"/>
            <w:tcBorders>
              <w:top w:val="nil"/>
              <w:left w:val="nil"/>
              <w:bottom w:val="single" w:color="auto" w:sz="8" w:space="0"/>
              <w:right w:val="single" w:color="auto" w:sz="8" w:space="0"/>
            </w:tcBorders>
            <w:tcMar>
              <w:left w:w="108" w:type="dxa"/>
              <w:right w:w="108" w:type="dxa"/>
            </w:tcMar>
            <w:vAlign w:val="center"/>
          </w:tcPr>
          <w:p w14:paraId="1254BA5B">
            <w:pPr>
              <w:widowControl/>
              <w:wordWrap w:val="0"/>
              <w:jc w:val="center"/>
              <w:rPr>
                <w:rFonts w:hint="eastAsia" w:ascii="宋体" w:hAnsi="宋体" w:eastAsia="宋体" w:cs="宋体"/>
                <w:kern w:val="0"/>
                <w:szCs w:val="21"/>
              </w:rPr>
            </w:pPr>
            <w:r>
              <w:rPr>
                <w:rFonts w:hint="eastAsia" w:ascii="宋体" w:hAnsi="宋体" w:eastAsia="宋体" w:cs="宋体"/>
                <w:kern w:val="0"/>
                <w:szCs w:val="21"/>
              </w:rPr>
              <w:t>1</w:t>
            </w:r>
          </w:p>
        </w:tc>
        <w:tc>
          <w:tcPr>
            <w:tcW w:w="1276" w:type="dxa"/>
            <w:tcBorders>
              <w:top w:val="nil"/>
              <w:left w:val="nil"/>
              <w:bottom w:val="single" w:color="auto" w:sz="8" w:space="0"/>
              <w:right w:val="single" w:color="auto" w:sz="8" w:space="0"/>
            </w:tcBorders>
            <w:tcMar>
              <w:left w:w="108" w:type="dxa"/>
              <w:right w:w="108" w:type="dxa"/>
            </w:tcMar>
            <w:vAlign w:val="center"/>
          </w:tcPr>
          <w:p w14:paraId="577DFA4B">
            <w:pPr>
              <w:widowControl/>
              <w:wordWrap w:val="0"/>
              <w:jc w:val="center"/>
              <w:rPr>
                <w:rFonts w:hint="eastAsia" w:ascii="宋体" w:hAnsi="宋体" w:eastAsia="宋体" w:cs="宋体"/>
                <w:kern w:val="0"/>
                <w:szCs w:val="21"/>
              </w:rPr>
            </w:pPr>
            <w:r>
              <w:t>1600</w:t>
            </w:r>
          </w:p>
        </w:tc>
        <w:tc>
          <w:tcPr>
            <w:tcW w:w="1134" w:type="dxa"/>
            <w:tcBorders>
              <w:top w:val="nil"/>
              <w:left w:val="nil"/>
              <w:bottom w:val="single" w:color="auto" w:sz="8" w:space="0"/>
              <w:right w:val="single" w:color="auto" w:sz="8" w:space="0"/>
            </w:tcBorders>
            <w:tcMar>
              <w:left w:w="108" w:type="dxa"/>
              <w:right w:w="108" w:type="dxa"/>
            </w:tcMar>
            <w:vAlign w:val="center"/>
          </w:tcPr>
          <w:p w14:paraId="16F7E2CB">
            <w:pPr>
              <w:widowControl/>
              <w:wordWrap w:val="0"/>
              <w:jc w:val="center"/>
              <w:rPr>
                <w:rFonts w:hint="eastAsia" w:ascii="宋体" w:hAnsi="宋体" w:eastAsia="宋体" w:cs="宋体"/>
                <w:kern w:val="0"/>
                <w:szCs w:val="21"/>
              </w:rPr>
            </w:pPr>
            <w:r>
              <w:t>1.00</w:t>
            </w:r>
          </w:p>
        </w:tc>
        <w:tc>
          <w:tcPr>
            <w:tcW w:w="1183" w:type="dxa"/>
            <w:tcBorders>
              <w:top w:val="nil"/>
              <w:left w:val="nil"/>
              <w:bottom w:val="single" w:color="auto" w:sz="8" w:space="0"/>
              <w:right w:val="single" w:color="auto" w:sz="8" w:space="0"/>
            </w:tcBorders>
            <w:tcMar>
              <w:left w:w="108" w:type="dxa"/>
              <w:right w:w="108" w:type="dxa"/>
            </w:tcMar>
            <w:vAlign w:val="center"/>
          </w:tcPr>
          <w:p w14:paraId="3EC44D87">
            <w:pPr>
              <w:widowControl/>
              <w:wordWrap w:val="0"/>
              <w:jc w:val="center"/>
              <w:rPr>
                <w:rFonts w:hint="eastAsia" w:ascii="宋体" w:hAnsi="宋体" w:eastAsia="宋体" w:cs="宋体"/>
                <w:kern w:val="0"/>
                <w:szCs w:val="21"/>
              </w:rPr>
            </w:pPr>
            <w:r>
              <w:t>3</w:t>
            </w:r>
          </w:p>
        </w:tc>
        <w:tc>
          <w:tcPr>
            <w:tcW w:w="891" w:type="dxa"/>
            <w:tcBorders>
              <w:top w:val="nil"/>
              <w:left w:val="nil"/>
              <w:bottom w:val="single" w:color="auto" w:sz="8" w:space="0"/>
              <w:right w:val="single" w:color="auto" w:sz="12" w:space="0"/>
            </w:tcBorders>
            <w:tcMar>
              <w:left w:w="108" w:type="dxa"/>
              <w:right w:w="108" w:type="dxa"/>
            </w:tcMar>
            <w:vAlign w:val="center"/>
          </w:tcPr>
          <w:p w14:paraId="0BDF0E56">
            <w:pPr>
              <w:widowControl/>
              <w:wordWrap w:val="0"/>
              <w:jc w:val="center"/>
              <w:rPr>
                <w:rFonts w:hint="eastAsia" w:ascii="宋体" w:hAnsi="宋体" w:eastAsia="宋体" w:cs="宋体"/>
                <w:kern w:val="0"/>
                <w:szCs w:val="21"/>
              </w:rPr>
            </w:pPr>
          </w:p>
        </w:tc>
      </w:tr>
      <w:tr w14:paraId="010E22C5">
        <w:tblPrEx>
          <w:tblCellMar>
            <w:top w:w="0" w:type="dxa"/>
            <w:left w:w="0" w:type="dxa"/>
            <w:bottom w:w="0" w:type="dxa"/>
            <w:right w:w="0" w:type="dxa"/>
          </w:tblCellMar>
        </w:tblPrEx>
        <w:trPr>
          <w:trHeight w:val="405" w:hRule="atLeast"/>
        </w:trPr>
        <w:tc>
          <w:tcPr>
            <w:tcW w:w="426" w:type="dxa"/>
            <w:tcBorders>
              <w:top w:val="nil"/>
              <w:left w:val="single" w:color="auto" w:sz="12" w:space="0"/>
              <w:bottom w:val="single" w:color="auto" w:sz="8" w:space="0"/>
              <w:right w:val="single" w:color="auto" w:sz="8" w:space="0"/>
            </w:tcBorders>
            <w:tcMar>
              <w:left w:w="108" w:type="dxa"/>
              <w:right w:w="108" w:type="dxa"/>
            </w:tcMar>
            <w:vAlign w:val="center"/>
          </w:tcPr>
          <w:p w14:paraId="1C43EE67">
            <w:pPr>
              <w:widowControl/>
              <w:wordWrap w:val="0"/>
              <w:jc w:val="center"/>
              <w:rPr>
                <w:rFonts w:hint="eastAsia" w:ascii="宋体" w:hAnsi="宋体" w:eastAsia="宋体" w:cs="宋体"/>
                <w:kern w:val="0"/>
                <w:szCs w:val="21"/>
              </w:rPr>
            </w:pPr>
            <w:r>
              <w:rPr>
                <w:rFonts w:hint="eastAsia" w:ascii="宋体" w:hAnsi="宋体" w:eastAsia="宋体" w:cs="宋体"/>
                <w:kern w:val="0"/>
                <w:szCs w:val="21"/>
              </w:rPr>
              <w:t>10</w:t>
            </w:r>
          </w:p>
        </w:tc>
        <w:tc>
          <w:tcPr>
            <w:tcW w:w="2693" w:type="dxa"/>
            <w:tcBorders>
              <w:top w:val="nil"/>
              <w:left w:val="nil"/>
              <w:bottom w:val="single" w:color="auto" w:sz="8" w:space="0"/>
              <w:right w:val="single" w:color="auto" w:sz="8" w:space="0"/>
            </w:tcBorders>
            <w:tcMar>
              <w:left w:w="108" w:type="dxa"/>
              <w:right w:w="108" w:type="dxa"/>
            </w:tcMar>
            <w:vAlign w:val="center"/>
          </w:tcPr>
          <w:p w14:paraId="751D9B37">
            <w:pPr>
              <w:widowControl/>
              <w:wordWrap w:val="0"/>
              <w:jc w:val="center"/>
              <w:rPr>
                <w:rFonts w:hint="eastAsia" w:ascii="宋体" w:hAnsi="宋体" w:eastAsia="宋体" w:cs="宋体"/>
                <w:kern w:val="0"/>
                <w:szCs w:val="21"/>
              </w:rPr>
            </w:pPr>
            <w:r>
              <w:rPr>
                <w:rFonts w:hint="eastAsia"/>
              </w:rPr>
              <w:t>医疗综合楼医梯YT10</w:t>
            </w:r>
          </w:p>
        </w:tc>
        <w:tc>
          <w:tcPr>
            <w:tcW w:w="425" w:type="dxa"/>
            <w:tcBorders>
              <w:top w:val="nil"/>
              <w:left w:val="nil"/>
              <w:bottom w:val="single" w:color="auto" w:sz="8" w:space="0"/>
              <w:right w:val="single" w:color="auto" w:sz="8" w:space="0"/>
            </w:tcBorders>
            <w:tcMar>
              <w:left w:w="108" w:type="dxa"/>
              <w:right w:w="108" w:type="dxa"/>
            </w:tcMar>
            <w:vAlign w:val="center"/>
          </w:tcPr>
          <w:p w14:paraId="0BD876DC">
            <w:pPr>
              <w:widowControl/>
              <w:wordWrap w:val="0"/>
              <w:jc w:val="center"/>
              <w:rPr>
                <w:rFonts w:hint="eastAsia" w:ascii="宋体" w:hAnsi="宋体" w:eastAsia="宋体" w:cs="宋体"/>
                <w:kern w:val="0"/>
                <w:szCs w:val="21"/>
              </w:rPr>
            </w:pPr>
            <w:r>
              <w:rPr>
                <w:rFonts w:hint="eastAsia" w:ascii="宋体" w:hAnsi="宋体" w:eastAsia="宋体" w:cs="宋体"/>
                <w:kern w:val="0"/>
                <w:szCs w:val="21"/>
              </w:rPr>
              <w:t>1</w:t>
            </w:r>
          </w:p>
        </w:tc>
        <w:tc>
          <w:tcPr>
            <w:tcW w:w="1276" w:type="dxa"/>
            <w:tcBorders>
              <w:top w:val="nil"/>
              <w:left w:val="nil"/>
              <w:bottom w:val="single" w:color="auto" w:sz="8" w:space="0"/>
              <w:right w:val="single" w:color="auto" w:sz="8" w:space="0"/>
            </w:tcBorders>
            <w:tcMar>
              <w:left w:w="108" w:type="dxa"/>
              <w:right w:w="108" w:type="dxa"/>
            </w:tcMar>
            <w:vAlign w:val="center"/>
          </w:tcPr>
          <w:p w14:paraId="0A547C5D">
            <w:pPr>
              <w:widowControl/>
              <w:wordWrap w:val="0"/>
              <w:jc w:val="center"/>
              <w:rPr>
                <w:rFonts w:hint="eastAsia" w:ascii="宋体" w:hAnsi="宋体" w:eastAsia="宋体" w:cs="宋体"/>
                <w:kern w:val="0"/>
                <w:szCs w:val="21"/>
              </w:rPr>
            </w:pPr>
            <w:r>
              <w:t>1600</w:t>
            </w:r>
          </w:p>
        </w:tc>
        <w:tc>
          <w:tcPr>
            <w:tcW w:w="1134" w:type="dxa"/>
            <w:tcBorders>
              <w:top w:val="nil"/>
              <w:left w:val="nil"/>
              <w:bottom w:val="single" w:color="auto" w:sz="8" w:space="0"/>
              <w:right w:val="single" w:color="auto" w:sz="8" w:space="0"/>
            </w:tcBorders>
            <w:tcMar>
              <w:left w:w="108" w:type="dxa"/>
              <w:right w:w="108" w:type="dxa"/>
            </w:tcMar>
            <w:vAlign w:val="center"/>
          </w:tcPr>
          <w:p w14:paraId="6633B63A">
            <w:pPr>
              <w:widowControl/>
              <w:wordWrap w:val="0"/>
              <w:jc w:val="center"/>
              <w:rPr>
                <w:rFonts w:hint="eastAsia" w:ascii="宋体" w:hAnsi="宋体" w:eastAsia="宋体" w:cs="宋体"/>
                <w:kern w:val="0"/>
                <w:szCs w:val="21"/>
              </w:rPr>
            </w:pPr>
            <w:r>
              <w:t>1.60</w:t>
            </w:r>
          </w:p>
        </w:tc>
        <w:tc>
          <w:tcPr>
            <w:tcW w:w="1183" w:type="dxa"/>
            <w:tcBorders>
              <w:top w:val="nil"/>
              <w:left w:val="nil"/>
              <w:bottom w:val="single" w:color="auto" w:sz="8" w:space="0"/>
              <w:right w:val="single" w:color="auto" w:sz="8" w:space="0"/>
            </w:tcBorders>
            <w:tcMar>
              <w:left w:w="108" w:type="dxa"/>
              <w:right w:w="108" w:type="dxa"/>
            </w:tcMar>
            <w:vAlign w:val="center"/>
          </w:tcPr>
          <w:p w14:paraId="68E2C2FB">
            <w:pPr>
              <w:widowControl/>
              <w:wordWrap w:val="0"/>
              <w:jc w:val="center"/>
              <w:rPr>
                <w:rFonts w:hint="eastAsia" w:ascii="宋体" w:hAnsi="宋体" w:eastAsia="宋体" w:cs="宋体"/>
                <w:kern w:val="0"/>
                <w:szCs w:val="21"/>
              </w:rPr>
            </w:pPr>
            <w:r>
              <w:t>4</w:t>
            </w:r>
          </w:p>
        </w:tc>
        <w:tc>
          <w:tcPr>
            <w:tcW w:w="891" w:type="dxa"/>
            <w:tcBorders>
              <w:top w:val="nil"/>
              <w:left w:val="nil"/>
              <w:bottom w:val="single" w:color="auto" w:sz="8" w:space="0"/>
              <w:right w:val="single" w:color="auto" w:sz="12" w:space="0"/>
            </w:tcBorders>
            <w:tcMar>
              <w:left w:w="108" w:type="dxa"/>
              <w:right w:w="108" w:type="dxa"/>
            </w:tcMar>
            <w:vAlign w:val="center"/>
          </w:tcPr>
          <w:p w14:paraId="5E5F174F">
            <w:pPr>
              <w:widowControl/>
              <w:wordWrap w:val="0"/>
              <w:jc w:val="center"/>
              <w:rPr>
                <w:rFonts w:hint="eastAsia" w:ascii="宋体" w:hAnsi="宋体" w:eastAsia="宋体" w:cs="宋体"/>
                <w:kern w:val="0"/>
                <w:szCs w:val="21"/>
              </w:rPr>
            </w:pPr>
          </w:p>
        </w:tc>
      </w:tr>
      <w:tr w14:paraId="53A01514">
        <w:tblPrEx>
          <w:tblCellMar>
            <w:top w:w="0" w:type="dxa"/>
            <w:left w:w="0" w:type="dxa"/>
            <w:bottom w:w="0" w:type="dxa"/>
            <w:right w:w="0" w:type="dxa"/>
          </w:tblCellMar>
        </w:tblPrEx>
        <w:trPr>
          <w:trHeight w:val="405" w:hRule="atLeast"/>
        </w:trPr>
        <w:tc>
          <w:tcPr>
            <w:tcW w:w="426" w:type="dxa"/>
            <w:tcBorders>
              <w:top w:val="nil"/>
              <w:left w:val="single" w:color="auto" w:sz="12" w:space="0"/>
              <w:bottom w:val="single" w:color="auto" w:sz="8" w:space="0"/>
              <w:right w:val="single" w:color="auto" w:sz="8" w:space="0"/>
            </w:tcBorders>
            <w:tcMar>
              <w:left w:w="108" w:type="dxa"/>
              <w:right w:w="108" w:type="dxa"/>
            </w:tcMar>
            <w:vAlign w:val="center"/>
          </w:tcPr>
          <w:p w14:paraId="11156DFF">
            <w:pPr>
              <w:widowControl/>
              <w:wordWrap w:val="0"/>
              <w:jc w:val="center"/>
              <w:rPr>
                <w:rFonts w:hint="eastAsia" w:ascii="宋体" w:hAnsi="宋体" w:eastAsia="宋体" w:cs="宋体"/>
                <w:kern w:val="0"/>
                <w:szCs w:val="21"/>
              </w:rPr>
            </w:pPr>
            <w:r>
              <w:rPr>
                <w:rFonts w:hint="eastAsia" w:ascii="宋体" w:hAnsi="宋体" w:eastAsia="宋体" w:cs="宋体"/>
                <w:kern w:val="0"/>
                <w:szCs w:val="21"/>
              </w:rPr>
              <w:t>11</w:t>
            </w:r>
          </w:p>
        </w:tc>
        <w:tc>
          <w:tcPr>
            <w:tcW w:w="2693" w:type="dxa"/>
            <w:tcBorders>
              <w:top w:val="nil"/>
              <w:left w:val="nil"/>
              <w:bottom w:val="single" w:color="auto" w:sz="8" w:space="0"/>
              <w:right w:val="single" w:color="auto" w:sz="8" w:space="0"/>
            </w:tcBorders>
            <w:tcMar>
              <w:left w:w="108" w:type="dxa"/>
              <w:right w:w="108" w:type="dxa"/>
            </w:tcMar>
            <w:vAlign w:val="center"/>
          </w:tcPr>
          <w:p w14:paraId="7E2998B0">
            <w:pPr>
              <w:widowControl/>
              <w:wordWrap w:val="0"/>
              <w:jc w:val="center"/>
              <w:rPr>
                <w:rFonts w:hint="eastAsia" w:ascii="宋体" w:hAnsi="宋体" w:eastAsia="宋体" w:cs="宋体"/>
                <w:kern w:val="0"/>
                <w:szCs w:val="21"/>
              </w:rPr>
            </w:pPr>
            <w:r>
              <w:rPr>
                <w:rFonts w:hint="eastAsia"/>
              </w:rPr>
              <w:t>医疗综合楼客梯KT1(医护/洁货梯)</w:t>
            </w:r>
          </w:p>
        </w:tc>
        <w:tc>
          <w:tcPr>
            <w:tcW w:w="425" w:type="dxa"/>
            <w:tcBorders>
              <w:top w:val="nil"/>
              <w:left w:val="nil"/>
              <w:bottom w:val="single" w:color="auto" w:sz="8" w:space="0"/>
              <w:right w:val="single" w:color="auto" w:sz="8" w:space="0"/>
            </w:tcBorders>
            <w:tcMar>
              <w:left w:w="108" w:type="dxa"/>
              <w:right w:w="108" w:type="dxa"/>
            </w:tcMar>
            <w:vAlign w:val="center"/>
          </w:tcPr>
          <w:p w14:paraId="1CD39BF7">
            <w:pPr>
              <w:widowControl/>
              <w:wordWrap w:val="0"/>
              <w:jc w:val="center"/>
              <w:rPr>
                <w:rFonts w:hint="eastAsia" w:ascii="宋体" w:hAnsi="宋体" w:eastAsia="宋体" w:cs="宋体"/>
                <w:kern w:val="0"/>
                <w:szCs w:val="21"/>
              </w:rPr>
            </w:pPr>
            <w:r>
              <w:rPr>
                <w:rFonts w:hint="eastAsia" w:ascii="宋体" w:hAnsi="宋体" w:eastAsia="宋体" w:cs="宋体"/>
                <w:kern w:val="0"/>
                <w:szCs w:val="21"/>
              </w:rPr>
              <w:t>1</w:t>
            </w:r>
          </w:p>
        </w:tc>
        <w:tc>
          <w:tcPr>
            <w:tcW w:w="1276" w:type="dxa"/>
            <w:tcBorders>
              <w:top w:val="nil"/>
              <w:left w:val="nil"/>
              <w:bottom w:val="single" w:color="auto" w:sz="8" w:space="0"/>
              <w:right w:val="single" w:color="auto" w:sz="8" w:space="0"/>
            </w:tcBorders>
            <w:tcMar>
              <w:left w:w="108" w:type="dxa"/>
              <w:right w:w="108" w:type="dxa"/>
            </w:tcMar>
            <w:vAlign w:val="center"/>
          </w:tcPr>
          <w:p w14:paraId="7D13084D">
            <w:pPr>
              <w:widowControl/>
              <w:wordWrap w:val="0"/>
              <w:jc w:val="center"/>
              <w:rPr>
                <w:rFonts w:hint="eastAsia" w:ascii="宋体" w:hAnsi="宋体" w:eastAsia="宋体" w:cs="宋体"/>
                <w:kern w:val="0"/>
                <w:szCs w:val="21"/>
              </w:rPr>
            </w:pPr>
            <w:r>
              <w:t>1050</w:t>
            </w:r>
          </w:p>
        </w:tc>
        <w:tc>
          <w:tcPr>
            <w:tcW w:w="1134" w:type="dxa"/>
            <w:tcBorders>
              <w:top w:val="nil"/>
              <w:left w:val="nil"/>
              <w:bottom w:val="single" w:color="auto" w:sz="8" w:space="0"/>
              <w:right w:val="single" w:color="auto" w:sz="8" w:space="0"/>
            </w:tcBorders>
            <w:tcMar>
              <w:left w:w="108" w:type="dxa"/>
              <w:right w:w="108" w:type="dxa"/>
            </w:tcMar>
            <w:vAlign w:val="center"/>
          </w:tcPr>
          <w:p w14:paraId="5E326D4E">
            <w:pPr>
              <w:widowControl/>
              <w:wordWrap w:val="0"/>
              <w:jc w:val="center"/>
              <w:rPr>
                <w:rFonts w:hint="eastAsia" w:ascii="宋体" w:hAnsi="宋体" w:eastAsia="宋体" w:cs="宋体"/>
                <w:kern w:val="0"/>
                <w:szCs w:val="21"/>
              </w:rPr>
            </w:pPr>
            <w:r>
              <w:t>1.75</w:t>
            </w:r>
          </w:p>
        </w:tc>
        <w:tc>
          <w:tcPr>
            <w:tcW w:w="1183" w:type="dxa"/>
            <w:tcBorders>
              <w:top w:val="nil"/>
              <w:left w:val="nil"/>
              <w:bottom w:val="single" w:color="auto" w:sz="8" w:space="0"/>
              <w:right w:val="single" w:color="auto" w:sz="8" w:space="0"/>
            </w:tcBorders>
            <w:tcMar>
              <w:left w:w="108" w:type="dxa"/>
              <w:right w:w="108" w:type="dxa"/>
            </w:tcMar>
            <w:vAlign w:val="center"/>
          </w:tcPr>
          <w:p w14:paraId="4F982293">
            <w:pPr>
              <w:widowControl/>
              <w:wordWrap w:val="0"/>
              <w:jc w:val="center"/>
              <w:rPr>
                <w:rFonts w:hint="eastAsia" w:ascii="宋体" w:hAnsi="宋体" w:eastAsia="宋体" w:cs="宋体"/>
                <w:kern w:val="0"/>
                <w:szCs w:val="21"/>
              </w:rPr>
            </w:pPr>
            <w:r>
              <w:t>14</w:t>
            </w:r>
          </w:p>
        </w:tc>
        <w:tc>
          <w:tcPr>
            <w:tcW w:w="891" w:type="dxa"/>
            <w:tcBorders>
              <w:top w:val="nil"/>
              <w:left w:val="nil"/>
              <w:bottom w:val="single" w:color="auto" w:sz="8" w:space="0"/>
              <w:right w:val="single" w:color="auto" w:sz="12" w:space="0"/>
            </w:tcBorders>
            <w:tcMar>
              <w:left w:w="108" w:type="dxa"/>
              <w:right w:w="108" w:type="dxa"/>
            </w:tcMar>
            <w:vAlign w:val="center"/>
          </w:tcPr>
          <w:p w14:paraId="1A73480F">
            <w:pPr>
              <w:widowControl/>
              <w:wordWrap w:val="0"/>
              <w:jc w:val="center"/>
              <w:rPr>
                <w:rFonts w:hint="eastAsia" w:ascii="宋体" w:hAnsi="宋体" w:eastAsia="宋体" w:cs="宋体"/>
                <w:kern w:val="0"/>
                <w:szCs w:val="21"/>
              </w:rPr>
            </w:pPr>
          </w:p>
        </w:tc>
      </w:tr>
      <w:tr w14:paraId="2D81C596">
        <w:tblPrEx>
          <w:tblCellMar>
            <w:top w:w="0" w:type="dxa"/>
            <w:left w:w="0" w:type="dxa"/>
            <w:bottom w:w="0" w:type="dxa"/>
            <w:right w:w="0" w:type="dxa"/>
          </w:tblCellMar>
        </w:tblPrEx>
        <w:trPr>
          <w:trHeight w:val="405" w:hRule="atLeast"/>
        </w:trPr>
        <w:tc>
          <w:tcPr>
            <w:tcW w:w="426" w:type="dxa"/>
            <w:tcBorders>
              <w:top w:val="nil"/>
              <w:left w:val="single" w:color="auto" w:sz="12" w:space="0"/>
              <w:bottom w:val="single" w:color="auto" w:sz="8" w:space="0"/>
              <w:right w:val="single" w:color="auto" w:sz="8" w:space="0"/>
            </w:tcBorders>
            <w:tcMar>
              <w:left w:w="108" w:type="dxa"/>
              <w:right w:w="108" w:type="dxa"/>
            </w:tcMar>
            <w:vAlign w:val="center"/>
          </w:tcPr>
          <w:p w14:paraId="3F8AA73F">
            <w:pPr>
              <w:widowControl/>
              <w:wordWrap w:val="0"/>
              <w:jc w:val="center"/>
              <w:rPr>
                <w:rFonts w:hint="eastAsia" w:ascii="宋体" w:hAnsi="宋体" w:eastAsia="宋体" w:cs="宋体"/>
                <w:kern w:val="0"/>
                <w:szCs w:val="21"/>
              </w:rPr>
            </w:pPr>
            <w:r>
              <w:rPr>
                <w:rFonts w:hint="eastAsia" w:ascii="宋体" w:hAnsi="宋体" w:eastAsia="宋体" w:cs="宋体"/>
                <w:kern w:val="0"/>
                <w:szCs w:val="21"/>
              </w:rPr>
              <w:t>12</w:t>
            </w:r>
          </w:p>
        </w:tc>
        <w:tc>
          <w:tcPr>
            <w:tcW w:w="2693" w:type="dxa"/>
            <w:tcBorders>
              <w:top w:val="nil"/>
              <w:left w:val="nil"/>
              <w:bottom w:val="single" w:color="auto" w:sz="8" w:space="0"/>
              <w:right w:val="single" w:color="auto" w:sz="8" w:space="0"/>
            </w:tcBorders>
            <w:tcMar>
              <w:left w:w="108" w:type="dxa"/>
              <w:right w:w="108" w:type="dxa"/>
            </w:tcMar>
            <w:vAlign w:val="center"/>
          </w:tcPr>
          <w:p w14:paraId="453EE551">
            <w:pPr>
              <w:widowControl/>
              <w:wordWrap w:val="0"/>
              <w:jc w:val="center"/>
              <w:rPr>
                <w:rFonts w:hint="eastAsia" w:ascii="宋体" w:hAnsi="宋体" w:eastAsia="宋体" w:cs="宋体"/>
                <w:kern w:val="0"/>
                <w:szCs w:val="21"/>
              </w:rPr>
            </w:pPr>
            <w:r>
              <w:rPr>
                <w:rFonts w:hint="eastAsia"/>
              </w:rPr>
              <w:t>医疗综合楼客梯KT2(医护/洁货梯)</w:t>
            </w:r>
          </w:p>
        </w:tc>
        <w:tc>
          <w:tcPr>
            <w:tcW w:w="425" w:type="dxa"/>
            <w:tcBorders>
              <w:top w:val="nil"/>
              <w:left w:val="nil"/>
              <w:bottom w:val="single" w:color="auto" w:sz="8" w:space="0"/>
              <w:right w:val="single" w:color="auto" w:sz="8" w:space="0"/>
            </w:tcBorders>
            <w:tcMar>
              <w:left w:w="108" w:type="dxa"/>
              <w:right w:w="108" w:type="dxa"/>
            </w:tcMar>
            <w:vAlign w:val="center"/>
          </w:tcPr>
          <w:p w14:paraId="18F02E91">
            <w:pPr>
              <w:widowControl/>
              <w:wordWrap w:val="0"/>
              <w:jc w:val="center"/>
              <w:rPr>
                <w:rFonts w:hint="eastAsia" w:ascii="宋体" w:hAnsi="宋体" w:eastAsia="宋体" w:cs="宋体"/>
                <w:kern w:val="0"/>
                <w:szCs w:val="21"/>
              </w:rPr>
            </w:pPr>
            <w:r>
              <w:rPr>
                <w:rFonts w:hint="eastAsia" w:ascii="宋体" w:hAnsi="宋体" w:eastAsia="宋体" w:cs="宋体"/>
                <w:kern w:val="0"/>
                <w:szCs w:val="21"/>
              </w:rPr>
              <w:t>1</w:t>
            </w:r>
          </w:p>
        </w:tc>
        <w:tc>
          <w:tcPr>
            <w:tcW w:w="1276" w:type="dxa"/>
            <w:tcBorders>
              <w:top w:val="nil"/>
              <w:left w:val="nil"/>
              <w:bottom w:val="single" w:color="auto" w:sz="8" w:space="0"/>
              <w:right w:val="single" w:color="auto" w:sz="8" w:space="0"/>
            </w:tcBorders>
            <w:tcMar>
              <w:left w:w="108" w:type="dxa"/>
              <w:right w:w="108" w:type="dxa"/>
            </w:tcMar>
            <w:vAlign w:val="center"/>
          </w:tcPr>
          <w:p w14:paraId="513737DB">
            <w:pPr>
              <w:widowControl/>
              <w:wordWrap w:val="0"/>
              <w:jc w:val="center"/>
              <w:rPr>
                <w:rFonts w:hint="eastAsia" w:ascii="宋体" w:hAnsi="宋体" w:eastAsia="宋体" w:cs="宋体"/>
                <w:kern w:val="0"/>
                <w:szCs w:val="21"/>
              </w:rPr>
            </w:pPr>
            <w:r>
              <w:t>1200</w:t>
            </w:r>
          </w:p>
        </w:tc>
        <w:tc>
          <w:tcPr>
            <w:tcW w:w="1134" w:type="dxa"/>
            <w:tcBorders>
              <w:top w:val="nil"/>
              <w:left w:val="nil"/>
              <w:bottom w:val="single" w:color="auto" w:sz="8" w:space="0"/>
              <w:right w:val="single" w:color="auto" w:sz="8" w:space="0"/>
            </w:tcBorders>
            <w:tcMar>
              <w:left w:w="108" w:type="dxa"/>
              <w:right w:w="108" w:type="dxa"/>
            </w:tcMar>
            <w:vAlign w:val="center"/>
          </w:tcPr>
          <w:p w14:paraId="4E66BBD4">
            <w:pPr>
              <w:widowControl/>
              <w:wordWrap w:val="0"/>
              <w:jc w:val="center"/>
              <w:rPr>
                <w:rFonts w:hint="eastAsia" w:ascii="宋体" w:hAnsi="宋体" w:eastAsia="宋体" w:cs="宋体"/>
                <w:kern w:val="0"/>
                <w:szCs w:val="21"/>
              </w:rPr>
            </w:pPr>
            <w:r>
              <w:t>1.75</w:t>
            </w:r>
          </w:p>
        </w:tc>
        <w:tc>
          <w:tcPr>
            <w:tcW w:w="1183" w:type="dxa"/>
            <w:tcBorders>
              <w:top w:val="nil"/>
              <w:left w:val="nil"/>
              <w:bottom w:val="single" w:color="auto" w:sz="8" w:space="0"/>
              <w:right w:val="single" w:color="auto" w:sz="8" w:space="0"/>
            </w:tcBorders>
            <w:tcMar>
              <w:left w:w="108" w:type="dxa"/>
              <w:right w:w="108" w:type="dxa"/>
            </w:tcMar>
            <w:vAlign w:val="center"/>
          </w:tcPr>
          <w:p w14:paraId="564083BD">
            <w:pPr>
              <w:widowControl/>
              <w:wordWrap w:val="0"/>
              <w:jc w:val="center"/>
              <w:rPr>
                <w:rFonts w:hint="eastAsia" w:ascii="宋体" w:hAnsi="宋体" w:eastAsia="宋体" w:cs="宋体"/>
                <w:kern w:val="0"/>
                <w:szCs w:val="21"/>
              </w:rPr>
            </w:pPr>
            <w:r>
              <w:t>13</w:t>
            </w:r>
          </w:p>
        </w:tc>
        <w:tc>
          <w:tcPr>
            <w:tcW w:w="891" w:type="dxa"/>
            <w:tcBorders>
              <w:top w:val="nil"/>
              <w:left w:val="nil"/>
              <w:bottom w:val="single" w:color="auto" w:sz="8" w:space="0"/>
              <w:right w:val="single" w:color="auto" w:sz="12" w:space="0"/>
            </w:tcBorders>
            <w:tcMar>
              <w:left w:w="108" w:type="dxa"/>
              <w:right w:w="108" w:type="dxa"/>
            </w:tcMar>
            <w:vAlign w:val="center"/>
          </w:tcPr>
          <w:p w14:paraId="040ACDB2">
            <w:pPr>
              <w:widowControl/>
              <w:wordWrap w:val="0"/>
              <w:jc w:val="center"/>
              <w:rPr>
                <w:rFonts w:hint="eastAsia" w:ascii="宋体" w:hAnsi="宋体" w:eastAsia="宋体" w:cs="宋体"/>
                <w:kern w:val="0"/>
                <w:szCs w:val="21"/>
              </w:rPr>
            </w:pPr>
          </w:p>
        </w:tc>
      </w:tr>
      <w:tr w14:paraId="0F678643">
        <w:tblPrEx>
          <w:tblCellMar>
            <w:top w:w="0" w:type="dxa"/>
            <w:left w:w="0" w:type="dxa"/>
            <w:bottom w:w="0" w:type="dxa"/>
            <w:right w:w="0" w:type="dxa"/>
          </w:tblCellMar>
        </w:tblPrEx>
        <w:trPr>
          <w:trHeight w:val="405" w:hRule="atLeast"/>
        </w:trPr>
        <w:tc>
          <w:tcPr>
            <w:tcW w:w="426" w:type="dxa"/>
            <w:tcBorders>
              <w:top w:val="nil"/>
              <w:left w:val="single" w:color="auto" w:sz="12" w:space="0"/>
              <w:bottom w:val="single" w:color="auto" w:sz="8" w:space="0"/>
              <w:right w:val="single" w:color="auto" w:sz="8" w:space="0"/>
            </w:tcBorders>
            <w:tcMar>
              <w:left w:w="108" w:type="dxa"/>
              <w:right w:w="108" w:type="dxa"/>
            </w:tcMar>
            <w:vAlign w:val="center"/>
          </w:tcPr>
          <w:p w14:paraId="25510B3D">
            <w:pPr>
              <w:widowControl/>
              <w:wordWrap w:val="0"/>
              <w:jc w:val="center"/>
              <w:rPr>
                <w:rFonts w:hint="eastAsia" w:ascii="宋体" w:hAnsi="宋体" w:eastAsia="宋体" w:cs="宋体"/>
                <w:kern w:val="0"/>
                <w:szCs w:val="21"/>
              </w:rPr>
            </w:pPr>
            <w:r>
              <w:rPr>
                <w:rFonts w:hint="eastAsia" w:ascii="宋体" w:hAnsi="宋体" w:eastAsia="宋体" w:cs="宋体"/>
                <w:kern w:val="0"/>
                <w:szCs w:val="21"/>
              </w:rPr>
              <w:t>13</w:t>
            </w:r>
          </w:p>
        </w:tc>
        <w:tc>
          <w:tcPr>
            <w:tcW w:w="2693" w:type="dxa"/>
            <w:tcBorders>
              <w:top w:val="nil"/>
              <w:left w:val="nil"/>
              <w:bottom w:val="single" w:color="auto" w:sz="8" w:space="0"/>
              <w:right w:val="single" w:color="auto" w:sz="8" w:space="0"/>
            </w:tcBorders>
            <w:tcMar>
              <w:left w:w="108" w:type="dxa"/>
              <w:right w:w="108" w:type="dxa"/>
            </w:tcMar>
            <w:vAlign w:val="center"/>
          </w:tcPr>
          <w:p w14:paraId="3128F1E9">
            <w:pPr>
              <w:widowControl/>
              <w:wordWrap w:val="0"/>
              <w:jc w:val="center"/>
              <w:rPr>
                <w:rFonts w:hint="eastAsia" w:ascii="宋体" w:hAnsi="宋体" w:eastAsia="宋体" w:cs="宋体"/>
                <w:kern w:val="0"/>
                <w:szCs w:val="21"/>
              </w:rPr>
            </w:pPr>
            <w:r>
              <w:rPr>
                <w:rFonts w:hint="eastAsia"/>
              </w:rPr>
              <w:t>医疗综合楼客梯KT3(医护/洁货梯)</w:t>
            </w:r>
          </w:p>
        </w:tc>
        <w:tc>
          <w:tcPr>
            <w:tcW w:w="425" w:type="dxa"/>
            <w:tcBorders>
              <w:top w:val="nil"/>
              <w:left w:val="nil"/>
              <w:bottom w:val="single" w:color="auto" w:sz="8" w:space="0"/>
              <w:right w:val="single" w:color="auto" w:sz="8" w:space="0"/>
            </w:tcBorders>
            <w:tcMar>
              <w:left w:w="108" w:type="dxa"/>
              <w:right w:w="108" w:type="dxa"/>
            </w:tcMar>
            <w:vAlign w:val="center"/>
          </w:tcPr>
          <w:p w14:paraId="0AD54DD1">
            <w:pPr>
              <w:widowControl/>
              <w:wordWrap w:val="0"/>
              <w:jc w:val="center"/>
              <w:rPr>
                <w:rFonts w:hint="eastAsia" w:ascii="宋体" w:hAnsi="宋体" w:eastAsia="宋体" w:cs="宋体"/>
                <w:kern w:val="0"/>
                <w:szCs w:val="21"/>
              </w:rPr>
            </w:pPr>
            <w:r>
              <w:rPr>
                <w:rFonts w:hint="eastAsia" w:ascii="宋体" w:hAnsi="宋体" w:eastAsia="宋体" w:cs="宋体"/>
                <w:kern w:val="0"/>
                <w:szCs w:val="21"/>
              </w:rPr>
              <w:t>1</w:t>
            </w:r>
          </w:p>
        </w:tc>
        <w:tc>
          <w:tcPr>
            <w:tcW w:w="1276" w:type="dxa"/>
            <w:tcBorders>
              <w:top w:val="nil"/>
              <w:left w:val="nil"/>
              <w:bottom w:val="single" w:color="auto" w:sz="8" w:space="0"/>
              <w:right w:val="single" w:color="auto" w:sz="8" w:space="0"/>
            </w:tcBorders>
            <w:tcMar>
              <w:left w:w="108" w:type="dxa"/>
              <w:right w:w="108" w:type="dxa"/>
            </w:tcMar>
            <w:vAlign w:val="center"/>
          </w:tcPr>
          <w:p w14:paraId="3416FA0F">
            <w:pPr>
              <w:widowControl/>
              <w:wordWrap w:val="0"/>
              <w:jc w:val="center"/>
              <w:rPr>
                <w:rFonts w:hint="eastAsia" w:ascii="宋体" w:hAnsi="宋体" w:eastAsia="宋体" w:cs="宋体"/>
                <w:kern w:val="0"/>
                <w:szCs w:val="21"/>
              </w:rPr>
            </w:pPr>
            <w:r>
              <w:t>1200</w:t>
            </w:r>
          </w:p>
        </w:tc>
        <w:tc>
          <w:tcPr>
            <w:tcW w:w="1134" w:type="dxa"/>
            <w:tcBorders>
              <w:top w:val="nil"/>
              <w:left w:val="nil"/>
              <w:bottom w:val="single" w:color="auto" w:sz="8" w:space="0"/>
              <w:right w:val="single" w:color="auto" w:sz="8" w:space="0"/>
            </w:tcBorders>
            <w:tcMar>
              <w:left w:w="108" w:type="dxa"/>
              <w:right w:w="108" w:type="dxa"/>
            </w:tcMar>
            <w:vAlign w:val="center"/>
          </w:tcPr>
          <w:p w14:paraId="7083CE97">
            <w:pPr>
              <w:widowControl/>
              <w:wordWrap w:val="0"/>
              <w:jc w:val="center"/>
              <w:rPr>
                <w:rFonts w:hint="eastAsia" w:ascii="宋体" w:hAnsi="宋体" w:eastAsia="宋体" w:cs="宋体"/>
                <w:kern w:val="0"/>
                <w:szCs w:val="21"/>
              </w:rPr>
            </w:pPr>
            <w:r>
              <w:t>1.75</w:t>
            </w:r>
          </w:p>
        </w:tc>
        <w:tc>
          <w:tcPr>
            <w:tcW w:w="1183" w:type="dxa"/>
            <w:tcBorders>
              <w:top w:val="nil"/>
              <w:left w:val="nil"/>
              <w:bottom w:val="single" w:color="auto" w:sz="8" w:space="0"/>
              <w:right w:val="single" w:color="auto" w:sz="8" w:space="0"/>
            </w:tcBorders>
            <w:tcMar>
              <w:left w:w="108" w:type="dxa"/>
              <w:right w:w="108" w:type="dxa"/>
            </w:tcMar>
            <w:vAlign w:val="center"/>
          </w:tcPr>
          <w:p w14:paraId="0B995917">
            <w:pPr>
              <w:widowControl/>
              <w:wordWrap w:val="0"/>
              <w:jc w:val="center"/>
              <w:rPr>
                <w:rFonts w:hint="eastAsia" w:ascii="宋体" w:hAnsi="宋体" w:eastAsia="宋体" w:cs="宋体"/>
                <w:kern w:val="0"/>
                <w:szCs w:val="21"/>
              </w:rPr>
            </w:pPr>
            <w:r>
              <w:t>12</w:t>
            </w:r>
          </w:p>
        </w:tc>
        <w:tc>
          <w:tcPr>
            <w:tcW w:w="891" w:type="dxa"/>
            <w:tcBorders>
              <w:top w:val="nil"/>
              <w:left w:val="nil"/>
              <w:bottom w:val="single" w:color="auto" w:sz="8" w:space="0"/>
              <w:right w:val="single" w:color="auto" w:sz="12" w:space="0"/>
            </w:tcBorders>
            <w:tcMar>
              <w:left w:w="108" w:type="dxa"/>
              <w:right w:w="108" w:type="dxa"/>
            </w:tcMar>
            <w:vAlign w:val="center"/>
          </w:tcPr>
          <w:p w14:paraId="14FB7FEE">
            <w:pPr>
              <w:widowControl/>
              <w:wordWrap w:val="0"/>
              <w:jc w:val="center"/>
              <w:rPr>
                <w:rFonts w:hint="eastAsia" w:ascii="宋体" w:hAnsi="宋体" w:eastAsia="宋体" w:cs="宋体"/>
                <w:kern w:val="0"/>
                <w:szCs w:val="21"/>
              </w:rPr>
            </w:pPr>
          </w:p>
        </w:tc>
      </w:tr>
      <w:tr w14:paraId="05746780">
        <w:tblPrEx>
          <w:tblCellMar>
            <w:top w:w="0" w:type="dxa"/>
            <w:left w:w="0" w:type="dxa"/>
            <w:bottom w:w="0" w:type="dxa"/>
            <w:right w:w="0" w:type="dxa"/>
          </w:tblCellMar>
        </w:tblPrEx>
        <w:trPr>
          <w:trHeight w:val="405" w:hRule="atLeast"/>
        </w:trPr>
        <w:tc>
          <w:tcPr>
            <w:tcW w:w="426" w:type="dxa"/>
            <w:tcBorders>
              <w:top w:val="nil"/>
              <w:left w:val="single" w:color="auto" w:sz="12" w:space="0"/>
              <w:bottom w:val="single" w:color="auto" w:sz="8" w:space="0"/>
              <w:right w:val="single" w:color="auto" w:sz="8" w:space="0"/>
            </w:tcBorders>
            <w:tcMar>
              <w:left w:w="108" w:type="dxa"/>
              <w:right w:w="108" w:type="dxa"/>
            </w:tcMar>
            <w:vAlign w:val="center"/>
          </w:tcPr>
          <w:p w14:paraId="1EB9B76A">
            <w:pPr>
              <w:widowControl/>
              <w:wordWrap w:val="0"/>
              <w:jc w:val="center"/>
              <w:rPr>
                <w:rFonts w:hint="eastAsia" w:ascii="宋体" w:hAnsi="宋体" w:eastAsia="宋体" w:cs="宋体"/>
                <w:kern w:val="0"/>
                <w:szCs w:val="21"/>
              </w:rPr>
            </w:pPr>
            <w:r>
              <w:rPr>
                <w:rFonts w:hint="eastAsia" w:ascii="宋体" w:hAnsi="宋体" w:eastAsia="宋体" w:cs="宋体"/>
                <w:kern w:val="0"/>
                <w:szCs w:val="21"/>
              </w:rPr>
              <w:t>14</w:t>
            </w:r>
          </w:p>
        </w:tc>
        <w:tc>
          <w:tcPr>
            <w:tcW w:w="2693" w:type="dxa"/>
            <w:tcBorders>
              <w:top w:val="nil"/>
              <w:left w:val="nil"/>
              <w:bottom w:val="single" w:color="auto" w:sz="8" w:space="0"/>
              <w:right w:val="single" w:color="auto" w:sz="8" w:space="0"/>
            </w:tcBorders>
            <w:tcMar>
              <w:left w:w="108" w:type="dxa"/>
              <w:right w:w="108" w:type="dxa"/>
            </w:tcMar>
            <w:vAlign w:val="center"/>
          </w:tcPr>
          <w:p w14:paraId="55BE2E5B">
            <w:pPr>
              <w:widowControl/>
              <w:wordWrap w:val="0"/>
              <w:jc w:val="center"/>
              <w:rPr>
                <w:rFonts w:hint="eastAsia" w:ascii="宋体" w:hAnsi="宋体" w:eastAsia="宋体" w:cs="宋体"/>
                <w:kern w:val="0"/>
                <w:szCs w:val="21"/>
              </w:rPr>
            </w:pPr>
            <w:r>
              <w:rPr>
                <w:rFonts w:hint="eastAsia"/>
              </w:rPr>
              <w:t>医疗综合楼客梯KT4(医护/洁货梯)</w:t>
            </w:r>
          </w:p>
        </w:tc>
        <w:tc>
          <w:tcPr>
            <w:tcW w:w="425" w:type="dxa"/>
            <w:tcBorders>
              <w:top w:val="nil"/>
              <w:left w:val="nil"/>
              <w:bottom w:val="single" w:color="auto" w:sz="8" w:space="0"/>
              <w:right w:val="single" w:color="auto" w:sz="8" w:space="0"/>
            </w:tcBorders>
            <w:tcMar>
              <w:left w:w="108" w:type="dxa"/>
              <w:right w:w="108" w:type="dxa"/>
            </w:tcMar>
            <w:vAlign w:val="center"/>
          </w:tcPr>
          <w:p w14:paraId="7C053285">
            <w:pPr>
              <w:widowControl/>
              <w:wordWrap w:val="0"/>
              <w:jc w:val="center"/>
              <w:rPr>
                <w:rFonts w:hint="eastAsia" w:ascii="宋体" w:hAnsi="宋体" w:eastAsia="宋体" w:cs="宋体"/>
                <w:kern w:val="0"/>
                <w:szCs w:val="21"/>
              </w:rPr>
            </w:pPr>
            <w:r>
              <w:rPr>
                <w:rFonts w:hint="eastAsia" w:ascii="宋体" w:hAnsi="宋体" w:eastAsia="宋体" w:cs="宋体"/>
                <w:kern w:val="0"/>
                <w:szCs w:val="21"/>
              </w:rPr>
              <w:t>1</w:t>
            </w:r>
          </w:p>
        </w:tc>
        <w:tc>
          <w:tcPr>
            <w:tcW w:w="1276" w:type="dxa"/>
            <w:tcBorders>
              <w:top w:val="nil"/>
              <w:left w:val="nil"/>
              <w:bottom w:val="single" w:color="auto" w:sz="8" w:space="0"/>
              <w:right w:val="single" w:color="auto" w:sz="8" w:space="0"/>
            </w:tcBorders>
            <w:tcMar>
              <w:left w:w="108" w:type="dxa"/>
              <w:right w:w="108" w:type="dxa"/>
            </w:tcMar>
            <w:vAlign w:val="center"/>
          </w:tcPr>
          <w:p w14:paraId="6E7013DF">
            <w:pPr>
              <w:widowControl/>
              <w:wordWrap w:val="0"/>
              <w:jc w:val="center"/>
              <w:rPr>
                <w:rFonts w:hint="eastAsia" w:ascii="宋体" w:hAnsi="宋体" w:eastAsia="宋体" w:cs="宋体"/>
                <w:kern w:val="0"/>
                <w:szCs w:val="21"/>
              </w:rPr>
            </w:pPr>
            <w:r>
              <w:t>1200</w:t>
            </w:r>
          </w:p>
        </w:tc>
        <w:tc>
          <w:tcPr>
            <w:tcW w:w="1134" w:type="dxa"/>
            <w:tcBorders>
              <w:top w:val="nil"/>
              <w:left w:val="nil"/>
              <w:bottom w:val="single" w:color="auto" w:sz="8" w:space="0"/>
              <w:right w:val="single" w:color="auto" w:sz="8" w:space="0"/>
            </w:tcBorders>
            <w:tcMar>
              <w:left w:w="108" w:type="dxa"/>
              <w:right w:w="108" w:type="dxa"/>
            </w:tcMar>
            <w:vAlign w:val="center"/>
          </w:tcPr>
          <w:p w14:paraId="5CB74014">
            <w:pPr>
              <w:widowControl/>
              <w:wordWrap w:val="0"/>
              <w:jc w:val="center"/>
              <w:rPr>
                <w:rFonts w:hint="eastAsia" w:ascii="宋体" w:hAnsi="宋体" w:eastAsia="宋体" w:cs="宋体"/>
                <w:kern w:val="0"/>
                <w:szCs w:val="21"/>
              </w:rPr>
            </w:pPr>
            <w:r>
              <w:t>1.75</w:t>
            </w:r>
          </w:p>
        </w:tc>
        <w:tc>
          <w:tcPr>
            <w:tcW w:w="1183" w:type="dxa"/>
            <w:tcBorders>
              <w:top w:val="nil"/>
              <w:left w:val="nil"/>
              <w:bottom w:val="single" w:color="auto" w:sz="8" w:space="0"/>
              <w:right w:val="single" w:color="auto" w:sz="8" w:space="0"/>
            </w:tcBorders>
            <w:tcMar>
              <w:left w:w="108" w:type="dxa"/>
              <w:right w:w="108" w:type="dxa"/>
            </w:tcMar>
            <w:vAlign w:val="center"/>
          </w:tcPr>
          <w:p w14:paraId="7D223905">
            <w:pPr>
              <w:widowControl/>
              <w:wordWrap w:val="0"/>
              <w:jc w:val="center"/>
              <w:rPr>
                <w:rFonts w:hint="eastAsia" w:ascii="宋体" w:hAnsi="宋体" w:eastAsia="宋体" w:cs="宋体"/>
                <w:kern w:val="0"/>
                <w:szCs w:val="21"/>
              </w:rPr>
            </w:pPr>
            <w:r>
              <w:t>12</w:t>
            </w:r>
          </w:p>
        </w:tc>
        <w:tc>
          <w:tcPr>
            <w:tcW w:w="891" w:type="dxa"/>
            <w:tcBorders>
              <w:top w:val="nil"/>
              <w:left w:val="nil"/>
              <w:bottom w:val="single" w:color="auto" w:sz="8" w:space="0"/>
              <w:right w:val="single" w:color="auto" w:sz="12" w:space="0"/>
            </w:tcBorders>
            <w:tcMar>
              <w:left w:w="108" w:type="dxa"/>
              <w:right w:w="108" w:type="dxa"/>
            </w:tcMar>
            <w:vAlign w:val="center"/>
          </w:tcPr>
          <w:p w14:paraId="24F27B64">
            <w:pPr>
              <w:widowControl/>
              <w:wordWrap w:val="0"/>
              <w:jc w:val="center"/>
              <w:rPr>
                <w:rFonts w:hint="eastAsia" w:ascii="宋体" w:hAnsi="宋体" w:eastAsia="宋体" w:cs="宋体"/>
                <w:kern w:val="0"/>
                <w:szCs w:val="21"/>
              </w:rPr>
            </w:pPr>
          </w:p>
        </w:tc>
      </w:tr>
      <w:tr w14:paraId="525FFCE4">
        <w:tblPrEx>
          <w:tblCellMar>
            <w:top w:w="0" w:type="dxa"/>
            <w:left w:w="0" w:type="dxa"/>
            <w:bottom w:w="0" w:type="dxa"/>
            <w:right w:w="0" w:type="dxa"/>
          </w:tblCellMar>
        </w:tblPrEx>
        <w:trPr>
          <w:trHeight w:val="405" w:hRule="atLeast"/>
        </w:trPr>
        <w:tc>
          <w:tcPr>
            <w:tcW w:w="426" w:type="dxa"/>
            <w:tcBorders>
              <w:top w:val="nil"/>
              <w:left w:val="single" w:color="auto" w:sz="12" w:space="0"/>
              <w:bottom w:val="single" w:color="auto" w:sz="8" w:space="0"/>
              <w:right w:val="single" w:color="auto" w:sz="8" w:space="0"/>
            </w:tcBorders>
            <w:tcMar>
              <w:left w:w="108" w:type="dxa"/>
              <w:right w:w="108" w:type="dxa"/>
            </w:tcMar>
            <w:vAlign w:val="center"/>
          </w:tcPr>
          <w:p w14:paraId="5A7E0841">
            <w:pPr>
              <w:widowControl/>
              <w:wordWrap w:val="0"/>
              <w:jc w:val="center"/>
              <w:rPr>
                <w:rFonts w:hint="eastAsia" w:ascii="宋体" w:hAnsi="宋体" w:eastAsia="宋体" w:cs="宋体"/>
                <w:kern w:val="0"/>
                <w:szCs w:val="21"/>
              </w:rPr>
            </w:pPr>
            <w:r>
              <w:rPr>
                <w:rFonts w:hint="eastAsia" w:ascii="宋体" w:hAnsi="宋体" w:eastAsia="宋体" w:cs="宋体"/>
                <w:kern w:val="0"/>
                <w:szCs w:val="21"/>
              </w:rPr>
              <w:t>15</w:t>
            </w:r>
          </w:p>
        </w:tc>
        <w:tc>
          <w:tcPr>
            <w:tcW w:w="2693" w:type="dxa"/>
            <w:tcBorders>
              <w:top w:val="nil"/>
              <w:left w:val="nil"/>
              <w:bottom w:val="single" w:color="auto" w:sz="8" w:space="0"/>
              <w:right w:val="single" w:color="auto" w:sz="8" w:space="0"/>
            </w:tcBorders>
            <w:tcMar>
              <w:left w:w="108" w:type="dxa"/>
              <w:right w:w="108" w:type="dxa"/>
            </w:tcMar>
            <w:vAlign w:val="center"/>
          </w:tcPr>
          <w:p w14:paraId="300F8094">
            <w:pPr>
              <w:widowControl/>
              <w:wordWrap w:val="0"/>
              <w:jc w:val="center"/>
              <w:rPr>
                <w:rFonts w:hint="eastAsia" w:ascii="宋体" w:hAnsi="宋体" w:eastAsia="宋体" w:cs="宋体"/>
                <w:kern w:val="0"/>
                <w:szCs w:val="21"/>
              </w:rPr>
            </w:pPr>
            <w:r>
              <w:rPr>
                <w:rFonts w:hint="eastAsia"/>
              </w:rPr>
              <w:t>医疗综合楼客梯KT5(医护/洁货梯)</w:t>
            </w:r>
          </w:p>
        </w:tc>
        <w:tc>
          <w:tcPr>
            <w:tcW w:w="425" w:type="dxa"/>
            <w:tcBorders>
              <w:top w:val="nil"/>
              <w:left w:val="nil"/>
              <w:bottom w:val="single" w:color="auto" w:sz="8" w:space="0"/>
              <w:right w:val="single" w:color="auto" w:sz="8" w:space="0"/>
            </w:tcBorders>
            <w:tcMar>
              <w:left w:w="108" w:type="dxa"/>
              <w:right w:w="108" w:type="dxa"/>
            </w:tcMar>
            <w:vAlign w:val="center"/>
          </w:tcPr>
          <w:p w14:paraId="5DC474DF">
            <w:pPr>
              <w:widowControl/>
              <w:wordWrap w:val="0"/>
              <w:jc w:val="center"/>
              <w:rPr>
                <w:rFonts w:hint="eastAsia" w:ascii="宋体" w:hAnsi="宋体" w:eastAsia="宋体" w:cs="宋体"/>
                <w:kern w:val="0"/>
                <w:szCs w:val="21"/>
              </w:rPr>
            </w:pPr>
            <w:r>
              <w:rPr>
                <w:rFonts w:hint="eastAsia" w:ascii="宋体" w:hAnsi="宋体" w:eastAsia="宋体" w:cs="宋体"/>
                <w:kern w:val="0"/>
                <w:szCs w:val="21"/>
              </w:rPr>
              <w:t>1</w:t>
            </w:r>
          </w:p>
        </w:tc>
        <w:tc>
          <w:tcPr>
            <w:tcW w:w="1276" w:type="dxa"/>
            <w:tcBorders>
              <w:top w:val="nil"/>
              <w:left w:val="nil"/>
              <w:bottom w:val="single" w:color="auto" w:sz="8" w:space="0"/>
              <w:right w:val="single" w:color="auto" w:sz="8" w:space="0"/>
            </w:tcBorders>
            <w:tcMar>
              <w:left w:w="108" w:type="dxa"/>
              <w:right w:w="108" w:type="dxa"/>
            </w:tcMar>
            <w:vAlign w:val="center"/>
          </w:tcPr>
          <w:p w14:paraId="54C47750">
            <w:pPr>
              <w:widowControl/>
              <w:wordWrap w:val="0"/>
              <w:jc w:val="center"/>
              <w:rPr>
                <w:rFonts w:hint="eastAsia" w:ascii="宋体" w:hAnsi="宋体" w:eastAsia="宋体" w:cs="宋体"/>
                <w:kern w:val="0"/>
                <w:szCs w:val="21"/>
              </w:rPr>
            </w:pPr>
            <w:r>
              <w:t>1600</w:t>
            </w:r>
          </w:p>
        </w:tc>
        <w:tc>
          <w:tcPr>
            <w:tcW w:w="1134" w:type="dxa"/>
            <w:tcBorders>
              <w:top w:val="nil"/>
              <w:left w:val="nil"/>
              <w:bottom w:val="single" w:color="auto" w:sz="8" w:space="0"/>
              <w:right w:val="single" w:color="auto" w:sz="8" w:space="0"/>
            </w:tcBorders>
            <w:tcMar>
              <w:left w:w="108" w:type="dxa"/>
              <w:right w:w="108" w:type="dxa"/>
            </w:tcMar>
            <w:vAlign w:val="center"/>
          </w:tcPr>
          <w:p w14:paraId="10220BE9">
            <w:pPr>
              <w:widowControl/>
              <w:wordWrap w:val="0"/>
              <w:jc w:val="center"/>
              <w:rPr>
                <w:rFonts w:hint="eastAsia" w:ascii="宋体" w:hAnsi="宋体" w:eastAsia="宋体" w:cs="宋体"/>
                <w:kern w:val="0"/>
                <w:szCs w:val="21"/>
              </w:rPr>
            </w:pPr>
            <w:r>
              <w:t>1.60</w:t>
            </w:r>
          </w:p>
        </w:tc>
        <w:tc>
          <w:tcPr>
            <w:tcW w:w="1183" w:type="dxa"/>
            <w:tcBorders>
              <w:top w:val="nil"/>
              <w:left w:val="nil"/>
              <w:bottom w:val="single" w:color="auto" w:sz="8" w:space="0"/>
              <w:right w:val="single" w:color="auto" w:sz="8" w:space="0"/>
            </w:tcBorders>
            <w:tcMar>
              <w:left w:w="108" w:type="dxa"/>
              <w:right w:w="108" w:type="dxa"/>
            </w:tcMar>
            <w:vAlign w:val="center"/>
          </w:tcPr>
          <w:p w14:paraId="052FA6F1">
            <w:pPr>
              <w:widowControl/>
              <w:wordWrap w:val="0"/>
              <w:jc w:val="center"/>
              <w:rPr>
                <w:rFonts w:hint="eastAsia" w:ascii="宋体" w:hAnsi="宋体" w:eastAsia="宋体" w:cs="宋体"/>
                <w:kern w:val="0"/>
                <w:szCs w:val="21"/>
              </w:rPr>
            </w:pPr>
            <w:r>
              <w:t>6</w:t>
            </w:r>
          </w:p>
        </w:tc>
        <w:tc>
          <w:tcPr>
            <w:tcW w:w="891" w:type="dxa"/>
            <w:tcBorders>
              <w:top w:val="nil"/>
              <w:left w:val="nil"/>
              <w:bottom w:val="single" w:color="auto" w:sz="8" w:space="0"/>
              <w:right w:val="single" w:color="auto" w:sz="12" w:space="0"/>
            </w:tcBorders>
            <w:tcMar>
              <w:left w:w="108" w:type="dxa"/>
              <w:right w:w="108" w:type="dxa"/>
            </w:tcMar>
            <w:vAlign w:val="center"/>
          </w:tcPr>
          <w:p w14:paraId="10240EFF">
            <w:pPr>
              <w:widowControl/>
              <w:wordWrap w:val="0"/>
              <w:jc w:val="center"/>
              <w:rPr>
                <w:rFonts w:hint="eastAsia" w:ascii="宋体" w:hAnsi="宋体" w:eastAsia="宋体" w:cs="宋体"/>
                <w:kern w:val="0"/>
                <w:szCs w:val="21"/>
              </w:rPr>
            </w:pPr>
          </w:p>
        </w:tc>
      </w:tr>
      <w:tr w14:paraId="5077FBEA">
        <w:tblPrEx>
          <w:tblCellMar>
            <w:top w:w="0" w:type="dxa"/>
            <w:left w:w="0" w:type="dxa"/>
            <w:bottom w:w="0" w:type="dxa"/>
            <w:right w:w="0" w:type="dxa"/>
          </w:tblCellMar>
        </w:tblPrEx>
        <w:trPr>
          <w:trHeight w:val="405" w:hRule="atLeast"/>
        </w:trPr>
        <w:tc>
          <w:tcPr>
            <w:tcW w:w="426" w:type="dxa"/>
            <w:tcBorders>
              <w:top w:val="nil"/>
              <w:left w:val="single" w:color="auto" w:sz="12" w:space="0"/>
              <w:bottom w:val="single" w:color="auto" w:sz="8" w:space="0"/>
              <w:right w:val="single" w:color="auto" w:sz="8" w:space="0"/>
            </w:tcBorders>
            <w:tcMar>
              <w:left w:w="108" w:type="dxa"/>
              <w:right w:w="108" w:type="dxa"/>
            </w:tcMar>
            <w:vAlign w:val="center"/>
          </w:tcPr>
          <w:p w14:paraId="31FDB55B">
            <w:pPr>
              <w:widowControl/>
              <w:wordWrap w:val="0"/>
              <w:jc w:val="center"/>
              <w:rPr>
                <w:rFonts w:hint="eastAsia" w:ascii="宋体" w:hAnsi="宋体" w:eastAsia="宋体" w:cs="宋体"/>
                <w:kern w:val="0"/>
                <w:szCs w:val="21"/>
              </w:rPr>
            </w:pPr>
            <w:r>
              <w:rPr>
                <w:rFonts w:hint="eastAsia" w:ascii="宋体" w:hAnsi="宋体" w:eastAsia="宋体" w:cs="宋体"/>
                <w:kern w:val="0"/>
                <w:szCs w:val="21"/>
              </w:rPr>
              <w:t>16</w:t>
            </w:r>
          </w:p>
        </w:tc>
        <w:tc>
          <w:tcPr>
            <w:tcW w:w="2693" w:type="dxa"/>
            <w:tcBorders>
              <w:top w:val="nil"/>
              <w:left w:val="nil"/>
              <w:bottom w:val="single" w:color="auto" w:sz="8" w:space="0"/>
              <w:right w:val="single" w:color="auto" w:sz="8" w:space="0"/>
            </w:tcBorders>
            <w:tcMar>
              <w:left w:w="108" w:type="dxa"/>
              <w:right w:w="108" w:type="dxa"/>
            </w:tcMar>
            <w:vAlign w:val="center"/>
          </w:tcPr>
          <w:p w14:paraId="6D234264">
            <w:pPr>
              <w:widowControl/>
              <w:wordWrap w:val="0"/>
              <w:jc w:val="center"/>
              <w:rPr>
                <w:rFonts w:hint="eastAsia" w:ascii="宋体" w:hAnsi="宋体" w:eastAsia="宋体" w:cs="宋体"/>
                <w:kern w:val="0"/>
                <w:szCs w:val="21"/>
              </w:rPr>
            </w:pPr>
            <w:r>
              <w:rPr>
                <w:rFonts w:hint="eastAsia"/>
              </w:rPr>
              <w:t>医疗综合楼客梯KT6(医护/消防梯)</w:t>
            </w:r>
          </w:p>
        </w:tc>
        <w:tc>
          <w:tcPr>
            <w:tcW w:w="425" w:type="dxa"/>
            <w:tcBorders>
              <w:top w:val="nil"/>
              <w:left w:val="nil"/>
              <w:bottom w:val="single" w:color="auto" w:sz="8" w:space="0"/>
              <w:right w:val="single" w:color="auto" w:sz="8" w:space="0"/>
            </w:tcBorders>
            <w:tcMar>
              <w:left w:w="108" w:type="dxa"/>
              <w:right w:w="108" w:type="dxa"/>
            </w:tcMar>
            <w:vAlign w:val="center"/>
          </w:tcPr>
          <w:p w14:paraId="7CB6EA77">
            <w:pPr>
              <w:widowControl/>
              <w:wordWrap w:val="0"/>
              <w:jc w:val="center"/>
              <w:rPr>
                <w:rFonts w:hint="eastAsia" w:ascii="宋体" w:hAnsi="宋体" w:eastAsia="宋体" w:cs="宋体"/>
                <w:kern w:val="0"/>
                <w:szCs w:val="21"/>
              </w:rPr>
            </w:pPr>
            <w:r>
              <w:rPr>
                <w:rFonts w:hint="eastAsia" w:ascii="宋体" w:hAnsi="宋体" w:eastAsia="宋体" w:cs="宋体"/>
                <w:kern w:val="0"/>
                <w:szCs w:val="21"/>
              </w:rPr>
              <w:t>1</w:t>
            </w:r>
          </w:p>
        </w:tc>
        <w:tc>
          <w:tcPr>
            <w:tcW w:w="1276" w:type="dxa"/>
            <w:tcBorders>
              <w:top w:val="nil"/>
              <w:left w:val="nil"/>
              <w:bottom w:val="single" w:color="auto" w:sz="8" w:space="0"/>
              <w:right w:val="single" w:color="auto" w:sz="8" w:space="0"/>
            </w:tcBorders>
            <w:tcMar>
              <w:left w:w="108" w:type="dxa"/>
              <w:right w:w="108" w:type="dxa"/>
            </w:tcMar>
            <w:vAlign w:val="center"/>
          </w:tcPr>
          <w:p w14:paraId="104DC60D">
            <w:pPr>
              <w:widowControl/>
              <w:wordWrap w:val="0"/>
              <w:jc w:val="center"/>
              <w:rPr>
                <w:rFonts w:hint="eastAsia" w:ascii="宋体" w:hAnsi="宋体" w:eastAsia="宋体" w:cs="宋体"/>
                <w:kern w:val="0"/>
                <w:szCs w:val="21"/>
              </w:rPr>
            </w:pPr>
            <w:r>
              <w:t>1050</w:t>
            </w:r>
          </w:p>
        </w:tc>
        <w:tc>
          <w:tcPr>
            <w:tcW w:w="1134" w:type="dxa"/>
            <w:tcBorders>
              <w:top w:val="nil"/>
              <w:left w:val="nil"/>
              <w:bottom w:val="single" w:color="auto" w:sz="8" w:space="0"/>
              <w:right w:val="single" w:color="auto" w:sz="8" w:space="0"/>
            </w:tcBorders>
            <w:tcMar>
              <w:left w:w="108" w:type="dxa"/>
              <w:right w:w="108" w:type="dxa"/>
            </w:tcMar>
            <w:vAlign w:val="center"/>
          </w:tcPr>
          <w:p w14:paraId="12B3AD14">
            <w:pPr>
              <w:widowControl/>
              <w:wordWrap w:val="0"/>
              <w:jc w:val="center"/>
              <w:rPr>
                <w:rFonts w:hint="eastAsia" w:ascii="宋体" w:hAnsi="宋体" w:eastAsia="宋体" w:cs="宋体"/>
                <w:kern w:val="0"/>
                <w:szCs w:val="21"/>
              </w:rPr>
            </w:pPr>
            <w:r>
              <w:t>1.00</w:t>
            </w:r>
          </w:p>
        </w:tc>
        <w:tc>
          <w:tcPr>
            <w:tcW w:w="1183" w:type="dxa"/>
            <w:tcBorders>
              <w:top w:val="nil"/>
              <w:left w:val="nil"/>
              <w:bottom w:val="single" w:color="auto" w:sz="8" w:space="0"/>
              <w:right w:val="single" w:color="auto" w:sz="8" w:space="0"/>
            </w:tcBorders>
            <w:tcMar>
              <w:left w:w="108" w:type="dxa"/>
              <w:right w:w="108" w:type="dxa"/>
            </w:tcMar>
            <w:vAlign w:val="center"/>
          </w:tcPr>
          <w:p w14:paraId="12038F44">
            <w:pPr>
              <w:widowControl/>
              <w:wordWrap w:val="0"/>
              <w:jc w:val="center"/>
              <w:rPr>
                <w:rFonts w:hint="eastAsia" w:ascii="宋体" w:hAnsi="宋体" w:eastAsia="宋体" w:cs="宋体"/>
                <w:kern w:val="0"/>
                <w:szCs w:val="21"/>
              </w:rPr>
            </w:pPr>
            <w:r>
              <w:t>4</w:t>
            </w:r>
          </w:p>
        </w:tc>
        <w:tc>
          <w:tcPr>
            <w:tcW w:w="891" w:type="dxa"/>
            <w:tcBorders>
              <w:top w:val="nil"/>
              <w:left w:val="nil"/>
              <w:bottom w:val="single" w:color="auto" w:sz="8" w:space="0"/>
              <w:right w:val="single" w:color="auto" w:sz="12" w:space="0"/>
            </w:tcBorders>
            <w:tcMar>
              <w:left w:w="108" w:type="dxa"/>
              <w:right w:w="108" w:type="dxa"/>
            </w:tcMar>
            <w:vAlign w:val="center"/>
          </w:tcPr>
          <w:p w14:paraId="2D9BE39E">
            <w:pPr>
              <w:widowControl/>
              <w:wordWrap w:val="0"/>
              <w:jc w:val="center"/>
              <w:rPr>
                <w:rFonts w:hint="eastAsia" w:ascii="宋体" w:hAnsi="宋体" w:eastAsia="宋体" w:cs="宋体"/>
                <w:kern w:val="0"/>
                <w:szCs w:val="21"/>
              </w:rPr>
            </w:pPr>
          </w:p>
        </w:tc>
      </w:tr>
      <w:tr w14:paraId="67FEAB33">
        <w:tblPrEx>
          <w:tblCellMar>
            <w:top w:w="0" w:type="dxa"/>
            <w:left w:w="0" w:type="dxa"/>
            <w:bottom w:w="0" w:type="dxa"/>
            <w:right w:w="0" w:type="dxa"/>
          </w:tblCellMar>
        </w:tblPrEx>
        <w:trPr>
          <w:trHeight w:val="405" w:hRule="atLeast"/>
        </w:trPr>
        <w:tc>
          <w:tcPr>
            <w:tcW w:w="426" w:type="dxa"/>
            <w:tcBorders>
              <w:top w:val="nil"/>
              <w:left w:val="single" w:color="auto" w:sz="12" w:space="0"/>
              <w:bottom w:val="single" w:color="auto" w:sz="8" w:space="0"/>
              <w:right w:val="single" w:color="auto" w:sz="8" w:space="0"/>
            </w:tcBorders>
            <w:tcMar>
              <w:left w:w="108" w:type="dxa"/>
              <w:right w:w="108" w:type="dxa"/>
            </w:tcMar>
            <w:vAlign w:val="center"/>
          </w:tcPr>
          <w:p w14:paraId="1AFA5886">
            <w:pPr>
              <w:widowControl/>
              <w:wordWrap w:val="0"/>
              <w:jc w:val="center"/>
              <w:rPr>
                <w:rFonts w:hint="eastAsia" w:ascii="宋体" w:hAnsi="宋体" w:eastAsia="宋体" w:cs="宋体"/>
                <w:kern w:val="0"/>
                <w:szCs w:val="21"/>
              </w:rPr>
            </w:pPr>
            <w:r>
              <w:rPr>
                <w:rFonts w:hint="eastAsia" w:ascii="宋体" w:hAnsi="宋体" w:eastAsia="宋体" w:cs="宋体"/>
                <w:kern w:val="0"/>
                <w:szCs w:val="21"/>
              </w:rPr>
              <w:t>17</w:t>
            </w:r>
          </w:p>
        </w:tc>
        <w:tc>
          <w:tcPr>
            <w:tcW w:w="2693" w:type="dxa"/>
            <w:tcBorders>
              <w:top w:val="nil"/>
              <w:left w:val="nil"/>
              <w:bottom w:val="single" w:color="auto" w:sz="8" w:space="0"/>
              <w:right w:val="single" w:color="auto" w:sz="8" w:space="0"/>
            </w:tcBorders>
            <w:tcMar>
              <w:left w:w="108" w:type="dxa"/>
              <w:right w:w="108" w:type="dxa"/>
            </w:tcMar>
            <w:vAlign w:val="center"/>
          </w:tcPr>
          <w:p w14:paraId="1122B9F1">
            <w:pPr>
              <w:widowControl/>
              <w:wordWrap w:val="0"/>
              <w:jc w:val="center"/>
              <w:rPr>
                <w:rFonts w:hint="eastAsia" w:ascii="宋体" w:hAnsi="宋体" w:eastAsia="宋体" w:cs="宋体"/>
                <w:kern w:val="0"/>
                <w:szCs w:val="21"/>
              </w:rPr>
            </w:pPr>
            <w:r>
              <w:rPr>
                <w:rFonts w:hint="eastAsia"/>
              </w:rPr>
              <w:t>医疗综合楼客梯KT7(专用梯)</w:t>
            </w:r>
          </w:p>
        </w:tc>
        <w:tc>
          <w:tcPr>
            <w:tcW w:w="425" w:type="dxa"/>
            <w:tcBorders>
              <w:top w:val="nil"/>
              <w:left w:val="nil"/>
              <w:bottom w:val="single" w:color="auto" w:sz="8" w:space="0"/>
              <w:right w:val="single" w:color="auto" w:sz="8" w:space="0"/>
            </w:tcBorders>
            <w:tcMar>
              <w:left w:w="108" w:type="dxa"/>
              <w:right w:w="108" w:type="dxa"/>
            </w:tcMar>
            <w:vAlign w:val="center"/>
          </w:tcPr>
          <w:p w14:paraId="7C43FAEF">
            <w:pPr>
              <w:widowControl/>
              <w:wordWrap w:val="0"/>
              <w:jc w:val="center"/>
              <w:rPr>
                <w:rFonts w:hint="eastAsia" w:ascii="宋体" w:hAnsi="宋体" w:eastAsia="宋体" w:cs="宋体"/>
                <w:kern w:val="0"/>
                <w:szCs w:val="21"/>
              </w:rPr>
            </w:pPr>
            <w:r>
              <w:rPr>
                <w:rFonts w:hint="eastAsia" w:ascii="宋体" w:hAnsi="宋体" w:eastAsia="宋体" w:cs="宋体"/>
                <w:kern w:val="0"/>
                <w:szCs w:val="21"/>
              </w:rPr>
              <w:t>1</w:t>
            </w:r>
          </w:p>
        </w:tc>
        <w:tc>
          <w:tcPr>
            <w:tcW w:w="1276" w:type="dxa"/>
            <w:tcBorders>
              <w:top w:val="nil"/>
              <w:left w:val="nil"/>
              <w:bottom w:val="single" w:color="auto" w:sz="8" w:space="0"/>
              <w:right w:val="single" w:color="auto" w:sz="8" w:space="0"/>
            </w:tcBorders>
            <w:tcMar>
              <w:left w:w="108" w:type="dxa"/>
              <w:right w:w="108" w:type="dxa"/>
            </w:tcMar>
            <w:vAlign w:val="center"/>
          </w:tcPr>
          <w:p w14:paraId="56FE9F5B">
            <w:pPr>
              <w:widowControl/>
              <w:wordWrap w:val="0"/>
              <w:jc w:val="center"/>
              <w:rPr>
                <w:rFonts w:hint="eastAsia" w:ascii="宋体" w:hAnsi="宋体" w:eastAsia="宋体" w:cs="宋体"/>
                <w:kern w:val="0"/>
                <w:szCs w:val="21"/>
              </w:rPr>
            </w:pPr>
            <w:r>
              <w:rPr>
                <w:rFonts w:hint="eastAsia" w:ascii="宋体" w:hAnsi="宋体" w:eastAsia="宋体" w:cs="宋体"/>
                <w:kern w:val="0"/>
                <w:szCs w:val="21"/>
              </w:rPr>
              <w:t>1050</w:t>
            </w:r>
          </w:p>
        </w:tc>
        <w:tc>
          <w:tcPr>
            <w:tcW w:w="1134" w:type="dxa"/>
            <w:tcBorders>
              <w:top w:val="nil"/>
              <w:left w:val="nil"/>
              <w:bottom w:val="single" w:color="auto" w:sz="8" w:space="0"/>
              <w:right w:val="single" w:color="auto" w:sz="8" w:space="0"/>
            </w:tcBorders>
            <w:tcMar>
              <w:left w:w="108" w:type="dxa"/>
              <w:right w:w="108" w:type="dxa"/>
            </w:tcMar>
            <w:vAlign w:val="center"/>
          </w:tcPr>
          <w:p w14:paraId="01343BB5">
            <w:pPr>
              <w:widowControl/>
              <w:wordWrap w:val="0"/>
              <w:jc w:val="center"/>
              <w:rPr>
                <w:rFonts w:hint="eastAsia" w:ascii="宋体" w:hAnsi="宋体" w:eastAsia="宋体" w:cs="宋体"/>
                <w:kern w:val="0"/>
                <w:szCs w:val="21"/>
              </w:rPr>
            </w:pPr>
            <w:r>
              <w:rPr>
                <w:rFonts w:hint="eastAsia" w:ascii="宋体" w:hAnsi="宋体" w:eastAsia="宋体" w:cs="宋体"/>
                <w:kern w:val="0"/>
                <w:szCs w:val="21"/>
              </w:rPr>
              <w:t>1.75</w:t>
            </w:r>
          </w:p>
        </w:tc>
        <w:tc>
          <w:tcPr>
            <w:tcW w:w="1183" w:type="dxa"/>
            <w:tcBorders>
              <w:top w:val="nil"/>
              <w:left w:val="nil"/>
              <w:bottom w:val="single" w:color="auto" w:sz="8" w:space="0"/>
              <w:right w:val="single" w:color="auto" w:sz="8" w:space="0"/>
            </w:tcBorders>
            <w:tcMar>
              <w:left w:w="108" w:type="dxa"/>
              <w:right w:w="108" w:type="dxa"/>
            </w:tcMar>
            <w:vAlign w:val="center"/>
          </w:tcPr>
          <w:p w14:paraId="4BE33378">
            <w:pPr>
              <w:widowControl/>
              <w:wordWrap w:val="0"/>
              <w:jc w:val="center"/>
              <w:rPr>
                <w:rFonts w:hint="eastAsia" w:ascii="宋体" w:hAnsi="宋体" w:eastAsia="宋体" w:cs="宋体"/>
                <w:kern w:val="0"/>
                <w:szCs w:val="21"/>
              </w:rPr>
            </w:pPr>
            <w:r>
              <w:rPr>
                <w:rFonts w:hint="eastAsia" w:ascii="宋体" w:hAnsi="宋体" w:eastAsia="宋体" w:cs="宋体"/>
                <w:kern w:val="0"/>
                <w:szCs w:val="21"/>
              </w:rPr>
              <w:t>11</w:t>
            </w:r>
          </w:p>
        </w:tc>
        <w:tc>
          <w:tcPr>
            <w:tcW w:w="891" w:type="dxa"/>
            <w:tcBorders>
              <w:top w:val="nil"/>
              <w:left w:val="nil"/>
              <w:bottom w:val="single" w:color="auto" w:sz="8" w:space="0"/>
              <w:right w:val="single" w:color="auto" w:sz="12" w:space="0"/>
            </w:tcBorders>
            <w:tcMar>
              <w:left w:w="108" w:type="dxa"/>
              <w:right w:w="108" w:type="dxa"/>
            </w:tcMar>
            <w:vAlign w:val="center"/>
          </w:tcPr>
          <w:p w14:paraId="663A5C95">
            <w:pPr>
              <w:widowControl/>
              <w:wordWrap w:val="0"/>
              <w:jc w:val="center"/>
              <w:rPr>
                <w:rFonts w:hint="eastAsia" w:ascii="宋体" w:hAnsi="宋体" w:eastAsia="宋体" w:cs="宋体"/>
                <w:kern w:val="0"/>
                <w:szCs w:val="21"/>
              </w:rPr>
            </w:pPr>
          </w:p>
        </w:tc>
      </w:tr>
      <w:tr w14:paraId="6ED4CFA5">
        <w:tblPrEx>
          <w:tblCellMar>
            <w:top w:w="0" w:type="dxa"/>
            <w:left w:w="0" w:type="dxa"/>
            <w:bottom w:w="0" w:type="dxa"/>
            <w:right w:w="0" w:type="dxa"/>
          </w:tblCellMar>
        </w:tblPrEx>
        <w:trPr>
          <w:trHeight w:val="405" w:hRule="atLeast"/>
        </w:trPr>
        <w:tc>
          <w:tcPr>
            <w:tcW w:w="426" w:type="dxa"/>
            <w:tcBorders>
              <w:top w:val="nil"/>
              <w:left w:val="single" w:color="auto" w:sz="12" w:space="0"/>
              <w:bottom w:val="single" w:color="auto" w:sz="8" w:space="0"/>
              <w:right w:val="single" w:color="auto" w:sz="8" w:space="0"/>
            </w:tcBorders>
            <w:tcMar>
              <w:left w:w="108" w:type="dxa"/>
              <w:right w:w="108" w:type="dxa"/>
            </w:tcMar>
            <w:vAlign w:val="center"/>
          </w:tcPr>
          <w:p w14:paraId="19C14EE5">
            <w:pPr>
              <w:widowControl/>
              <w:wordWrap w:val="0"/>
              <w:jc w:val="center"/>
              <w:rPr>
                <w:rFonts w:hint="eastAsia" w:ascii="宋体" w:hAnsi="宋体" w:eastAsia="宋体" w:cs="宋体"/>
                <w:kern w:val="0"/>
                <w:szCs w:val="21"/>
              </w:rPr>
            </w:pPr>
            <w:r>
              <w:rPr>
                <w:rFonts w:hint="eastAsia" w:ascii="宋体" w:hAnsi="宋体" w:eastAsia="宋体" w:cs="宋体"/>
                <w:kern w:val="0"/>
                <w:szCs w:val="21"/>
              </w:rPr>
              <w:t>18</w:t>
            </w:r>
          </w:p>
        </w:tc>
        <w:tc>
          <w:tcPr>
            <w:tcW w:w="2693" w:type="dxa"/>
            <w:tcBorders>
              <w:top w:val="nil"/>
              <w:left w:val="nil"/>
              <w:bottom w:val="single" w:color="auto" w:sz="8" w:space="0"/>
              <w:right w:val="single" w:color="auto" w:sz="8" w:space="0"/>
            </w:tcBorders>
            <w:tcMar>
              <w:left w:w="108" w:type="dxa"/>
              <w:right w:w="108" w:type="dxa"/>
            </w:tcMar>
            <w:vAlign w:val="center"/>
          </w:tcPr>
          <w:p w14:paraId="27FC781E">
            <w:pPr>
              <w:widowControl/>
              <w:wordWrap w:val="0"/>
              <w:jc w:val="center"/>
              <w:rPr>
                <w:rFonts w:hint="eastAsia" w:ascii="宋体" w:hAnsi="宋体" w:eastAsia="宋体" w:cs="宋体"/>
                <w:kern w:val="0"/>
                <w:szCs w:val="21"/>
              </w:rPr>
            </w:pPr>
            <w:r>
              <w:rPr>
                <w:rFonts w:hint="eastAsia"/>
              </w:rPr>
              <w:t>医疗综合楼医梯YT11</w:t>
            </w:r>
          </w:p>
        </w:tc>
        <w:tc>
          <w:tcPr>
            <w:tcW w:w="425" w:type="dxa"/>
            <w:tcBorders>
              <w:top w:val="nil"/>
              <w:left w:val="nil"/>
              <w:bottom w:val="single" w:color="auto" w:sz="8" w:space="0"/>
              <w:right w:val="single" w:color="auto" w:sz="8" w:space="0"/>
            </w:tcBorders>
            <w:tcMar>
              <w:left w:w="108" w:type="dxa"/>
              <w:right w:w="108" w:type="dxa"/>
            </w:tcMar>
            <w:vAlign w:val="center"/>
          </w:tcPr>
          <w:p w14:paraId="1B98D0F8">
            <w:pPr>
              <w:widowControl/>
              <w:wordWrap w:val="0"/>
              <w:jc w:val="center"/>
              <w:rPr>
                <w:rFonts w:hint="eastAsia" w:ascii="宋体" w:hAnsi="宋体" w:eastAsia="宋体" w:cs="宋体"/>
                <w:kern w:val="0"/>
                <w:szCs w:val="21"/>
              </w:rPr>
            </w:pPr>
            <w:r>
              <w:rPr>
                <w:rFonts w:hint="eastAsia" w:ascii="宋体" w:hAnsi="宋体" w:eastAsia="宋体" w:cs="宋体"/>
                <w:kern w:val="0"/>
                <w:szCs w:val="21"/>
              </w:rPr>
              <w:t>1</w:t>
            </w:r>
          </w:p>
        </w:tc>
        <w:tc>
          <w:tcPr>
            <w:tcW w:w="1276" w:type="dxa"/>
            <w:tcBorders>
              <w:top w:val="nil"/>
              <w:left w:val="nil"/>
              <w:bottom w:val="single" w:color="auto" w:sz="8" w:space="0"/>
              <w:right w:val="single" w:color="auto" w:sz="8" w:space="0"/>
            </w:tcBorders>
            <w:tcMar>
              <w:left w:w="108" w:type="dxa"/>
              <w:right w:w="108" w:type="dxa"/>
            </w:tcMar>
            <w:vAlign w:val="center"/>
          </w:tcPr>
          <w:p w14:paraId="50958B2A">
            <w:pPr>
              <w:widowControl/>
              <w:wordWrap w:val="0"/>
              <w:jc w:val="center"/>
              <w:rPr>
                <w:rFonts w:hint="eastAsia" w:ascii="宋体" w:hAnsi="宋体" w:eastAsia="宋体" w:cs="宋体"/>
                <w:kern w:val="0"/>
                <w:szCs w:val="21"/>
              </w:rPr>
            </w:pPr>
            <w:r>
              <w:rPr>
                <w:rFonts w:hint="eastAsia" w:ascii="宋体" w:hAnsi="宋体" w:eastAsia="宋体" w:cs="宋体"/>
                <w:kern w:val="0"/>
                <w:szCs w:val="21"/>
              </w:rPr>
              <w:t>1600</w:t>
            </w:r>
          </w:p>
        </w:tc>
        <w:tc>
          <w:tcPr>
            <w:tcW w:w="1134" w:type="dxa"/>
            <w:tcBorders>
              <w:top w:val="nil"/>
              <w:left w:val="nil"/>
              <w:bottom w:val="single" w:color="auto" w:sz="8" w:space="0"/>
              <w:right w:val="single" w:color="auto" w:sz="8" w:space="0"/>
            </w:tcBorders>
            <w:tcMar>
              <w:left w:w="108" w:type="dxa"/>
              <w:right w:w="108" w:type="dxa"/>
            </w:tcMar>
            <w:vAlign w:val="center"/>
          </w:tcPr>
          <w:p w14:paraId="1408B8A1">
            <w:pPr>
              <w:widowControl/>
              <w:wordWrap w:val="0"/>
              <w:jc w:val="center"/>
              <w:rPr>
                <w:rFonts w:hint="eastAsia" w:ascii="宋体" w:hAnsi="宋体" w:eastAsia="宋体" w:cs="宋体"/>
                <w:kern w:val="0"/>
                <w:szCs w:val="21"/>
              </w:rPr>
            </w:pPr>
            <w:r>
              <w:rPr>
                <w:rFonts w:hint="eastAsia" w:ascii="宋体" w:hAnsi="宋体" w:eastAsia="宋体" w:cs="宋体"/>
                <w:kern w:val="0"/>
                <w:szCs w:val="21"/>
              </w:rPr>
              <w:t>1.00</w:t>
            </w:r>
          </w:p>
        </w:tc>
        <w:tc>
          <w:tcPr>
            <w:tcW w:w="1183" w:type="dxa"/>
            <w:tcBorders>
              <w:top w:val="nil"/>
              <w:left w:val="nil"/>
              <w:bottom w:val="single" w:color="auto" w:sz="8" w:space="0"/>
              <w:right w:val="single" w:color="auto" w:sz="8" w:space="0"/>
            </w:tcBorders>
            <w:tcMar>
              <w:left w:w="108" w:type="dxa"/>
              <w:right w:w="108" w:type="dxa"/>
            </w:tcMar>
            <w:vAlign w:val="center"/>
          </w:tcPr>
          <w:p w14:paraId="2D9FC152">
            <w:pPr>
              <w:widowControl/>
              <w:wordWrap w:val="0"/>
              <w:jc w:val="center"/>
              <w:rPr>
                <w:rFonts w:hint="eastAsia" w:ascii="宋体" w:hAnsi="宋体" w:eastAsia="宋体" w:cs="宋体"/>
                <w:kern w:val="0"/>
                <w:szCs w:val="21"/>
              </w:rPr>
            </w:pPr>
            <w:r>
              <w:rPr>
                <w:rFonts w:hint="eastAsia" w:ascii="宋体" w:hAnsi="宋体" w:eastAsia="宋体" w:cs="宋体"/>
                <w:kern w:val="0"/>
                <w:szCs w:val="21"/>
              </w:rPr>
              <w:t>2</w:t>
            </w:r>
          </w:p>
        </w:tc>
        <w:tc>
          <w:tcPr>
            <w:tcW w:w="891" w:type="dxa"/>
            <w:tcBorders>
              <w:top w:val="nil"/>
              <w:left w:val="nil"/>
              <w:bottom w:val="single" w:color="auto" w:sz="8" w:space="0"/>
              <w:right w:val="single" w:color="auto" w:sz="12" w:space="0"/>
            </w:tcBorders>
            <w:tcMar>
              <w:left w:w="108" w:type="dxa"/>
              <w:right w:w="108" w:type="dxa"/>
            </w:tcMar>
            <w:vAlign w:val="center"/>
          </w:tcPr>
          <w:p w14:paraId="64C82F8B">
            <w:pPr>
              <w:widowControl/>
              <w:wordWrap w:val="0"/>
              <w:jc w:val="center"/>
              <w:rPr>
                <w:rFonts w:hint="eastAsia" w:ascii="宋体" w:hAnsi="宋体" w:eastAsia="宋体" w:cs="宋体"/>
                <w:kern w:val="0"/>
                <w:szCs w:val="21"/>
              </w:rPr>
            </w:pPr>
          </w:p>
        </w:tc>
      </w:tr>
      <w:tr w14:paraId="7EE4DA22">
        <w:tblPrEx>
          <w:tblCellMar>
            <w:top w:w="0" w:type="dxa"/>
            <w:left w:w="0" w:type="dxa"/>
            <w:bottom w:w="0" w:type="dxa"/>
            <w:right w:w="0" w:type="dxa"/>
          </w:tblCellMar>
        </w:tblPrEx>
        <w:trPr>
          <w:trHeight w:val="405" w:hRule="atLeast"/>
        </w:trPr>
        <w:tc>
          <w:tcPr>
            <w:tcW w:w="426" w:type="dxa"/>
            <w:tcBorders>
              <w:top w:val="nil"/>
              <w:left w:val="single" w:color="auto" w:sz="12" w:space="0"/>
              <w:bottom w:val="single" w:color="auto" w:sz="8" w:space="0"/>
              <w:right w:val="single" w:color="auto" w:sz="8" w:space="0"/>
            </w:tcBorders>
            <w:tcMar>
              <w:left w:w="108" w:type="dxa"/>
              <w:right w:w="108" w:type="dxa"/>
            </w:tcMar>
            <w:vAlign w:val="center"/>
          </w:tcPr>
          <w:p w14:paraId="24EFCBD9">
            <w:pPr>
              <w:widowControl/>
              <w:wordWrap w:val="0"/>
              <w:jc w:val="center"/>
              <w:rPr>
                <w:rFonts w:hint="eastAsia" w:ascii="宋体" w:hAnsi="宋体" w:eastAsia="宋体" w:cs="宋体"/>
                <w:kern w:val="0"/>
                <w:szCs w:val="21"/>
              </w:rPr>
            </w:pPr>
            <w:r>
              <w:rPr>
                <w:rFonts w:hint="eastAsia" w:ascii="宋体" w:hAnsi="宋体" w:eastAsia="宋体" w:cs="宋体"/>
                <w:kern w:val="0"/>
                <w:szCs w:val="21"/>
              </w:rPr>
              <w:t>19</w:t>
            </w:r>
          </w:p>
        </w:tc>
        <w:tc>
          <w:tcPr>
            <w:tcW w:w="2693" w:type="dxa"/>
            <w:tcBorders>
              <w:top w:val="nil"/>
              <w:left w:val="nil"/>
              <w:bottom w:val="single" w:color="auto" w:sz="8" w:space="0"/>
              <w:right w:val="single" w:color="auto" w:sz="8" w:space="0"/>
            </w:tcBorders>
            <w:tcMar>
              <w:left w:w="108" w:type="dxa"/>
              <w:right w:w="108" w:type="dxa"/>
            </w:tcMar>
            <w:vAlign w:val="center"/>
          </w:tcPr>
          <w:p w14:paraId="1E6C17C1">
            <w:pPr>
              <w:widowControl/>
              <w:wordWrap w:val="0"/>
              <w:jc w:val="center"/>
              <w:rPr>
                <w:rFonts w:hint="eastAsia" w:ascii="宋体" w:hAnsi="宋体" w:eastAsia="宋体" w:cs="宋体"/>
                <w:kern w:val="0"/>
                <w:szCs w:val="21"/>
              </w:rPr>
            </w:pPr>
            <w:r>
              <w:rPr>
                <w:rFonts w:hint="eastAsia"/>
              </w:rPr>
              <w:t>医疗综合楼无菌梯WJT</w:t>
            </w:r>
          </w:p>
        </w:tc>
        <w:tc>
          <w:tcPr>
            <w:tcW w:w="425" w:type="dxa"/>
            <w:tcBorders>
              <w:top w:val="nil"/>
              <w:left w:val="nil"/>
              <w:bottom w:val="single" w:color="auto" w:sz="8" w:space="0"/>
              <w:right w:val="single" w:color="auto" w:sz="8" w:space="0"/>
            </w:tcBorders>
            <w:tcMar>
              <w:left w:w="108" w:type="dxa"/>
              <w:right w:w="108" w:type="dxa"/>
            </w:tcMar>
            <w:vAlign w:val="center"/>
          </w:tcPr>
          <w:p w14:paraId="33D80B60">
            <w:pPr>
              <w:widowControl/>
              <w:wordWrap w:val="0"/>
              <w:jc w:val="center"/>
              <w:rPr>
                <w:rFonts w:hint="eastAsia" w:ascii="宋体" w:hAnsi="宋体" w:eastAsia="宋体" w:cs="宋体"/>
                <w:kern w:val="0"/>
                <w:szCs w:val="21"/>
              </w:rPr>
            </w:pPr>
            <w:r>
              <w:rPr>
                <w:rFonts w:hint="eastAsia" w:ascii="宋体" w:hAnsi="宋体" w:eastAsia="宋体" w:cs="宋体"/>
                <w:kern w:val="0"/>
                <w:szCs w:val="21"/>
              </w:rPr>
              <w:t>1</w:t>
            </w:r>
          </w:p>
        </w:tc>
        <w:tc>
          <w:tcPr>
            <w:tcW w:w="1276" w:type="dxa"/>
            <w:tcBorders>
              <w:top w:val="nil"/>
              <w:left w:val="nil"/>
              <w:bottom w:val="single" w:color="auto" w:sz="8" w:space="0"/>
              <w:right w:val="single" w:color="auto" w:sz="8" w:space="0"/>
            </w:tcBorders>
            <w:tcMar>
              <w:left w:w="108" w:type="dxa"/>
              <w:right w:w="108" w:type="dxa"/>
            </w:tcMar>
            <w:vAlign w:val="center"/>
          </w:tcPr>
          <w:p w14:paraId="02392790">
            <w:pPr>
              <w:widowControl/>
              <w:wordWrap w:val="0"/>
              <w:jc w:val="center"/>
              <w:rPr>
                <w:rFonts w:hint="eastAsia" w:ascii="宋体" w:hAnsi="宋体" w:eastAsia="宋体" w:cs="宋体"/>
                <w:kern w:val="0"/>
                <w:szCs w:val="21"/>
              </w:rPr>
            </w:pPr>
            <w:r>
              <w:rPr>
                <w:rFonts w:hint="eastAsia" w:ascii="宋体" w:hAnsi="宋体" w:eastAsia="宋体" w:cs="宋体"/>
                <w:kern w:val="0"/>
                <w:szCs w:val="21"/>
              </w:rPr>
              <w:t>1600</w:t>
            </w:r>
          </w:p>
        </w:tc>
        <w:tc>
          <w:tcPr>
            <w:tcW w:w="1134" w:type="dxa"/>
            <w:tcBorders>
              <w:top w:val="nil"/>
              <w:left w:val="nil"/>
              <w:bottom w:val="single" w:color="auto" w:sz="8" w:space="0"/>
              <w:right w:val="single" w:color="auto" w:sz="8" w:space="0"/>
            </w:tcBorders>
            <w:tcMar>
              <w:left w:w="108" w:type="dxa"/>
              <w:right w:w="108" w:type="dxa"/>
            </w:tcMar>
            <w:vAlign w:val="center"/>
          </w:tcPr>
          <w:p w14:paraId="65AF6FF0">
            <w:pPr>
              <w:widowControl/>
              <w:wordWrap w:val="0"/>
              <w:jc w:val="center"/>
              <w:rPr>
                <w:rFonts w:hint="eastAsia" w:ascii="宋体" w:hAnsi="宋体" w:eastAsia="宋体" w:cs="宋体"/>
                <w:kern w:val="0"/>
                <w:szCs w:val="21"/>
              </w:rPr>
            </w:pPr>
            <w:r>
              <w:t>1.00</w:t>
            </w:r>
          </w:p>
        </w:tc>
        <w:tc>
          <w:tcPr>
            <w:tcW w:w="1183" w:type="dxa"/>
            <w:tcBorders>
              <w:top w:val="nil"/>
              <w:left w:val="nil"/>
              <w:bottom w:val="single" w:color="auto" w:sz="8" w:space="0"/>
              <w:right w:val="single" w:color="auto" w:sz="8" w:space="0"/>
            </w:tcBorders>
            <w:tcMar>
              <w:left w:w="108" w:type="dxa"/>
              <w:right w:w="108" w:type="dxa"/>
            </w:tcMar>
            <w:vAlign w:val="center"/>
          </w:tcPr>
          <w:p w14:paraId="166645F9">
            <w:pPr>
              <w:widowControl/>
              <w:wordWrap w:val="0"/>
              <w:jc w:val="center"/>
              <w:rPr>
                <w:rFonts w:hint="eastAsia" w:ascii="宋体" w:hAnsi="宋体" w:eastAsia="宋体" w:cs="宋体"/>
                <w:kern w:val="0"/>
                <w:szCs w:val="21"/>
              </w:rPr>
            </w:pPr>
            <w:r>
              <w:t>3</w:t>
            </w:r>
          </w:p>
        </w:tc>
        <w:tc>
          <w:tcPr>
            <w:tcW w:w="891" w:type="dxa"/>
            <w:tcBorders>
              <w:top w:val="nil"/>
              <w:left w:val="nil"/>
              <w:bottom w:val="single" w:color="auto" w:sz="8" w:space="0"/>
              <w:right w:val="single" w:color="auto" w:sz="12" w:space="0"/>
            </w:tcBorders>
            <w:tcMar>
              <w:left w:w="108" w:type="dxa"/>
              <w:right w:w="108" w:type="dxa"/>
            </w:tcMar>
            <w:vAlign w:val="center"/>
          </w:tcPr>
          <w:p w14:paraId="6C972EA1">
            <w:pPr>
              <w:widowControl/>
              <w:wordWrap w:val="0"/>
              <w:jc w:val="center"/>
              <w:rPr>
                <w:rFonts w:hint="eastAsia" w:ascii="宋体" w:hAnsi="宋体" w:eastAsia="宋体" w:cs="宋体"/>
                <w:kern w:val="0"/>
                <w:szCs w:val="21"/>
              </w:rPr>
            </w:pPr>
          </w:p>
        </w:tc>
      </w:tr>
      <w:tr w14:paraId="54A68FE4">
        <w:tblPrEx>
          <w:tblCellMar>
            <w:top w:w="0" w:type="dxa"/>
            <w:left w:w="0" w:type="dxa"/>
            <w:bottom w:w="0" w:type="dxa"/>
            <w:right w:w="0" w:type="dxa"/>
          </w:tblCellMar>
        </w:tblPrEx>
        <w:trPr>
          <w:trHeight w:val="405" w:hRule="atLeast"/>
        </w:trPr>
        <w:tc>
          <w:tcPr>
            <w:tcW w:w="426" w:type="dxa"/>
            <w:tcBorders>
              <w:top w:val="nil"/>
              <w:left w:val="single" w:color="auto" w:sz="12" w:space="0"/>
              <w:bottom w:val="single" w:color="auto" w:sz="8" w:space="0"/>
              <w:right w:val="single" w:color="auto" w:sz="8" w:space="0"/>
            </w:tcBorders>
            <w:tcMar>
              <w:left w:w="108" w:type="dxa"/>
              <w:right w:w="108" w:type="dxa"/>
            </w:tcMar>
            <w:vAlign w:val="center"/>
          </w:tcPr>
          <w:p w14:paraId="0A79D986">
            <w:pPr>
              <w:widowControl/>
              <w:wordWrap w:val="0"/>
              <w:jc w:val="center"/>
              <w:rPr>
                <w:rFonts w:hint="eastAsia" w:ascii="宋体" w:hAnsi="宋体" w:eastAsia="宋体" w:cs="宋体"/>
                <w:kern w:val="0"/>
                <w:szCs w:val="21"/>
              </w:rPr>
            </w:pPr>
            <w:r>
              <w:rPr>
                <w:rFonts w:hint="eastAsia" w:ascii="宋体" w:hAnsi="宋体" w:eastAsia="宋体" w:cs="宋体"/>
                <w:kern w:val="0"/>
                <w:szCs w:val="21"/>
              </w:rPr>
              <w:t>20</w:t>
            </w:r>
          </w:p>
        </w:tc>
        <w:tc>
          <w:tcPr>
            <w:tcW w:w="2693" w:type="dxa"/>
            <w:tcBorders>
              <w:top w:val="nil"/>
              <w:left w:val="nil"/>
              <w:bottom w:val="single" w:color="auto" w:sz="8" w:space="0"/>
              <w:right w:val="single" w:color="auto" w:sz="8" w:space="0"/>
            </w:tcBorders>
            <w:tcMar>
              <w:left w:w="108" w:type="dxa"/>
              <w:right w:w="108" w:type="dxa"/>
            </w:tcMar>
            <w:vAlign w:val="center"/>
          </w:tcPr>
          <w:p w14:paraId="7F9A9D27">
            <w:pPr>
              <w:widowControl/>
              <w:wordWrap w:val="0"/>
              <w:jc w:val="center"/>
              <w:rPr>
                <w:rFonts w:hint="eastAsia" w:ascii="宋体" w:hAnsi="宋体" w:eastAsia="宋体" w:cs="宋体"/>
                <w:kern w:val="0"/>
                <w:szCs w:val="21"/>
              </w:rPr>
            </w:pPr>
            <w:r>
              <w:rPr>
                <w:rFonts w:hint="eastAsia"/>
              </w:rPr>
              <w:t>医疗综合楼污梯WT1</w:t>
            </w:r>
          </w:p>
        </w:tc>
        <w:tc>
          <w:tcPr>
            <w:tcW w:w="425" w:type="dxa"/>
            <w:tcBorders>
              <w:top w:val="nil"/>
              <w:left w:val="nil"/>
              <w:bottom w:val="single" w:color="auto" w:sz="8" w:space="0"/>
              <w:right w:val="single" w:color="auto" w:sz="8" w:space="0"/>
            </w:tcBorders>
            <w:tcMar>
              <w:left w:w="108" w:type="dxa"/>
              <w:right w:w="108" w:type="dxa"/>
            </w:tcMar>
            <w:vAlign w:val="center"/>
          </w:tcPr>
          <w:p w14:paraId="698BD933">
            <w:pPr>
              <w:widowControl/>
              <w:wordWrap w:val="0"/>
              <w:jc w:val="center"/>
              <w:rPr>
                <w:rFonts w:hint="eastAsia" w:ascii="宋体" w:hAnsi="宋体" w:eastAsia="宋体" w:cs="宋体"/>
                <w:kern w:val="0"/>
                <w:szCs w:val="21"/>
              </w:rPr>
            </w:pPr>
            <w:r>
              <w:rPr>
                <w:rFonts w:hint="eastAsia" w:ascii="宋体" w:hAnsi="宋体" w:eastAsia="宋体" w:cs="宋体"/>
                <w:kern w:val="0"/>
                <w:szCs w:val="21"/>
              </w:rPr>
              <w:t>1</w:t>
            </w:r>
          </w:p>
        </w:tc>
        <w:tc>
          <w:tcPr>
            <w:tcW w:w="1276" w:type="dxa"/>
            <w:tcBorders>
              <w:top w:val="nil"/>
              <w:left w:val="nil"/>
              <w:bottom w:val="single" w:color="auto" w:sz="8" w:space="0"/>
              <w:right w:val="single" w:color="auto" w:sz="8" w:space="0"/>
            </w:tcBorders>
            <w:tcMar>
              <w:left w:w="108" w:type="dxa"/>
              <w:right w:w="108" w:type="dxa"/>
            </w:tcMar>
            <w:vAlign w:val="center"/>
          </w:tcPr>
          <w:p w14:paraId="3518796E">
            <w:pPr>
              <w:widowControl/>
              <w:wordWrap w:val="0"/>
              <w:jc w:val="center"/>
              <w:rPr>
                <w:rFonts w:hint="eastAsia" w:ascii="宋体" w:hAnsi="宋体" w:eastAsia="宋体" w:cs="宋体"/>
                <w:kern w:val="0"/>
                <w:szCs w:val="21"/>
              </w:rPr>
            </w:pPr>
            <w:r>
              <w:rPr>
                <w:rFonts w:hint="eastAsia" w:ascii="宋体" w:hAnsi="宋体" w:eastAsia="宋体" w:cs="宋体"/>
                <w:kern w:val="0"/>
                <w:szCs w:val="21"/>
              </w:rPr>
              <w:t>1600</w:t>
            </w:r>
          </w:p>
        </w:tc>
        <w:tc>
          <w:tcPr>
            <w:tcW w:w="1134" w:type="dxa"/>
            <w:tcBorders>
              <w:top w:val="nil"/>
              <w:left w:val="nil"/>
              <w:bottom w:val="single" w:color="auto" w:sz="8" w:space="0"/>
              <w:right w:val="single" w:color="auto" w:sz="8" w:space="0"/>
            </w:tcBorders>
            <w:tcMar>
              <w:left w:w="108" w:type="dxa"/>
              <w:right w:w="108" w:type="dxa"/>
            </w:tcMar>
            <w:vAlign w:val="center"/>
          </w:tcPr>
          <w:p w14:paraId="06F74D20">
            <w:pPr>
              <w:widowControl/>
              <w:wordWrap w:val="0"/>
              <w:jc w:val="center"/>
              <w:rPr>
                <w:rFonts w:hint="eastAsia" w:ascii="宋体" w:hAnsi="宋体" w:eastAsia="宋体" w:cs="宋体"/>
                <w:kern w:val="0"/>
                <w:szCs w:val="21"/>
              </w:rPr>
            </w:pPr>
            <w:r>
              <w:t>1.75</w:t>
            </w:r>
          </w:p>
        </w:tc>
        <w:tc>
          <w:tcPr>
            <w:tcW w:w="1183" w:type="dxa"/>
            <w:tcBorders>
              <w:top w:val="nil"/>
              <w:left w:val="nil"/>
              <w:bottom w:val="single" w:color="auto" w:sz="8" w:space="0"/>
              <w:right w:val="single" w:color="auto" w:sz="8" w:space="0"/>
            </w:tcBorders>
            <w:tcMar>
              <w:left w:w="108" w:type="dxa"/>
              <w:right w:w="108" w:type="dxa"/>
            </w:tcMar>
            <w:vAlign w:val="center"/>
          </w:tcPr>
          <w:p w14:paraId="58568822">
            <w:pPr>
              <w:widowControl/>
              <w:wordWrap w:val="0"/>
              <w:jc w:val="center"/>
              <w:rPr>
                <w:rFonts w:hint="eastAsia" w:ascii="宋体" w:hAnsi="宋体" w:eastAsia="宋体" w:cs="宋体"/>
                <w:kern w:val="0"/>
                <w:szCs w:val="21"/>
              </w:rPr>
            </w:pPr>
            <w:r>
              <w:t>14</w:t>
            </w:r>
          </w:p>
        </w:tc>
        <w:tc>
          <w:tcPr>
            <w:tcW w:w="891" w:type="dxa"/>
            <w:tcBorders>
              <w:top w:val="nil"/>
              <w:left w:val="nil"/>
              <w:bottom w:val="single" w:color="auto" w:sz="8" w:space="0"/>
              <w:right w:val="single" w:color="auto" w:sz="12" w:space="0"/>
            </w:tcBorders>
            <w:tcMar>
              <w:left w:w="108" w:type="dxa"/>
              <w:right w:w="108" w:type="dxa"/>
            </w:tcMar>
            <w:vAlign w:val="center"/>
          </w:tcPr>
          <w:p w14:paraId="0AB17372">
            <w:pPr>
              <w:widowControl/>
              <w:wordWrap w:val="0"/>
              <w:jc w:val="center"/>
              <w:rPr>
                <w:rFonts w:hint="eastAsia" w:ascii="宋体" w:hAnsi="宋体" w:eastAsia="宋体" w:cs="宋体"/>
                <w:kern w:val="0"/>
                <w:szCs w:val="21"/>
              </w:rPr>
            </w:pPr>
          </w:p>
        </w:tc>
      </w:tr>
      <w:tr w14:paraId="6F5CF9F5">
        <w:tblPrEx>
          <w:tblCellMar>
            <w:top w:w="0" w:type="dxa"/>
            <w:left w:w="0" w:type="dxa"/>
            <w:bottom w:w="0" w:type="dxa"/>
            <w:right w:w="0" w:type="dxa"/>
          </w:tblCellMar>
        </w:tblPrEx>
        <w:trPr>
          <w:trHeight w:val="405" w:hRule="atLeast"/>
        </w:trPr>
        <w:tc>
          <w:tcPr>
            <w:tcW w:w="426" w:type="dxa"/>
            <w:tcBorders>
              <w:top w:val="nil"/>
              <w:left w:val="single" w:color="auto" w:sz="12" w:space="0"/>
              <w:bottom w:val="single" w:color="auto" w:sz="8" w:space="0"/>
              <w:right w:val="single" w:color="auto" w:sz="8" w:space="0"/>
            </w:tcBorders>
            <w:tcMar>
              <w:left w:w="108" w:type="dxa"/>
              <w:right w:w="108" w:type="dxa"/>
            </w:tcMar>
            <w:vAlign w:val="center"/>
          </w:tcPr>
          <w:p w14:paraId="5677A2D0">
            <w:pPr>
              <w:widowControl/>
              <w:wordWrap w:val="0"/>
              <w:jc w:val="center"/>
              <w:rPr>
                <w:rFonts w:hint="eastAsia" w:ascii="宋体" w:hAnsi="宋体" w:eastAsia="宋体" w:cs="宋体"/>
                <w:kern w:val="0"/>
                <w:szCs w:val="21"/>
              </w:rPr>
            </w:pPr>
            <w:r>
              <w:rPr>
                <w:rFonts w:hint="eastAsia" w:ascii="宋体" w:hAnsi="宋体" w:eastAsia="宋体" w:cs="宋体"/>
                <w:kern w:val="0"/>
                <w:szCs w:val="21"/>
              </w:rPr>
              <w:t>21</w:t>
            </w:r>
          </w:p>
        </w:tc>
        <w:tc>
          <w:tcPr>
            <w:tcW w:w="2693" w:type="dxa"/>
            <w:tcBorders>
              <w:top w:val="nil"/>
              <w:left w:val="nil"/>
              <w:bottom w:val="single" w:color="auto" w:sz="8" w:space="0"/>
              <w:right w:val="single" w:color="auto" w:sz="8" w:space="0"/>
            </w:tcBorders>
            <w:tcMar>
              <w:left w:w="108" w:type="dxa"/>
              <w:right w:w="108" w:type="dxa"/>
            </w:tcMar>
            <w:vAlign w:val="center"/>
          </w:tcPr>
          <w:p w14:paraId="46ADF701">
            <w:pPr>
              <w:widowControl/>
              <w:wordWrap w:val="0"/>
              <w:jc w:val="center"/>
              <w:rPr>
                <w:rFonts w:hint="eastAsia" w:ascii="宋体" w:hAnsi="宋体" w:eastAsia="宋体" w:cs="宋体"/>
                <w:kern w:val="0"/>
                <w:szCs w:val="21"/>
              </w:rPr>
            </w:pPr>
            <w:r>
              <w:rPr>
                <w:rFonts w:hint="eastAsia"/>
              </w:rPr>
              <w:t>医疗综合楼污梯WT2</w:t>
            </w:r>
          </w:p>
        </w:tc>
        <w:tc>
          <w:tcPr>
            <w:tcW w:w="425" w:type="dxa"/>
            <w:tcBorders>
              <w:top w:val="nil"/>
              <w:left w:val="nil"/>
              <w:bottom w:val="single" w:color="auto" w:sz="8" w:space="0"/>
              <w:right w:val="single" w:color="auto" w:sz="8" w:space="0"/>
            </w:tcBorders>
            <w:tcMar>
              <w:left w:w="108" w:type="dxa"/>
              <w:right w:w="108" w:type="dxa"/>
            </w:tcMar>
            <w:vAlign w:val="center"/>
          </w:tcPr>
          <w:p w14:paraId="1AE9BB5B">
            <w:pPr>
              <w:widowControl/>
              <w:wordWrap w:val="0"/>
              <w:jc w:val="center"/>
              <w:rPr>
                <w:rFonts w:hint="eastAsia" w:ascii="宋体" w:hAnsi="宋体" w:eastAsia="宋体" w:cs="宋体"/>
                <w:kern w:val="0"/>
                <w:szCs w:val="21"/>
              </w:rPr>
            </w:pPr>
            <w:r>
              <w:rPr>
                <w:rFonts w:hint="eastAsia" w:ascii="宋体" w:hAnsi="宋体" w:eastAsia="宋体" w:cs="宋体"/>
                <w:kern w:val="0"/>
                <w:szCs w:val="21"/>
              </w:rPr>
              <w:t>1</w:t>
            </w:r>
          </w:p>
        </w:tc>
        <w:tc>
          <w:tcPr>
            <w:tcW w:w="1276" w:type="dxa"/>
            <w:tcBorders>
              <w:top w:val="nil"/>
              <w:left w:val="nil"/>
              <w:bottom w:val="single" w:color="auto" w:sz="8" w:space="0"/>
              <w:right w:val="single" w:color="auto" w:sz="8" w:space="0"/>
            </w:tcBorders>
            <w:tcMar>
              <w:left w:w="108" w:type="dxa"/>
              <w:right w:w="108" w:type="dxa"/>
            </w:tcMar>
            <w:vAlign w:val="center"/>
          </w:tcPr>
          <w:p w14:paraId="13C54B4F">
            <w:pPr>
              <w:widowControl/>
              <w:wordWrap w:val="0"/>
              <w:jc w:val="center"/>
              <w:rPr>
                <w:rFonts w:hint="eastAsia" w:ascii="宋体" w:hAnsi="宋体" w:eastAsia="宋体" w:cs="宋体"/>
                <w:kern w:val="0"/>
                <w:szCs w:val="21"/>
              </w:rPr>
            </w:pPr>
            <w:r>
              <w:rPr>
                <w:rFonts w:hint="eastAsia" w:ascii="宋体" w:hAnsi="宋体" w:eastAsia="宋体" w:cs="宋体"/>
                <w:kern w:val="0"/>
                <w:szCs w:val="21"/>
              </w:rPr>
              <w:t>1600</w:t>
            </w:r>
          </w:p>
        </w:tc>
        <w:tc>
          <w:tcPr>
            <w:tcW w:w="1134" w:type="dxa"/>
            <w:tcBorders>
              <w:top w:val="nil"/>
              <w:left w:val="nil"/>
              <w:bottom w:val="single" w:color="auto" w:sz="8" w:space="0"/>
              <w:right w:val="single" w:color="auto" w:sz="8" w:space="0"/>
            </w:tcBorders>
            <w:tcMar>
              <w:left w:w="108" w:type="dxa"/>
              <w:right w:w="108" w:type="dxa"/>
            </w:tcMar>
            <w:vAlign w:val="center"/>
          </w:tcPr>
          <w:p w14:paraId="12E6C07D">
            <w:pPr>
              <w:widowControl/>
              <w:wordWrap w:val="0"/>
              <w:jc w:val="center"/>
              <w:rPr>
                <w:rFonts w:hint="eastAsia" w:ascii="宋体" w:hAnsi="宋体" w:eastAsia="宋体" w:cs="宋体"/>
                <w:kern w:val="0"/>
                <w:szCs w:val="21"/>
              </w:rPr>
            </w:pPr>
            <w:r>
              <w:t>1.75</w:t>
            </w:r>
          </w:p>
        </w:tc>
        <w:tc>
          <w:tcPr>
            <w:tcW w:w="1183" w:type="dxa"/>
            <w:tcBorders>
              <w:top w:val="nil"/>
              <w:left w:val="nil"/>
              <w:bottom w:val="single" w:color="auto" w:sz="8" w:space="0"/>
              <w:right w:val="single" w:color="auto" w:sz="8" w:space="0"/>
            </w:tcBorders>
            <w:tcMar>
              <w:left w:w="108" w:type="dxa"/>
              <w:right w:w="108" w:type="dxa"/>
            </w:tcMar>
            <w:vAlign w:val="center"/>
          </w:tcPr>
          <w:p w14:paraId="39732406">
            <w:pPr>
              <w:widowControl/>
              <w:wordWrap w:val="0"/>
              <w:jc w:val="center"/>
              <w:rPr>
                <w:rFonts w:hint="eastAsia" w:ascii="宋体" w:hAnsi="宋体" w:eastAsia="宋体" w:cs="宋体"/>
                <w:kern w:val="0"/>
                <w:szCs w:val="21"/>
              </w:rPr>
            </w:pPr>
            <w:r>
              <w:t>14</w:t>
            </w:r>
          </w:p>
        </w:tc>
        <w:tc>
          <w:tcPr>
            <w:tcW w:w="891" w:type="dxa"/>
            <w:tcBorders>
              <w:top w:val="nil"/>
              <w:left w:val="nil"/>
              <w:bottom w:val="single" w:color="auto" w:sz="8" w:space="0"/>
              <w:right w:val="single" w:color="auto" w:sz="12" w:space="0"/>
            </w:tcBorders>
            <w:tcMar>
              <w:left w:w="108" w:type="dxa"/>
              <w:right w:w="108" w:type="dxa"/>
            </w:tcMar>
            <w:vAlign w:val="center"/>
          </w:tcPr>
          <w:p w14:paraId="1139BEE4">
            <w:pPr>
              <w:widowControl/>
              <w:wordWrap w:val="0"/>
              <w:jc w:val="center"/>
              <w:rPr>
                <w:rFonts w:hint="eastAsia" w:ascii="宋体" w:hAnsi="宋体" w:eastAsia="宋体" w:cs="宋体"/>
                <w:kern w:val="0"/>
                <w:szCs w:val="21"/>
              </w:rPr>
            </w:pPr>
          </w:p>
        </w:tc>
      </w:tr>
      <w:tr w14:paraId="376669C7">
        <w:tblPrEx>
          <w:tblCellMar>
            <w:top w:w="0" w:type="dxa"/>
            <w:left w:w="0" w:type="dxa"/>
            <w:bottom w:w="0" w:type="dxa"/>
            <w:right w:w="0" w:type="dxa"/>
          </w:tblCellMar>
        </w:tblPrEx>
        <w:trPr>
          <w:trHeight w:val="405" w:hRule="atLeast"/>
        </w:trPr>
        <w:tc>
          <w:tcPr>
            <w:tcW w:w="426" w:type="dxa"/>
            <w:tcBorders>
              <w:top w:val="nil"/>
              <w:left w:val="single" w:color="auto" w:sz="12" w:space="0"/>
              <w:bottom w:val="single" w:color="auto" w:sz="8" w:space="0"/>
              <w:right w:val="single" w:color="auto" w:sz="8" w:space="0"/>
            </w:tcBorders>
            <w:tcMar>
              <w:left w:w="108" w:type="dxa"/>
              <w:right w:w="108" w:type="dxa"/>
            </w:tcMar>
            <w:vAlign w:val="center"/>
          </w:tcPr>
          <w:p w14:paraId="252A5535">
            <w:pPr>
              <w:widowControl/>
              <w:wordWrap w:val="0"/>
              <w:jc w:val="center"/>
              <w:rPr>
                <w:rFonts w:hint="eastAsia" w:ascii="宋体" w:hAnsi="宋体" w:eastAsia="宋体" w:cs="宋体"/>
                <w:kern w:val="0"/>
                <w:szCs w:val="21"/>
              </w:rPr>
            </w:pPr>
            <w:r>
              <w:rPr>
                <w:rFonts w:hint="eastAsia" w:ascii="宋体" w:hAnsi="宋体" w:eastAsia="宋体" w:cs="宋体"/>
                <w:kern w:val="0"/>
                <w:szCs w:val="21"/>
              </w:rPr>
              <w:t>22</w:t>
            </w:r>
          </w:p>
        </w:tc>
        <w:tc>
          <w:tcPr>
            <w:tcW w:w="2693" w:type="dxa"/>
            <w:tcBorders>
              <w:top w:val="nil"/>
              <w:left w:val="nil"/>
              <w:bottom w:val="single" w:color="auto" w:sz="8" w:space="0"/>
              <w:right w:val="single" w:color="auto" w:sz="8" w:space="0"/>
            </w:tcBorders>
            <w:tcMar>
              <w:left w:w="108" w:type="dxa"/>
              <w:right w:w="108" w:type="dxa"/>
            </w:tcMar>
            <w:vAlign w:val="center"/>
          </w:tcPr>
          <w:p w14:paraId="6413A114">
            <w:pPr>
              <w:widowControl/>
              <w:wordWrap w:val="0"/>
              <w:jc w:val="center"/>
              <w:rPr>
                <w:rFonts w:hint="eastAsia" w:ascii="宋体" w:hAnsi="宋体" w:eastAsia="宋体" w:cs="宋体"/>
                <w:kern w:val="0"/>
                <w:szCs w:val="21"/>
              </w:rPr>
            </w:pPr>
            <w:r>
              <w:rPr>
                <w:rFonts w:hint="eastAsia"/>
              </w:rPr>
              <w:t>医疗综合楼污梯WT3</w:t>
            </w:r>
          </w:p>
        </w:tc>
        <w:tc>
          <w:tcPr>
            <w:tcW w:w="425" w:type="dxa"/>
            <w:tcBorders>
              <w:top w:val="nil"/>
              <w:left w:val="nil"/>
              <w:bottom w:val="single" w:color="auto" w:sz="8" w:space="0"/>
              <w:right w:val="single" w:color="auto" w:sz="8" w:space="0"/>
            </w:tcBorders>
            <w:tcMar>
              <w:left w:w="108" w:type="dxa"/>
              <w:right w:w="108" w:type="dxa"/>
            </w:tcMar>
            <w:vAlign w:val="center"/>
          </w:tcPr>
          <w:p w14:paraId="60175966">
            <w:pPr>
              <w:widowControl/>
              <w:wordWrap w:val="0"/>
              <w:jc w:val="center"/>
              <w:rPr>
                <w:rFonts w:hint="eastAsia" w:ascii="宋体" w:hAnsi="宋体" w:eastAsia="宋体" w:cs="宋体"/>
                <w:kern w:val="0"/>
                <w:szCs w:val="21"/>
              </w:rPr>
            </w:pPr>
            <w:r>
              <w:rPr>
                <w:rFonts w:hint="eastAsia" w:ascii="宋体" w:hAnsi="宋体" w:eastAsia="宋体" w:cs="宋体"/>
                <w:kern w:val="0"/>
                <w:szCs w:val="21"/>
              </w:rPr>
              <w:t>1</w:t>
            </w:r>
          </w:p>
        </w:tc>
        <w:tc>
          <w:tcPr>
            <w:tcW w:w="1276" w:type="dxa"/>
            <w:tcBorders>
              <w:top w:val="nil"/>
              <w:left w:val="nil"/>
              <w:bottom w:val="single" w:color="auto" w:sz="8" w:space="0"/>
              <w:right w:val="single" w:color="auto" w:sz="8" w:space="0"/>
            </w:tcBorders>
            <w:tcMar>
              <w:left w:w="108" w:type="dxa"/>
              <w:right w:w="108" w:type="dxa"/>
            </w:tcMar>
            <w:vAlign w:val="center"/>
          </w:tcPr>
          <w:p w14:paraId="7ACD95C9">
            <w:pPr>
              <w:widowControl/>
              <w:wordWrap w:val="0"/>
              <w:jc w:val="center"/>
              <w:rPr>
                <w:rFonts w:hint="eastAsia" w:ascii="宋体" w:hAnsi="宋体" w:eastAsia="宋体" w:cs="宋体"/>
                <w:kern w:val="0"/>
                <w:szCs w:val="21"/>
              </w:rPr>
            </w:pPr>
            <w:r>
              <w:rPr>
                <w:rFonts w:hint="eastAsia" w:ascii="宋体" w:hAnsi="宋体" w:eastAsia="宋体" w:cs="宋体"/>
                <w:kern w:val="0"/>
                <w:szCs w:val="21"/>
              </w:rPr>
              <w:t>1600</w:t>
            </w:r>
          </w:p>
        </w:tc>
        <w:tc>
          <w:tcPr>
            <w:tcW w:w="1134" w:type="dxa"/>
            <w:tcBorders>
              <w:top w:val="nil"/>
              <w:left w:val="nil"/>
              <w:bottom w:val="single" w:color="auto" w:sz="8" w:space="0"/>
              <w:right w:val="single" w:color="auto" w:sz="8" w:space="0"/>
            </w:tcBorders>
            <w:tcMar>
              <w:left w:w="108" w:type="dxa"/>
              <w:right w:w="108" w:type="dxa"/>
            </w:tcMar>
            <w:vAlign w:val="center"/>
          </w:tcPr>
          <w:p w14:paraId="3BF84A43">
            <w:pPr>
              <w:widowControl/>
              <w:wordWrap w:val="0"/>
              <w:jc w:val="center"/>
              <w:rPr>
                <w:rFonts w:hint="eastAsia" w:ascii="宋体" w:hAnsi="宋体" w:eastAsia="宋体" w:cs="宋体"/>
                <w:kern w:val="0"/>
                <w:szCs w:val="21"/>
              </w:rPr>
            </w:pPr>
            <w:r>
              <w:t>1.60</w:t>
            </w:r>
          </w:p>
        </w:tc>
        <w:tc>
          <w:tcPr>
            <w:tcW w:w="1183" w:type="dxa"/>
            <w:tcBorders>
              <w:top w:val="nil"/>
              <w:left w:val="nil"/>
              <w:bottom w:val="single" w:color="auto" w:sz="8" w:space="0"/>
              <w:right w:val="single" w:color="auto" w:sz="8" w:space="0"/>
            </w:tcBorders>
            <w:tcMar>
              <w:left w:w="108" w:type="dxa"/>
              <w:right w:w="108" w:type="dxa"/>
            </w:tcMar>
            <w:vAlign w:val="center"/>
          </w:tcPr>
          <w:p w14:paraId="3F45CB20">
            <w:pPr>
              <w:widowControl/>
              <w:wordWrap w:val="0"/>
              <w:jc w:val="center"/>
              <w:rPr>
                <w:rFonts w:hint="eastAsia" w:ascii="宋体" w:hAnsi="宋体" w:eastAsia="宋体" w:cs="宋体"/>
                <w:kern w:val="0"/>
                <w:szCs w:val="21"/>
              </w:rPr>
            </w:pPr>
            <w:r>
              <w:t>6</w:t>
            </w:r>
          </w:p>
        </w:tc>
        <w:tc>
          <w:tcPr>
            <w:tcW w:w="891" w:type="dxa"/>
            <w:tcBorders>
              <w:top w:val="nil"/>
              <w:left w:val="nil"/>
              <w:bottom w:val="single" w:color="auto" w:sz="8" w:space="0"/>
              <w:right w:val="single" w:color="auto" w:sz="12" w:space="0"/>
            </w:tcBorders>
            <w:tcMar>
              <w:left w:w="108" w:type="dxa"/>
              <w:right w:w="108" w:type="dxa"/>
            </w:tcMar>
            <w:vAlign w:val="center"/>
          </w:tcPr>
          <w:p w14:paraId="738E5BD8">
            <w:pPr>
              <w:widowControl/>
              <w:wordWrap w:val="0"/>
              <w:jc w:val="center"/>
              <w:rPr>
                <w:rFonts w:hint="eastAsia" w:ascii="宋体" w:hAnsi="宋体" w:eastAsia="宋体" w:cs="宋体"/>
                <w:kern w:val="0"/>
                <w:szCs w:val="21"/>
              </w:rPr>
            </w:pPr>
          </w:p>
        </w:tc>
      </w:tr>
      <w:tr w14:paraId="000B3001">
        <w:tblPrEx>
          <w:tblCellMar>
            <w:top w:w="0" w:type="dxa"/>
            <w:left w:w="0" w:type="dxa"/>
            <w:bottom w:w="0" w:type="dxa"/>
            <w:right w:w="0" w:type="dxa"/>
          </w:tblCellMar>
        </w:tblPrEx>
        <w:trPr>
          <w:trHeight w:val="405" w:hRule="atLeast"/>
        </w:trPr>
        <w:tc>
          <w:tcPr>
            <w:tcW w:w="426" w:type="dxa"/>
            <w:tcBorders>
              <w:top w:val="nil"/>
              <w:left w:val="single" w:color="auto" w:sz="12" w:space="0"/>
              <w:bottom w:val="single" w:color="auto" w:sz="8" w:space="0"/>
              <w:right w:val="single" w:color="auto" w:sz="8" w:space="0"/>
            </w:tcBorders>
            <w:tcMar>
              <w:left w:w="108" w:type="dxa"/>
              <w:right w:w="108" w:type="dxa"/>
            </w:tcMar>
            <w:vAlign w:val="center"/>
          </w:tcPr>
          <w:p w14:paraId="0FC862D9">
            <w:pPr>
              <w:widowControl/>
              <w:wordWrap w:val="0"/>
              <w:jc w:val="center"/>
              <w:rPr>
                <w:rFonts w:hint="eastAsia" w:ascii="宋体" w:hAnsi="宋体" w:eastAsia="宋体" w:cs="宋体"/>
                <w:kern w:val="0"/>
                <w:szCs w:val="21"/>
              </w:rPr>
            </w:pPr>
            <w:r>
              <w:rPr>
                <w:rFonts w:hint="eastAsia" w:ascii="宋体" w:hAnsi="宋体" w:eastAsia="宋体" w:cs="宋体"/>
                <w:kern w:val="0"/>
                <w:szCs w:val="21"/>
              </w:rPr>
              <w:t>23</w:t>
            </w:r>
          </w:p>
        </w:tc>
        <w:tc>
          <w:tcPr>
            <w:tcW w:w="2693" w:type="dxa"/>
            <w:tcBorders>
              <w:top w:val="nil"/>
              <w:left w:val="nil"/>
              <w:bottom w:val="single" w:color="auto" w:sz="8" w:space="0"/>
              <w:right w:val="single" w:color="auto" w:sz="8" w:space="0"/>
            </w:tcBorders>
            <w:tcMar>
              <w:left w:w="108" w:type="dxa"/>
              <w:right w:w="108" w:type="dxa"/>
            </w:tcMar>
            <w:vAlign w:val="center"/>
          </w:tcPr>
          <w:p w14:paraId="1584DF0C">
            <w:pPr>
              <w:widowControl/>
              <w:wordWrap w:val="0"/>
              <w:jc w:val="center"/>
              <w:rPr>
                <w:rFonts w:hint="eastAsia" w:ascii="宋体" w:hAnsi="宋体" w:eastAsia="宋体" w:cs="宋体"/>
                <w:kern w:val="0"/>
                <w:szCs w:val="21"/>
              </w:rPr>
            </w:pPr>
            <w:r>
              <w:rPr>
                <w:rFonts w:hint="eastAsia"/>
              </w:rPr>
              <w:t>医疗综合楼核素提升梯HST</w:t>
            </w:r>
          </w:p>
        </w:tc>
        <w:tc>
          <w:tcPr>
            <w:tcW w:w="425" w:type="dxa"/>
            <w:tcBorders>
              <w:top w:val="nil"/>
              <w:left w:val="nil"/>
              <w:bottom w:val="single" w:color="auto" w:sz="8" w:space="0"/>
              <w:right w:val="single" w:color="auto" w:sz="8" w:space="0"/>
            </w:tcBorders>
            <w:tcMar>
              <w:left w:w="108" w:type="dxa"/>
              <w:right w:w="108" w:type="dxa"/>
            </w:tcMar>
            <w:vAlign w:val="center"/>
          </w:tcPr>
          <w:p w14:paraId="256D9C63">
            <w:pPr>
              <w:widowControl/>
              <w:wordWrap w:val="0"/>
              <w:jc w:val="center"/>
              <w:rPr>
                <w:rFonts w:hint="eastAsia" w:ascii="宋体" w:hAnsi="宋体" w:eastAsia="宋体" w:cs="宋体"/>
                <w:kern w:val="0"/>
                <w:szCs w:val="21"/>
              </w:rPr>
            </w:pPr>
            <w:r>
              <w:rPr>
                <w:rFonts w:hint="eastAsia" w:ascii="宋体" w:hAnsi="宋体" w:eastAsia="宋体" w:cs="宋体"/>
                <w:kern w:val="0"/>
                <w:szCs w:val="21"/>
              </w:rPr>
              <w:t>1</w:t>
            </w:r>
          </w:p>
        </w:tc>
        <w:tc>
          <w:tcPr>
            <w:tcW w:w="1276" w:type="dxa"/>
            <w:tcBorders>
              <w:top w:val="nil"/>
              <w:left w:val="nil"/>
              <w:bottom w:val="single" w:color="auto" w:sz="8" w:space="0"/>
              <w:right w:val="single" w:color="auto" w:sz="8" w:space="0"/>
            </w:tcBorders>
            <w:tcMar>
              <w:left w:w="108" w:type="dxa"/>
              <w:right w:w="108" w:type="dxa"/>
            </w:tcMar>
            <w:vAlign w:val="center"/>
          </w:tcPr>
          <w:p w14:paraId="79155150">
            <w:pPr>
              <w:widowControl/>
              <w:wordWrap w:val="0"/>
              <w:jc w:val="center"/>
              <w:rPr>
                <w:rFonts w:hint="eastAsia" w:ascii="宋体" w:hAnsi="宋体" w:eastAsia="宋体" w:cs="宋体"/>
                <w:kern w:val="0"/>
                <w:szCs w:val="21"/>
              </w:rPr>
            </w:pPr>
            <w:r>
              <w:rPr>
                <w:rFonts w:hint="eastAsia" w:ascii="宋体" w:hAnsi="宋体" w:eastAsia="宋体" w:cs="宋体"/>
                <w:kern w:val="0"/>
                <w:szCs w:val="21"/>
              </w:rPr>
              <w:t>1050</w:t>
            </w:r>
          </w:p>
        </w:tc>
        <w:tc>
          <w:tcPr>
            <w:tcW w:w="1134" w:type="dxa"/>
            <w:tcBorders>
              <w:top w:val="nil"/>
              <w:left w:val="nil"/>
              <w:bottom w:val="single" w:color="auto" w:sz="8" w:space="0"/>
              <w:right w:val="single" w:color="auto" w:sz="8" w:space="0"/>
            </w:tcBorders>
            <w:tcMar>
              <w:left w:w="108" w:type="dxa"/>
              <w:right w:w="108" w:type="dxa"/>
            </w:tcMar>
            <w:vAlign w:val="center"/>
          </w:tcPr>
          <w:p w14:paraId="41DD519D">
            <w:pPr>
              <w:widowControl/>
              <w:wordWrap w:val="0"/>
              <w:jc w:val="center"/>
              <w:rPr>
                <w:rFonts w:hint="eastAsia" w:ascii="宋体" w:hAnsi="宋体" w:eastAsia="宋体" w:cs="宋体"/>
                <w:kern w:val="0"/>
                <w:szCs w:val="21"/>
              </w:rPr>
            </w:pPr>
            <w:r>
              <w:t>1.00</w:t>
            </w:r>
          </w:p>
        </w:tc>
        <w:tc>
          <w:tcPr>
            <w:tcW w:w="1183" w:type="dxa"/>
            <w:tcBorders>
              <w:top w:val="nil"/>
              <w:left w:val="nil"/>
              <w:bottom w:val="single" w:color="auto" w:sz="8" w:space="0"/>
              <w:right w:val="single" w:color="auto" w:sz="8" w:space="0"/>
            </w:tcBorders>
            <w:tcMar>
              <w:left w:w="108" w:type="dxa"/>
              <w:right w:w="108" w:type="dxa"/>
            </w:tcMar>
            <w:vAlign w:val="center"/>
          </w:tcPr>
          <w:p w14:paraId="6290CF12">
            <w:pPr>
              <w:widowControl/>
              <w:wordWrap w:val="0"/>
              <w:jc w:val="center"/>
              <w:rPr>
                <w:rFonts w:hint="eastAsia" w:ascii="宋体" w:hAnsi="宋体" w:eastAsia="宋体" w:cs="宋体"/>
                <w:kern w:val="0"/>
                <w:szCs w:val="21"/>
              </w:rPr>
            </w:pPr>
            <w:r>
              <w:t>2</w:t>
            </w:r>
          </w:p>
        </w:tc>
        <w:tc>
          <w:tcPr>
            <w:tcW w:w="891" w:type="dxa"/>
            <w:tcBorders>
              <w:top w:val="nil"/>
              <w:left w:val="nil"/>
              <w:bottom w:val="single" w:color="auto" w:sz="8" w:space="0"/>
              <w:right w:val="single" w:color="auto" w:sz="12" w:space="0"/>
            </w:tcBorders>
            <w:tcMar>
              <w:left w:w="108" w:type="dxa"/>
              <w:right w:w="108" w:type="dxa"/>
            </w:tcMar>
            <w:vAlign w:val="center"/>
          </w:tcPr>
          <w:p w14:paraId="6864D9FA">
            <w:pPr>
              <w:widowControl/>
              <w:wordWrap w:val="0"/>
              <w:jc w:val="center"/>
              <w:rPr>
                <w:rFonts w:hint="eastAsia" w:ascii="宋体" w:hAnsi="宋体" w:eastAsia="宋体" w:cs="宋体"/>
                <w:kern w:val="0"/>
                <w:szCs w:val="21"/>
              </w:rPr>
            </w:pPr>
          </w:p>
        </w:tc>
      </w:tr>
      <w:tr w14:paraId="56EA01AE">
        <w:tblPrEx>
          <w:tblCellMar>
            <w:top w:w="0" w:type="dxa"/>
            <w:left w:w="0" w:type="dxa"/>
            <w:bottom w:w="0" w:type="dxa"/>
            <w:right w:w="0" w:type="dxa"/>
          </w:tblCellMar>
        </w:tblPrEx>
        <w:trPr>
          <w:trHeight w:val="405" w:hRule="atLeast"/>
        </w:trPr>
        <w:tc>
          <w:tcPr>
            <w:tcW w:w="426" w:type="dxa"/>
            <w:tcBorders>
              <w:top w:val="nil"/>
              <w:left w:val="single" w:color="auto" w:sz="12" w:space="0"/>
              <w:bottom w:val="single" w:color="auto" w:sz="8" w:space="0"/>
              <w:right w:val="single" w:color="auto" w:sz="8" w:space="0"/>
            </w:tcBorders>
            <w:tcMar>
              <w:left w:w="108" w:type="dxa"/>
              <w:right w:w="108" w:type="dxa"/>
            </w:tcMar>
            <w:vAlign w:val="center"/>
          </w:tcPr>
          <w:p w14:paraId="065C7CC9">
            <w:pPr>
              <w:widowControl/>
              <w:wordWrap w:val="0"/>
              <w:jc w:val="center"/>
              <w:rPr>
                <w:rFonts w:hint="eastAsia" w:ascii="宋体" w:hAnsi="宋体" w:eastAsia="宋体" w:cs="宋体"/>
                <w:kern w:val="0"/>
                <w:szCs w:val="21"/>
              </w:rPr>
            </w:pPr>
            <w:r>
              <w:rPr>
                <w:rFonts w:hint="eastAsia" w:ascii="宋体" w:hAnsi="宋体" w:eastAsia="宋体" w:cs="宋体"/>
                <w:kern w:val="0"/>
                <w:szCs w:val="21"/>
              </w:rPr>
              <w:t>24</w:t>
            </w:r>
          </w:p>
        </w:tc>
        <w:tc>
          <w:tcPr>
            <w:tcW w:w="2693" w:type="dxa"/>
            <w:tcBorders>
              <w:top w:val="nil"/>
              <w:left w:val="nil"/>
              <w:bottom w:val="single" w:color="auto" w:sz="8" w:space="0"/>
              <w:right w:val="single" w:color="auto" w:sz="8" w:space="0"/>
            </w:tcBorders>
            <w:tcMar>
              <w:left w:w="108" w:type="dxa"/>
              <w:right w:w="108" w:type="dxa"/>
            </w:tcMar>
            <w:vAlign w:val="center"/>
          </w:tcPr>
          <w:p w14:paraId="252BE5EA">
            <w:pPr>
              <w:widowControl/>
              <w:wordWrap w:val="0"/>
              <w:jc w:val="center"/>
              <w:rPr>
                <w:rFonts w:hint="eastAsia" w:ascii="宋体" w:hAnsi="宋体" w:eastAsia="宋体" w:cs="宋体"/>
                <w:kern w:val="0"/>
                <w:szCs w:val="21"/>
              </w:rPr>
            </w:pPr>
            <w:r>
              <w:rPr>
                <w:rFonts w:hint="eastAsia"/>
              </w:rPr>
              <w:t>医疗综合楼货梯HT1(厨余垃圾)</w:t>
            </w:r>
          </w:p>
        </w:tc>
        <w:tc>
          <w:tcPr>
            <w:tcW w:w="425" w:type="dxa"/>
            <w:tcBorders>
              <w:top w:val="nil"/>
              <w:left w:val="nil"/>
              <w:bottom w:val="single" w:color="auto" w:sz="8" w:space="0"/>
              <w:right w:val="single" w:color="auto" w:sz="8" w:space="0"/>
            </w:tcBorders>
            <w:tcMar>
              <w:left w:w="108" w:type="dxa"/>
              <w:right w:w="108" w:type="dxa"/>
            </w:tcMar>
            <w:vAlign w:val="center"/>
          </w:tcPr>
          <w:p w14:paraId="20201302">
            <w:pPr>
              <w:widowControl/>
              <w:wordWrap w:val="0"/>
              <w:jc w:val="center"/>
              <w:rPr>
                <w:rFonts w:hint="eastAsia" w:ascii="宋体" w:hAnsi="宋体" w:eastAsia="宋体" w:cs="宋体"/>
                <w:kern w:val="0"/>
                <w:szCs w:val="21"/>
              </w:rPr>
            </w:pPr>
            <w:r>
              <w:rPr>
                <w:rFonts w:hint="eastAsia" w:ascii="宋体" w:hAnsi="宋体" w:eastAsia="宋体" w:cs="宋体"/>
                <w:kern w:val="0"/>
                <w:szCs w:val="21"/>
              </w:rPr>
              <w:t>1</w:t>
            </w:r>
          </w:p>
        </w:tc>
        <w:tc>
          <w:tcPr>
            <w:tcW w:w="1276" w:type="dxa"/>
            <w:tcBorders>
              <w:top w:val="nil"/>
              <w:left w:val="nil"/>
              <w:bottom w:val="single" w:color="auto" w:sz="8" w:space="0"/>
              <w:right w:val="single" w:color="auto" w:sz="8" w:space="0"/>
            </w:tcBorders>
            <w:tcMar>
              <w:left w:w="108" w:type="dxa"/>
              <w:right w:w="108" w:type="dxa"/>
            </w:tcMar>
            <w:vAlign w:val="center"/>
          </w:tcPr>
          <w:p w14:paraId="0985F4C5">
            <w:pPr>
              <w:widowControl/>
              <w:wordWrap w:val="0"/>
              <w:jc w:val="center"/>
              <w:rPr>
                <w:rFonts w:hint="eastAsia" w:ascii="宋体" w:hAnsi="宋体" w:eastAsia="宋体" w:cs="宋体"/>
                <w:kern w:val="0"/>
                <w:szCs w:val="21"/>
              </w:rPr>
            </w:pPr>
            <w:r>
              <w:rPr>
                <w:rFonts w:hint="eastAsia" w:ascii="宋体" w:hAnsi="宋体" w:eastAsia="宋体" w:cs="宋体"/>
                <w:kern w:val="0"/>
                <w:szCs w:val="21"/>
              </w:rPr>
              <w:t>1200</w:t>
            </w:r>
          </w:p>
        </w:tc>
        <w:tc>
          <w:tcPr>
            <w:tcW w:w="1134" w:type="dxa"/>
            <w:tcBorders>
              <w:top w:val="nil"/>
              <w:left w:val="nil"/>
              <w:bottom w:val="single" w:color="auto" w:sz="8" w:space="0"/>
              <w:right w:val="single" w:color="auto" w:sz="8" w:space="0"/>
            </w:tcBorders>
            <w:tcMar>
              <w:left w:w="108" w:type="dxa"/>
              <w:right w:w="108" w:type="dxa"/>
            </w:tcMar>
            <w:vAlign w:val="center"/>
          </w:tcPr>
          <w:p w14:paraId="730BD027">
            <w:pPr>
              <w:widowControl/>
              <w:wordWrap w:val="0"/>
              <w:jc w:val="center"/>
              <w:rPr>
                <w:rFonts w:hint="eastAsia" w:ascii="宋体" w:hAnsi="宋体" w:eastAsia="宋体" w:cs="宋体"/>
                <w:kern w:val="0"/>
                <w:szCs w:val="21"/>
              </w:rPr>
            </w:pPr>
            <w:r>
              <w:t>1.00</w:t>
            </w:r>
          </w:p>
        </w:tc>
        <w:tc>
          <w:tcPr>
            <w:tcW w:w="1183" w:type="dxa"/>
            <w:tcBorders>
              <w:top w:val="nil"/>
              <w:left w:val="nil"/>
              <w:bottom w:val="single" w:color="auto" w:sz="8" w:space="0"/>
              <w:right w:val="single" w:color="auto" w:sz="8" w:space="0"/>
            </w:tcBorders>
            <w:tcMar>
              <w:left w:w="108" w:type="dxa"/>
              <w:right w:w="108" w:type="dxa"/>
            </w:tcMar>
            <w:vAlign w:val="center"/>
          </w:tcPr>
          <w:p w14:paraId="273D56EA">
            <w:pPr>
              <w:widowControl/>
              <w:wordWrap w:val="0"/>
              <w:jc w:val="center"/>
              <w:rPr>
                <w:rFonts w:hint="eastAsia" w:ascii="宋体" w:hAnsi="宋体" w:eastAsia="宋体" w:cs="宋体"/>
                <w:kern w:val="0"/>
                <w:szCs w:val="21"/>
              </w:rPr>
            </w:pPr>
            <w:r>
              <w:t>2</w:t>
            </w:r>
          </w:p>
        </w:tc>
        <w:tc>
          <w:tcPr>
            <w:tcW w:w="891" w:type="dxa"/>
            <w:tcBorders>
              <w:top w:val="nil"/>
              <w:left w:val="nil"/>
              <w:bottom w:val="single" w:color="auto" w:sz="8" w:space="0"/>
              <w:right w:val="single" w:color="auto" w:sz="12" w:space="0"/>
            </w:tcBorders>
            <w:tcMar>
              <w:left w:w="108" w:type="dxa"/>
              <w:right w:w="108" w:type="dxa"/>
            </w:tcMar>
            <w:vAlign w:val="center"/>
          </w:tcPr>
          <w:p w14:paraId="773C1477">
            <w:pPr>
              <w:widowControl/>
              <w:wordWrap w:val="0"/>
              <w:jc w:val="center"/>
              <w:rPr>
                <w:rFonts w:hint="eastAsia" w:ascii="宋体" w:hAnsi="宋体" w:eastAsia="宋体" w:cs="宋体"/>
                <w:kern w:val="0"/>
                <w:szCs w:val="21"/>
              </w:rPr>
            </w:pPr>
          </w:p>
        </w:tc>
      </w:tr>
      <w:tr w14:paraId="503110B0">
        <w:tblPrEx>
          <w:tblCellMar>
            <w:top w:w="0" w:type="dxa"/>
            <w:left w:w="0" w:type="dxa"/>
            <w:bottom w:w="0" w:type="dxa"/>
            <w:right w:w="0" w:type="dxa"/>
          </w:tblCellMar>
        </w:tblPrEx>
        <w:trPr>
          <w:trHeight w:val="405" w:hRule="atLeast"/>
        </w:trPr>
        <w:tc>
          <w:tcPr>
            <w:tcW w:w="426" w:type="dxa"/>
            <w:tcBorders>
              <w:top w:val="nil"/>
              <w:left w:val="single" w:color="auto" w:sz="12" w:space="0"/>
              <w:bottom w:val="single" w:color="auto" w:sz="8" w:space="0"/>
              <w:right w:val="single" w:color="auto" w:sz="8" w:space="0"/>
            </w:tcBorders>
            <w:tcMar>
              <w:left w:w="108" w:type="dxa"/>
              <w:right w:w="108" w:type="dxa"/>
            </w:tcMar>
            <w:vAlign w:val="center"/>
          </w:tcPr>
          <w:p w14:paraId="28A93C13">
            <w:pPr>
              <w:widowControl/>
              <w:wordWrap w:val="0"/>
              <w:jc w:val="center"/>
              <w:rPr>
                <w:rFonts w:hint="eastAsia" w:ascii="宋体" w:hAnsi="宋体" w:eastAsia="宋体" w:cs="宋体"/>
                <w:kern w:val="0"/>
                <w:szCs w:val="21"/>
              </w:rPr>
            </w:pPr>
            <w:r>
              <w:rPr>
                <w:rFonts w:hint="eastAsia" w:ascii="宋体" w:hAnsi="宋体" w:eastAsia="宋体" w:cs="宋体"/>
                <w:kern w:val="0"/>
                <w:szCs w:val="21"/>
              </w:rPr>
              <w:t>25</w:t>
            </w:r>
          </w:p>
        </w:tc>
        <w:tc>
          <w:tcPr>
            <w:tcW w:w="2693" w:type="dxa"/>
            <w:tcBorders>
              <w:top w:val="nil"/>
              <w:left w:val="nil"/>
              <w:bottom w:val="single" w:color="auto" w:sz="8" w:space="0"/>
              <w:right w:val="single" w:color="auto" w:sz="8" w:space="0"/>
            </w:tcBorders>
            <w:tcMar>
              <w:left w:w="108" w:type="dxa"/>
              <w:right w:w="108" w:type="dxa"/>
            </w:tcMar>
            <w:vAlign w:val="center"/>
          </w:tcPr>
          <w:p w14:paraId="7F725DEB">
            <w:pPr>
              <w:widowControl/>
              <w:wordWrap w:val="0"/>
              <w:jc w:val="center"/>
              <w:rPr>
                <w:rFonts w:hint="eastAsia" w:ascii="宋体" w:hAnsi="宋体" w:eastAsia="宋体" w:cs="宋体"/>
                <w:kern w:val="0"/>
                <w:szCs w:val="21"/>
              </w:rPr>
            </w:pPr>
            <w:r>
              <w:rPr>
                <w:rFonts w:hint="eastAsia"/>
              </w:rPr>
              <w:t>科研综合楼客梯KT1</w:t>
            </w:r>
          </w:p>
        </w:tc>
        <w:tc>
          <w:tcPr>
            <w:tcW w:w="425" w:type="dxa"/>
            <w:tcBorders>
              <w:top w:val="nil"/>
              <w:left w:val="nil"/>
              <w:bottom w:val="single" w:color="auto" w:sz="8" w:space="0"/>
              <w:right w:val="single" w:color="auto" w:sz="8" w:space="0"/>
            </w:tcBorders>
            <w:tcMar>
              <w:left w:w="108" w:type="dxa"/>
              <w:right w:w="108" w:type="dxa"/>
            </w:tcMar>
            <w:vAlign w:val="center"/>
          </w:tcPr>
          <w:p w14:paraId="618A0957">
            <w:pPr>
              <w:widowControl/>
              <w:wordWrap w:val="0"/>
              <w:jc w:val="center"/>
              <w:rPr>
                <w:rFonts w:hint="eastAsia" w:ascii="宋体" w:hAnsi="宋体" w:eastAsia="宋体" w:cs="宋体"/>
                <w:kern w:val="0"/>
                <w:szCs w:val="21"/>
              </w:rPr>
            </w:pPr>
            <w:r>
              <w:rPr>
                <w:rFonts w:hint="eastAsia" w:ascii="宋体" w:hAnsi="宋体" w:eastAsia="宋体" w:cs="宋体"/>
                <w:kern w:val="0"/>
                <w:szCs w:val="21"/>
              </w:rPr>
              <w:t>1</w:t>
            </w:r>
          </w:p>
        </w:tc>
        <w:tc>
          <w:tcPr>
            <w:tcW w:w="1276" w:type="dxa"/>
            <w:tcBorders>
              <w:top w:val="nil"/>
              <w:left w:val="nil"/>
              <w:bottom w:val="single" w:color="auto" w:sz="8" w:space="0"/>
              <w:right w:val="single" w:color="auto" w:sz="8" w:space="0"/>
            </w:tcBorders>
            <w:tcMar>
              <w:left w:w="108" w:type="dxa"/>
              <w:right w:w="108" w:type="dxa"/>
            </w:tcMar>
            <w:vAlign w:val="center"/>
          </w:tcPr>
          <w:p w14:paraId="079529F2">
            <w:pPr>
              <w:widowControl/>
              <w:wordWrap w:val="0"/>
              <w:jc w:val="center"/>
              <w:rPr>
                <w:rFonts w:hint="eastAsia" w:ascii="宋体" w:hAnsi="宋体" w:eastAsia="宋体" w:cs="宋体"/>
                <w:kern w:val="0"/>
                <w:szCs w:val="21"/>
              </w:rPr>
            </w:pPr>
            <w:r>
              <w:t>1600</w:t>
            </w:r>
          </w:p>
        </w:tc>
        <w:tc>
          <w:tcPr>
            <w:tcW w:w="1134" w:type="dxa"/>
            <w:tcBorders>
              <w:top w:val="nil"/>
              <w:left w:val="nil"/>
              <w:bottom w:val="single" w:color="auto" w:sz="8" w:space="0"/>
              <w:right w:val="single" w:color="auto" w:sz="8" w:space="0"/>
            </w:tcBorders>
            <w:tcMar>
              <w:left w:w="108" w:type="dxa"/>
              <w:right w:w="108" w:type="dxa"/>
            </w:tcMar>
            <w:vAlign w:val="center"/>
          </w:tcPr>
          <w:p w14:paraId="0076EC81">
            <w:pPr>
              <w:widowControl/>
              <w:wordWrap w:val="0"/>
              <w:jc w:val="center"/>
              <w:rPr>
                <w:rFonts w:hint="eastAsia" w:ascii="宋体" w:hAnsi="宋体" w:eastAsia="宋体" w:cs="宋体"/>
                <w:kern w:val="0"/>
                <w:szCs w:val="21"/>
              </w:rPr>
            </w:pPr>
            <w:r>
              <w:t>1.75</w:t>
            </w:r>
          </w:p>
        </w:tc>
        <w:tc>
          <w:tcPr>
            <w:tcW w:w="1183" w:type="dxa"/>
            <w:tcBorders>
              <w:top w:val="nil"/>
              <w:left w:val="nil"/>
              <w:bottom w:val="single" w:color="auto" w:sz="8" w:space="0"/>
              <w:right w:val="single" w:color="auto" w:sz="8" w:space="0"/>
            </w:tcBorders>
            <w:tcMar>
              <w:left w:w="108" w:type="dxa"/>
              <w:right w:w="108" w:type="dxa"/>
            </w:tcMar>
            <w:vAlign w:val="center"/>
          </w:tcPr>
          <w:p w14:paraId="6D5BBE31">
            <w:pPr>
              <w:widowControl/>
              <w:wordWrap w:val="0"/>
              <w:jc w:val="center"/>
              <w:rPr>
                <w:rFonts w:hint="eastAsia" w:ascii="宋体" w:hAnsi="宋体" w:eastAsia="宋体" w:cs="宋体"/>
                <w:kern w:val="0"/>
                <w:szCs w:val="21"/>
              </w:rPr>
            </w:pPr>
            <w:r>
              <w:t>6</w:t>
            </w:r>
          </w:p>
        </w:tc>
        <w:tc>
          <w:tcPr>
            <w:tcW w:w="891" w:type="dxa"/>
            <w:tcBorders>
              <w:top w:val="nil"/>
              <w:left w:val="nil"/>
              <w:bottom w:val="single" w:color="auto" w:sz="8" w:space="0"/>
              <w:right w:val="single" w:color="auto" w:sz="12" w:space="0"/>
            </w:tcBorders>
            <w:tcMar>
              <w:left w:w="108" w:type="dxa"/>
              <w:right w:w="108" w:type="dxa"/>
            </w:tcMar>
            <w:vAlign w:val="center"/>
          </w:tcPr>
          <w:p w14:paraId="739C59E1">
            <w:pPr>
              <w:widowControl/>
              <w:wordWrap w:val="0"/>
              <w:jc w:val="center"/>
              <w:rPr>
                <w:rFonts w:hint="eastAsia" w:ascii="宋体" w:hAnsi="宋体" w:eastAsia="宋体" w:cs="宋体"/>
                <w:kern w:val="0"/>
                <w:szCs w:val="21"/>
              </w:rPr>
            </w:pPr>
          </w:p>
        </w:tc>
      </w:tr>
      <w:tr w14:paraId="415D8711">
        <w:tblPrEx>
          <w:tblCellMar>
            <w:top w:w="0" w:type="dxa"/>
            <w:left w:w="0" w:type="dxa"/>
            <w:bottom w:w="0" w:type="dxa"/>
            <w:right w:w="0" w:type="dxa"/>
          </w:tblCellMar>
        </w:tblPrEx>
        <w:trPr>
          <w:trHeight w:val="405" w:hRule="atLeast"/>
        </w:trPr>
        <w:tc>
          <w:tcPr>
            <w:tcW w:w="426" w:type="dxa"/>
            <w:tcBorders>
              <w:top w:val="nil"/>
              <w:left w:val="single" w:color="auto" w:sz="12" w:space="0"/>
              <w:bottom w:val="single" w:color="auto" w:sz="8" w:space="0"/>
              <w:right w:val="single" w:color="auto" w:sz="8" w:space="0"/>
            </w:tcBorders>
            <w:tcMar>
              <w:left w:w="108" w:type="dxa"/>
              <w:right w:w="108" w:type="dxa"/>
            </w:tcMar>
            <w:vAlign w:val="center"/>
          </w:tcPr>
          <w:p w14:paraId="7BCCCEE0">
            <w:pPr>
              <w:widowControl/>
              <w:wordWrap w:val="0"/>
              <w:jc w:val="center"/>
              <w:rPr>
                <w:rFonts w:hint="eastAsia" w:ascii="宋体" w:hAnsi="宋体" w:eastAsia="宋体" w:cs="宋体"/>
                <w:kern w:val="0"/>
                <w:szCs w:val="21"/>
              </w:rPr>
            </w:pPr>
            <w:r>
              <w:rPr>
                <w:rFonts w:hint="eastAsia" w:ascii="宋体" w:hAnsi="宋体" w:eastAsia="宋体" w:cs="宋体"/>
                <w:kern w:val="0"/>
                <w:szCs w:val="21"/>
              </w:rPr>
              <w:t>26</w:t>
            </w:r>
          </w:p>
        </w:tc>
        <w:tc>
          <w:tcPr>
            <w:tcW w:w="2693" w:type="dxa"/>
            <w:tcBorders>
              <w:top w:val="nil"/>
              <w:left w:val="nil"/>
              <w:bottom w:val="single" w:color="auto" w:sz="8" w:space="0"/>
              <w:right w:val="single" w:color="auto" w:sz="8" w:space="0"/>
            </w:tcBorders>
            <w:tcMar>
              <w:left w:w="108" w:type="dxa"/>
              <w:right w:w="108" w:type="dxa"/>
            </w:tcMar>
            <w:vAlign w:val="center"/>
          </w:tcPr>
          <w:p w14:paraId="7B2973CA">
            <w:pPr>
              <w:widowControl/>
              <w:wordWrap w:val="0"/>
              <w:jc w:val="center"/>
              <w:rPr>
                <w:rFonts w:hint="eastAsia" w:ascii="宋体" w:hAnsi="宋体" w:eastAsia="宋体" w:cs="宋体"/>
                <w:kern w:val="0"/>
                <w:szCs w:val="21"/>
              </w:rPr>
            </w:pPr>
            <w:r>
              <w:rPr>
                <w:rFonts w:hint="eastAsia"/>
              </w:rPr>
              <w:t>科研综合楼客梯KT2</w:t>
            </w:r>
          </w:p>
        </w:tc>
        <w:tc>
          <w:tcPr>
            <w:tcW w:w="425" w:type="dxa"/>
            <w:tcBorders>
              <w:top w:val="nil"/>
              <w:left w:val="nil"/>
              <w:bottom w:val="single" w:color="auto" w:sz="8" w:space="0"/>
              <w:right w:val="single" w:color="auto" w:sz="8" w:space="0"/>
            </w:tcBorders>
            <w:tcMar>
              <w:left w:w="108" w:type="dxa"/>
              <w:right w:w="108" w:type="dxa"/>
            </w:tcMar>
            <w:vAlign w:val="center"/>
          </w:tcPr>
          <w:p w14:paraId="004BF583">
            <w:pPr>
              <w:widowControl/>
              <w:wordWrap w:val="0"/>
              <w:jc w:val="center"/>
              <w:rPr>
                <w:rFonts w:hint="eastAsia" w:ascii="宋体" w:hAnsi="宋体" w:eastAsia="宋体" w:cs="宋体"/>
                <w:kern w:val="0"/>
                <w:szCs w:val="21"/>
              </w:rPr>
            </w:pPr>
            <w:r>
              <w:rPr>
                <w:rFonts w:hint="eastAsia" w:ascii="宋体" w:hAnsi="宋体" w:eastAsia="宋体" w:cs="宋体"/>
                <w:kern w:val="0"/>
                <w:szCs w:val="21"/>
              </w:rPr>
              <w:t>1</w:t>
            </w:r>
          </w:p>
        </w:tc>
        <w:tc>
          <w:tcPr>
            <w:tcW w:w="1276" w:type="dxa"/>
            <w:tcBorders>
              <w:top w:val="nil"/>
              <w:left w:val="nil"/>
              <w:bottom w:val="single" w:color="auto" w:sz="8" w:space="0"/>
              <w:right w:val="single" w:color="auto" w:sz="8" w:space="0"/>
            </w:tcBorders>
            <w:tcMar>
              <w:left w:w="108" w:type="dxa"/>
              <w:right w:w="108" w:type="dxa"/>
            </w:tcMar>
            <w:vAlign w:val="center"/>
          </w:tcPr>
          <w:p w14:paraId="7D165011">
            <w:pPr>
              <w:widowControl/>
              <w:wordWrap w:val="0"/>
              <w:jc w:val="center"/>
              <w:rPr>
                <w:rFonts w:hint="eastAsia" w:ascii="宋体" w:hAnsi="宋体" w:eastAsia="宋体" w:cs="宋体"/>
                <w:kern w:val="0"/>
                <w:szCs w:val="21"/>
              </w:rPr>
            </w:pPr>
            <w:r>
              <w:t>1600</w:t>
            </w:r>
          </w:p>
        </w:tc>
        <w:tc>
          <w:tcPr>
            <w:tcW w:w="1134" w:type="dxa"/>
            <w:tcBorders>
              <w:top w:val="nil"/>
              <w:left w:val="nil"/>
              <w:bottom w:val="single" w:color="auto" w:sz="8" w:space="0"/>
              <w:right w:val="single" w:color="auto" w:sz="8" w:space="0"/>
            </w:tcBorders>
            <w:tcMar>
              <w:left w:w="108" w:type="dxa"/>
              <w:right w:w="108" w:type="dxa"/>
            </w:tcMar>
            <w:vAlign w:val="center"/>
          </w:tcPr>
          <w:p w14:paraId="5C0AA632">
            <w:pPr>
              <w:widowControl/>
              <w:wordWrap w:val="0"/>
              <w:jc w:val="center"/>
              <w:rPr>
                <w:rFonts w:hint="eastAsia" w:ascii="宋体" w:hAnsi="宋体" w:eastAsia="宋体" w:cs="宋体"/>
                <w:kern w:val="0"/>
                <w:szCs w:val="21"/>
              </w:rPr>
            </w:pPr>
            <w:r>
              <w:t>1.75</w:t>
            </w:r>
          </w:p>
        </w:tc>
        <w:tc>
          <w:tcPr>
            <w:tcW w:w="1183" w:type="dxa"/>
            <w:tcBorders>
              <w:top w:val="nil"/>
              <w:left w:val="nil"/>
              <w:bottom w:val="single" w:color="auto" w:sz="8" w:space="0"/>
              <w:right w:val="single" w:color="auto" w:sz="8" w:space="0"/>
            </w:tcBorders>
            <w:tcMar>
              <w:left w:w="108" w:type="dxa"/>
              <w:right w:w="108" w:type="dxa"/>
            </w:tcMar>
            <w:vAlign w:val="center"/>
          </w:tcPr>
          <w:p w14:paraId="1F96A45B">
            <w:pPr>
              <w:widowControl/>
              <w:wordWrap w:val="0"/>
              <w:jc w:val="center"/>
              <w:rPr>
                <w:rFonts w:hint="eastAsia" w:ascii="宋体" w:hAnsi="宋体" w:eastAsia="宋体" w:cs="宋体"/>
                <w:kern w:val="0"/>
                <w:szCs w:val="21"/>
              </w:rPr>
            </w:pPr>
            <w:r>
              <w:t>6</w:t>
            </w:r>
          </w:p>
        </w:tc>
        <w:tc>
          <w:tcPr>
            <w:tcW w:w="891" w:type="dxa"/>
            <w:tcBorders>
              <w:top w:val="nil"/>
              <w:left w:val="nil"/>
              <w:bottom w:val="single" w:color="auto" w:sz="8" w:space="0"/>
              <w:right w:val="single" w:color="auto" w:sz="12" w:space="0"/>
            </w:tcBorders>
            <w:tcMar>
              <w:left w:w="108" w:type="dxa"/>
              <w:right w:w="108" w:type="dxa"/>
            </w:tcMar>
            <w:vAlign w:val="center"/>
          </w:tcPr>
          <w:p w14:paraId="712C08E1">
            <w:pPr>
              <w:widowControl/>
              <w:wordWrap w:val="0"/>
              <w:jc w:val="center"/>
              <w:rPr>
                <w:rFonts w:hint="eastAsia" w:ascii="宋体" w:hAnsi="宋体" w:eastAsia="宋体" w:cs="宋体"/>
                <w:kern w:val="0"/>
                <w:szCs w:val="21"/>
              </w:rPr>
            </w:pPr>
          </w:p>
        </w:tc>
      </w:tr>
      <w:tr w14:paraId="6B12AC3B">
        <w:tblPrEx>
          <w:tblCellMar>
            <w:top w:w="0" w:type="dxa"/>
            <w:left w:w="0" w:type="dxa"/>
            <w:bottom w:w="0" w:type="dxa"/>
            <w:right w:w="0" w:type="dxa"/>
          </w:tblCellMar>
        </w:tblPrEx>
        <w:trPr>
          <w:trHeight w:val="405" w:hRule="atLeast"/>
        </w:trPr>
        <w:tc>
          <w:tcPr>
            <w:tcW w:w="426" w:type="dxa"/>
            <w:tcBorders>
              <w:top w:val="nil"/>
              <w:left w:val="single" w:color="auto" w:sz="12" w:space="0"/>
              <w:bottom w:val="single" w:color="auto" w:sz="8" w:space="0"/>
              <w:right w:val="single" w:color="auto" w:sz="8" w:space="0"/>
            </w:tcBorders>
            <w:tcMar>
              <w:left w:w="108" w:type="dxa"/>
              <w:right w:w="108" w:type="dxa"/>
            </w:tcMar>
            <w:vAlign w:val="center"/>
          </w:tcPr>
          <w:p w14:paraId="053E5B1D">
            <w:pPr>
              <w:widowControl/>
              <w:wordWrap w:val="0"/>
              <w:jc w:val="center"/>
              <w:rPr>
                <w:rFonts w:hint="eastAsia" w:ascii="宋体" w:hAnsi="宋体" w:eastAsia="宋体" w:cs="宋体"/>
                <w:kern w:val="0"/>
                <w:szCs w:val="21"/>
              </w:rPr>
            </w:pPr>
            <w:r>
              <w:rPr>
                <w:rFonts w:hint="eastAsia" w:ascii="宋体" w:hAnsi="宋体" w:eastAsia="宋体" w:cs="宋体"/>
                <w:kern w:val="0"/>
                <w:szCs w:val="21"/>
              </w:rPr>
              <w:t>27</w:t>
            </w:r>
          </w:p>
        </w:tc>
        <w:tc>
          <w:tcPr>
            <w:tcW w:w="2693" w:type="dxa"/>
            <w:tcBorders>
              <w:top w:val="nil"/>
              <w:left w:val="nil"/>
              <w:bottom w:val="single" w:color="auto" w:sz="8" w:space="0"/>
              <w:right w:val="single" w:color="auto" w:sz="8" w:space="0"/>
            </w:tcBorders>
            <w:tcMar>
              <w:left w:w="108" w:type="dxa"/>
              <w:right w:w="108" w:type="dxa"/>
            </w:tcMar>
            <w:vAlign w:val="center"/>
          </w:tcPr>
          <w:p w14:paraId="443A1D2F">
            <w:pPr>
              <w:widowControl/>
              <w:wordWrap w:val="0"/>
              <w:jc w:val="center"/>
              <w:rPr>
                <w:rFonts w:hint="eastAsia" w:ascii="宋体" w:hAnsi="宋体" w:eastAsia="宋体" w:cs="宋体"/>
                <w:kern w:val="0"/>
                <w:szCs w:val="21"/>
              </w:rPr>
            </w:pPr>
            <w:r>
              <w:rPr>
                <w:rFonts w:hint="eastAsia"/>
              </w:rPr>
              <w:t>科研综合楼客梯KT3</w:t>
            </w:r>
          </w:p>
        </w:tc>
        <w:tc>
          <w:tcPr>
            <w:tcW w:w="425" w:type="dxa"/>
            <w:tcBorders>
              <w:top w:val="nil"/>
              <w:left w:val="nil"/>
              <w:bottom w:val="single" w:color="auto" w:sz="8" w:space="0"/>
              <w:right w:val="single" w:color="auto" w:sz="8" w:space="0"/>
            </w:tcBorders>
            <w:tcMar>
              <w:left w:w="108" w:type="dxa"/>
              <w:right w:w="108" w:type="dxa"/>
            </w:tcMar>
            <w:vAlign w:val="center"/>
          </w:tcPr>
          <w:p w14:paraId="047E7004">
            <w:pPr>
              <w:widowControl/>
              <w:wordWrap w:val="0"/>
              <w:jc w:val="center"/>
              <w:rPr>
                <w:rFonts w:hint="eastAsia" w:ascii="宋体" w:hAnsi="宋体" w:eastAsia="宋体" w:cs="宋体"/>
                <w:kern w:val="0"/>
                <w:szCs w:val="21"/>
              </w:rPr>
            </w:pPr>
            <w:r>
              <w:rPr>
                <w:rFonts w:hint="eastAsia" w:ascii="宋体" w:hAnsi="宋体" w:eastAsia="宋体" w:cs="宋体"/>
                <w:kern w:val="0"/>
                <w:szCs w:val="21"/>
              </w:rPr>
              <w:t>1</w:t>
            </w:r>
          </w:p>
        </w:tc>
        <w:tc>
          <w:tcPr>
            <w:tcW w:w="1276" w:type="dxa"/>
            <w:tcBorders>
              <w:top w:val="nil"/>
              <w:left w:val="nil"/>
              <w:bottom w:val="single" w:color="auto" w:sz="8" w:space="0"/>
              <w:right w:val="single" w:color="auto" w:sz="8" w:space="0"/>
            </w:tcBorders>
            <w:tcMar>
              <w:left w:w="108" w:type="dxa"/>
              <w:right w:w="108" w:type="dxa"/>
            </w:tcMar>
            <w:vAlign w:val="center"/>
          </w:tcPr>
          <w:p w14:paraId="019BF810">
            <w:pPr>
              <w:widowControl/>
              <w:wordWrap w:val="0"/>
              <w:jc w:val="center"/>
              <w:rPr>
                <w:rFonts w:hint="eastAsia" w:ascii="宋体" w:hAnsi="宋体" w:eastAsia="宋体" w:cs="宋体"/>
                <w:kern w:val="0"/>
                <w:szCs w:val="21"/>
              </w:rPr>
            </w:pPr>
            <w:r>
              <w:t>1050</w:t>
            </w:r>
          </w:p>
        </w:tc>
        <w:tc>
          <w:tcPr>
            <w:tcW w:w="1134" w:type="dxa"/>
            <w:tcBorders>
              <w:top w:val="nil"/>
              <w:left w:val="nil"/>
              <w:bottom w:val="single" w:color="auto" w:sz="8" w:space="0"/>
              <w:right w:val="single" w:color="auto" w:sz="8" w:space="0"/>
            </w:tcBorders>
            <w:tcMar>
              <w:left w:w="108" w:type="dxa"/>
              <w:right w:w="108" w:type="dxa"/>
            </w:tcMar>
            <w:vAlign w:val="center"/>
          </w:tcPr>
          <w:p w14:paraId="5788308A">
            <w:pPr>
              <w:widowControl/>
              <w:wordWrap w:val="0"/>
              <w:jc w:val="center"/>
              <w:rPr>
                <w:rFonts w:hint="eastAsia" w:ascii="宋体" w:hAnsi="宋体" w:eastAsia="宋体" w:cs="宋体"/>
                <w:kern w:val="0"/>
                <w:szCs w:val="21"/>
              </w:rPr>
            </w:pPr>
            <w:r>
              <w:t>1.75</w:t>
            </w:r>
          </w:p>
        </w:tc>
        <w:tc>
          <w:tcPr>
            <w:tcW w:w="1183" w:type="dxa"/>
            <w:tcBorders>
              <w:top w:val="nil"/>
              <w:left w:val="nil"/>
              <w:bottom w:val="single" w:color="auto" w:sz="8" w:space="0"/>
              <w:right w:val="single" w:color="auto" w:sz="8" w:space="0"/>
            </w:tcBorders>
            <w:tcMar>
              <w:left w:w="108" w:type="dxa"/>
              <w:right w:w="108" w:type="dxa"/>
            </w:tcMar>
            <w:vAlign w:val="center"/>
          </w:tcPr>
          <w:p w14:paraId="1EBAF6DA">
            <w:pPr>
              <w:widowControl/>
              <w:wordWrap w:val="0"/>
              <w:jc w:val="center"/>
              <w:rPr>
                <w:rFonts w:hint="eastAsia" w:ascii="宋体" w:hAnsi="宋体" w:eastAsia="宋体" w:cs="宋体"/>
                <w:kern w:val="0"/>
                <w:szCs w:val="21"/>
              </w:rPr>
            </w:pPr>
            <w:r>
              <w:t>6</w:t>
            </w:r>
          </w:p>
        </w:tc>
        <w:tc>
          <w:tcPr>
            <w:tcW w:w="891" w:type="dxa"/>
            <w:tcBorders>
              <w:top w:val="nil"/>
              <w:left w:val="nil"/>
              <w:bottom w:val="single" w:color="auto" w:sz="8" w:space="0"/>
              <w:right w:val="single" w:color="auto" w:sz="12" w:space="0"/>
            </w:tcBorders>
            <w:tcMar>
              <w:left w:w="108" w:type="dxa"/>
              <w:right w:w="108" w:type="dxa"/>
            </w:tcMar>
            <w:vAlign w:val="center"/>
          </w:tcPr>
          <w:p w14:paraId="059CCA89">
            <w:pPr>
              <w:widowControl/>
              <w:wordWrap w:val="0"/>
              <w:jc w:val="center"/>
              <w:rPr>
                <w:rFonts w:hint="eastAsia" w:ascii="宋体" w:hAnsi="宋体" w:eastAsia="宋体" w:cs="宋体"/>
                <w:kern w:val="0"/>
                <w:szCs w:val="21"/>
              </w:rPr>
            </w:pPr>
          </w:p>
        </w:tc>
      </w:tr>
      <w:tr w14:paraId="65AF81D4">
        <w:tblPrEx>
          <w:tblCellMar>
            <w:top w:w="0" w:type="dxa"/>
            <w:left w:w="0" w:type="dxa"/>
            <w:bottom w:w="0" w:type="dxa"/>
            <w:right w:w="0" w:type="dxa"/>
          </w:tblCellMar>
        </w:tblPrEx>
        <w:trPr>
          <w:trHeight w:val="405" w:hRule="atLeast"/>
        </w:trPr>
        <w:tc>
          <w:tcPr>
            <w:tcW w:w="426" w:type="dxa"/>
            <w:tcBorders>
              <w:top w:val="nil"/>
              <w:left w:val="single" w:color="auto" w:sz="12" w:space="0"/>
              <w:bottom w:val="single" w:color="auto" w:sz="8" w:space="0"/>
              <w:right w:val="single" w:color="auto" w:sz="8" w:space="0"/>
            </w:tcBorders>
            <w:tcMar>
              <w:left w:w="108" w:type="dxa"/>
              <w:right w:w="108" w:type="dxa"/>
            </w:tcMar>
            <w:vAlign w:val="center"/>
          </w:tcPr>
          <w:p w14:paraId="4410D8EC">
            <w:pPr>
              <w:widowControl/>
              <w:wordWrap w:val="0"/>
              <w:jc w:val="center"/>
              <w:rPr>
                <w:rFonts w:hint="eastAsia" w:ascii="宋体" w:hAnsi="宋体" w:eastAsia="宋体" w:cs="宋体"/>
                <w:kern w:val="0"/>
                <w:szCs w:val="21"/>
              </w:rPr>
            </w:pPr>
            <w:r>
              <w:rPr>
                <w:rFonts w:hint="eastAsia" w:ascii="宋体" w:hAnsi="宋体" w:eastAsia="宋体" w:cs="宋体"/>
                <w:kern w:val="0"/>
                <w:szCs w:val="21"/>
              </w:rPr>
              <w:t>28</w:t>
            </w:r>
          </w:p>
        </w:tc>
        <w:tc>
          <w:tcPr>
            <w:tcW w:w="2693" w:type="dxa"/>
            <w:tcBorders>
              <w:top w:val="nil"/>
              <w:left w:val="nil"/>
              <w:bottom w:val="single" w:color="auto" w:sz="8" w:space="0"/>
              <w:right w:val="single" w:color="auto" w:sz="8" w:space="0"/>
            </w:tcBorders>
            <w:tcMar>
              <w:left w:w="108" w:type="dxa"/>
              <w:right w:w="108" w:type="dxa"/>
            </w:tcMar>
            <w:vAlign w:val="center"/>
          </w:tcPr>
          <w:p w14:paraId="555E9D5D">
            <w:pPr>
              <w:widowControl/>
              <w:wordWrap w:val="0"/>
              <w:jc w:val="center"/>
              <w:rPr>
                <w:rFonts w:hint="eastAsia" w:ascii="宋体" w:hAnsi="宋体" w:eastAsia="宋体" w:cs="宋体"/>
                <w:kern w:val="0"/>
                <w:szCs w:val="21"/>
              </w:rPr>
            </w:pPr>
            <w:r>
              <w:rPr>
                <w:rFonts w:hint="eastAsia"/>
              </w:rPr>
              <w:t>科研综合楼货梯HT1</w:t>
            </w:r>
          </w:p>
        </w:tc>
        <w:tc>
          <w:tcPr>
            <w:tcW w:w="425" w:type="dxa"/>
            <w:tcBorders>
              <w:top w:val="nil"/>
              <w:left w:val="nil"/>
              <w:bottom w:val="single" w:color="auto" w:sz="8" w:space="0"/>
              <w:right w:val="single" w:color="auto" w:sz="8" w:space="0"/>
            </w:tcBorders>
            <w:tcMar>
              <w:left w:w="108" w:type="dxa"/>
              <w:right w:w="108" w:type="dxa"/>
            </w:tcMar>
            <w:vAlign w:val="center"/>
          </w:tcPr>
          <w:p w14:paraId="29C7EB81">
            <w:pPr>
              <w:widowControl/>
              <w:wordWrap w:val="0"/>
              <w:jc w:val="center"/>
              <w:rPr>
                <w:rFonts w:hint="eastAsia" w:ascii="宋体" w:hAnsi="宋体" w:eastAsia="宋体" w:cs="宋体"/>
                <w:kern w:val="0"/>
                <w:szCs w:val="21"/>
              </w:rPr>
            </w:pPr>
            <w:r>
              <w:rPr>
                <w:rFonts w:hint="eastAsia" w:ascii="宋体" w:hAnsi="宋体" w:eastAsia="宋体" w:cs="宋体"/>
                <w:kern w:val="0"/>
                <w:szCs w:val="21"/>
              </w:rPr>
              <w:t>1</w:t>
            </w:r>
          </w:p>
        </w:tc>
        <w:tc>
          <w:tcPr>
            <w:tcW w:w="1276" w:type="dxa"/>
            <w:tcBorders>
              <w:top w:val="nil"/>
              <w:left w:val="nil"/>
              <w:bottom w:val="single" w:color="auto" w:sz="8" w:space="0"/>
              <w:right w:val="single" w:color="auto" w:sz="8" w:space="0"/>
            </w:tcBorders>
            <w:tcMar>
              <w:left w:w="108" w:type="dxa"/>
              <w:right w:w="108" w:type="dxa"/>
            </w:tcMar>
            <w:vAlign w:val="center"/>
          </w:tcPr>
          <w:p w14:paraId="75A26ADC">
            <w:pPr>
              <w:widowControl/>
              <w:wordWrap w:val="0"/>
              <w:jc w:val="center"/>
              <w:rPr>
                <w:rFonts w:hint="eastAsia" w:ascii="宋体" w:hAnsi="宋体" w:eastAsia="宋体" w:cs="宋体"/>
                <w:kern w:val="0"/>
                <w:szCs w:val="21"/>
              </w:rPr>
            </w:pPr>
            <w:r>
              <w:t>2000</w:t>
            </w:r>
          </w:p>
        </w:tc>
        <w:tc>
          <w:tcPr>
            <w:tcW w:w="1134" w:type="dxa"/>
            <w:tcBorders>
              <w:top w:val="nil"/>
              <w:left w:val="nil"/>
              <w:bottom w:val="single" w:color="auto" w:sz="8" w:space="0"/>
              <w:right w:val="single" w:color="auto" w:sz="8" w:space="0"/>
            </w:tcBorders>
            <w:tcMar>
              <w:left w:w="108" w:type="dxa"/>
              <w:right w:w="108" w:type="dxa"/>
            </w:tcMar>
            <w:vAlign w:val="center"/>
          </w:tcPr>
          <w:p w14:paraId="72EA6032">
            <w:pPr>
              <w:widowControl/>
              <w:wordWrap w:val="0"/>
              <w:jc w:val="center"/>
              <w:rPr>
                <w:rFonts w:hint="eastAsia" w:ascii="宋体" w:hAnsi="宋体" w:eastAsia="宋体" w:cs="宋体"/>
                <w:kern w:val="0"/>
                <w:szCs w:val="21"/>
              </w:rPr>
            </w:pPr>
            <w:r>
              <w:t>1.00</w:t>
            </w:r>
          </w:p>
        </w:tc>
        <w:tc>
          <w:tcPr>
            <w:tcW w:w="1183" w:type="dxa"/>
            <w:tcBorders>
              <w:top w:val="nil"/>
              <w:left w:val="nil"/>
              <w:bottom w:val="single" w:color="auto" w:sz="8" w:space="0"/>
              <w:right w:val="single" w:color="auto" w:sz="8" w:space="0"/>
            </w:tcBorders>
            <w:tcMar>
              <w:left w:w="108" w:type="dxa"/>
              <w:right w:w="108" w:type="dxa"/>
            </w:tcMar>
            <w:vAlign w:val="center"/>
          </w:tcPr>
          <w:p w14:paraId="24795C1F">
            <w:pPr>
              <w:widowControl/>
              <w:wordWrap w:val="0"/>
              <w:jc w:val="center"/>
              <w:rPr>
                <w:rFonts w:hint="eastAsia" w:ascii="宋体" w:hAnsi="宋体" w:eastAsia="宋体" w:cs="宋体"/>
                <w:kern w:val="0"/>
                <w:szCs w:val="21"/>
              </w:rPr>
            </w:pPr>
            <w:r>
              <w:t>6</w:t>
            </w:r>
          </w:p>
        </w:tc>
        <w:tc>
          <w:tcPr>
            <w:tcW w:w="891" w:type="dxa"/>
            <w:tcBorders>
              <w:top w:val="nil"/>
              <w:left w:val="nil"/>
              <w:bottom w:val="single" w:color="auto" w:sz="8" w:space="0"/>
              <w:right w:val="single" w:color="auto" w:sz="12" w:space="0"/>
            </w:tcBorders>
            <w:tcMar>
              <w:left w:w="108" w:type="dxa"/>
              <w:right w:w="108" w:type="dxa"/>
            </w:tcMar>
            <w:vAlign w:val="center"/>
          </w:tcPr>
          <w:p w14:paraId="5ECFD1C6">
            <w:pPr>
              <w:widowControl/>
              <w:wordWrap w:val="0"/>
              <w:jc w:val="center"/>
              <w:rPr>
                <w:rFonts w:hint="eastAsia" w:ascii="宋体" w:hAnsi="宋体" w:eastAsia="宋体" w:cs="宋体"/>
                <w:kern w:val="0"/>
                <w:szCs w:val="21"/>
              </w:rPr>
            </w:pPr>
          </w:p>
        </w:tc>
      </w:tr>
      <w:tr w14:paraId="16B257E3">
        <w:tblPrEx>
          <w:tblCellMar>
            <w:top w:w="0" w:type="dxa"/>
            <w:left w:w="0" w:type="dxa"/>
            <w:bottom w:w="0" w:type="dxa"/>
            <w:right w:w="0" w:type="dxa"/>
          </w:tblCellMar>
        </w:tblPrEx>
        <w:trPr>
          <w:trHeight w:val="405" w:hRule="atLeast"/>
        </w:trPr>
        <w:tc>
          <w:tcPr>
            <w:tcW w:w="426" w:type="dxa"/>
            <w:tcBorders>
              <w:top w:val="nil"/>
              <w:left w:val="single" w:color="auto" w:sz="12" w:space="0"/>
              <w:bottom w:val="single" w:color="auto" w:sz="8" w:space="0"/>
              <w:right w:val="single" w:color="auto" w:sz="8" w:space="0"/>
            </w:tcBorders>
            <w:tcMar>
              <w:left w:w="108" w:type="dxa"/>
              <w:right w:w="108" w:type="dxa"/>
            </w:tcMar>
            <w:vAlign w:val="center"/>
          </w:tcPr>
          <w:p w14:paraId="4CA597AF">
            <w:pPr>
              <w:widowControl/>
              <w:wordWrap w:val="0"/>
              <w:jc w:val="center"/>
              <w:rPr>
                <w:rFonts w:hint="eastAsia" w:ascii="宋体" w:hAnsi="宋体" w:eastAsia="宋体" w:cs="宋体"/>
                <w:kern w:val="0"/>
                <w:szCs w:val="21"/>
              </w:rPr>
            </w:pPr>
            <w:r>
              <w:rPr>
                <w:rFonts w:hint="eastAsia" w:ascii="宋体" w:hAnsi="宋体" w:eastAsia="宋体" w:cs="宋体"/>
                <w:kern w:val="0"/>
                <w:szCs w:val="21"/>
              </w:rPr>
              <w:t>29</w:t>
            </w:r>
          </w:p>
        </w:tc>
        <w:tc>
          <w:tcPr>
            <w:tcW w:w="2693" w:type="dxa"/>
            <w:tcBorders>
              <w:top w:val="nil"/>
              <w:left w:val="nil"/>
              <w:bottom w:val="single" w:color="auto" w:sz="8" w:space="0"/>
              <w:right w:val="single" w:color="auto" w:sz="8" w:space="0"/>
            </w:tcBorders>
            <w:tcMar>
              <w:left w:w="108" w:type="dxa"/>
              <w:right w:w="108" w:type="dxa"/>
            </w:tcMar>
            <w:vAlign w:val="center"/>
          </w:tcPr>
          <w:p w14:paraId="07B8E26E">
            <w:pPr>
              <w:widowControl/>
              <w:wordWrap w:val="0"/>
              <w:jc w:val="center"/>
              <w:rPr>
                <w:rFonts w:hint="eastAsia" w:ascii="宋体" w:hAnsi="宋体" w:eastAsia="宋体" w:cs="宋体"/>
                <w:kern w:val="0"/>
                <w:szCs w:val="21"/>
              </w:rPr>
            </w:pPr>
            <w:r>
              <w:rPr>
                <w:rFonts w:hint="eastAsia"/>
              </w:rPr>
              <w:t>科研综合楼货梯HT2</w:t>
            </w:r>
          </w:p>
        </w:tc>
        <w:tc>
          <w:tcPr>
            <w:tcW w:w="425" w:type="dxa"/>
            <w:tcBorders>
              <w:top w:val="nil"/>
              <w:left w:val="nil"/>
              <w:bottom w:val="single" w:color="auto" w:sz="8" w:space="0"/>
              <w:right w:val="single" w:color="auto" w:sz="8" w:space="0"/>
            </w:tcBorders>
            <w:tcMar>
              <w:left w:w="108" w:type="dxa"/>
              <w:right w:w="108" w:type="dxa"/>
            </w:tcMar>
            <w:vAlign w:val="center"/>
          </w:tcPr>
          <w:p w14:paraId="5AD33EDF">
            <w:pPr>
              <w:widowControl/>
              <w:wordWrap w:val="0"/>
              <w:jc w:val="center"/>
              <w:rPr>
                <w:rFonts w:hint="eastAsia" w:ascii="宋体" w:hAnsi="宋体" w:eastAsia="宋体" w:cs="宋体"/>
                <w:kern w:val="0"/>
                <w:szCs w:val="21"/>
              </w:rPr>
            </w:pPr>
            <w:r>
              <w:rPr>
                <w:rFonts w:hint="eastAsia" w:ascii="宋体" w:hAnsi="宋体" w:eastAsia="宋体" w:cs="宋体"/>
                <w:kern w:val="0"/>
                <w:szCs w:val="21"/>
              </w:rPr>
              <w:t>1</w:t>
            </w:r>
          </w:p>
        </w:tc>
        <w:tc>
          <w:tcPr>
            <w:tcW w:w="1276" w:type="dxa"/>
            <w:tcBorders>
              <w:top w:val="nil"/>
              <w:left w:val="nil"/>
              <w:bottom w:val="single" w:color="auto" w:sz="8" w:space="0"/>
              <w:right w:val="single" w:color="auto" w:sz="8" w:space="0"/>
            </w:tcBorders>
            <w:tcMar>
              <w:left w:w="108" w:type="dxa"/>
              <w:right w:w="108" w:type="dxa"/>
            </w:tcMar>
            <w:vAlign w:val="center"/>
          </w:tcPr>
          <w:p w14:paraId="751FD197">
            <w:pPr>
              <w:widowControl/>
              <w:wordWrap w:val="0"/>
              <w:jc w:val="center"/>
              <w:rPr>
                <w:rFonts w:hint="eastAsia" w:ascii="宋体" w:hAnsi="宋体" w:eastAsia="宋体" w:cs="宋体"/>
                <w:kern w:val="0"/>
                <w:szCs w:val="21"/>
              </w:rPr>
            </w:pPr>
            <w:r>
              <w:t>1350</w:t>
            </w:r>
          </w:p>
        </w:tc>
        <w:tc>
          <w:tcPr>
            <w:tcW w:w="1134" w:type="dxa"/>
            <w:tcBorders>
              <w:top w:val="nil"/>
              <w:left w:val="nil"/>
              <w:bottom w:val="single" w:color="auto" w:sz="8" w:space="0"/>
              <w:right w:val="single" w:color="auto" w:sz="8" w:space="0"/>
            </w:tcBorders>
            <w:tcMar>
              <w:left w:w="108" w:type="dxa"/>
              <w:right w:w="108" w:type="dxa"/>
            </w:tcMar>
            <w:vAlign w:val="center"/>
          </w:tcPr>
          <w:p w14:paraId="60B8933A">
            <w:pPr>
              <w:widowControl/>
              <w:wordWrap w:val="0"/>
              <w:jc w:val="center"/>
              <w:rPr>
                <w:rFonts w:hint="eastAsia" w:ascii="宋体" w:hAnsi="宋体" w:eastAsia="宋体" w:cs="宋体"/>
                <w:kern w:val="0"/>
                <w:szCs w:val="21"/>
              </w:rPr>
            </w:pPr>
            <w:r>
              <w:t>1.00</w:t>
            </w:r>
          </w:p>
        </w:tc>
        <w:tc>
          <w:tcPr>
            <w:tcW w:w="1183" w:type="dxa"/>
            <w:tcBorders>
              <w:top w:val="nil"/>
              <w:left w:val="nil"/>
              <w:bottom w:val="single" w:color="auto" w:sz="8" w:space="0"/>
              <w:right w:val="single" w:color="auto" w:sz="8" w:space="0"/>
            </w:tcBorders>
            <w:tcMar>
              <w:left w:w="108" w:type="dxa"/>
              <w:right w:w="108" w:type="dxa"/>
            </w:tcMar>
            <w:vAlign w:val="center"/>
          </w:tcPr>
          <w:p w14:paraId="23F4FE33">
            <w:pPr>
              <w:widowControl/>
              <w:wordWrap w:val="0"/>
              <w:jc w:val="center"/>
              <w:rPr>
                <w:rFonts w:hint="eastAsia" w:ascii="宋体" w:hAnsi="宋体" w:eastAsia="宋体" w:cs="宋体"/>
                <w:kern w:val="0"/>
                <w:szCs w:val="21"/>
              </w:rPr>
            </w:pPr>
            <w:r>
              <w:t>3</w:t>
            </w:r>
          </w:p>
        </w:tc>
        <w:tc>
          <w:tcPr>
            <w:tcW w:w="891" w:type="dxa"/>
            <w:tcBorders>
              <w:top w:val="nil"/>
              <w:left w:val="nil"/>
              <w:bottom w:val="single" w:color="auto" w:sz="8" w:space="0"/>
              <w:right w:val="single" w:color="auto" w:sz="12" w:space="0"/>
            </w:tcBorders>
            <w:tcMar>
              <w:left w:w="108" w:type="dxa"/>
              <w:right w:w="108" w:type="dxa"/>
            </w:tcMar>
            <w:vAlign w:val="center"/>
          </w:tcPr>
          <w:p w14:paraId="08C8B41C">
            <w:pPr>
              <w:widowControl/>
              <w:wordWrap w:val="0"/>
              <w:jc w:val="center"/>
              <w:rPr>
                <w:rFonts w:hint="eastAsia" w:ascii="宋体" w:hAnsi="宋体" w:eastAsia="宋体" w:cs="宋体"/>
                <w:kern w:val="0"/>
                <w:szCs w:val="21"/>
              </w:rPr>
            </w:pPr>
          </w:p>
        </w:tc>
      </w:tr>
      <w:tr w14:paraId="7DA378EB">
        <w:tblPrEx>
          <w:tblCellMar>
            <w:top w:w="0" w:type="dxa"/>
            <w:left w:w="0" w:type="dxa"/>
            <w:bottom w:w="0" w:type="dxa"/>
            <w:right w:w="0" w:type="dxa"/>
          </w:tblCellMar>
        </w:tblPrEx>
        <w:trPr>
          <w:trHeight w:val="405" w:hRule="atLeast"/>
        </w:trPr>
        <w:tc>
          <w:tcPr>
            <w:tcW w:w="426" w:type="dxa"/>
            <w:tcBorders>
              <w:top w:val="nil"/>
              <w:left w:val="single" w:color="auto" w:sz="12" w:space="0"/>
              <w:bottom w:val="single" w:color="auto" w:sz="8" w:space="0"/>
              <w:right w:val="single" w:color="auto" w:sz="8" w:space="0"/>
            </w:tcBorders>
            <w:tcMar>
              <w:left w:w="108" w:type="dxa"/>
              <w:right w:w="108" w:type="dxa"/>
            </w:tcMar>
            <w:vAlign w:val="center"/>
          </w:tcPr>
          <w:p w14:paraId="6F44039C">
            <w:pPr>
              <w:widowControl/>
              <w:wordWrap w:val="0"/>
              <w:jc w:val="center"/>
              <w:rPr>
                <w:rFonts w:hint="eastAsia" w:ascii="宋体" w:hAnsi="宋体" w:eastAsia="宋体" w:cs="宋体"/>
                <w:kern w:val="0"/>
                <w:szCs w:val="21"/>
              </w:rPr>
            </w:pPr>
            <w:r>
              <w:rPr>
                <w:rFonts w:hint="eastAsia" w:ascii="宋体" w:hAnsi="宋体" w:eastAsia="宋体" w:cs="宋体"/>
                <w:kern w:val="0"/>
                <w:szCs w:val="21"/>
              </w:rPr>
              <w:t>30</w:t>
            </w:r>
          </w:p>
        </w:tc>
        <w:tc>
          <w:tcPr>
            <w:tcW w:w="2693" w:type="dxa"/>
            <w:tcBorders>
              <w:top w:val="nil"/>
              <w:left w:val="nil"/>
              <w:bottom w:val="single" w:color="auto" w:sz="8" w:space="0"/>
              <w:right w:val="single" w:color="auto" w:sz="8" w:space="0"/>
            </w:tcBorders>
            <w:tcMar>
              <w:left w:w="108" w:type="dxa"/>
              <w:right w:w="108" w:type="dxa"/>
            </w:tcMar>
            <w:vAlign w:val="center"/>
          </w:tcPr>
          <w:p w14:paraId="1F4B746E">
            <w:pPr>
              <w:widowControl/>
              <w:wordWrap w:val="0"/>
              <w:jc w:val="center"/>
              <w:rPr>
                <w:rFonts w:hint="eastAsia" w:ascii="宋体" w:hAnsi="宋体" w:eastAsia="宋体" w:cs="宋体"/>
                <w:kern w:val="0"/>
                <w:szCs w:val="21"/>
              </w:rPr>
            </w:pPr>
            <w:r>
              <w:rPr>
                <w:rFonts w:hint="eastAsia"/>
              </w:rPr>
              <w:t>科研综合楼污梯WT1</w:t>
            </w:r>
          </w:p>
        </w:tc>
        <w:tc>
          <w:tcPr>
            <w:tcW w:w="425" w:type="dxa"/>
            <w:tcBorders>
              <w:top w:val="nil"/>
              <w:left w:val="nil"/>
              <w:bottom w:val="single" w:color="auto" w:sz="8" w:space="0"/>
              <w:right w:val="single" w:color="auto" w:sz="8" w:space="0"/>
            </w:tcBorders>
            <w:tcMar>
              <w:left w:w="108" w:type="dxa"/>
              <w:right w:w="108" w:type="dxa"/>
            </w:tcMar>
            <w:vAlign w:val="center"/>
          </w:tcPr>
          <w:p w14:paraId="2CBE6412">
            <w:pPr>
              <w:widowControl/>
              <w:wordWrap w:val="0"/>
              <w:jc w:val="center"/>
              <w:rPr>
                <w:rFonts w:hint="eastAsia" w:ascii="宋体" w:hAnsi="宋体" w:eastAsia="宋体" w:cs="宋体"/>
                <w:kern w:val="0"/>
                <w:szCs w:val="21"/>
              </w:rPr>
            </w:pPr>
            <w:r>
              <w:rPr>
                <w:rFonts w:hint="eastAsia" w:ascii="宋体" w:hAnsi="宋体" w:eastAsia="宋体" w:cs="宋体"/>
                <w:kern w:val="0"/>
                <w:szCs w:val="21"/>
              </w:rPr>
              <w:t>1</w:t>
            </w:r>
          </w:p>
        </w:tc>
        <w:tc>
          <w:tcPr>
            <w:tcW w:w="1276" w:type="dxa"/>
            <w:tcBorders>
              <w:top w:val="nil"/>
              <w:left w:val="nil"/>
              <w:bottom w:val="single" w:color="auto" w:sz="8" w:space="0"/>
              <w:right w:val="single" w:color="auto" w:sz="8" w:space="0"/>
            </w:tcBorders>
            <w:tcMar>
              <w:left w:w="108" w:type="dxa"/>
              <w:right w:w="108" w:type="dxa"/>
            </w:tcMar>
            <w:vAlign w:val="center"/>
          </w:tcPr>
          <w:p w14:paraId="1F11E4A7">
            <w:pPr>
              <w:widowControl/>
              <w:wordWrap w:val="0"/>
              <w:jc w:val="center"/>
              <w:rPr>
                <w:rFonts w:hint="eastAsia" w:ascii="宋体" w:hAnsi="宋体" w:eastAsia="宋体" w:cs="宋体"/>
                <w:kern w:val="0"/>
                <w:szCs w:val="21"/>
              </w:rPr>
            </w:pPr>
            <w:r>
              <w:t>2000</w:t>
            </w:r>
          </w:p>
        </w:tc>
        <w:tc>
          <w:tcPr>
            <w:tcW w:w="1134" w:type="dxa"/>
            <w:tcBorders>
              <w:top w:val="nil"/>
              <w:left w:val="nil"/>
              <w:bottom w:val="single" w:color="auto" w:sz="8" w:space="0"/>
              <w:right w:val="single" w:color="auto" w:sz="8" w:space="0"/>
            </w:tcBorders>
            <w:tcMar>
              <w:left w:w="108" w:type="dxa"/>
              <w:right w:w="108" w:type="dxa"/>
            </w:tcMar>
            <w:vAlign w:val="center"/>
          </w:tcPr>
          <w:p w14:paraId="0C7D938B">
            <w:pPr>
              <w:widowControl/>
              <w:wordWrap w:val="0"/>
              <w:jc w:val="center"/>
              <w:rPr>
                <w:rFonts w:hint="eastAsia" w:ascii="宋体" w:hAnsi="宋体" w:eastAsia="宋体" w:cs="宋体"/>
                <w:kern w:val="0"/>
                <w:szCs w:val="21"/>
              </w:rPr>
            </w:pPr>
            <w:r>
              <w:t>1.00</w:t>
            </w:r>
          </w:p>
        </w:tc>
        <w:tc>
          <w:tcPr>
            <w:tcW w:w="1183" w:type="dxa"/>
            <w:tcBorders>
              <w:top w:val="nil"/>
              <w:left w:val="nil"/>
              <w:bottom w:val="single" w:color="auto" w:sz="8" w:space="0"/>
              <w:right w:val="single" w:color="auto" w:sz="8" w:space="0"/>
            </w:tcBorders>
            <w:tcMar>
              <w:left w:w="108" w:type="dxa"/>
              <w:right w:w="108" w:type="dxa"/>
            </w:tcMar>
            <w:vAlign w:val="center"/>
          </w:tcPr>
          <w:p w14:paraId="4891E9CD">
            <w:pPr>
              <w:widowControl/>
              <w:wordWrap w:val="0"/>
              <w:jc w:val="center"/>
              <w:rPr>
                <w:rFonts w:hint="eastAsia" w:ascii="宋体" w:hAnsi="宋体" w:eastAsia="宋体" w:cs="宋体"/>
                <w:kern w:val="0"/>
                <w:szCs w:val="21"/>
              </w:rPr>
            </w:pPr>
            <w:r>
              <w:t>5</w:t>
            </w:r>
          </w:p>
        </w:tc>
        <w:tc>
          <w:tcPr>
            <w:tcW w:w="891" w:type="dxa"/>
            <w:tcBorders>
              <w:top w:val="nil"/>
              <w:left w:val="nil"/>
              <w:bottom w:val="single" w:color="auto" w:sz="8" w:space="0"/>
              <w:right w:val="single" w:color="auto" w:sz="12" w:space="0"/>
            </w:tcBorders>
            <w:tcMar>
              <w:left w:w="108" w:type="dxa"/>
              <w:right w:w="108" w:type="dxa"/>
            </w:tcMar>
            <w:vAlign w:val="center"/>
          </w:tcPr>
          <w:p w14:paraId="20C3410E">
            <w:pPr>
              <w:widowControl/>
              <w:wordWrap w:val="0"/>
              <w:jc w:val="center"/>
              <w:rPr>
                <w:rFonts w:hint="eastAsia" w:ascii="宋体" w:hAnsi="宋体" w:eastAsia="宋体" w:cs="宋体"/>
                <w:kern w:val="0"/>
                <w:szCs w:val="21"/>
              </w:rPr>
            </w:pPr>
          </w:p>
        </w:tc>
      </w:tr>
      <w:tr w14:paraId="1DA51BE9">
        <w:tblPrEx>
          <w:tblCellMar>
            <w:top w:w="0" w:type="dxa"/>
            <w:left w:w="0" w:type="dxa"/>
            <w:bottom w:w="0" w:type="dxa"/>
            <w:right w:w="0" w:type="dxa"/>
          </w:tblCellMar>
        </w:tblPrEx>
        <w:trPr>
          <w:trHeight w:val="405" w:hRule="atLeast"/>
        </w:trPr>
        <w:tc>
          <w:tcPr>
            <w:tcW w:w="426" w:type="dxa"/>
            <w:tcBorders>
              <w:top w:val="nil"/>
              <w:left w:val="single" w:color="auto" w:sz="12" w:space="0"/>
              <w:bottom w:val="single" w:color="auto" w:sz="8" w:space="0"/>
              <w:right w:val="single" w:color="auto" w:sz="8" w:space="0"/>
            </w:tcBorders>
            <w:tcMar>
              <w:left w:w="108" w:type="dxa"/>
              <w:right w:w="108" w:type="dxa"/>
            </w:tcMar>
            <w:vAlign w:val="center"/>
          </w:tcPr>
          <w:p w14:paraId="6C065BB8">
            <w:pPr>
              <w:widowControl/>
              <w:wordWrap w:val="0"/>
              <w:jc w:val="center"/>
              <w:rPr>
                <w:rFonts w:hint="eastAsia" w:ascii="宋体" w:hAnsi="宋体" w:eastAsia="宋体" w:cs="宋体"/>
                <w:kern w:val="0"/>
                <w:szCs w:val="21"/>
              </w:rPr>
            </w:pPr>
            <w:r>
              <w:rPr>
                <w:rFonts w:hint="eastAsia" w:ascii="宋体" w:hAnsi="宋体" w:eastAsia="宋体" w:cs="宋体"/>
                <w:kern w:val="0"/>
                <w:szCs w:val="21"/>
              </w:rPr>
              <w:t>31</w:t>
            </w:r>
          </w:p>
        </w:tc>
        <w:tc>
          <w:tcPr>
            <w:tcW w:w="2693" w:type="dxa"/>
            <w:tcBorders>
              <w:top w:val="nil"/>
              <w:left w:val="nil"/>
              <w:bottom w:val="single" w:color="auto" w:sz="8" w:space="0"/>
              <w:right w:val="single" w:color="auto" w:sz="8" w:space="0"/>
            </w:tcBorders>
            <w:tcMar>
              <w:left w:w="108" w:type="dxa"/>
              <w:right w:w="108" w:type="dxa"/>
            </w:tcMar>
            <w:vAlign w:val="center"/>
          </w:tcPr>
          <w:p w14:paraId="4AF981D4">
            <w:pPr>
              <w:widowControl/>
              <w:wordWrap w:val="0"/>
              <w:jc w:val="center"/>
              <w:rPr>
                <w:rFonts w:hint="eastAsia" w:ascii="宋体" w:hAnsi="宋体" w:eastAsia="宋体" w:cs="宋体"/>
                <w:kern w:val="0"/>
                <w:szCs w:val="21"/>
              </w:rPr>
            </w:pPr>
            <w:r>
              <w:rPr>
                <w:rFonts w:hint="eastAsia"/>
              </w:rPr>
              <w:t>科研综合楼污梯WT2</w:t>
            </w:r>
          </w:p>
        </w:tc>
        <w:tc>
          <w:tcPr>
            <w:tcW w:w="425" w:type="dxa"/>
            <w:tcBorders>
              <w:top w:val="nil"/>
              <w:left w:val="nil"/>
              <w:bottom w:val="single" w:color="auto" w:sz="8" w:space="0"/>
              <w:right w:val="single" w:color="auto" w:sz="8" w:space="0"/>
            </w:tcBorders>
            <w:tcMar>
              <w:left w:w="108" w:type="dxa"/>
              <w:right w:w="108" w:type="dxa"/>
            </w:tcMar>
            <w:vAlign w:val="center"/>
          </w:tcPr>
          <w:p w14:paraId="60F66FB7">
            <w:pPr>
              <w:widowControl/>
              <w:wordWrap w:val="0"/>
              <w:jc w:val="center"/>
              <w:rPr>
                <w:rFonts w:hint="eastAsia" w:ascii="宋体" w:hAnsi="宋体" w:eastAsia="宋体" w:cs="宋体"/>
                <w:kern w:val="0"/>
                <w:szCs w:val="21"/>
              </w:rPr>
            </w:pPr>
            <w:r>
              <w:rPr>
                <w:rFonts w:hint="eastAsia" w:ascii="宋体" w:hAnsi="宋体" w:eastAsia="宋体" w:cs="宋体"/>
                <w:kern w:val="0"/>
                <w:szCs w:val="21"/>
              </w:rPr>
              <w:t>1</w:t>
            </w:r>
          </w:p>
        </w:tc>
        <w:tc>
          <w:tcPr>
            <w:tcW w:w="1276" w:type="dxa"/>
            <w:tcBorders>
              <w:top w:val="nil"/>
              <w:left w:val="nil"/>
              <w:bottom w:val="single" w:color="auto" w:sz="8" w:space="0"/>
              <w:right w:val="single" w:color="auto" w:sz="8" w:space="0"/>
            </w:tcBorders>
            <w:tcMar>
              <w:left w:w="108" w:type="dxa"/>
              <w:right w:w="108" w:type="dxa"/>
            </w:tcMar>
            <w:vAlign w:val="center"/>
          </w:tcPr>
          <w:p w14:paraId="6928A72E">
            <w:pPr>
              <w:widowControl/>
              <w:wordWrap w:val="0"/>
              <w:jc w:val="center"/>
              <w:rPr>
                <w:rFonts w:hint="eastAsia" w:ascii="宋体" w:hAnsi="宋体" w:eastAsia="宋体" w:cs="宋体"/>
                <w:kern w:val="0"/>
                <w:szCs w:val="21"/>
              </w:rPr>
            </w:pPr>
            <w:r>
              <w:t>2000</w:t>
            </w:r>
          </w:p>
        </w:tc>
        <w:tc>
          <w:tcPr>
            <w:tcW w:w="1134" w:type="dxa"/>
            <w:tcBorders>
              <w:top w:val="nil"/>
              <w:left w:val="nil"/>
              <w:bottom w:val="single" w:color="auto" w:sz="8" w:space="0"/>
              <w:right w:val="single" w:color="auto" w:sz="8" w:space="0"/>
            </w:tcBorders>
            <w:tcMar>
              <w:left w:w="108" w:type="dxa"/>
              <w:right w:w="108" w:type="dxa"/>
            </w:tcMar>
            <w:vAlign w:val="center"/>
          </w:tcPr>
          <w:p w14:paraId="57A27889">
            <w:pPr>
              <w:widowControl/>
              <w:wordWrap w:val="0"/>
              <w:jc w:val="center"/>
              <w:rPr>
                <w:rFonts w:hint="eastAsia" w:ascii="宋体" w:hAnsi="宋体" w:eastAsia="宋体" w:cs="宋体"/>
                <w:kern w:val="0"/>
                <w:szCs w:val="21"/>
              </w:rPr>
            </w:pPr>
            <w:r>
              <w:t>1.00</w:t>
            </w:r>
          </w:p>
        </w:tc>
        <w:tc>
          <w:tcPr>
            <w:tcW w:w="1183" w:type="dxa"/>
            <w:tcBorders>
              <w:top w:val="nil"/>
              <w:left w:val="nil"/>
              <w:bottom w:val="single" w:color="auto" w:sz="8" w:space="0"/>
              <w:right w:val="single" w:color="auto" w:sz="8" w:space="0"/>
            </w:tcBorders>
            <w:tcMar>
              <w:left w:w="108" w:type="dxa"/>
              <w:right w:w="108" w:type="dxa"/>
            </w:tcMar>
            <w:vAlign w:val="center"/>
          </w:tcPr>
          <w:p w14:paraId="0EF6FE08">
            <w:pPr>
              <w:widowControl/>
              <w:wordWrap w:val="0"/>
              <w:jc w:val="center"/>
              <w:rPr>
                <w:rFonts w:hint="eastAsia" w:ascii="宋体" w:hAnsi="宋体" w:eastAsia="宋体" w:cs="宋体"/>
                <w:kern w:val="0"/>
                <w:szCs w:val="21"/>
              </w:rPr>
            </w:pPr>
            <w:r>
              <w:rPr>
                <w:rFonts w:hint="eastAsia"/>
              </w:rPr>
              <w:t>4</w:t>
            </w:r>
          </w:p>
        </w:tc>
        <w:tc>
          <w:tcPr>
            <w:tcW w:w="891" w:type="dxa"/>
            <w:tcBorders>
              <w:top w:val="nil"/>
              <w:left w:val="nil"/>
              <w:bottom w:val="single" w:color="auto" w:sz="8" w:space="0"/>
              <w:right w:val="single" w:color="auto" w:sz="12" w:space="0"/>
            </w:tcBorders>
            <w:tcMar>
              <w:left w:w="108" w:type="dxa"/>
              <w:right w:w="108" w:type="dxa"/>
            </w:tcMar>
            <w:vAlign w:val="center"/>
          </w:tcPr>
          <w:p w14:paraId="347C3FB7">
            <w:pPr>
              <w:widowControl/>
              <w:wordWrap w:val="0"/>
              <w:jc w:val="center"/>
              <w:rPr>
                <w:rFonts w:hint="eastAsia" w:ascii="宋体" w:hAnsi="宋体" w:eastAsia="宋体" w:cs="宋体"/>
                <w:kern w:val="0"/>
                <w:szCs w:val="21"/>
              </w:rPr>
            </w:pPr>
          </w:p>
        </w:tc>
      </w:tr>
      <w:tr w14:paraId="3882D49C">
        <w:tblPrEx>
          <w:tblCellMar>
            <w:top w:w="0" w:type="dxa"/>
            <w:left w:w="0" w:type="dxa"/>
            <w:bottom w:w="0" w:type="dxa"/>
            <w:right w:w="0" w:type="dxa"/>
          </w:tblCellMar>
        </w:tblPrEx>
        <w:trPr>
          <w:trHeight w:val="405" w:hRule="atLeast"/>
        </w:trPr>
        <w:tc>
          <w:tcPr>
            <w:tcW w:w="426" w:type="dxa"/>
            <w:tcBorders>
              <w:top w:val="nil"/>
              <w:left w:val="single" w:color="auto" w:sz="12" w:space="0"/>
              <w:bottom w:val="single" w:color="auto" w:sz="8" w:space="0"/>
              <w:right w:val="single" w:color="auto" w:sz="8" w:space="0"/>
            </w:tcBorders>
            <w:tcMar>
              <w:left w:w="108" w:type="dxa"/>
              <w:right w:w="108" w:type="dxa"/>
            </w:tcMar>
            <w:vAlign w:val="center"/>
          </w:tcPr>
          <w:p w14:paraId="30544330">
            <w:pPr>
              <w:widowControl/>
              <w:wordWrap w:val="0"/>
              <w:jc w:val="center"/>
              <w:rPr>
                <w:rFonts w:hint="eastAsia" w:ascii="宋体" w:hAnsi="宋体" w:eastAsia="宋体" w:cs="宋体"/>
                <w:kern w:val="0"/>
                <w:szCs w:val="21"/>
              </w:rPr>
            </w:pPr>
            <w:r>
              <w:rPr>
                <w:rFonts w:hint="eastAsia" w:ascii="宋体" w:hAnsi="宋体" w:eastAsia="宋体" w:cs="宋体"/>
                <w:kern w:val="0"/>
                <w:szCs w:val="21"/>
              </w:rPr>
              <w:t>32</w:t>
            </w:r>
          </w:p>
        </w:tc>
        <w:tc>
          <w:tcPr>
            <w:tcW w:w="2693" w:type="dxa"/>
            <w:tcBorders>
              <w:top w:val="nil"/>
              <w:left w:val="nil"/>
              <w:bottom w:val="single" w:color="auto" w:sz="8" w:space="0"/>
              <w:right w:val="single" w:color="auto" w:sz="8" w:space="0"/>
            </w:tcBorders>
            <w:tcMar>
              <w:left w:w="108" w:type="dxa"/>
              <w:right w:w="108" w:type="dxa"/>
            </w:tcMar>
            <w:vAlign w:val="center"/>
          </w:tcPr>
          <w:p w14:paraId="2BA24F9F">
            <w:pPr>
              <w:widowControl/>
              <w:wordWrap w:val="0"/>
              <w:jc w:val="center"/>
              <w:rPr>
                <w:rFonts w:hint="eastAsia" w:ascii="宋体" w:hAnsi="宋体" w:eastAsia="宋体" w:cs="宋体"/>
                <w:kern w:val="0"/>
                <w:szCs w:val="21"/>
              </w:rPr>
            </w:pPr>
            <w:r>
              <w:rPr>
                <w:rFonts w:hint="eastAsia"/>
              </w:rPr>
              <w:t>科研综合楼升降梯SJT</w:t>
            </w:r>
          </w:p>
        </w:tc>
        <w:tc>
          <w:tcPr>
            <w:tcW w:w="425" w:type="dxa"/>
            <w:tcBorders>
              <w:top w:val="nil"/>
              <w:left w:val="nil"/>
              <w:bottom w:val="single" w:color="auto" w:sz="8" w:space="0"/>
              <w:right w:val="single" w:color="auto" w:sz="8" w:space="0"/>
            </w:tcBorders>
            <w:tcMar>
              <w:left w:w="108" w:type="dxa"/>
              <w:right w:w="108" w:type="dxa"/>
            </w:tcMar>
            <w:vAlign w:val="center"/>
          </w:tcPr>
          <w:p w14:paraId="0CD54FAC">
            <w:pPr>
              <w:widowControl/>
              <w:wordWrap w:val="0"/>
              <w:jc w:val="center"/>
              <w:rPr>
                <w:rFonts w:hint="eastAsia" w:ascii="宋体" w:hAnsi="宋体" w:eastAsia="宋体" w:cs="宋体"/>
                <w:kern w:val="0"/>
                <w:szCs w:val="21"/>
              </w:rPr>
            </w:pPr>
            <w:r>
              <w:rPr>
                <w:rFonts w:hint="eastAsia" w:ascii="宋体" w:hAnsi="宋体" w:eastAsia="宋体" w:cs="宋体"/>
                <w:kern w:val="0"/>
                <w:szCs w:val="21"/>
              </w:rPr>
              <w:t>1</w:t>
            </w:r>
          </w:p>
        </w:tc>
        <w:tc>
          <w:tcPr>
            <w:tcW w:w="1276" w:type="dxa"/>
            <w:tcBorders>
              <w:top w:val="nil"/>
              <w:left w:val="nil"/>
              <w:bottom w:val="single" w:color="auto" w:sz="8" w:space="0"/>
              <w:right w:val="single" w:color="auto" w:sz="8" w:space="0"/>
            </w:tcBorders>
            <w:tcMar>
              <w:left w:w="108" w:type="dxa"/>
              <w:right w:w="108" w:type="dxa"/>
            </w:tcMar>
            <w:vAlign w:val="center"/>
          </w:tcPr>
          <w:p w14:paraId="6E5E22D8">
            <w:pPr>
              <w:widowControl/>
              <w:wordWrap w:val="0"/>
              <w:jc w:val="center"/>
              <w:rPr>
                <w:rFonts w:hint="eastAsia" w:ascii="宋体" w:hAnsi="宋体" w:eastAsia="宋体" w:cs="宋体"/>
                <w:kern w:val="0"/>
                <w:szCs w:val="21"/>
              </w:rPr>
            </w:pPr>
            <w:r>
              <w:t>1600</w:t>
            </w:r>
          </w:p>
        </w:tc>
        <w:tc>
          <w:tcPr>
            <w:tcW w:w="1134" w:type="dxa"/>
            <w:tcBorders>
              <w:top w:val="nil"/>
              <w:left w:val="nil"/>
              <w:bottom w:val="single" w:color="auto" w:sz="8" w:space="0"/>
              <w:right w:val="single" w:color="auto" w:sz="8" w:space="0"/>
            </w:tcBorders>
            <w:tcMar>
              <w:left w:w="108" w:type="dxa"/>
              <w:right w:w="108" w:type="dxa"/>
            </w:tcMar>
            <w:vAlign w:val="center"/>
          </w:tcPr>
          <w:p w14:paraId="2C6B9C80">
            <w:pPr>
              <w:widowControl/>
              <w:wordWrap w:val="0"/>
              <w:jc w:val="center"/>
              <w:rPr>
                <w:rFonts w:hint="eastAsia" w:ascii="宋体" w:hAnsi="宋体" w:eastAsia="宋体" w:cs="宋体"/>
                <w:kern w:val="0"/>
                <w:szCs w:val="21"/>
              </w:rPr>
            </w:pPr>
            <w:r>
              <w:t>1.00</w:t>
            </w:r>
          </w:p>
        </w:tc>
        <w:tc>
          <w:tcPr>
            <w:tcW w:w="1183" w:type="dxa"/>
            <w:tcBorders>
              <w:top w:val="nil"/>
              <w:left w:val="nil"/>
              <w:bottom w:val="single" w:color="auto" w:sz="8" w:space="0"/>
              <w:right w:val="single" w:color="auto" w:sz="8" w:space="0"/>
            </w:tcBorders>
            <w:tcMar>
              <w:left w:w="108" w:type="dxa"/>
              <w:right w:w="108" w:type="dxa"/>
            </w:tcMar>
            <w:vAlign w:val="center"/>
          </w:tcPr>
          <w:p w14:paraId="375FA0DC">
            <w:pPr>
              <w:widowControl/>
              <w:wordWrap w:val="0"/>
              <w:jc w:val="center"/>
              <w:rPr>
                <w:rFonts w:hint="eastAsia" w:ascii="宋体" w:hAnsi="宋体" w:eastAsia="宋体" w:cs="宋体"/>
                <w:kern w:val="0"/>
                <w:szCs w:val="21"/>
              </w:rPr>
            </w:pPr>
            <w:r>
              <w:t>2</w:t>
            </w:r>
          </w:p>
        </w:tc>
        <w:tc>
          <w:tcPr>
            <w:tcW w:w="891" w:type="dxa"/>
            <w:tcBorders>
              <w:top w:val="nil"/>
              <w:left w:val="nil"/>
              <w:bottom w:val="single" w:color="auto" w:sz="8" w:space="0"/>
              <w:right w:val="single" w:color="auto" w:sz="12" w:space="0"/>
            </w:tcBorders>
            <w:tcMar>
              <w:left w:w="108" w:type="dxa"/>
              <w:right w:w="108" w:type="dxa"/>
            </w:tcMar>
            <w:vAlign w:val="center"/>
          </w:tcPr>
          <w:p w14:paraId="6AAAE0E6">
            <w:pPr>
              <w:widowControl/>
              <w:wordWrap w:val="0"/>
              <w:jc w:val="center"/>
              <w:rPr>
                <w:rFonts w:hint="eastAsia" w:ascii="宋体" w:hAnsi="宋体" w:eastAsia="宋体" w:cs="宋体"/>
                <w:kern w:val="0"/>
                <w:szCs w:val="21"/>
              </w:rPr>
            </w:pPr>
          </w:p>
        </w:tc>
      </w:tr>
      <w:tr w14:paraId="6D4286FD">
        <w:tblPrEx>
          <w:tblCellMar>
            <w:top w:w="0" w:type="dxa"/>
            <w:left w:w="0" w:type="dxa"/>
            <w:bottom w:w="0" w:type="dxa"/>
            <w:right w:w="0" w:type="dxa"/>
          </w:tblCellMar>
        </w:tblPrEx>
        <w:trPr>
          <w:trHeight w:val="405" w:hRule="atLeast"/>
        </w:trPr>
        <w:tc>
          <w:tcPr>
            <w:tcW w:w="426" w:type="dxa"/>
            <w:tcBorders>
              <w:top w:val="nil"/>
              <w:left w:val="single" w:color="auto" w:sz="12" w:space="0"/>
              <w:bottom w:val="single" w:color="auto" w:sz="8" w:space="0"/>
              <w:right w:val="single" w:color="auto" w:sz="8" w:space="0"/>
            </w:tcBorders>
            <w:tcMar>
              <w:left w:w="108" w:type="dxa"/>
              <w:right w:w="108" w:type="dxa"/>
            </w:tcMar>
            <w:vAlign w:val="center"/>
          </w:tcPr>
          <w:p w14:paraId="6CD620A9">
            <w:pPr>
              <w:widowControl/>
              <w:wordWrap w:val="0"/>
              <w:jc w:val="center"/>
              <w:rPr>
                <w:rFonts w:hint="eastAsia" w:ascii="宋体" w:hAnsi="宋体" w:eastAsia="宋体" w:cs="宋体"/>
                <w:kern w:val="0"/>
                <w:szCs w:val="21"/>
              </w:rPr>
            </w:pPr>
            <w:r>
              <w:rPr>
                <w:rFonts w:hint="eastAsia" w:ascii="宋体" w:hAnsi="宋体" w:eastAsia="宋体" w:cs="宋体"/>
                <w:kern w:val="0"/>
                <w:szCs w:val="21"/>
              </w:rPr>
              <w:t>33</w:t>
            </w:r>
          </w:p>
        </w:tc>
        <w:tc>
          <w:tcPr>
            <w:tcW w:w="2693" w:type="dxa"/>
            <w:tcBorders>
              <w:top w:val="nil"/>
              <w:left w:val="nil"/>
              <w:bottom w:val="single" w:color="auto" w:sz="8" w:space="0"/>
              <w:right w:val="single" w:color="auto" w:sz="8" w:space="0"/>
            </w:tcBorders>
            <w:tcMar>
              <w:left w:w="108" w:type="dxa"/>
              <w:right w:w="108" w:type="dxa"/>
            </w:tcMar>
            <w:vAlign w:val="center"/>
          </w:tcPr>
          <w:p w14:paraId="6DAFD83F">
            <w:pPr>
              <w:widowControl/>
              <w:wordWrap w:val="0"/>
              <w:jc w:val="center"/>
              <w:rPr>
                <w:rFonts w:hint="eastAsia" w:ascii="宋体" w:hAnsi="宋体" w:eastAsia="宋体" w:cs="宋体"/>
                <w:kern w:val="0"/>
                <w:szCs w:val="21"/>
              </w:rPr>
            </w:pPr>
            <w:r>
              <w:rPr>
                <w:rFonts w:hint="eastAsia"/>
              </w:rPr>
              <w:t>科研综合楼餐梯CT1</w:t>
            </w:r>
          </w:p>
        </w:tc>
        <w:tc>
          <w:tcPr>
            <w:tcW w:w="425" w:type="dxa"/>
            <w:tcBorders>
              <w:top w:val="nil"/>
              <w:left w:val="nil"/>
              <w:bottom w:val="single" w:color="auto" w:sz="8" w:space="0"/>
              <w:right w:val="single" w:color="auto" w:sz="8" w:space="0"/>
            </w:tcBorders>
            <w:tcMar>
              <w:left w:w="108" w:type="dxa"/>
              <w:right w:w="108" w:type="dxa"/>
            </w:tcMar>
            <w:vAlign w:val="center"/>
          </w:tcPr>
          <w:p w14:paraId="0E07D59C">
            <w:pPr>
              <w:widowControl/>
              <w:wordWrap w:val="0"/>
              <w:jc w:val="center"/>
              <w:rPr>
                <w:rFonts w:hint="eastAsia" w:ascii="宋体" w:hAnsi="宋体" w:eastAsia="宋体" w:cs="宋体"/>
                <w:kern w:val="0"/>
                <w:szCs w:val="21"/>
              </w:rPr>
            </w:pPr>
            <w:r>
              <w:rPr>
                <w:rFonts w:hint="eastAsia" w:ascii="宋体" w:hAnsi="宋体" w:eastAsia="宋体" w:cs="宋体"/>
                <w:kern w:val="0"/>
                <w:szCs w:val="21"/>
              </w:rPr>
              <w:t>1</w:t>
            </w:r>
          </w:p>
        </w:tc>
        <w:tc>
          <w:tcPr>
            <w:tcW w:w="1276" w:type="dxa"/>
            <w:tcBorders>
              <w:top w:val="nil"/>
              <w:left w:val="nil"/>
              <w:bottom w:val="single" w:color="auto" w:sz="8" w:space="0"/>
              <w:right w:val="single" w:color="auto" w:sz="8" w:space="0"/>
            </w:tcBorders>
            <w:tcMar>
              <w:left w:w="108" w:type="dxa"/>
              <w:right w:w="108" w:type="dxa"/>
            </w:tcMar>
            <w:vAlign w:val="center"/>
          </w:tcPr>
          <w:p w14:paraId="5D9A8ABA">
            <w:pPr>
              <w:widowControl/>
              <w:wordWrap w:val="0"/>
              <w:jc w:val="center"/>
              <w:rPr>
                <w:rFonts w:hint="eastAsia" w:ascii="宋体" w:hAnsi="宋体" w:eastAsia="宋体" w:cs="宋体"/>
                <w:kern w:val="0"/>
                <w:szCs w:val="21"/>
              </w:rPr>
            </w:pPr>
            <w:r>
              <w:t>250</w:t>
            </w:r>
          </w:p>
        </w:tc>
        <w:tc>
          <w:tcPr>
            <w:tcW w:w="1134" w:type="dxa"/>
            <w:tcBorders>
              <w:top w:val="nil"/>
              <w:left w:val="nil"/>
              <w:bottom w:val="single" w:color="auto" w:sz="8" w:space="0"/>
              <w:right w:val="single" w:color="auto" w:sz="8" w:space="0"/>
            </w:tcBorders>
            <w:tcMar>
              <w:left w:w="108" w:type="dxa"/>
              <w:right w:w="108" w:type="dxa"/>
            </w:tcMar>
            <w:vAlign w:val="center"/>
          </w:tcPr>
          <w:p w14:paraId="0CC8DF3C">
            <w:pPr>
              <w:widowControl/>
              <w:wordWrap w:val="0"/>
              <w:jc w:val="center"/>
              <w:rPr>
                <w:rFonts w:hint="eastAsia" w:ascii="宋体" w:hAnsi="宋体" w:eastAsia="宋体" w:cs="宋体"/>
                <w:kern w:val="0"/>
                <w:szCs w:val="21"/>
              </w:rPr>
            </w:pPr>
            <w:r>
              <w:t>0.40</w:t>
            </w:r>
          </w:p>
        </w:tc>
        <w:tc>
          <w:tcPr>
            <w:tcW w:w="1183" w:type="dxa"/>
            <w:tcBorders>
              <w:top w:val="nil"/>
              <w:left w:val="nil"/>
              <w:bottom w:val="single" w:color="auto" w:sz="8" w:space="0"/>
              <w:right w:val="single" w:color="auto" w:sz="8" w:space="0"/>
            </w:tcBorders>
            <w:tcMar>
              <w:left w:w="108" w:type="dxa"/>
              <w:right w:w="108" w:type="dxa"/>
            </w:tcMar>
            <w:vAlign w:val="center"/>
          </w:tcPr>
          <w:p w14:paraId="1128B639">
            <w:pPr>
              <w:widowControl/>
              <w:wordWrap w:val="0"/>
              <w:jc w:val="center"/>
              <w:rPr>
                <w:rFonts w:hint="eastAsia" w:ascii="宋体" w:hAnsi="宋体" w:eastAsia="宋体" w:cs="宋体"/>
                <w:kern w:val="0"/>
                <w:szCs w:val="21"/>
              </w:rPr>
            </w:pPr>
            <w:r>
              <w:t>2</w:t>
            </w:r>
          </w:p>
        </w:tc>
        <w:tc>
          <w:tcPr>
            <w:tcW w:w="891" w:type="dxa"/>
            <w:tcBorders>
              <w:top w:val="nil"/>
              <w:left w:val="nil"/>
              <w:bottom w:val="single" w:color="auto" w:sz="8" w:space="0"/>
              <w:right w:val="single" w:color="auto" w:sz="12" w:space="0"/>
            </w:tcBorders>
            <w:tcMar>
              <w:left w:w="108" w:type="dxa"/>
              <w:right w:w="108" w:type="dxa"/>
            </w:tcMar>
            <w:vAlign w:val="center"/>
          </w:tcPr>
          <w:p w14:paraId="61E36FBD">
            <w:pPr>
              <w:widowControl/>
              <w:wordWrap w:val="0"/>
              <w:jc w:val="center"/>
              <w:rPr>
                <w:rFonts w:hint="eastAsia" w:ascii="宋体" w:hAnsi="宋体" w:eastAsia="宋体" w:cs="宋体"/>
                <w:kern w:val="0"/>
                <w:szCs w:val="21"/>
              </w:rPr>
            </w:pPr>
          </w:p>
        </w:tc>
      </w:tr>
      <w:tr w14:paraId="2302CE71">
        <w:tblPrEx>
          <w:tblCellMar>
            <w:top w:w="0" w:type="dxa"/>
            <w:left w:w="0" w:type="dxa"/>
            <w:bottom w:w="0" w:type="dxa"/>
            <w:right w:w="0" w:type="dxa"/>
          </w:tblCellMar>
        </w:tblPrEx>
        <w:trPr>
          <w:trHeight w:val="405" w:hRule="atLeast"/>
        </w:trPr>
        <w:tc>
          <w:tcPr>
            <w:tcW w:w="426" w:type="dxa"/>
            <w:tcBorders>
              <w:top w:val="nil"/>
              <w:left w:val="single" w:color="auto" w:sz="12" w:space="0"/>
              <w:bottom w:val="single" w:color="auto" w:sz="8" w:space="0"/>
              <w:right w:val="single" w:color="auto" w:sz="8" w:space="0"/>
            </w:tcBorders>
            <w:tcMar>
              <w:left w:w="108" w:type="dxa"/>
              <w:right w:w="108" w:type="dxa"/>
            </w:tcMar>
            <w:vAlign w:val="center"/>
          </w:tcPr>
          <w:p w14:paraId="1BA5E6C2">
            <w:pPr>
              <w:widowControl/>
              <w:wordWrap w:val="0"/>
              <w:jc w:val="center"/>
              <w:rPr>
                <w:rFonts w:hint="eastAsia" w:ascii="宋体" w:hAnsi="宋体" w:eastAsia="宋体" w:cs="宋体"/>
                <w:kern w:val="0"/>
                <w:szCs w:val="21"/>
              </w:rPr>
            </w:pPr>
            <w:r>
              <w:rPr>
                <w:rFonts w:hint="eastAsia" w:ascii="宋体" w:hAnsi="宋体" w:eastAsia="宋体" w:cs="宋体"/>
                <w:kern w:val="0"/>
                <w:szCs w:val="21"/>
              </w:rPr>
              <w:t>34</w:t>
            </w:r>
          </w:p>
        </w:tc>
        <w:tc>
          <w:tcPr>
            <w:tcW w:w="2693" w:type="dxa"/>
            <w:tcBorders>
              <w:top w:val="nil"/>
              <w:left w:val="nil"/>
              <w:bottom w:val="single" w:color="auto" w:sz="8" w:space="0"/>
              <w:right w:val="single" w:color="auto" w:sz="8" w:space="0"/>
            </w:tcBorders>
            <w:tcMar>
              <w:left w:w="108" w:type="dxa"/>
              <w:right w:w="108" w:type="dxa"/>
            </w:tcMar>
            <w:vAlign w:val="center"/>
          </w:tcPr>
          <w:p w14:paraId="46925573">
            <w:pPr>
              <w:widowControl/>
              <w:wordWrap w:val="0"/>
              <w:jc w:val="center"/>
              <w:rPr>
                <w:rFonts w:hint="eastAsia" w:ascii="宋体" w:hAnsi="宋体" w:eastAsia="宋体" w:cs="宋体"/>
                <w:kern w:val="0"/>
                <w:szCs w:val="21"/>
              </w:rPr>
            </w:pPr>
            <w:r>
              <w:rPr>
                <w:rFonts w:hint="eastAsia"/>
              </w:rPr>
              <w:t>科研综合楼餐梯CT2</w:t>
            </w:r>
          </w:p>
        </w:tc>
        <w:tc>
          <w:tcPr>
            <w:tcW w:w="425" w:type="dxa"/>
            <w:tcBorders>
              <w:top w:val="nil"/>
              <w:left w:val="nil"/>
              <w:bottom w:val="single" w:color="auto" w:sz="8" w:space="0"/>
              <w:right w:val="single" w:color="auto" w:sz="8" w:space="0"/>
            </w:tcBorders>
            <w:tcMar>
              <w:left w:w="108" w:type="dxa"/>
              <w:right w:w="108" w:type="dxa"/>
            </w:tcMar>
            <w:vAlign w:val="center"/>
          </w:tcPr>
          <w:p w14:paraId="76E506B9">
            <w:pPr>
              <w:widowControl/>
              <w:wordWrap w:val="0"/>
              <w:jc w:val="center"/>
              <w:rPr>
                <w:rFonts w:hint="eastAsia" w:ascii="宋体" w:hAnsi="宋体" w:eastAsia="宋体" w:cs="宋体"/>
                <w:kern w:val="0"/>
                <w:szCs w:val="21"/>
              </w:rPr>
            </w:pPr>
            <w:r>
              <w:rPr>
                <w:rFonts w:hint="eastAsia" w:ascii="宋体" w:hAnsi="宋体" w:eastAsia="宋体" w:cs="宋体"/>
                <w:kern w:val="0"/>
                <w:szCs w:val="21"/>
              </w:rPr>
              <w:t>1</w:t>
            </w:r>
          </w:p>
        </w:tc>
        <w:tc>
          <w:tcPr>
            <w:tcW w:w="1276" w:type="dxa"/>
            <w:tcBorders>
              <w:top w:val="nil"/>
              <w:left w:val="nil"/>
              <w:bottom w:val="single" w:color="auto" w:sz="8" w:space="0"/>
              <w:right w:val="single" w:color="auto" w:sz="8" w:space="0"/>
            </w:tcBorders>
            <w:tcMar>
              <w:left w:w="108" w:type="dxa"/>
              <w:right w:w="108" w:type="dxa"/>
            </w:tcMar>
            <w:vAlign w:val="center"/>
          </w:tcPr>
          <w:p w14:paraId="4B3FE144">
            <w:pPr>
              <w:widowControl/>
              <w:wordWrap w:val="0"/>
              <w:jc w:val="center"/>
              <w:rPr>
                <w:rFonts w:hint="eastAsia" w:ascii="宋体" w:hAnsi="宋体" w:eastAsia="宋体" w:cs="宋体"/>
                <w:kern w:val="0"/>
                <w:szCs w:val="21"/>
              </w:rPr>
            </w:pPr>
            <w:r>
              <w:t>250</w:t>
            </w:r>
          </w:p>
        </w:tc>
        <w:tc>
          <w:tcPr>
            <w:tcW w:w="1134" w:type="dxa"/>
            <w:tcBorders>
              <w:top w:val="nil"/>
              <w:left w:val="nil"/>
              <w:bottom w:val="single" w:color="auto" w:sz="8" w:space="0"/>
              <w:right w:val="single" w:color="auto" w:sz="8" w:space="0"/>
            </w:tcBorders>
            <w:tcMar>
              <w:left w:w="108" w:type="dxa"/>
              <w:right w:w="108" w:type="dxa"/>
            </w:tcMar>
            <w:vAlign w:val="center"/>
          </w:tcPr>
          <w:p w14:paraId="6CB1C37E">
            <w:pPr>
              <w:widowControl/>
              <w:wordWrap w:val="0"/>
              <w:jc w:val="center"/>
              <w:rPr>
                <w:rFonts w:hint="eastAsia" w:ascii="宋体" w:hAnsi="宋体" w:eastAsia="宋体" w:cs="宋体"/>
                <w:kern w:val="0"/>
                <w:szCs w:val="21"/>
              </w:rPr>
            </w:pPr>
            <w:r>
              <w:t>0.40</w:t>
            </w:r>
          </w:p>
        </w:tc>
        <w:tc>
          <w:tcPr>
            <w:tcW w:w="1183" w:type="dxa"/>
            <w:tcBorders>
              <w:top w:val="nil"/>
              <w:left w:val="nil"/>
              <w:bottom w:val="single" w:color="auto" w:sz="8" w:space="0"/>
              <w:right w:val="single" w:color="auto" w:sz="8" w:space="0"/>
            </w:tcBorders>
            <w:tcMar>
              <w:left w:w="108" w:type="dxa"/>
              <w:right w:w="108" w:type="dxa"/>
            </w:tcMar>
            <w:vAlign w:val="center"/>
          </w:tcPr>
          <w:p w14:paraId="7AA5B826">
            <w:pPr>
              <w:widowControl/>
              <w:wordWrap w:val="0"/>
              <w:jc w:val="center"/>
              <w:rPr>
                <w:rFonts w:hint="eastAsia" w:ascii="宋体" w:hAnsi="宋体" w:eastAsia="宋体" w:cs="宋体"/>
                <w:kern w:val="0"/>
                <w:szCs w:val="21"/>
              </w:rPr>
            </w:pPr>
            <w:r>
              <w:t>2</w:t>
            </w:r>
          </w:p>
        </w:tc>
        <w:tc>
          <w:tcPr>
            <w:tcW w:w="891" w:type="dxa"/>
            <w:tcBorders>
              <w:top w:val="nil"/>
              <w:left w:val="nil"/>
              <w:bottom w:val="single" w:color="auto" w:sz="8" w:space="0"/>
              <w:right w:val="single" w:color="auto" w:sz="12" w:space="0"/>
            </w:tcBorders>
            <w:tcMar>
              <w:left w:w="108" w:type="dxa"/>
              <w:right w:w="108" w:type="dxa"/>
            </w:tcMar>
            <w:vAlign w:val="center"/>
          </w:tcPr>
          <w:p w14:paraId="429681EA">
            <w:pPr>
              <w:widowControl/>
              <w:wordWrap w:val="0"/>
              <w:jc w:val="center"/>
              <w:rPr>
                <w:rFonts w:hint="eastAsia" w:ascii="宋体" w:hAnsi="宋体" w:eastAsia="宋体" w:cs="宋体"/>
                <w:kern w:val="0"/>
                <w:szCs w:val="21"/>
              </w:rPr>
            </w:pPr>
          </w:p>
        </w:tc>
      </w:tr>
      <w:tr w14:paraId="44A1DF0A">
        <w:tblPrEx>
          <w:tblCellMar>
            <w:top w:w="0" w:type="dxa"/>
            <w:left w:w="0" w:type="dxa"/>
            <w:bottom w:w="0" w:type="dxa"/>
            <w:right w:w="0" w:type="dxa"/>
          </w:tblCellMar>
        </w:tblPrEx>
        <w:trPr>
          <w:trHeight w:val="405" w:hRule="atLeast"/>
        </w:trPr>
        <w:tc>
          <w:tcPr>
            <w:tcW w:w="426" w:type="dxa"/>
            <w:tcBorders>
              <w:top w:val="nil"/>
              <w:left w:val="single" w:color="auto" w:sz="12" w:space="0"/>
              <w:bottom w:val="single" w:color="auto" w:sz="8" w:space="0"/>
              <w:right w:val="single" w:color="auto" w:sz="8" w:space="0"/>
            </w:tcBorders>
            <w:tcMar>
              <w:left w:w="108" w:type="dxa"/>
              <w:right w:w="108" w:type="dxa"/>
            </w:tcMar>
            <w:vAlign w:val="center"/>
          </w:tcPr>
          <w:p w14:paraId="6CC98A1A">
            <w:pPr>
              <w:widowControl/>
              <w:wordWrap w:val="0"/>
              <w:jc w:val="center"/>
              <w:rPr>
                <w:rFonts w:hint="eastAsia" w:ascii="宋体" w:hAnsi="宋体" w:eastAsia="宋体" w:cs="宋体"/>
                <w:kern w:val="0"/>
                <w:szCs w:val="21"/>
              </w:rPr>
            </w:pPr>
            <w:r>
              <w:rPr>
                <w:rFonts w:hint="eastAsia" w:ascii="宋体" w:hAnsi="宋体" w:eastAsia="宋体" w:cs="宋体"/>
                <w:kern w:val="0"/>
                <w:szCs w:val="21"/>
              </w:rPr>
              <w:t>35</w:t>
            </w:r>
          </w:p>
        </w:tc>
        <w:tc>
          <w:tcPr>
            <w:tcW w:w="2693" w:type="dxa"/>
            <w:tcBorders>
              <w:top w:val="nil"/>
              <w:left w:val="nil"/>
              <w:bottom w:val="single" w:color="auto" w:sz="8" w:space="0"/>
              <w:right w:val="single" w:color="auto" w:sz="8" w:space="0"/>
            </w:tcBorders>
            <w:tcMar>
              <w:left w:w="108" w:type="dxa"/>
              <w:right w:w="108" w:type="dxa"/>
            </w:tcMar>
            <w:vAlign w:val="center"/>
          </w:tcPr>
          <w:p w14:paraId="0AC40B79">
            <w:pPr>
              <w:widowControl/>
              <w:wordWrap w:val="0"/>
              <w:jc w:val="center"/>
              <w:rPr>
                <w:rFonts w:hint="eastAsia" w:ascii="宋体" w:hAnsi="宋体" w:eastAsia="宋体" w:cs="宋体"/>
                <w:kern w:val="0"/>
                <w:szCs w:val="21"/>
              </w:rPr>
            </w:pPr>
          </w:p>
        </w:tc>
        <w:tc>
          <w:tcPr>
            <w:tcW w:w="425" w:type="dxa"/>
            <w:tcBorders>
              <w:top w:val="nil"/>
              <w:left w:val="nil"/>
              <w:bottom w:val="single" w:color="auto" w:sz="8" w:space="0"/>
              <w:right w:val="single" w:color="auto" w:sz="8" w:space="0"/>
            </w:tcBorders>
            <w:tcMar>
              <w:left w:w="108" w:type="dxa"/>
              <w:right w:w="108" w:type="dxa"/>
            </w:tcMar>
            <w:vAlign w:val="center"/>
          </w:tcPr>
          <w:p w14:paraId="1DF8D688">
            <w:pPr>
              <w:widowControl/>
              <w:wordWrap w:val="0"/>
              <w:jc w:val="center"/>
              <w:rPr>
                <w:rFonts w:hint="eastAsia" w:ascii="宋体" w:hAnsi="宋体" w:eastAsia="宋体" w:cs="宋体"/>
                <w:kern w:val="0"/>
                <w:szCs w:val="21"/>
              </w:rPr>
            </w:pPr>
          </w:p>
        </w:tc>
        <w:tc>
          <w:tcPr>
            <w:tcW w:w="1276" w:type="dxa"/>
            <w:tcBorders>
              <w:top w:val="nil"/>
              <w:left w:val="nil"/>
              <w:bottom w:val="single" w:color="auto" w:sz="8" w:space="0"/>
              <w:right w:val="single" w:color="auto" w:sz="8" w:space="0"/>
            </w:tcBorders>
            <w:tcMar>
              <w:left w:w="108" w:type="dxa"/>
              <w:right w:w="108" w:type="dxa"/>
            </w:tcMar>
            <w:vAlign w:val="center"/>
          </w:tcPr>
          <w:p w14:paraId="6E4AF45F">
            <w:pPr>
              <w:widowControl/>
              <w:wordWrap w:val="0"/>
              <w:jc w:val="center"/>
              <w:rPr>
                <w:rFonts w:hint="eastAsia" w:ascii="宋体" w:hAnsi="宋体" w:eastAsia="宋体" w:cs="宋体"/>
                <w:kern w:val="0"/>
                <w:szCs w:val="21"/>
              </w:rPr>
            </w:pPr>
          </w:p>
        </w:tc>
        <w:tc>
          <w:tcPr>
            <w:tcW w:w="1134" w:type="dxa"/>
            <w:tcBorders>
              <w:top w:val="nil"/>
              <w:left w:val="nil"/>
              <w:bottom w:val="single" w:color="auto" w:sz="8" w:space="0"/>
              <w:right w:val="single" w:color="auto" w:sz="8" w:space="0"/>
            </w:tcBorders>
            <w:tcMar>
              <w:left w:w="108" w:type="dxa"/>
              <w:right w:w="108" w:type="dxa"/>
            </w:tcMar>
            <w:vAlign w:val="center"/>
          </w:tcPr>
          <w:p w14:paraId="4C8DDFF7">
            <w:pPr>
              <w:widowControl/>
              <w:wordWrap w:val="0"/>
              <w:jc w:val="center"/>
              <w:rPr>
                <w:rFonts w:hint="eastAsia" w:ascii="宋体" w:hAnsi="宋体" w:eastAsia="宋体" w:cs="宋体"/>
                <w:kern w:val="0"/>
                <w:szCs w:val="21"/>
              </w:rPr>
            </w:pPr>
          </w:p>
        </w:tc>
        <w:tc>
          <w:tcPr>
            <w:tcW w:w="1183" w:type="dxa"/>
            <w:tcBorders>
              <w:top w:val="nil"/>
              <w:left w:val="nil"/>
              <w:bottom w:val="single" w:color="auto" w:sz="8" w:space="0"/>
              <w:right w:val="single" w:color="auto" w:sz="8" w:space="0"/>
            </w:tcBorders>
            <w:tcMar>
              <w:left w:w="108" w:type="dxa"/>
              <w:right w:w="108" w:type="dxa"/>
            </w:tcMar>
            <w:vAlign w:val="center"/>
          </w:tcPr>
          <w:p w14:paraId="79D5DF84">
            <w:pPr>
              <w:widowControl/>
              <w:wordWrap w:val="0"/>
              <w:jc w:val="center"/>
              <w:rPr>
                <w:rFonts w:hint="eastAsia" w:ascii="宋体" w:hAnsi="宋体" w:eastAsia="宋体" w:cs="宋体"/>
                <w:kern w:val="0"/>
                <w:szCs w:val="21"/>
              </w:rPr>
            </w:pPr>
          </w:p>
        </w:tc>
        <w:tc>
          <w:tcPr>
            <w:tcW w:w="891" w:type="dxa"/>
            <w:tcBorders>
              <w:top w:val="nil"/>
              <w:left w:val="nil"/>
              <w:bottom w:val="single" w:color="auto" w:sz="8" w:space="0"/>
              <w:right w:val="single" w:color="auto" w:sz="12" w:space="0"/>
            </w:tcBorders>
            <w:tcMar>
              <w:left w:w="108" w:type="dxa"/>
              <w:right w:w="108" w:type="dxa"/>
            </w:tcMar>
            <w:vAlign w:val="center"/>
          </w:tcPr>
          <w:p w14:paraId="1CECD486">
            <w:pPr>
              <w:widowControl/>
              <w:wordWrap w:val="0"/>
              <w:jc w:val="center"/>
              <w:rPr>
                <w:rFonts w:hint="eastAsia" w:ascii="宋体" w:hAnsi="宋体" w:eastAsia="宋体" w:cs="宋体"/>
                <w:kern w:val="0"/>
                <w:szCs w:val="21"/>
              </w:rPr>
            </w:pPr>
          </w:p>
        </w:tc>
      </w:tr>
      <w:tr w14:paraId="4A50307F">
        <w:tblPrEx>
          <w:tblCellMar>
            <w:top w:w="0" w:type="dxa"/>
            <w:left w:w="0" w:type="dxa"/>
            <w:bottom w:w="0" w:type="dxa"/>
            <w:right w:w="0" w:type="dxa"/>
          </w:tblCellMar>
        </w:tblPrEx>
        <w:trPr>
          <w:trHeight w:val="405" w:hRule="atLeast"/>
        </w:trPr>
        <w:tc>
          <w:tcPr>
            <w:tcW w:w="426" w:type="dxa"/>
            <w:tcBorders>
              <w:top w:val="nil"/>
              <w:left w:val="single" w:color="auto" w:sz="12" w:space="0"/>
              <w:bottom w:val="single" w:color="auto" w:sz="12" w:space="0"/>
              <w:right w:val="single" w:color="auto" w:sz="8" w:space="0"/>
            </w:tcBorders>
            <w:tcMar>
              <w:left w:w="108" w:type="dxa"/>
              <w:right w:w="108" w:type="dxa"/>
            </w:tcMar>
            <w:vAlign w:val="center"/>
          </w:tcPr>
          <w:p w14:paraId="7512792F">
            <w:pPr>
              <w:widowControl/>
              <w:wordWrap w:val="0"/>
              <w:jc w:val="center"/>
              <w:rPr>
                <w:rFonts w:hint="eastAsia" w:ascii="宋体" w:hAnsi="宋体" w:eastAsia="宋体" w:cs="宋体"/>
                <w:kern w:val="0"/>
                <w:szCs w:val="21"/>
              </w:rPr>
            </w:pPr>
            <w:r>
              <w:rPr>
                <w:rFonts w:hint="eastAsia" w:ascii="宋体" w:hAnsi="宋体" w:eastAsia="宋体" w:cs="宋体"/>
                <w:kern w:val="0"/>
                <w:szCs w:val="21"/>
              </w:rPr>
              <w:t>…</w:t>
            </w:r>
          </w:p>
        </w:tc>
        <w:tc>
          <w:tcPr>
            <w:tcW w:w="2693" w:type="dxa"/>
            <w:tcBorders>
              <w:top w:val="nil"/>
              <w:left w:val="nil"/>
              <w:bottom w:val="single" w:color="auto" w:sz="12" w:space="0"/>
              <w:right w:val="single" w:color="auto" w:sz="8" w:space="0"/>
            </w:tcBorders>
            <w:tcMar>
              <w:left w:w="108" w:type="dxa"/>
              <w:right w:w="108" w:type="dxa"/>
            </w:tcMar>
            <w:vAlign w:val="center"/>
          </w:tcPr>
          <w:p w14:paraId="0B33B7F7">
            <w:pPr>
              <w:widowControl/>
              <w:wordWrap w:val="0"/>
              <w:jc w:val="center"/>
              <w:rPr>
                <w:rFonts w:hint="eastAsia" w:ascii="宋体" w:hAnsi="宋体" w:eastAsia="宋体" w:cs="宋体"/>
                <w:kern w:val="0"/>
                <w:szCs w:val="21"/>
              </w:rPr>
            </w:pPr>
          </w:p>
        </w:tc>
        <w:tc>
          <w:tcPr>
            <w:tcW w:w="425" w:type="dxa"/>
            <w:tcBorders>
              <w:top w:val="nil"/>
              <w:left w:val="nil"/>
              <w:bottom w:val="single" w:color="auto" w:sz="12" w:space="0"/>
              <w:right w:val="single" w:color="auto" w:sz="8" w:space="0"/>
            </w:tcBorders>
            <w:tcMar>
              <w:left w:w="108" w:type="dxa"/>
              <w:right w:w="108" w:type="dxa"/>
            </w:tcMar>
            <w:vAlign w:val="center"/>
          </w:tcPr>
          <w:p w14:paraId="356457DA">
            <w:pPr>
              <w:widowControl/>
              <w:wordWrap w:val="0"/>
              <w:jc w:val="center"/>
              <w:rPr>
                <w:rFonts w:hint="eastAsia" w:ascii="宋体" w:hAnsi="宋体" w:eastAsia="宋体" w:cs="宋体"/>
                <w:kern w:val="0"/>
                <w:szCs w:val="21"/>
              </w:rPr>
            </w:pPr>
          </w:p>
        </w:tc>
        <w:tc>
          <w:tcPr>
            <w:tcW w:w="1276" w:type="dxa"/>
            <w:tcBorders>
              <w:top w:val="nil"/>
              <w:left w:val="nil"/>
              <w:bottom w:val="single" w:color="auto" w:sz="12" w:space="0"/>
              <w:right w:val="single" w:color="auto" w:sz="8" w:space="0"/>
            </w:tcBorders>
            <w:tcMar>
              <w:left w:w="108" w:type="dxa"/>
              <w:right w:w="108" w:type="dxa"/>
            </w:tcMar>
            <w:vAlign w:val="center"/>
          </w:tcPr>
          <w:p w14:paraId="40423E03">
            <w:pPr>
              <w:widowControl/>
              <w:wordWrap w:val="0"/>
              <w:jc w:val="center"/>
              <w:rPr>
                <w:rFonts w:hint="eastAsia" w:ascii="宋体" w:hAnsi="宋体" w:eastAsia="宋体" w:cs="宋体"/>
                <w:kern w:val="0"/>
                <w:szCs w:val="21"/>
              </w:rPr>
            </w:pPr>
          </w:p>
        </w:tc>
        <w:tc>
          <w:tcPr>
            <w:tcW w:w="1134" w:type="dxa"/>
            <w:tcBorders>
              <w:top w:val="nil"/>
              <w:left w:val="nil"/>
              <w:bottom w:val="single" w:color="auto" w:sz="12" w:space="0"/>
              <w:right w:val="single" w:color="auto" w:sz="8" w:space="0"/>
            </w:tcBorders>
            <w:tcMar>
              <w:left w:w="108" w:type="dxa"/>
              <w:right w:w="108" w:type="dxa"/>
            </w:tcMar>
            <w:vAlign w:val="center"/>
          </w:tcPr>
          <w:p w14:paraId="3710D77C">
            <w:pPr>
              <w:widowControl/>
              <w:wordWrap w:val="0"/>
              <w:jc w:val="center"/>
              <w:rPr>
                <w:rFonts w:hint="eastAsia" w:ascii="宋体" w:hAnsi="宋体" w:eastAsia="宋体" w:cs="宋体"/>
                <w:kern w:val="0"/>
                <w:szCs w:val="21"/>
              </w:rPr>
            </w:pPr>
          </w:p>
        </w:tc>
        <w:tc>
          <w:tcPr>
            <w:tcW w:w="1183" w:type="dxa"/>
            <w:tcBorders>
              <w:top w:val="nil"/>
              <w:left w:val="nil"/>
              <w:bottom w:val="single" w:color="auto" w:sz="12" w:space="0"/>
              <w:right w:val="single" w:color="auto" w:sz="8" w:space="0"/>
            </w:tcBorders>
            <w:tcMar>
              <w:left w:w="108" w:type="dxa"/>
              <w:right w:w="108" w:type="dxa"/>
            </w:tcMar>
            <w:vAlign w:val="center"/>
          </w:tcPr>
          <w:p w14:paraId="0F5037A6">
            <w:pPr>
              <w:widowControl/>
              <w:wordWrap w:val="0"/>
              <w:jc w:val="center"/>
              <w:rPr>
                <w:rFonts w:hint="eastAsia" w:ascii="宋体" w:hAnsi="宋体" w:eastAsia="宋体" w:cs="宋体"/>
                <w:kern w:val="0"/>
                <w:szCs w:val="21"/>
              </w:rPr>
            </w:pPr>
          </w:p>
        </w:tc>
        <w:tc>
          <w:tcPr>
            <w:tcW w:w="891" w:type="dxa"/>
            <w:tcBorders>
              <w:top w:val="nil"/>
              <w:left w:val="nil"/>
              <w:bottom w:val="single" w:color="auto" w:sz="12" w:space="0"/>
              <w:right w:val="single" w:color="auto" w:sz="12" w:space="0"/>
            </w:tcBorders>
            <w:tcMar>
              <w:left w:w="108" w:type="dxa"/>
              <w:right w:w="108" w:type="dxa"/>
            </w:tcMar>
            <w:vAlign w:val="center"/>
          </w:tcPr>
          <w:p w14:paraId="429795A9">
            <w:pPr>
              <w:widowControl/>
              <w:wordWrap w:val="0"/>
              <w:jc w:val="center"/>
              <w:rPr>
                <w:rFonts w:hint="eastAsia" w:ascii="宋体" w:hAnsi="宋体" w:eastAsia="宋体" w:cs="宋体"/>
                <w:kern w:val="0"/>
                <w:szCs w:val="21"/>
              </w:rPr>
            </w:pPr>
          </w:p>
        </w:tc>
      </w:tr>
    </w:tbl>
    <w:p w14:paraId="3AB4317F">
      <w:pPr>
        <w:spacing w:line="360" w:lineRule="auto"/>
        <w:rPr>
          <w:rFonts w:hint="eastAsia" w:ascii="宋体" w:hAnsi="宋体" w:eastAsia="宋体" w:cs="宋体"/>
          <w:szCs w:val="21"/>
        </w:rPr>
      </w:pPr>
    </w:p>
    <w:p w14:paraId="4D4F352D">
      <w:pPr>
        <w:spacing w:line="360" w:lineRule="auto"/>
        <w:ind w:firstLine="422" w:firstLineChars="200"/>
        <w:rPr>
          <w:rFonts w:hint="eastAsia" w:ascii="宋体" w:hAnsi="宋体" w:eastAsia="宋体" w:cs="宋体"/>
          <w:b/>
          <w:szCs w:val="21"/>
        </w:rPr>
      </w:pPr>
      <w:r>
        <w:rPr>
          <w:rFonts w:hint="eastAsia" w:ascii="宋体" w:hAnsi="宋体" w:eastAsia="宋体" w:cs="宋体"/>
          <w:b/>
          <w:szCs w:val="21"/>
        </w:rPr>
        <w:t>五、土建尺寸、技术参数、功能要求、性能指标、其他要求</w:t>
      </w:r>
    </w:p>
    <w:p w14:paraId="4FC46C1A">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详见附件Excel表格</w:t>
      </w:r>
    </w:p>
    <w:p w14:paraId="3271A341">
      <w:pPr>
        <w:spacing w:line="360" w:lineRule="auto"/>
        <w:ind w:firstLine="422" w:firstLineChars="200"/>
        <w:rPr>
          <w:rFonts w:hint="eastAsia" w:ascii="宋体" w:hAnsi="宋体" w:eastAsia="宋体" w:cs="宋体"/>
          <w:b/>
          <w:szCs w:val="21"/>
        </w:rPr>
      </w:pPr>
      <w:r>
        <w:rPr>
          <w:rFonts w:hint="eastAsia" w:ascii="宋体" w:hAnsi="宋体" w:eastAsia="宋体" w:cs="宋体"/>
          <w:b/>
          <w:szCs w:val="21"/>
        </w:rPr>
        <w:t>六、商务要求</w:t>
      </w:r>
    </w:p>
    <w:p w14:paraId="190B5D52">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（一）包装和运输</w:t>
      </w:r>
    </w:p>
    <w:p w14:paraId="1466BFCD">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采购人应参照财政部等印发的《商品包装政府采购需求标准（试行）》《快递包装政府采购需求标准（试行）》（财办库〔2020〕123号），明确具体电梯包装要求。</w:t>
      </w:r>
    </w:p>
    <w:p w14:paraId="03FE368B">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（二）保险</w:t>
      </w:r>
    </w:p>
    <w:p w14:paraId="1E5C75D7">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采购人可以要求供应商结合当地市场监管部门相关政策购买电梯责任保险或其他等同形式的商业保险，并明确保险的受益人。</w:t>
      </w:r>
    </w:p>
    <w:p w14:paraId="5F96CD73">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（三）出厂检验</w:t>
      </w:r>
    </w:p>
    <w:p w14:paraId="43EDACD7">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供应商所提供的电梯品牌制造单位必须履行电梯出厂检验程序，提供随机附带的配置说明文件。对需要使用密码接入控制器的，应要求其在安装使用维护说明中标明该预设密码。</w:t>
      </w:r>
    </w:p>
    <w:p w14:paraId="6E1FE5B6">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（四）到货检验</w:t>
      </w:r>
    </w:p>
    <w:p w14:paraId="107CB31B">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供应商在货物运抵安装位置后应当履行到货检验手续。到货检验可由采购人（含采购人委托的监理单位）、供应商共同进行，必要时可约定邀请第三方专业检验检测机构参与。检验内容包括对照采购清单及技术要求检查相关品牌证书、装箱清单（含设备的主、附件）、产品配置说明、设备出厂检验报告、整机及安全保护装置型式试验证书等相关文件证书等。</w:t>
      </w:r>
    </w:p>
    <w:p w14:paraId="74248B72">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（五）安装调试</w:t>
      </w:r>
    </w:p>
    <w:p w14:paraId="49F1CB5F">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1.电梯安装施工过程中，中标供应商应当服从施工总包单位对施工现场安全生产的管理，落实现场安全防护措施，并明确各自的安全责任。</w:t>
      </w:r>
    </w:p>
    <w:p w14:paraId="5F27384B">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2.电梯安装施工期间应在电梯口的显著位置设置警示标志和公示牌，并采取必要的防护措施，公示牌载明作业内容、施工期限、施工单位、责任人、联系方式等信息。</w:t>
      </w:r>
    </w:p>
    <w:p w14:paraId="3CA76B05">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3.中标供应商不得采用更改软件程序、变动硬件设施等技术手段设置技术障碍，影响电梯正常运行。</w:t>
      </w:r>
    </w:p>
    <w:p w14:paraId="7476CB23">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4.中标供应商不得以任何形式允许、默许其他单位或者个人将未经检验或者检验不合格的电梯投入使用。</w:t>
      </w:r>
    </w:p>
    <w:p w14:paraId="0FA01059">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5.中标供应商应提供必要的技术服务和必需的备品配件，指导并协助解决电梯安装、调试、使用过程中涉及的质量安全问题，并在安装竣工后进行整机验收、出具整机质量证明文件。</w:t>
      </w:r>
    </w:p>
    <w:p w14:paraId="37427E40">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（六）交付检验</w:t>
      </w:r>
    </w:p>
    <w:p w14:paraId="70EDCF45">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中标供应商应提供交付检验服务。招标文件、投标文件、厂家货物技术标准说明及国家有关的质量标准规定均为验收依据。交付检验至少应满足以下要求：</w:t>
      </w:r>
    </w:p>
    <w:p w14:paraId="153079BC">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1.电梯安装调试完毕后，采购人根据招标文件、投标文件、厂家货物技术标准说明等内容进行检查，符合要求后提请特种设备监督检验机构进行监督检验。必要时可约定邀请第三方专业检验检测机构参与。</w:t>
      </w:r>
    </w:p>
    <w:p w14:paraId="6CCBF0A0">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2.电梯安装监督检验须由经核准的特种设备监督检验机构进行，检验合格并完成电梯使用登记手续后方视为完成交付检验。</w:t>
      </w:r>
    </w:p>
    <w:p w14:paraId="43495F18">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3.完成交付检验后，中标供应商应向采购人移交监督检验报告、特种设备使用标志、电梯相关建筑接口符合性声明、配置说明、型式试验证书、电气原理图、整机质量证明文件、安装使用维护保养说明书、应急救援说明、非金属材质部件使用声明（如果有）、未设置人为障碍声明、变更设计证明文件（如果有）、安装自检报告等有关资料。</w:t>
      </w:r>
    </w:p>
    <w:p w14:paraId="5A08641F">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（七）管理及技术支撑能力</w:t>
      </w:r>
    </w:p>
    <w:p w14:paraId="52E1CB44">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投标人应在投标文件中明确项目实施期间的管理人员配置、安装过程管理方案、调试方案、维保及技术支撑方案、类似业绩等。</w:t>
      </w:r>
    </w:p>
    <w:p w14:paraId="308EBAA2">
      <w:pPr>
        <w:spacing w:line="360" w:lineRule="auto"/>
        <w:ind w:firstLine="420" w:firstLineChars="200"/>
        <w:rPr>
          <w:rFonts w:hint="eastAsia" w:ascii="宋体" w:hAnsi="宋体" w:eastAsia="宋体" w:cs="宋体"/>
          <w:szCs w:val="21"/>
          <w:lang w:eastAsia="zh-CN"/>
        </w:rPr>
      </w:pPr>
      <w:r>
        <w:rPr>
          <w:rFonts w:hint="eastAsia" w:ascii="宋体" w:hAnsi="宋体" w:eastAsia="宋体" w:cs="宋体"/>
          <w:szCs w:val="21"/>
        </w:rPr>
        <w:t>项目负责人具备电气相关专业中级工程师及以上职称的</w:t>
      </w:r>
      <w:r>
        <w:rPr>
          <w:rFonts w:hint="eastAsia" w:ascii="宋体" w:hAnsi="宋体" w:eastAsia="宋体" w:cs="宋体"/>
          <w:szCs w:val="21"/>
          <w:lang w:eastAsia="zh-CN"/>
        </w:rPr>
        <w:t>优先考虑。</w:t>
      </w:r>
    </w:p>
    <w:p w14:paraId="578BFDEE">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投标人或投标品牌厂商通过通过质量管理体系认证（ISO 9001或GB/T 19001认证）、职业健康安全管理体系认证（ISO45001或GB/T 45001认证）、环境管理体系认证（ISO 14001或GB/T 24001认证），并在认证有效期内的优先考虑。</w:t>
      </w:r>
    </w:p>
    <w:p w14:paraId="21020200">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（八）售后服务</w:t>
      </w:r>
    </w:p>
    <w:p w14:paraId="235DADA0">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1.免费售后维保服务期限</w:t>
      </w:r>
    </w:p>
    <w:p w14:paraId="4A157235">
      <w:pPr>
        <w:spacing w:line="360" w:lineRule="auto"/>
        <w:ind w:firstLine="420" w:firstLineChars="200"/>
        <w:rPr>
          <w:rFonts w:hint="eastAsia" w:ascii="宋体" w:hAnsi="宋体" w:eastAsia="宋体" w:cs="宋体"/>
          <w:color w:val="FF0000"/>
          <w:szCs w:val="21"/>
        </w:rPr>
      </w:pPr>
      <w:r>
        <w:rPr>
          <w:rFonts w:hint="eastAsia" w:ascii="宋体" w:hAnsi="宋体" w:eastAsia="宋体" w:cs="宋体"/>
          <w:szCs w:val="21"/>
        </w:rPr>
        <w:t>自特种设备检验机构监督检验合格之日起，</w:t>
      </w:r>
      <w:r>
        <w:rPr>
          <w:rFonts w:hint="eastAsia" w:ascii="宋体" w:hAnsi="宋体" w:eastAsia="宋体" w:cs="宋体"/>
          <w:color w:val="FF0000"/>
          <w:szCs w:val="21"/>
        </w:rPr>
        <w:t>整机不低于2年，主要部件和安全保护装置不低于5年。</w:t>
      </w:r>
    </w:p>
    <w:p w14:paraId="75276AC5">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在质量保证期限内存在质量问题的，中标供应商应当提供免费修理或者更换服务。</w:t>
      </w:r>
    </w:p>
    <w:p w14:paraId="5A9A4E06">
      <w:pPr>
        <w:spacing w:line="360" w:lineRule="auto"/>
        <w:ind w:firstLine="422" w:firstLineChars="200"/>
        <w:rPr>
          <w:rFonts w:hint="eastAsia" w:ascii="宋体" w:hAnsi="宋体" w:eastAsia="宋体" w:cs="宋体"/>
          <w:color w:val="FF0000"/>
          <w:szCs w:val="21"/>
        </w:rPr>
      </w:pPr>
      <w:r>
        <w:rPr>
          <w:rFonts w:hint="eastAsia" w:ascii="宋体" w:hAnsi="宋体" w:eastAsia="宋体" w:cs="宋体"/>
          <w:b/>
          <w:color w:val="FF0000"/>
          <w:szCs w:val="21"/>
        </w:rPr>
        <w:t>电梯主要部件包括</w:t>
      </w:r>
      <w:r>
        <w:rPr>
          <w:rFonts w:hint="eastAsia" w:ascii="宋体" w:hAnsi="宋体" w:eastAsia="宋体" w:cs="宋体"/>
          <w:color w:val="FF0000"/>
          <w:szCs w:val="21"/>
        </w:rPr>
        <w:t>绳头组合、控制柜、层门、轿门、轿壁、驱动主机（适用于曳引与强制驱动电梯）；</w:t>
      </w:r>
    </w:p>
    <w:p w14:paraId="2AC77604">
      <w:pPr>
        <w:spacing w:line="360" w:lineRule="auto"/>
        <w:ind w:firstLine="422" w:firstLineChars="200"/>
        <w:rPr>
          <w:rFonts w:hint="eastAsia" w:ascii="宋体" w:hAnsi="宋体" w:eastAsia="宋体" w:cs="宋体"/>
          <w:color w:val="FF0000"/>
          <w:szCs w:val="21"/>
        </w:rPr>
      </w:pPr>
      <w:r>
        <w:rPr>
          <w:rFonts w:hint="eastAsia" w:ascii="宋体" w:hAnsi="宋体" w:eastAsia="宋体" w:cs="宋体"/>
          <w:b/>
          <w:color w:val="FF0000"/>
          <w:szCs w:val="21"/>
        </w:rPr>
        <w:t>安全保护装置包括</w:t>
      </w:r>
      <w:r>
        <w:rPr>
          <w:rFonts w:hint="eastAsia" w:ascii="宋体" w:hAnsi="宋体" w:eastAsia="宋体" w:cs="宋体"/>
          <w:color w:val="FF0000"/>
          <w:szCs w:val="21"/>
        </w:rPr>
        <w:t>限速器、安全钳、缓冲器、门锁装置、轿厢上行超速保护装置（适用于曳引驱动电梯）、含有电子元件的安全电路、可编程电子安全相关系统、限速器（适用于液压驱动电梯）、轿厢意外移动保护装置（适用于曳引与强制驱动非防爆电梯）。</w:t>
      </w:r>
    </w:p>
    <w:p w14:paraId="6CA041C9">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2.售后服务要求</w:t>
      </w:r>
    </w:p>
    <w:p w14:paraId="15CF8306">
      <w:pPr>
        <w:ind w:firstLine="420" w:firstLineChars="200"/>
        <w:rPr>
          <w:rFonts w:hint="eastAsia" w:ascii="宋体" w:hAnsi="宋体" w:eastAsia="宋体" w:cs="宋体"/>
          <w:szCs w:val="21"/>
          <w:lang w:eastAsia="zh-CN"/>
        </w:rPr>
      </w:pPr>
      <w:r>
        <w:rPr>
          <w:rFonts w:hint="eastAsia" w:ascii="宋体" w:hAnsi="宋体" w:eastAsia="宋体" w:cs="宋体"/>
          <w:szCs w:val="21"/>
        </w:rPr>
        <w:t>（1）验收通过后 24 个月内，现场维护保养应至少由2名持有特种设备作业人员资格证的人员驻场实施。</w:t>
      </w:r>
      <w:r>
        <w:rPr>
          <w:rFonts w:hint="eastAsia" w:ascii="宋体" w:hAnsi="宋体" w:eastAsia="宋体" w:cs="宋体"/>
          <w:szCs w:val="21"/>
          <w:lang w:eastAsia="zh-CN"/>
        </w:rPr>
        <w:t>相关费用需体现在报价内。</w:t>
      </w:r>
    </w:p>
    <w:p w14:paraId="7EDCC747">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（2）设立24小时维保值班电话，保证接到故障通知后及时予以排除。</w:t>
      </w:r>
    </w:p>
    <w:p w14:paraId="43096864">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（3）建立每台电梯的维保记录，及时记录电梯的维保、故障等情况。</w:t>
      </w:r>
    </w:p>
    <w:p w14:paraId="6EC6CA47">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（4）接到电梯困人故障报告后，维保人员30分钟内抵达所维保电梯所在地实施现场救援。</w:t>
      </w:r>
    </w:p>
    <w:p w14:paraId="5AE8BC8D">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（5）协助采购人建立每台电梯的档案，包括电梯安全管理制度、应急救援预案、维保记录、故障记录、日常巡查记录等。</w:t>
      </w:r>
    </w:p>
    <w:p w14:paraId="68EF0F40">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（6）协助采购人至少每年开展一次应急演练。</w:t>
      </w:r>
    </w:p>
    <w:p w14:paraId="15B21AFA">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（7）至少提前一天书面告知采购人维护保养时间及联系人，维护保养期间应在现场放置警示标志。</w:t>
      </w:r>
    </w:p>
    <w:p w14:paraId="6CED51D2">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（8）终止电梯维护保养时不得采用设置密码等方式干扰电梯后续的正常运行和安全使用。</w:t>
      </w:r>
    </w:p>
    <w:p w14:paraId="3B69F776">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（9）提供必需的备品备件，满足使用过程中更换及时性的要求。</w:t>
      </w:r>
    </w:p>
    <w:p w14:paraId="27C436D3">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（10）在未经采购人许可的情况下不得将售后维保业务转包、分包。</w:t>
      </w:r>
    </w:p>
    <w:p w14:paraId="39E143DF">
      <w:pPr>
        <w:spacing w:line="360" w:lineRule="auto"/>
        <w:rPr>
          <w:rFonts w:hint="eastAsia" w:ascii="宋体" w:hAnsi="宋体" w:eastAsia="宋体" w:cs="宋体"/>
          <w:szCs w:val="21"/>
        </w:rPr>
      </w:pPr>
    </w:p>
    <w:p w14:paraId="25F81D81">
      <w:pPr>
        <w:spacing w:line="360" w:lineRule="auto"/>
        <w:ind w:firstLine="422" w:firstLineChars="200"/>
        <w:rPr>
          <w:rFonts w:hint="eastAsia" w:ascii="宋体" w:hAnsi="宋体" w:eastAsia="宋体" w:cs="宋体"/>
          <w:color w:val="FF0000"/>
          <w:szCs w:val="21"/>
        </w:rPr>
      </w:pPr>
      <w:bookmarkStart w:id="0" w:name="_Toc20695"/>
      <w:bookmarkStart w:id="1" w:name="_Toc17452"/>
      <w:r>
        <w:rPr>
          <w:rFonts w:hint="eastAsia" w:ascii="宋体" w:hAnsi="宋体" w:eastAsia="宋体" w:cs="宋体"/>
          <w:b/>
          <w:szCs w:val="21"/>
        </w:rPr>
        <w:t>七、施工界面划分</w:t>
      </w:r>
      <w:bookmarkEnd w:id="0"/>
      <w:bookmarkEnd w:id="1"/>
    </w:p>
    <w:p w14:paraId="5568AFA7">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（一）电梯电源管线由施工总包施工至井道内电梯控制柜（箱），电梯控制柜（箱）出线的管路（或线槽）、电缆敷设、导线由中标供应商提供并安装。</w:t>
      </w:r>
    </w:p>
    <w:p w14:paraId="3D1D8C24">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（二）中标供应商负责提供井道照明的材料及安装。</w:t>
      </w:r>
    </w:p>
    <w:p w14:paraId="500A0756">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（三）电梯井道门洞口的防护栅栏由施工总包单位在土建施工时完成(厅门护栏的设置应符合中标供应商的安全要求),中标供应商进场后由中标供应商负责井道门洞口的安全维护。</w:t>
      </w:r>
    </w:p>
    <w:p w14:paraId="2C6D04A9">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（四）施工总包单位负责为中标供应商提供每个楼层施工标高线，同时按中标供应商提供图纸预留电梯厅外按钮、到站显示灯等孔洞。</w:t>
      </w:r>
    </w:p>
    <w:p w14:paraId="30A179F9">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（五）施工总包单位为中标供应商提供临时场所并指定施工现场内的垃圾堆放点，中标供应商在临时场所搭建工具房并自行采用保护措施，负责自行施工过程中的建筑垃圾清理及外运。</w:t>
      </w:r>
    </w:p>
    <w:p w14:paraId="22EC6F8C">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（六）电梯井道施工用脚手架由中标供应商自行负责提供及安装。</w:t>
      </w:r>
    </w:p>
    <w:p w14:paraId="5EC89BF6">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（七）施工总包提供中标供应商施工用水用电到指定地点，中标供应商需支付施工水电费用，水电接驳点至电梯井部分电线及水管由中标供应商负责，且用水用电满足现场施工要求。</w:t>
      </w:r>
    </w:p>
    <w:p w14:paraId="277F6DC6">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（八）电梯调试期间，施工总包提供二级电箱，以满足调试电源所需的独立电源。中标供应商承担调试、转换用电、临时电缆等费用。</w:t>
      </w:r>
    </w:p>
    <w:p w14:paraId="1FC198BC">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（九）电梯井道至轿箱顶部的管线由中标供应商提供并安装；中央监控室至电梯井道管线由施工总包提供并安装。</w:t>
      </w:r>
    </w:p>
    <w:p w14:paraId="041FFFDF">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（十）中央监控室五方对讲主机、机房至电梯轿箱内的五方通话管线，及轿顶、轿内、底坑对讲机由中标供应商提供并安装；中央监控室至电梯井道五方对讲管线由施工总包提供并安装。</w:t>
      </w:r>
    </w:p>
    <w:p w14:paraId="78D1E2A8">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(十</w:t>
      </w:r>
      <w:r>
        <w:rPr>
          <w:rFonts w:hint="eastAsia" w:ascii="宋体" w:hAnsi="宋体" w:eastAsia="宋体" w:cs="宋体"/>
          <w:szCs w:val="21"/>
          <w:lang w:eastAsia="zh-CN"/>
        </w:rPr>
        <w:t>一</w:t>
      </w:r>
      <w:r>
        <w:rPr>
          <w:rFonts w:hint="eastAsia" w:ascii="宋体" w:hAnsi="宋体" w:eastAsia="宋体" w:cs="宋体"/>
          <w:szCs w:val="21"/>
        </w:rPr>
        <w:t>) 中标供应商对电梯门框与结构墙、梁、楼板间间隙应采取封边措施（包含于主体结构连接）。</w:t>
      </w:r>
    </w:p>
    <w:p w14:paraId="26F139F9">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（十</w:t>
      </w:r>
      <w:r>
        <w:rPr>
          <w:rFonts w:hint="eastAsia" w:ascii="宋体" w:hAnsi="宋体" w:eastAsia="宋体" w:cs="宋体"/>
          <w:szCs w:val="21"/>
          <w:lang w:eastAsia="zh-CN"/>
        </w:rPr>
        <w:t>二</w:t>
      </w:r>
      <w:r>
        <w:rPr>
          <w:rFonts w:hint="eastAsia" w:ascii="宋体" w:hAnsi="宋体" w:eastAsia="宋体" w:cs="宋体"/>
          <w:szCs w:val="21"/>
        </w:rPr>
        <w:t>）涉及结构、二结构的电梯预留洞施工总包已按相应图纸留设完毕，中标供应商进场后应先对相应预留预埋进行复核，若不满足电梯安装相关使用需求，需自行处理并满足设计、施工等验收要求。</w:t>
      </w:r>
    </w:p>
    <w:p w14:paraId="0F49D183">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（十</w:t>
      </w:r>
      <w:r>
        <w:rPr>
          <w:rFonts w:hint="eastAsia" w:ascii="宋体" w:hAnsi="宋体" w:eastAsia="宋体" w:cs="宋体"/>
          <w:szCs w:val="21"/>
          <w:lang w:eastAsia="zh-CN"/>
        </w:rPr>
        <w:t>三</w:t>
      </w:r>
      <w:r>
        <w:rPr>
          <w:rFonts w:hint="eastAsia" w:ascii="宋体" w:hAnsi="宋体" w:eastAsia="宋体" w:cs="宋体"/>
          <w:szCs w:val="21"/>
        </w:rPr>
        <w:t>）施工总包已按相关图纸进行门洞过梁、轨道梁等施工，中标供应商进场后应先对相应预留预埋进行复核，部分电梯若涉及钢梁轨道梁或结构钢梁上焊接预埋件，应自行处理。</w:t>
      </w:r>
    </w:p>
    <w:p w14:paraId="64C08BFB">
      <w:pPr>
        <w:spacing w:line="360" w:lineRule="auto"/>
        <w:ind w:firstLine="420" w:firstLineChars="200"/>
        <w:rPr>
          <w:rFonts w:hint="default" w:ascii="宋体" w:hAnsi="宋体" w:eastAsia="宋体" w:cs="宋体"/>
          <w:szCs w:val="21"/>
          <w:lang w:val="en-US" w:eastAsia="zh-CN"/>
        </w:rPr>
      </w:pPr>
      <w:r>
        <w:rPr>
          <w:rFonts w:hint="eastAsia" w:ascii="宋体" w:hAnsi="宋体" w:eastAsia="宋体" w:cs="宋体"/>
          <w:szCs w:val="21"/>
        </w:rPr>
        <w:t>（十</w:t>
      </w:r>
      <w:r>
        <w:rPr>
          <w:rFonts w:hint="eastAsia" w:ascii="宋体" w:hAnsi="宋体" w:eastAsia="宋体" w:cs="宋体"/>
          <w:szCs w:val="21"/>
          <w:lang w:eastAsia="zh-CN"/>
        </w:rPr>
        <w:t>四</w:t>
      </w:r>
      <w:r>
        <w:rPr>
          <w:rFonts w:hint="eastAsia" w:ascii="宋体" w:hAnsi="宋体" w:eastAsia="宋体" w:cs="宋体"/>
          <w:szCs w:val="21"/>
        </w:rPr>
        <w:t>）临时用梯：15-08地块需6部电梯（KT5、WT1、WT2、WT3、YT1、YT5）15-10地块需3部电梯（HT1、WT1和KT3），中标人须配合总包单位的施工进度，在招标人通知进场后，按通知要求的时限内完成安装调试，并配备相应操作人员，负责本工程竣工验收前的垂直运输。</w:t>
      </w:r>
      <w:r>
        <w:rPr>
          <w:rFonts w:hint="eastAsia" w:ascii="宋体" w:hAnsi="宋体" w:eastAsia="宋体" w:cs="宋体"/>
          <w:szCs w:val="21"/>
          <w:lang w:eastAsia="zh-CN"/>
        </w:rPr>
        <w:t>使用时长暂定为</w:t>
      </w:r>
      <w:r>
        <w:rPr>
          <w:rFonts w:hint="eastAsia" w:ascii="宋体" w:hAnsi="宋体" w:eastAsia="宋体" w:cs="宋体"/>
          <w:szCs w:val="21"/>
          <w:lang w:val="en-US" w:eastAsia="zh-CN"/>
        </w:rPr>
        <w:t>12个月。</w:t>
      </w:r>
    </w:p>
    <w:p w14:paraId="0C7159DA">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（十</w:t>
      </w:r>
      <w:r>
        <w:rPr>
          <w:rFonts w:hint="eastAsia" w:ascii="宋体" w:hAnsi="宋体" w:eastAsia="宋体" w:cs="宋体"/>
          <w:szCs w:val="21"/>
          <w:lang w:eastAsia="zh-CN"/>
        </w:rPr>
        <w:t>五</w:t>
      </w:r>
      <w:r>
        <w:rPr>
          <w:rFonts w:hint="eastAsia" w:ascii="宋体" w:hAnsi="宋体" w:eastAsia="宋体" w:cs="宋体"/>
          <w:szCs w:val="21"/>
        </w:rPr>
        <w:t>）智能化配合要求：</w:t>
      </w:r>
    </w:p>
    <w:p w14:paraId="25C8F970">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1、楼宇自控系统（BA）接口</w:t>
      </w:r>
    </w:p>
    <w:p w14:paraId="2A161488">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向智能化单位提供标准</w:t>
      </w:r>
      <w:r>
        <w:rPr>
          <w:rFonts w:ascii="宋体" w:hAnsi="宋体" w:eastAsia="宋体" w:cs="宋体"/>
          <w:szCs w:val="21"/>
        </w:rPr>
        <w:t xml:space="preserve"> Modbus RTU/RS485 </w:t>
      </w:r>
      <w:r>
        <w:rPr>
          <w:rFonts w:hint="eastAsia" w:ascii="宋体" w:hAnsi="宋体" w:eastAsia="宋体" w:cs="宋体"/>
          <w:szCs w:val="21"/>
        </w:rPr>
        <w:t>通信接口，开放电梯全量数据点（含运行状态、楼层位置、门状态、故障代码、客流统计等）与远程控制点位（如召唤、停靠、消防联动）。</w:t>
      </w:r>
    </w:p>
    <w:p w14:paraId="2C1E6CE4">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提供完整的通信协议文档、寄存器映射表，支持智能化系统实现电梯监控、故障报警与消防联动控制。</w:t>
      </w:r>
    </w:p>
    <w:p w14:paraId="2644253F">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预留多协议兼容接口（如</w:t>
      </w:r>
      <w:r>
        <w:rPr>
          <w:rFonts w:ascii="宋体" w:hAnsi="宋体" w:eastAsia="宋体" w:cs="宋体"/>
          <w:szCs w:val="21"/>
        </w:rPr>
        <w:t xml:space="preserve"> BACnet</w:t>
      </w:r>
      <w:r>
        <w:rPr>
          <w:rFonts w:hint="eastAsia" w:ascii="宋体" w:hAnsi="宋体" w:eastAsia="宋体" w:cs="宋体"/>
          <w:szCs w:val="21"/>
        </w:rPr>
        <w:t>、</w:t>
      </w:r>
      <w:r>
        <w:rPr>
          <w:rFonts w:ascii="宋体" w:hAnsi="宋体" w:eastAsia="宋体" w:cs="宋体"/>
          <w:szCs w:val="21"/>
        </w:rPr>
        <w:t>OPC UA</w:t>
      </w:r>
      <w:r>
        <w:rPr>
          <w:rFonts w:hint="eastAsia" w:ascii="宋体" w:hAnsi="宋体" w:eastAsia="宋体" w:cs="宋体"/>
          <w:szCs w:val="21"/>
        </w:rPr>
        <w:t>），便于智能化平台统一接入。</w:t>
      </w:r>
    </w:p>
    <w:p w14:paraId="1F55A121">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配合智能化单位完成从电梯控制柜至</w:t>
      </w:r>
      <w:r>
        <w:rPr>
          <w:rFonts w:ascii="宋体" w:hAnsi="宋体" w:eastAsia="宋体" w:cs="宋体"/>
          <w:szCs w:val="21"/>
        </w:rPr>
        <w:t xml:space="preserve"> BA </w:t>
      </w:r>
      <w:r>
        <w:rPr>
          <w:rFonts w:hint="eastAsia" w:ascii="宋体" w:hAnsi="宋体" w:eastAsia="宋体" w:cs="宋体"/>
          <w:szCs w:val="21"/>
        </w:rPr>
        <w:t>控制箱的线缆敷设、端接与通信调试。</w:t>
      </w:r>
    </w:p>
    <w:p w14:paraId="33132E27">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2、轿厢摄像机及信息发布系统</w:t>
      </w:r>
    </w:p>
    <w:p w14:paraId="01DE6CBB">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提供电梯随行电缆，内置</w:t>
      </w:r>
      <w:r>
        <w:rPr>
          <w:rFonts w:ascii="宋体" w:hAnsi="宋体" w:eastAsia="宋体" w:cs="宋体"/>
          <w:szCs w:val="21"/>
        </w:rPr>
        <w:t xml:space="preserve">2 </w:t>
      </w:r>
      <w:r>
        <w:rPr>
          <w:rFonts w:hint="eastAsia" w:ascii="宋体" w:hAnsi="宋体" w:eastAsia="宋体" w:cs="宋体"/>
          <w:szCs w:val="21"/>
        </w:rPr>
        <w:t>根</w:t>
      </w:r>
      <w:r>
        <w:rPr>
          <w:rFonts w:ascii="宋体" w:hAnsi="宋体" w:eastAsia="宋体" w:cs="宋体"/>
          <w:szCs w:val="21"/>
        </w:rPr>
        <w:t xml:space="preserve"> </w:t>
      </w:r>
      <w:r>
        <w:rPr>
          <w:rFonts w:hint="eastAsia" w:ascii="宋体" w:hAnsi="宋体" w:eastAsia="宋体" w:cs="宋体"/>
          <w:szCs w:val="21"/>
        </w:rPr>
        <w:t>网线（支持摄像机与信息发布设备同时传输）、</w:t>
      </w:r>
      <w:r>
        <w:rPr>
          <w:rFonts w:ascii="宋体" w:hAnsi="宋体" w:eastAsia="宋体" w:cs="宋体"/>
          <w:szCs w:val="21"/>
        </w:rPr>
        <w:t xml:space="preserve">RVV2*1.5 </w:t>
      </w:r>
      <w:r>
        <w:rPr>
          <w:rFonts w:hint="eastAsia" w:ascii="宋体" w:hAnsi="宋体" w:eastAsia="宋体" w:cs="宋体"/>
          <w:szCs w:val="21"/>
        </w:rPr>
        <w:t>电源线（满足设备供电需求）及预留备用线对，并提供标准化接驳接口与线序定义。</w:t>
      </w:r>
    </w:p>
    <w:p w14:paraId="4CFDFE40">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在轿厢顶预留标准化电源接口（</w:t>
      </w:r>
      <w:r>
        <w:rPr>
          <w:rFonts w:ascii="宋体" w:hAnsi="宋体" w:eastAsia="宋体" w:cs="宋体"/>
          <w:szCs w:val="21"/>
        </w:rPr>
        <w:t xml:space="preserve">DC12V/2A </w:t>
      </w:r>
      <w:r>
        <w:rPr>
          <w:rFonts w:hint="eastAsia" w:ascii="宋体" w:hAnsi="宋体" w:eastAsia="宋体" w:cs="宋体"/>
          <w:szCs w:val="21"/>
        </w:rPr>
        <w:t>或</w:t>
      </w:r>
      <w:r>
        <w:rPr>
          <w:rFonts w:ascii="宋体" w:hAnsi="宋体" w:eastAsia="宋体" w:cs="宋体"/>
          <w:szCs w:val="21"/>
        </w:rPr>
        <w:t xml:space="preserve"> PoE </w:t>
      </w:r>
      <w:r>
        <w:rPr>
          <w:rFonts w:hint="eastAsia" w:ascii="宋体" w:hAnsi="宋体" w:eastAsia="宋体" w:cs="宋体"/>
          <w:szCs w:val="21"/>
        </w:rPr>
        <w:t>供电）与设备安装底座，明确安装尺寸与固定方式，便于智能化单位快速安装摄像机与信息发布屏。</w:t>
      </w:r>
    </w:p>
    <w:p w14:paraId="470FBF8F">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配合智能化单位完成轿厢顶开孔、线缆引下、设备固定，并提供电梯运行时的线缆保护方案，避免线缆磨损或拉扯。</w:t>
      </w:r>
    </w:p>
    <w:p w14:paraId="4234A76B">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配合智能化单位调试摄像机图像传输、信息发布内容推送，确保设备在电梯运行状态下稳定工作。</w:t>
      </w:r>
    </w:p>
    <w:p w14:paraId="79077EDF">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3、电梯五方通话系统</w:t>
      </w:r>
    </w:p>
    <w:p w14:paraId="2F9B2A66">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提供五方通话主机与分机设备，支持与消防电话系统无缝对接。</w:t>
      </w:r>
    </w:p>
    <w:p w14:paraId="6EB6486B">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五方通话系统采用数字</w:t>
      </w:r>
      <w:r>
        <w:rPr>
          <w:rFonts w:ascii="宋体" w:hAnsi="宋体" w:eastAsia="宋体" w:cs="宋体"/>
          <w:szCs w:val="21"/>
        </w:rPr>
        <w:t xml:space="preserve"> IP </w:t>
      </w:r>
      <w:r>
        <w:rPr>
          <w:rFonts w:hint="eastAsia" w:ascii="宋体" w:hAnsi="宋体" w:eastAsia="宋体" w:cs="宋体"/>
          <w:szCs w:val="21"/>
        </w:rPr>
        <w:t>网络架构。电梯机房内五方对讲网络控制器，经弱电间网络设备汇聚后，接入消防控制室管理主机；系统所有相关设备由电梯厂家统一供货、集成及调试。</w:t>
      </w:r>
    </w:p>
    <w:p w14:paraId="554AC940">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负责在电梯机房、轿厢、轿顶、底坑预留标准化接线端子，配合智能化单位完成从电梯机房五方对讲网络控制器至消控机房的线缆敷设。</w:t>
      </w:r>
    </w:p>
    <w:p w14:paraId="4F9C3D89">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（十七）施工配合总要求</w:t>
      </w:r>
    </w:p>
    <w:p w14:paraId="37F1A0B7">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1、界面清晰：所有接口均需明确责任分界点（如机组/电梯控制柜端子排为界），避免施工推诿。</w:t>
      </w:r>
    </w:p>
    <w:p w14:paraId="4BAF4E31">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2、提前交底：厂家需在智能化施工前完成技术交底会，提供图纸、协议与接线样例。</w:t>
      </w:r>
    </w:p>
    <w:p w14:paraId="1F57931B">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3、现场配合：厂家需指派专人驻场配合智能化单位完成线缆敷设、端接、调试，确保工期同步。</w:t>
      </w:r>
    </w:p>
    <w:p w14:paraId="0856DE74">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4、文档交付：所有接口资料、协议文档、测试报告需纸质+电子版本交付智能化单位归档。</w:t>
      </w:r>
      <w:bookmarkStart w:id="2" w:name="_GoBack"/>
      <w:bookmarkEnd w:id="2"/>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Lucida Sans">
    <w:altName w:val="Noto Sans"/>
    <w:panose1 w:val="020B0602030504020204"/>
    <w:charset w:val="00"/>
    <w:family w:val="swiss"/>
    <w:pitch w:val="default"/>
    <w:sig w:usb0="00000000" w:usb1="00000000" w:usb2="00000000" w:usb3="00000000" w:csb0="00000001" w:csb1="00000000"/>
  </w:font>
  <w:font w:name="Noto Sans">
    <w:panose1 w:val="020B0502040504020204"/>
    <w:charset w:val="00"/>
    <w:family w:val="auto"/>
    <w:pitch w:val="default"/>
    <w:sig w:usb0="E00002FF" w:usb1="4000201F" w:usb2="08000029" w:usb3="00100000" w:csb0="0000019F" w:csb1="00000000"/>
  </w:font>
  <w:font w:name="等线">
    <w:altName w:val="Noto Sans CJK SC"/>
    <w:panose1 w:val="02010600030101010101"/>
    <w:charset w:val="86"/>
    <w:family w:val="auto"/>
    <w:pitch w:val="default"/>
    <w:sig w:usb0="00000000" w:usb1="00000000" w:usb2="00000016" w:usb3="00000000" w:csb0="0004000F" w:csb1="00000000"/>
  </w:font>
  <w:font w:name="Noto Sans CJK SC">
    <w:panose1 w:val="020B0500000000000000"/>
    <w:charset w:val="86"/>
    <w:family w:val="auto"/>
    <w:pitch w:val="default"/>
    <w:sig w:usb0="30000003" w:usb1="2BDF3C10" w:usb2="00000016" w:usb3="00000000" w:csb0="602E0107" w:csb1="00000000"/>
  </w:font>
  <w:font w:name="方正兰亭黑_GBK">
    <w:altName w:val="方正黑体_GBK"/>
    <w:panose1 w:val="00000000000000000000"/>
    <w:charset w:val="86"/>
    <w:family w:val="script"/>
    <w:pitch w:val="default"/>
    <w:sig w:usb0="00000000" w:usb1="00000000" w:usb2="00080016" w:usb3="00000000" w:csb0="00040001" w:csb1="00000000"/>
  </w:font>
  <w:font w:name="方正黑体_GBK">
    <w:panose1 w:val="02000000000000000000"/>
    <w:charset w:val="86"/>
    <w:family w:val="auto"/>
    <w:pitch w:val="default"/>
    <w:sig w:usb0="00000001" w:usb1="08000000" w:usb2="00000000" w:usb3="00000000" w:csb0="00040000" w:csb1="00000000"/>
  </w:font>
  <w:font w:name="GWZT-EN">
    <w:panose1 w:val="020204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14:paraId="055ADBFC">
        <w:pPr>
          <w:pStyle w:val="7"/>
          <w:jc w:val="center"/>
        </w:pPr>
        <w:r>
          <w:fldChar w:fldCharType="begin"/>
        </w:r>
        <w:r>
          <w:instrText xml:space="preserve"> PAGE   \* MERGEFORMAT </w:instrText>
        </w:r>
        <w:r>
          <w:fldChar w:fldCharType="separate"/>
        </w:r>
        <w:r>
          <w:rPr>
            <w:lang w:val="zh-CN"/>
          </w:rPr>
          <w:t>1</w:t>
        </w:r>
        <w:r>
          <w:fldChar w:fldCharType="end"/>
        </w:r>
      </w:p>
    </w:sdtContent>
  </w:sdt>
  <w:p w14:paraId="46C3EE06">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dlMzJiYTgyNTJkM2E5NzA5NDNiNGU0YmVkYTRiODEifQ=="/>
  </w:docVars>
  <w:rsids>
    <w:rsidRoot w:val="0064245B"/>
    <w:rsid w:val="00021C46"/>
    <w:rsid w:val="000558DC"/>
    <w:rsid w:val="000B1E2F"/>
    <w:rsid w:val="001820D8"/>
    <w:rsid w:val="001D15A7"/>
    <w:rsid w:val="00317D9C"/>
    <w:rsid w:val="003A6C36"/>
    <w:rsid w:val="003C262F"/>
    <w:rsid w:val="0042568F"/>
    <w:rsid w:val="0047349F"/>
    <w:rsid w:val="004C5389"/>
    <w:rsid w:val="00581C15"/>
    <w:rsid w:val="0064245B"/>
    <w:rsid w:val="006934B1"/>
    <w:rsid w:val="007338DE"/>
    <w:rsid w:val="007549E0"/>
    <w:rsid w:val="00767A61"/>
    <w:rsid w:val="007B2940"/>
    <w:rsid w:val="00802260"/>
    <w:rsid w:val="0085065B"/>
    <w:rsid w:val="00861681"/>
    <w:rsid w:val="00892A56"/>
    <w:rsid w:val="008A0EA6"/>
    <w:rsid w:val="008B71F6"/>
    <w:rsid w:val="009055E5"/>
    <w:rsid w:val="0091234E"/>
    <w:rsid w:val="009420EA"/>
    <w:rsid w:val="00944211"/>
    <w:rsid w:val="00A34DFD"/>
    <w:rsid w:val="00A874D2"/>
    <w:rsid w:val="00B4411A"/>
    <w:rsid w:val="00BF4A9D"/>
    <w:rsid w:val="00C414B1"/>
    <w:rsid w:val="00D651EF"/>
    <w:rsid w:val="00E30F34"/>
    <w:rsid w:val="00EE2D32"/>
    <w:rsid w:val="00F73E6F"/>
    <w:rsid w:val="1A575719"/>
    <w:rsid w:val="23F62CCE"/>
    <w:rsid w:val="288A5C59"/>
    <w:rsid w:val="3B401382"/>
    <w:rsid w:val="3BFB316D"/>
    <w:rsid w:val="41CF6A07"/>
    <w:rsid w:val="49902B2E"/>
    <w:rsid w:val="540120F8"/>
    <w:rsid w:val="5CA75F1B"/>
    <w:rsid w:val="5D75035B"/>
    <w:rsid w:val="6FFD6FAB"/>
    <w:rsid w:val="7BCD0401"/>
    <w:rsid w:val="7EEEAC28"/>
    <w:rsid w:val="7F1637B1"/>
    <w:rsid w:val="8BD7626A"/>
    <w:rsid w:val="DDFD309F"/>
    <w:rsid w:val="F3B444D6"/>
    <w:rsid w:val="F7BA1D75"/>
    <w:rsid w:val="FDF519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Lucida Sans"/>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等线" w:hAnsi="Times New Roman" w:eastAsia="等线" w:cs="Arial"/>
      <w:kern w:val="2"/>
      <w:sz w:val="21"/>
      <w:szCs w:val="22"/>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0"/>
    <w:pPr>
      <w:keepNext/>
      <w:keepLines/>
      <w:spacing w:before="260" w:after="260" w:line="415" w:lineRule="auto"/>
      <w:outlineLvl w:val="1"/>
    </w:pPr>
    <w:rPr>
      <w:rFonts w:ascii="方正兰亭黑_GBK" w:hAnsi="方正兰亭黑_GBK" w:eastAsia="黑体"/>
      <w:b/>
      <w:bCs/>
      <w:sz w:val="32"/>
      <w:szCs w:val="32"/>
    </w:rPr>
  </w:style>
  <w:style w:type="paragraph" w:styleId="4">
    <w:name w:val="heading 3"/>
    <w:basedOn w:val="1"/>
    <w:next w:val="1"/>
    <w:autoRedefine/>
    <w:qFormat/>
    <w:uiPriority w:val="0"/>
    <w:pPr>
      <w:keepNext/>
      <w:keepLines/>
      <w:spacing w:before="260" w:after="260" w:line="415" w:lineRule="auto"/>
      <w:outlineLvl w:val="2"/>
    </w:pPr>
    <w:rPr>
      <w:b/>
      <w:bCs/>
      <w:sz w:val="32"/>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autoRedefine/>
    <w:qFormat/>
    <w:uiPriority w:val="0"/>
    <w:pPr>
      <w:jc w:val="left"/>
    </w:pPr>
  </w:style>
  <w:style w:type="paragraph" w:styleId="6">
    <w:name w:val="Balloon Text"/>
    <w:basedOn w:val="1"/>
    <w:autoRedefine/>
    <w:qFormat/>
    <w:uiPriority w:val="0"/>
    <w:rPr>
      <w:sz w:val="18"/>
      <w:szCs w:val="18"/>
    </w:rPr>
  </w:style>
  <w:style w:type="paragraph" w:styleId="7">
    <w:name w:val="footer"/>
    <w:basedOn w:val="1"/>
    <w:autoRedefine/>
    <w:qFormat/>
    <w:uiPriority w:val="0"/>
    <w:pPr>
      <w:tabs>
        <w:tab w:val="center" w:pos="4153"/>
        <w:tab w:val="right" w:pos="8306"/>
      </w:tabs>
      <w:snapToGrid w:val="0"/>
      <w:jc w:val="left"/>
    </w:pPr>
    <w:rPr>
      <w:sz w:val="18"/>
      <w:szCs w:val="18"/>
    </w:rPr>
  </w:style>
  <w:style w:type="paragraph" w:styleId="8">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9">
    <w:name w:val="annotation subject"/>
    <w:basedOn w:val="5"/>
    <w:next w:val="5"/>
    <w:autoRedefine/>
    <w:qFormat/>
    <w:uiPriority w:val="0"/>
    <w:rPr>
      <w:b/>
      <w:bCs/>
    </w:rPr>
  </w:style>
  <w:style w:type="character" w:styleId="12">
    <w:name w:val="annotation reference"/>
    <w:basedOn w:val="11"/>
    <w:autoRedefine/>
    <w:qFormat/>
    <w:uiPriority w:val="0"/>
    <w:rPr>
      <w:sz w:val="21"/>
      <w:szCs w:val="21"/>
    </w:rPr>
  </w:style>
  <w:style w:type="paragraph" w:customStyle="1" w:styleId="13">
    <w:name w:val="修订1"/>
    <w:hidden/>
    <w:unhideWhenUsed/>
    <w:qFormat/>
    <w:uiPriority w:val="99"/>
    <w:rPr>
      <w:rFonts w:ascii="等线" w:hAnsi="Times New Roman" w:eastAsia="等线" w:cs="Arial"/>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xmlns="http://www.yozosoft.com.cn/officeDocument/2016/customData">
    <docPr xmlns="http://www.yozosoft.com.cn/officeDocument/2016/customData" revisions="3 0 5 0 0 0 1 0 0 0 3000 0 1 1 1 1"/>
    <sectPr xmlns="http://www.yozosoft.com.cn/officeDocument/2016/customData"/>
  </customProps>
</customData>
</file>

<file path=customXml/itemProps1.xml><?xml version="1.0" encoding="utf-8"?>
<ds:datastoreItem xmlns:ds="http://schemas.openxmlformats.org/officeDocument/2006/customXml" ds:itemID="{D9D6E088-AB28-4FA6-B41C-B99B8905EA86}">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3173</Words>
  <Characters>3300</Characters>
  <Lines>550</Lines>
  <Paragraphs>196</Paragraphs>
  <TotalTime>348</TotalTime>
  <ScaleCrop>false</ScaleCrop>
  <LinksUpToDate>false</LinksUpToDate>
  <CharactersWithSpaces>6277</CharactersWithSpaces>
  <Application>WPS Office_12.8.2.18605_F1E327BC-269C-435d-A152-05C5408002CA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2024-03-18T13:19:00Z</dcterms:created>
  <dc:creator>张敏捷</dc:creator>
  <cp:lastModifiedBy>user</cp:lastModifiedBy>
  <dcterms:modified xsi:type="dcterms:W3CDTF">2026-06-11T09:13:42Z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2052-12.8.2.18605</vt:lpwstr>
  </property>
  <property fmtid="{D5CDD505-2E9C-101B-9397-08002B2CF9AE}" pid="3" name="ICV">
    <vt:lpwstr>F2754AAF75169A05D75F166A6B427B3B_43</vt:lpwstr>
  </property>
  <property fmtid="{D5CDD505-2E9C-101B-9397-08002B2CF9AE}" pid="4" name="KSOTemplateDocerSaveRecord">
    <vt:lpwstr>eyJoZGlkIjoiZGI5ZjFmY2QxZDg2ZWM4NDkzMDAwOGNmNzE5MTZiOGQiLCJ1c2VySWQiOiI2NzczMTI1MjIifQ==</vt:lpwstr>
  </property>
</Properties>
</file>