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780C" w14:textId="77777777" w:rsidR="00B54BD8" w:rsidRDefault="00000000">
      <w:pPr>
        <w:jc w:val="center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技术需求</w:t>
      </w:r>
    </w:p>
    <w:p w14:paraId="074AF103" w14:textId="77777777" w:rsidR="00B54BD8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一</w:t>
      </w:r>
      <w:r>
        <w:rPr>
          <w:rFonts w:ascii="宋体" w:hAnsi="宋体"/>
          <w:b/>
          <w:color w:val="000000"/>
        </w:rPr>
        <w:t>、</w:t>
      </w:r>
      <w:r>
        <w:rPr>
          <w:rFonts w:ascii="宋体" w:hAnsi="宋体" w:hint="eastAsia"/>
          <w:b/>
          <w:color w:val="000000"/>
        </w:rPr>
        <w:t>采购人</w:t>
      </w:r>
    </w:p>
    <w:p w14:paraId="3557F6CF" w14:textId="77777777" w:rsidR="00B54BD8" w:rsidRDefault="00000000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Cs/>
          <w:color w:val="000000"/>
        </w:rPr>
        <w:t>上海市工艺美术学校</w:t>
      </w:r>
    </w:p>
    <w:p w14:paraId="37AE9247" w14:textId="77777777" w:rsidR="00B54BD8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二、项目概况</w:t>
      </w:r>
    </w:p>
    <w:p w14:paraId="75754804" w14:textId="77777777" w:rsidR="00B54BD8" w:rsidRDefault="00000000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Arial" w:cs="宋体"/>
          <w:color w:val="000000"/>
          <w:kern w:val="0"/>
        </w:rPr>
      </w:pPr>
      <w:r>
        <w:rPr>
          <w:rFonts w:ascii="宋体" w:hAnsi="Arial" w:cs="宋体" w:hint="eastAsia"/>
          <w:color w:val="000000"/>
          <w:kern w:val="0"/>
        </w:rPr>
        <w:t>本项目为</w:t>
      </w:r>
      <w:r>
        <w:rPr>
          <w:rFonts w:ascii="宋体" w:hAnsi="宋体" w:hint="eastAsia"/>
          <w:bCs/>
          <w:color w:val="000000"/>
        </w:rPr>
        <w:t>上海市工艺美校</w:t>
      </w:r>
      <w:r>
        <w:rPr>
          <w:rFonts w:ascii="宋体" w:hAnsi="Arial" w:cs="宋体" w:hint="eastAsia"/>
          <w:color w:val="000000"/>
          <w:kern w:val="0"/>
        </w:rPr>
        <w:t>宿舍楼B</w:t>
      </w:r>
      <w:r>
        <w:rPr>
          <w:rFonts w:ascii="宋体" w:hAnsi="Arial" w:cs="宋体"/>
          <w:color w:val="000000"/>
          <w:kern w:val="0"/>
        </w:rPr>
        <w:t>CDKJ楼</w:t>
      </w:r>
      <w:r>
        <w:rPr>
          <w:rFonts w:ascii="宋体" w:hAnsi="Arial" w:cs="宋体" w:hint="eastAsia"/>
          <w:color w:val="000000"/>
          <w:kern w:val="0"/>
        </w:rPr>
        <w:t>(</w:t>
      </w:r>
      <w:r>
        <w:rPr>
          <w:rFonts w:ascii="宋体" w:hAnsi="Arial" w:cs="宋体"/>
          <w:color w:val="000000"/>
          <w:kern w:val="0"/>
        </w:rPr>
        <w:t>5幢宿舍楼</w:t>
      </w:r>
      <w:r>
        <w:rPr>
          <w:rFonts w:ascii="宋体" w:hAnsi="Arial" w:cs="宋体" w:hint="eastAsia"/>
          <w:color w:val="000000"/>
          <w:kern w:val="0"/>
        </w:rPr>
        <w:t>)分体空调更新采购项目</w:t>
      </w:r>
    </w:p>
    <w:p w14:paraId="0833E48D" w14:textId="77777777" w:rsidR="00B54BD8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三</w:t>
      </w:r>
      <w:r>
        <w:rPr>
          <w:rFonts w:ascii="宋体" w:hAnsi="宋体"/>
          <w:b/>
          <w:color w:val="000000"/>
        </w:rPr>
        <w:t>、</w:t>
      </w:r>
      <w:r>
        <w:rPr>
          <w:rFonts w:ascii="宋体" w:hAnsi="宋体" w:hint="eastAsia"/>
          <w:b/>
          <w:color w:val="000000"/>
        </w:rPr>
        <w:t>技术要求</w:t>
      </w:r>
    </w:p>
    <w:p w14:paraId="22E917C3" w14:textId="77777777" w:rsidR="00B54BD8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1、采购</w:t>
      </w:r>
      <w:r>
        <w:rPr>
          <w:rFonts w:ascii="宋体" w:hAnsi="宋体"/>
          <w:b/>
          <w:color w:val="000000"/>
        </w:rPr>
        <w:t>清单</w:t>
      </w:r>
    </w:p>
    <w:tbl>
      <w:tblPr>
        <w:tblStyle w:val="af0"/>
        <w:tblW w:w="8749" w:type="dxa"/>
        <w:tblLook w:val="04A0" w:firstRow="1" w:lastRow="0" w:firstColumn="1" w:lastColumn="0" w:noHBand="0" w:noVBand="1"/>
      </w:tblPr>
      <w:tblGrid>
        <w:gridCol w:w="642"/>
        <w:gridCol w:w="2124"/>
        <w:gridCol w:w="3997"/>
        <w:gridCol w:w="878"/>
        <w:gridCol w:w="1108"/>
      </w:tblGrid>
      <w:tr w:rsidR="00B54BD8" w14:paraId="43B7E84A" w14:textId="77777777">
        <w:tc>
          <w:tcPr>
            <w:tcW w:w="642" w:type="dxa"/>
          </w:tcPr>
          <w:p w14:paraId="63F83087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2124" w:type="dxa"/>
          </w:tcPr>
          <w:p w14:paraId="743C95B5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设备名称</w:t>
            </w:r>
          </w:p>
        </w:tc>
        <w:tc>
          <w:tcPr>
            <w:tcW w:w="3997" w:type="dxa"/>
          </w:tcPr>
          <w:p w14:paraId="3A0632A0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规格参数</w:t>
            </w:r>
          </w:p>
        </w:tc>
        <w:tc>
          <w:tcPr>
            <w:tcW w:w="878" w:type="dxa"/>
          </w:tcPr>
          <w:p w14:paraId="715EB4C4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数量</w:t>
            </w:r>
          </w:p>
        </w:tc>
        <w:tc>
          <w:tcPr>
            <w:tcW w:w="1108" w:type="dxa"/>
          </w:tcPr>
          <w:p w14:paraId="330ED0DB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备注</w:t>
            </w:r>
          </w:p>
        </w:tc>
      </w:tr>
      <w:tr w:rsidR="00B54BD8" w14:paraId="490ECC30" w14:textId="77777777">
        <w:tc>
          <w:tcPr>
            <w:tcW w:w="642" w:type="dxa"/>
            <w:vAlign w:val="center"/>
          </w:tcPr>
          <w:p w14:paraId="5EF517CF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2124" w:type="dxa"/>
            <w:vAlign w:val="center"/>
          </w:tcPr>
          <w:p w14:paraId="06E23AD0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1.5匹变频分体挂壁机</w:t>
            </w:r>
          </w:p>
        </w:tc>
        <w:tc>
          <w:tcPr>
            <w:tcW w:w="3997" w:type="dxa"/>
            <w:vAlign w:val="center"/>
          </w:tcPr>
          <w:p w14:paraId="3A7D8C82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▲名义制冷量≥3.5kW</w:t>
            </w:r>
          </w:p>
          <w:p w14:paraId="0F36F1C7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▲名义制热量≥5.0kW</w:t>
            </w:r>
          </w:p>
          <w:p w14:paraId="619628D6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▲制冷功率≤0.86kW</w:t>
            </w:r>
          </w:p>
          <w:p w14:paraId="5A37E64D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▲制热功率≤1.25kW</w:t>
            </w:r>
          </w:p>
          <w:p w14:paraId="0FDC64AC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▲室内机噪音（高档风）≤41dB(A)</w:t>
            </w:r>
          </w:p>
          <w:p w14:paraId="77FB6033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宋体" w:hAnsi="宋体" w:hint="eastAsia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▲室内机风量≥700m3/h</w:t>
            </w:r>
          </w:p>
        </w:tc>
        <w:tc>
          <w:tcPr>
            <w:tcW w:w="878" w:type="dxa"/>
            <w:vAlign w:val="center"/>
          </w:tcPr>
          <w:p w14:paraId="2BA81DEB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60</w:t>
            </w:r>
          </w:p>
        </w:tc>
        <w:tc>
          <w:tcPr>
            <w:tcW w:w="1108" w:type="dxa"/>
            <w:vAlign w:val="center"/>
          </w:tcPr>
          <w:p w14:paraId="64E80F5D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含铜管、室外机机架等安装辅材</w:t>
            </w:r>
          </w:p>
        </w:tc>
      </w:tr>
      <w:tr w:rsidR="00B54BD8" w14:paraId="5C71377D" w14:textId="77777777">
        <w:tc>
          <w:tcPr>
            <w:tcW w:w="642" w:type="dxa"/>
            <w:vAlign w:val="center"/>
          </w:tcPr>
          <w:p w14:paraId="5572B752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24" w:type="dxa"/>
            <w:vAlign w:val="center"/>
          </w:tcPr>
          <w:p w14:paraId="507D2AF9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空调拆除搬运</w:t>
            </w:r>
          </w:p>
        </w:tc>
        <w:tc>
          <w:tcPr>
            <w:tcW w:w="3997" w:type="dxa"/>
            <w:vAlign w:val="center"/>
          </w:tcPr>
          <w:p w14:paraId="31EB4F6E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原1.5匹挂壁式空调</w:t>
            </w:r>
          </w:p>
        </w:tc>
        <w:tc>
          <w:tcPr>
            <w:tcW w:w="878" w:type="dxa"/>
            <w:vAlign w:val="center"/>
          </w:tcPr>
          <w:p w14:paraId="2CF8E931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108" w:type="dxa"/>
            <w:vAlign w:val="center"/>
          </w:tcPr>
          <w:p w14:paraId="225CE351" w14:textId="77777777" w:rsidR="00B54BD8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拆除并搬运至校方指定位置</w:t>
            </w:r>
          </w:p>
        </w:tc>
      </w:tr>
    </w:tbl>
    <w:p w14:paraId="2029C42E" w14:textId="77777777" w:rsidR="00B54BD8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b/>
          <w:bCs/>
          <w:color w:val="000000"/>
          <w:kern w:val="0"/>
          <w:lang w:eastAsia="zh-CN" w:bidi="ar"/>
        </w:rPr>
      </w:pP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提供空调设备的具体参数，包括制冷量、制热量、耗电量、风量、尺寸、噪音等参数。（需提供空调制造商官方出具的公开产品样本）</w:t>
      </w:r>
    </w:p>
    <w:p w14:paraId="13FD8021" w14:textId="77777777" w:rsidR="00B54BD8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2、主要技术及功能指标</w:t>
      </w:r>
    </w:p>
    <w:p w14:paraId="65CFAA0F" w14:textId="77777777" w:rsidR="00B54BD8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▲（1）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所投空调产品能效等级为一级，全年能源消耗率APF≥5.27，提供设备的中国能效</w:t>
      </w:r>
      <w:proofErr w:type="gramStart"/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标识网截</w:t>
      </w:r>
      <w:proofErr w:type="gramEnd"/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图</w:t>
      </w:r>
      <w:r>
        <w:rPr>
          <w:rFonts w:ascii="宋体" w:eastAsia="宋体" w:hAnsi="宋体" w:cs="宋体" w:hint="eastAsia"/>
          <w:lang w:eastAsia="zh-CN"/>
        </w:rPr>
        <w:t>。</w:t>
      </w:r>
    </w:p>
    <w:p w14:paraId="608C350E" w14:textId="77777777" w:rsidR="00B54BD8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color w:val="000000"/>
          <w:kern w:val="0"/>
          <w:lang w:eastAsia="zh-CN" w:bidi="ar"/>
        </w:rPr>
      </w:pPr>
      <w:r>
        <w:rPr>
          <w:rFonts w:ascii="宋体" w:eastAsia="宋体" w:hAnsi="宋体" w:cs="宋体" w:hint="eastAsia"/>
          <w:lang w:eastAsia="zh-CN"/>
        </w:rPr>
        <w:t>▲（2）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所投空调产品具备变频运行技术。（需提供证明材料）</w:t>
      </w:r>
    </w:p>
    <w:p w14:paraId="268B0789" w14:textId="77777777" w:rsidR="00B54BD8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color w:val="000000"/>
          <w:kern w:val="0"/>
          <w:lang w:eastAsia="zh-CN" w:bidi="ar"/>
        </w:rPr>
      </w:pPr>
      <w:r>
        <w:rPr>
          <w:rFonts w:ascii="宋体" w:eastAsia="宋体" w:hAnsi="宋体" w:cs="宋体" w:hint="eastAsia"/>
          <w:lang w:eastAsia="zh-CN"/>
        </w:rPr>
        <w:t>▲（3）所投空调产品室内机蒸发器管路、室外机冷凝器管路、</w:t>
      </w:r>
      <w:proofErr w:type="gramStart"/>
      <w:r>
        <w:rPr>
          <w:rFonts w:ascii="宋体" w:eastAsia="宋体" w:hAnsi="宋体" w:cs="宋体" w:hint="eastAsia"/>
          <w:lang w:eastAsia="zh-CN"/>
        </w:rPr>
        <w:t>内外机</w:t>
      </w:r>
      <w:proofErr w:type="gramEnd"/>
      <w:r>
        <w:rPr>
          <w:rFonts w:ascii="宋体" w:eastAsia="宋体" w:hAnsi="宋体" w:cs="宋体" w:hint="eastAsia"/>
          <w:lang w:eastAsia="zh-CN"/>
        </w:rPr>
        <w:t>连接管路，采用纯铜管制作；室内外风机电机及压缩机绕组，采用纯铜漆包线绕制。所有相关管路、电机绕组均为纯铜原生材质。（需提供证明材料，并</w:t>
      </w:r>
      <w:proofErr w:type="gramStart"/>
      <w:r>
        <w:rPr>
          <w:rFonts w:ascii="宋体" w:eastAsia="宋体" w:hAnsi="宋体" w:cs="宋体" w:hint="eastAsia"/>
          <w:lang w:eastAsia="zh-CN"/>
        </w:rPr>
        <w:t>作出</w:t>
      </w:r>
      <w:proofErr w:type="gramEnd"/>
      <w:r>
        <w:rPr>
          <w:rFonts w:ascii="宋体" w:eastAsia="宋体" w:hAnsi="宋体" w:cs="宋体" w:hint="eastAsia"/>
          <w:lang w:eastAsia="zh-CN"/>
        </w:rPr>
        <w:t>专项材质承诺，供货实物须与投标承诺完全一致）</w:t>
      </w:r>
    </w:p>
    <w:p w14:paraId="76F3CC08" w14:textId="77777777" w:rsidR="00B54BD8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color w:val="000000"/>
          <w:kern w:val="0"/>
          <w:lang w:eastAsia="zh-CN" w:bidi="ar"/>
        </w:rPr>
      </w:pPr>
      <w:r>
        <w:rPr>
          <w:rFonts w:ascii="宋体" w:eastAsia="宋体" w:hAnsi="宋体" w:cs="宋体" w:hint="eastAsia"/>
          <w:lang w:eastAsia="zh-CN"/>
        </w:rPr>
        <w:t>▲（4）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所投空调产品具有内机自清洁能力。（需提供证明材料）</w:t>
      </w:r>
    </w:p>
    <w:p w14:paraId="1EDDB0FB" w14:textId="77777777" w:rsidR="00B54BD8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color w:val="000000"/>
          <w:kern w:val="0"/>
          <w:lang w:eastAsia="zh-CN" w:bidi="ar"/>
        </w:rPr>
      </w:pP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▲（5）为保证空调质量，所投空调产品的主要零部件应具备可靠性，备品备件10年可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lastRenderedPageBreak/>
        <w:t>供应。（提供承诺函）</w:t>
      </w:r>
    </w:p>
    <w:p w14:paraId="3DF6F958" w14:textId="77777777" w:rsidR="00B54BD8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▲</w:t>
      </w:r>
      <w:r>
        <w:rPr>
          <w:rFonts w:ascii="宋体" w:eastAsia="宋体" w:hAnsi="宋体" w:cs="宋体" w:hint="eastAsia"/>
          <w:lang w:eastAsia="zh-CN"/>
        </w:rPr>
        <w:t>（6）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所投空调产品采用节能环保冷媒，满足节能环保要求</w:t>
      </w:r>
      <w:r>
        <w:rPr>
          <w:rFonts w:ascii="宋体" w:eastAsia="宋体" w:hAnsi="宋体" w:cs="宋体" w:hint="eastAsia"/>
          <w:lang w:eastAsia="zh-CN"/>
        </w:rPr>
        <w:t>。（需提供证明材料）</w:t>
      </w:r>
    </w:p>
    <w:p w14:paraId="469BE1BF" w14:textId="77777777" w:rsidR="00B54BD8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▲（7）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所投空调产品具备多种送风模式和运行模式</w:t>
      </w:r>
      <w:r>
        <w:rPr>
          <w:rFonts w:ascii="宋体" w:eastAsia="宋体" w:hAnsi="宋体" w:cs="宋体" w:hint="eastAsia"/>
          <w:lang w:eastAsia="zh-CN"/>
        </w:rPr>
        <w:t>。（需提供证明材料）</w:t>
      </w:r>
    </w:p>
    <w:p w14:paraId="069DA7C8" w14:textId="77777777" w:rsidR="00B54BD8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▲（8）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所投空调产品具备停电补偿功能，即设定</w:t>
      </w:r>
      <w:proofErr w:type="gramStart"/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改功能</w:t>
      </w:r>
      <w:proofErr w:type="gramEnd"/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后，整机运行过程中突然停电，再次恢复供电时，则整机恢复原来的工作模式。</w:t>
      </w:r>
      <w:r>
        <w:rPr>
          <w:rFonts w:ascii="宋体" w:eastAsia="宋体" w:hAnsi="宋体" w:cs="宋体" w:hint="eastAsia"/>
          <w:lang w:eastAsia="zh-CN"/>
        </w:rPr>
        <w:t>（需提供证明材料）</w:t>
      </w:r>
    </w:p>
    <w:p w14:paraId="72683695" w14:textId="77777777" w:rsidR="00B54BD8" w:rsidRDefault="00000000">
      <w:pPr>
        <w:pStyle w:val="a6"/>
        <w:autoSpaceDE w:val="0"/>
        <w:autoSpaceDN w:val="0"/>
        <w:spacing w:line="360" w:lineRule="auto"/>
        <w:rPr>
          <w:rFonts w:ascii="宋体" w:eastAsia="宋体" w:hAnsi="宋体" w:cs="宋体" w:hint="eastAsia"/>
          <w:b/>
          <w:bCs/>
          <w:lang w:eastAsia="zh-CN"/>
        </w:rPr>
      </w:pPr>
      <w:r>
        <w:rPr>
          <w:rFonts w:ascii="宋体" w:eastAsia="宋体" w:hAnsi="宋体" w:cs="宋体" w:hint="eastAsia"/>
          <w:b/>
          <w:bCs/>
          <w:lang w:eastAsia="zh-CN"/>
        </w:rPr>
        <w:t>3、主要技术水平要求</w:t>
      </w:r>
    </w:p>
    <w:p w14:paraId="0B45EE23" w14:textId="77777777" w:rsidR="00B54BD8" w:rsidRDefault="00000000">
      <w:pPr>
        <w:pStyle w:val="a6"/>
        <w:autoSpaceDE w:val="0"/>
        <w:autoSpaceDN w:val="0"/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（1）根据分体式空调压缩机的技术先进性、节能性、可靠性进行评分。（0-4分）</w:t>
      </w:r>
    </w:p>
    <w:p w14:paraId="29F40E40" w14:textId="77777777" w:rsidR="00B54BD8" w:rsidRDefault="00000000">
      <w:pPr>
        <w:pStyle w:val="a6"/>
        <w:autoSpaceDE w:val="0"/>
        <w:autoSpaceDN w:val="0"/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（2）根据主要零配件品牌的可靠性、主要零配件寿命、机器在实际项目中连续运行长期可靠性进行评分。（需提供主要零配件的品牌产地、设计寿命和使用寿命的比较情况、项目稳定运行案例等相关证明材料，未提供证明材料不得分）（0-3分）</w:t>
      </w:r>
    </w:p>
    <w:p w14:paraId="365FA2A9" w14:textId="77777777" w:rsidR="00B54BD8" w:rsidRDefault="00000000">
      <w:pPr>
        <w:pStyle w:val="a6"/>
        <w:autoSpaceDE w:val="0"/>
        <w:autoSpaceDN w:val="0"/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（3）所投空调室内机、室外机应具备先进的降噪技术，可以有效降低室内外机运转噪音，满足静音运转需求</w:t>
      </w:r>
      <w:r>
        <w:rPr>
          <w:rFonts w:ascii="宋体" w:eastAsia="宋体" w:hAnsi="宋体" w:cs="宋体" w:hint="eastAsia"/>
          <w:lang w:eastAsia="zh-CN"/>
        </w:rPr>
        <w:t>。（需提供证明材料）（0-3分）</w:t>
      </w:r>
    </w:p>
    <w:p w14:paraId="4DE6126F" w14:textId="77777777" w:rsidR="00B54BD8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4、 设备安装调试</w:t>
      </w:r>
    </w:p>
    <w:p w14:paraId="7EB79A39" w14:textId="77777777" w:rsidR="00B54BD8" w:rsidRDefault="00000000">
      <w:pPr>
        <w:spacing w:line="300" w:lineRule="auto"/>
        <w:ind w:leftChars="-86" w:left="-181" w:firstLineChars="200" w:firstLine="420"/>
        <w:rPr>
          <w:rFonts w:ascii="宋体" w:eastAsia="宋体" w:hAnsi="宋体" w:cs="宋体" w:hint="eastAsia"/>
          <w:color w:val="000000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中标方负责5</w:t>
      </w:r>
      <w:r>
        <w:rPr>
          <w:rFonts w:ascii="宋体" w:eastAsia="宋体" w:hAnsi="宋体" w:cs="宋体"/>
          <w:color w:val="000000" w:themeColor="text1"/>
          <w:szCs w:val="21"/>
        </w:rPr>
        <w:t>40</w:t>
      </w:r>
      <w:r>
        <w:rPr>
          <w:rFonts w:ascii="宋体" w:eastAsia="宋体" w:hAnsi="宋体" w:cs="宋体" w:hint="eastAsia"/>
          <w:color w:val="000000" w:themeColor="text1"/>
          <w:szCs w:val="21"/>
        </w:rPr>
        <w:t>套旧空调拆除并搬运至校方指定位置，</w:t>
      </w:r>
      <w:r w:rsidRPr="00315095">
        <w:rPr>
          <w:rFonts w:ascii="宋体" w:eastAsia="宋体" w:hAnsi="宋体" w:cs="宋体" w:hint="eastAsia"/>
          <w:color w:val="000000" w:themeColor="text1"/>
          <w:szCs w:val="21"/>
        </w:rPr>
        <w:t>以及新采购空调设备的安装、管线布设、电源安装、设备调试</w:t>
      </w:r>
      <w:r>
        <w:rPr>
          <w:rFonts w:ascii="宋体" w:eastAsia="宋体" w:hAnsi="宋体" w:cs="宋体" w:hint="eastAsia"/>
          <w:color w:val="000000" w:themeColor="text1"/>
          <w:szCs w:val="21"/>
        </w:rPr>
        <w:t>并交付使用，自</w:t>
      </w:r>
      <w:proofErr w:type="gramStart"/>
      <w:r>
        <w:rPr>
          <w:rFonts w:ascii="宋体" w:eastAsia="宋体" w:hAnsi="宋体" w:cs="宋体" w:hint="eastAsia"/>
          <w:color w:val="000000" w:themeColor="text1"/>
          <w:szCs w:val="21"/>
        </w:rPr>
        <w:t>带必要</w:t>
      </w:r>
      <w:proofErr w:type="gramEnd"/>
      <w:r>
        <w:rPr>
          <w:rFonts w:ascii="宋体" w:eastAsia="宋体" w:hAnsi="宋体" w:cs="宋体" w:hint="eastAsia"/>
          <w:color w:val="000000" w:themeColor="text1"/>
          <w:szCs w:val="21"/>
        </w:rPr>
        <w:t>的专用工具，安装、调试及所派人员的一切费用由中标方承担；</w:t>
      </w:r>
      <w:r w:rsidRPr="00315095">
        <w:rPr>
          <w:rFonts w:ascii="宋体" w:eastAsia="宋体" w:hAnsi="宋体" w:cs="宋体" w:hint="eastAsia"/>
          <w:color w:val="000000" w:themeColor="text1"/>
          <w:szCs w:val="21"/>
        </w:rPr>
        <w:t>按照学校开</w:t>
      </w:r>
      <w:proofErr w:type="gramStart"/>
      <w:r w:rsidRPr="00315095">
        <w:rPr>
          <w:rFonts w:ascii="宋体" w:eastAsia="宋体" w:hAnsi="宋体" w:cs="宋体" w:hint="eastAsia"/>
          <w:color w:val="000000" w:themeColor="text1"/>
          <w:szCs w:val="21"/>
        </w:rPr>
        <w:t>工令</w:t>
      </w:r>
      <w:proofErr w:type="gramEnd"/>
      <w:r w:rsidRPr="00315095">
        <w:rPr>
          <w:rFonts w:ascii="宋体" w:eastAsia="宋体" w:hAnsi="宋体" w:cs="宋体" w:hint="eastAsia"/>
          <w:color w:val="000000" w:themeColor="text1"/>
          <w:szCs w:val="21"/>
        </w:rPr>
        <w:t>要求，30日内</w:t>
      </w:r>
      <w:r>
        <w:rPr>
          <w:rFonts w:ascii="宋体" w:eastAsia="宋体" w:hAnsi="宋体" w:cs="宋体" w:hint="eastAsia"/>
          <w:snapToGrid w:val="0"/>
          <w:szCs w:val="21"/>
        </w:rPr>
        <w:t>完成所有设备交付、安装、调试工作，项目整体交付校方使用</w:t>
      </w:r>
      <w:r>
        <w:rPr>
          <w:rFonts w:ascii="宋体" w:eastAsia="宋体" w:hAnsi="宋体" w:cs="宋体" w:hint="eastAsia"/>
          <w:color w:val="000000" w:themeColor="text1"/>
          <w:szCs w:val="21"/>
        </w:rPr>
        <w:t>。</w:t>
      </w:r>
    </w:p>
    <w:p w14:paraId="39AC7CD6" w14:textId="77777777" w:rsidR="00B54BD8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八、其它</w:t>
      </w:r>
      <w:r>
        <w:rPr>
          <w:rFonts w:ascii="宋体" w:hAnsi="宋体"/>
          <w:b/>
          <w:color w:val="000000"/>
        </w:rPr>
        <w:t>要求</w:t>
      </w:r>
    </w:p>
    <w:p w14:paraId="380FBF30" w14:textId="77777777" w:rsidR="00B54BD8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1、</w:t>
      </w:r>
      <w:r>
        <w:rPr>
          <w:rFonts w:ascii="宋体" w:hAnsi="宋体"/>
          <w:b/>
          <w:color w:val="000000"/>
        </w:rPr>
        <w:t>验收要求</w:t>
      </w:r>
      <w:r>
        <w:rPr>
          <w:rFonts w:ascii="宋体" w:hAnsi="宋体" w:hint="eastAsia"/>
          <w:b/>
          <w:color w:val="000000"/>
        </w:rPr>
        <w:t>、验收标准：</w:t>
      </w:r>
    </w:p>
    <w:p w14:paraId="21F077A5" w14:textId="77777777" w:rsidR="00B54BD8" w:rsidRDefault="00000000">
      <w:pPr>
        <w:ind w:firstLineChars="200" w:firstLine="420"/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应符合国家和上海市与本项目有关的各项质量和安全标准、规范和验收要求以及相关政府管理部门和行业有关规定和规程，标准、规范等不一致的，以要求严的为准。</w:t>
      </w:r>
    </w:p>
    <w:p w14:paraId="0044A4F0" w14:textId="77777777" w:rsidR="00B54BD8" w:rsidRDefault="00000000">
      <w:pPr>
        <w:pStyle w:val="af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Chars="0"/>
        <w:rPr>
          <w:rFonts w:ascii="宋体" w:hAnsi="宋体" w:hint="eastAsia"/>
          <w:b/>
          <w:color w:val="000000"/>
        </w:rPr>
      </w:pPr>
      <w:r>
        <w:rPr>
          <w:rFonts w:ascii="宋体" w:hAnsi="宋体"/>
          <w:b/>
          <w:color w:val="000000"/>
        </w:rPr>
        <w:t>售后服务要求</w:t>
      </w:r>
    </w:p>
    <w:p w14:paraId="389D2802" w14:textId="77777777" w:rsidR="00B54BD8" w:rsidRDefault="00000000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hint="eastAsia"/>
          <w:b/>
          <w:color w:val="000000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接到采购人的报修电话，中标人应在2小时内到现场免费维修，4小时内完成修复工作。 </w:t>
      </w:r>
    </w:p>
    <w:p w14:paraId="587DB204" w14:textId="77777777" w:rsidR="00B54BD8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3、技术培训要求</w:t>
      </w:r>
    </w:p>
    <w:p w14:paraId="78B8410F" w14:textId="5DD30AC1" w:rsidR="00B54BD8" w:rsidRDefault="00000000" w:rsidP="00315095">
      <w:pPr>
        <w:autoSpaceDE w:val="0"/>
        <w:autoSpaceDN w:val="0"/>
        <w:adjustRightInd w:val="0"/>
        <w:spacing w:line="360" w:lineRule="auto"/>
        <w:ind w:firstLineChars="200" w:firstLine="420"/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按照国家及行业规范标准执行，由供应商自报。</w:t>
      </w:r>
    </w:p>
    <w:sectPr w:rsidR="00B54BD8">
      <w:footerReference w:type="firs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FCF43" w14:textId="77777777" w:rsidR="009F2446" w:rsidRDefault="009F2446">
      <w:r>
        <w:separator/>
      </w:r>
    </w:p>
  </w:endnote>
  <w:endnote w:type="continuationSeparator" w:id="0">
    <w:p w14:paraId="697F9E5F" w14:textId="77777777" w:rsidR="009F2446" w:rsidRDefault="009F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C265" w14:textId="77777777" w:rsidR="00B54BD8" w:rsidRDefault="00000000">
    <w:pPr>
      <w:spacing w:beforeLines="50" w:before="120" w:afterLines="50" w:after="120" w:line="160" w:lineRule="exact"/>
      <w:jc w:val="left"/>
      <w:rPr>
        <w:sz w:val="18"/>
        <w:szCs w:val="18"/>
      </w:rPr>
    </w:pPr>
    <w:r>
      <w:rPr>
        <w:rFonts w:ascii="宋体" w:hint="eastAsia"/>
        <w:sz w:val="18"/>
        <w:szCs w:val="18"/>
      </w:rPr>
      <w:t>服务中心奉贤危险品仓库改造工程</w:t>
    </w:r>
    <w:r>
      <w:rPr>
        <w:rFonts w:ascii="宋体" w:hint="eastAsia"/>
        <w:szCs w:val="21"/>
      </w:rPr>
      <w:t xml:space="preserve">                                                   </w:t>
    </w:r>
    <w:r>
      <w:rPr>
        <w:sz w:val="18"/>
      </w:rPr>
      <w:fldChar w:fldCharType="begin"/>
    </w:r>
    <w:r>
      <w:rPr>
        <w:rStyle w:val="af1"/>
        <w:sz w:val="18"/>
      </w:rPr>
      <w:instrText xml:space="preserve"> PAGE </w:instrText>
    </w:r>
    <w:r>
      <w:rPr>
        <w:sz w:val="18"/>
      </w:rPr>
      <w:fldChar w:fldCharType="separate"/>
    </w:r>
    <w:r>
      <w:rPr>
        <w:rStyle w:val="af1"/>
        <w:sz w:val="18"/>
      </w:rPr>
      <w:t>3</w:t>
    </w:r>
    <w:r>
      <w:rPr>
        <w:sz w:val="18"/>
      </w:rPr>
      <w:fldChar w:fldCharType="end"/>
    </w:r>
  </w:p>
  <w:p w14:paraId="3BA38FB0" w14:textId="77777777" w:rsidR="00B54BD8" w:rsidRDefault="00B54BD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95235" w14:textId="77777777" w:rsidR="009F2446" w:rsidRDefault="009F2446">
      <w:r>
        <w:separator/>
      </w:r>
    </w:p>
  </w:footnote>
  <w:footnote w:type="continuationSeparator" w:id="0">
    <w:p w14:paraId="08148647" w14:textId="77777777" w:rsidR="009F2446" w:rsidRDefault="009F2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D5570"/>
    <w:multiLevelType w:val="multilevel"/>
    <w:tmpl w:val="728D5570"/>
    <w:lvl w:ilvl="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61559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252C34"/>
    <w:rsid w:val="00027C62"/>
    <w:rsid w:val="00073CA9"/>
    <w:rsid w:val="000A2044"/>
    <w:rsid w:val="00160C32"/>
    <w:rsid w:val="00160CFA"/>
    <w:rsid w:val="00165769"/>
    <w:rsid w:val="00186316"/>
    <w:rsid w:val="001B799B"/>
    <w:rsid w:val="001F4D0C"/>
    <w:rsid w:val="002D19DA"/>
    <w:rsid w:val="002D6124"/>
    <w:rsid w:val="00315095"/>
    <w:rsid w:val="0034616E"/>
    <w:rsid w:val="003E47AC"/>
    <w:rsid w:val="00413A5F"/>
    <w:rsid w:val="00436072"/>
    <w:rsid w:val="004C2931"/>
    <w:rsid w:val="005318AB"/>
    <w:rsid w:val="00563F2F"/>
    <w:rsid w:val="00673F66"/>
    <w:rsid w:val="0067675D"/>
    <w:rsid w:val="006A196A"/>
    <w:rsid w:val="00780499"/>
    <w:rsid w:val="00881EB2"/>
    <w:rsid w:val="008901F7"/>
    <w:rsid w:val="008B62E2"/>
    <w:rsid w:val="008D0D8B"/>
    <w:rsid w:val="008F49FA"/>
    <w:rsid w:val="00934ADD"/>
    <w:rsid w:val="00941145"/>
    <w:rsid w:val="009D0941"/>
    <w:rsid w:val="009D24DA"/>
    <w:rsid w:val="009F2446"/>
    <w:rsid w:val="00A13035"/>
    <w:rsid w:val="00A26462"/>
    <w:rsid w:val="00A97C71"/>
    <w:rsid w:val="00AA72E0"/>
    <w:rsid w:val="00AE3ED2"/>
    <w:rsid w:val="00B1789C"/>
    <w:rsid w:val="00B54BD8"/>
    <w:rsid w:val="00B63ABA"/>
    <w:rsid w:val="00B65E8F"/>
    <w:rsid w:val="00B70688"/>
    <w:rsid w:val="00BE2EBD"/>
    <w:rsid w:val="00C06AF8"/>
    <w:rsid w:val="00C14D69"/>
    <w:rsid w:val="00C452A7"/>
    <w:rsid w:val="00C74BC5"/>
    <w:rsid w:val="00D35A08"/>
    <w:rsid w:val="00D46887"/>
    <w:rsid w:val="00D74BD6"/>
    <w:rsid w:val="00DA321C"/>
    <w:rsid w:val="00DF3F14"/>
    <w:rsid w:val="00E53ABD"/>
    <w:rsid w:val="00E577F6"/>
    <w:rsid w:val="00EC15C2"/>
    <w:rsid w:val="00EE031F"/>
    <w:rsid w:val="00F80EF0"/>
    <w:rsid w:val="00FE207B"/>
    <w:rsid w:val="02D854F4"/>
    <w:rsid w:val="04D1736D"/>
    <w:rsid w:val="10252C34"/>
    <w:rsid w:val="1A606D71"/>
    <w:rsid w:val="1CC94F5F"/>
    <w:rsid w:val="1D985D1B"/>
    <w:rsid w:val="24C577D2"/>
    <w:rsid w:val="26B00BE8"/>
    <w:rsid w:val="27A174C3"/>
    <w:rsid w:val="27E6426E"/>
    <w:rsid w:val="2DD41AF8"/>
    <w:rsid w:val="2F9954EC"/>
    <w:rsid w:val="353A0493"/>
    <w:rsid w:val="36674BDF"/>
    <w:rsid w:val="36773BEC"/>
    <w:rsid w:val="3DCD7D54"/>
    <w:rsid w:val="3E396B9F"/>
    <w:rsid w:val="3F0050E4"/>
    <w:rsid w:val="408A6482"/>
    <w:rsid w:val="423F418D"/>
    <w:rsid w:val="45E230EA"/>
    <w:rsid w:val="4D9A5B1B"/>
    <w:rsid w:val="63C3616F"/>
    <w:rsid w:val="644F62B3"/>
    <w:rsid w:val="6A4D2FD6"/>
    <w:rsid w:val="6E5972AD"/>
    <w:rsid w:val="70DB74A5"/>
    <w:rsid w:val="70E320C6"/>
    <w:rsid w:val="711C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DB841DC-D1A4-4CB7-A431-051F2806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6" w:semiHidden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0"/>
    <w:qFormat/>
    <w:pPr>
      <w:keepNext/>
      <w:keepLines/>
      <w:tabs>
        <w:tab w:val="left" w:pos="4009"/>
        <w:tab w:val="left" w:pos="4483"/>
      </w:tabs>
      <w:spacing w:after="120" w:line="360" w:lineRule="auto"/>
      <w:jc w:val="center"/>
      <w:outlineLvl w:val="0"/>
    </w:pPr>
    <w:rPr>
      <w:rFonts w:ascii="宋体" w:eastAsia="宋体" w:hAnsi="宋体" w:cs="Times New Roman"/>
      <w:b/>
      <w:spacing w:val="20"/>
      <w:kern w:val="44"/>
      <w:sz w:val="3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标书正文"/>
    <w:basedOn w:val="a"/>
    <w:qFormat/>
    <w:pPr>
      <w:spacing w:afterLines="50" w:after="50" w:line="360" w:lineRule="auto"/>
      <w:ind w:firstLineChars="200" w:firstLine="440"/>
    </w:pPr>
    <w:rPr>
      <w:rFonts w:ascii="Times New Roman" w:eastAsia="楷体" w:hAnsi="Times New Roman" w:cs="宋体"/>
      <w:sz w:val="24"/>
      <w:szCs w:val="22"/>
      <w:lang w:val="zh-CN" w:bidi="zh-CN"/>
    </w:rPr>
  </w:style>
  <w:style w:type="paragraph" w:styleId="a4">
    <w:name w:val="annotation text"/>
    <w:basedOn w:val="a"/>
    <w:link w:val="a5"/>
    <w:qFormat/>
    <w:pPr>
      <w:jc w:val="left"/>
    </w:pPr>
  </w:style>
  <w:style w:type="paragraph" w:styleId="a6">
    <w:name w:val="Body Text"/>
    <w:basedOn w:val="a"/>
    <w:qFormat/>
    <w:rPr>
      <w:rFonts w:ascii="Arial" w:eastAsia="Arial" w:hAnsi="Arial" w:cs="Arial"/>
      <w:szCs w:val="21"/>
      <w:lang w:eastAsia="en-US"/>
    </w:rPr>
  </w:style>
  <w:style w:type="paragraph" w:styleId="a7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8">
    <w:name w:val="Balloon Text"/>
    <w:basedOn w:val="a"/>
    <w:link w:val="a9"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6">
    <w:name w:val="toc 6"/>
    <w:basedOn w:val="a"/>
    <w:next w:val="a"/>
    <w:semiHidden/>
    <w:qFormat/>
    <w:pPr>
      <w:tabs>
        <w:tab w:val="right" w:leader="dot" w:pos="9525"/>
      </w:tabs>
      <w:ind w:left="1050"/>
    </w:pPr>
  </w:style>
  <w:style w:type="paragraph" w:styleId="ad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e">
    <w:name w:val="annotation subject"/>
    <w:basedOn w:val="a4"/>
    <w:next w:val="a4"/>
    <w:link w:val="af"/>
    <w:qFormat/>
    <w:rPr>
      <w:b/>
      <w:bCs/>
    </w:rPr>
  </w:style>
  <w:style w:type="table" w:styleId="af0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page number"/>
    <w:qFormat/>
  </w:style>
  <w:style w:type="character" w:styleId="af2">
    <w:name w:val="annotation reference"/>
    <w:basedOn w:val="a1"/>
    <w:qFormat/>
    <w:rPr>
      <w:sz w:val="21"/>
      <w:szCs w:val="21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页眉 字符"/>
    <w:basedOn w:val="a1"/>
    <w:link w:val="ab"/>
    <w:qFormat/>
    <w:rPr>
      <w:kern w:val="2"/>
      <w:sz w:val="18"/>
      <w:szCs w:val="18"/>
    </w:rPr>
  </w:style>
  <w:style w:type="paragraph" w:customStyle="1" w:styleId="af4">
    <w:name w:val="正文（文本）"/>
    <w:next w:val="TOC6"/>
    <w:qFormat/>
    <w:pPr>
      <w:widowControl w:val="0"/>
      <w:snapToGrid w:val="0"/>
      <w:spacing w:beforeLines="20" w:line="360" w:lineRule="auto"/>
      <w:jc w:val="center"/>
    </w:pPr>
    <w:rPr>
      <w:rFonts w:ascii="Times New Roman" w:eastAsia="宋体" w:hAnsi="宋体" w:cs="Times New Roman"/>
      <w:kern w:val="2"/>
      <w:sz w:val="28"/>
      <w:szCs w:val="28"/>
    </w:rPr>
  </w:style>
  <w:style w:type="character" w:customStyle="1" w:styleId="a5">
    <w:name w:val="批注文字 字符"/>
    <w:basedOn w:val="a1"/>
    <w:link w:val="a4"/>
    <w:qFormat/>
    <w:rPr>
      <w:kern w:val="2"/>
      <w:sz w:val="21"/>
      <w:szCs w:val="24"/>
    </w:rPr>
  </w:style>
  <w:style w:type="character" w:customStyle="1" w:styleId="af">
    <w:name w:val="批注主题 字符"/>
    <w:basedOn w:val="a5"/>
    <w:link w:val="ae"/>
    <w:qFormat/>
    <w:rPr>
      <w:b/>
      <w:bCs/>
      <w:kern w:val="2"/>
      <w:sz w:val="21"/>
      <w:szCs w:val="24"/>
    </w:rPr>
  </w:style>
  <w:style w:type="character" w:customStyle="1" w:styleId="a9">
    <w:name w:val="批注框文本 字符"/>
    <w:basedOn w:val="a1"/>
    <w:link w:val="a8"/>
    <w:qFormat/>
    <w:rPr>
      <w:kern w:val="2"/>
      <w:sz w:val="18"/>
      <w:szCs w:val="18"/>
    </w:rPr>
  </w:style>
  <w:style w:type="paragraph" w:customStyle="1" w:styleId="10">
    <w:name w:val="修订1"/>
    <w:hidden/>
    <w:uiPriority w:val="99"/>
    <w:unhideWhenUsed/>
    <w:rPr>
      <w:kern w:val="2"/>
      <w:sz w:val="21"/>
      <w:szCs w:val="24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635</Words>
  <Characters>662</Characters>
  <DocSecurity>0</DocSecurity>
  <Lines>38</Lines>
  <Paragraphs>51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2026-07-21T01:43:00Z</dcterms:created>
  <dcterms:modified xsi:type="dcterms:W3CDTF">2026-09-03T04:06:00Z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0DF824F776304124A7512434E3D343E2_13</vt:lpwstr>
  </property>
  <property fmtid="{D5CDD505-2E9C-101B-9397-08002B2CF9AE}" pid="4" name="KSOTemplateDocerSaveRecord">
    <vt:lpwstr>eyJoZGlkIjoiNDRiOGY5YTRmNTYxOWEwMTE5ZGI4MjVmY2Y0YmU5OWEiLCJ1c2VySWQiOiI0MTM4MTE0MDAifQ==</vt:lpwstr>
  </property>
</Properties>
</file>