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3F19B">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2F5DEF3D">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采 购 需 求</w:t>
      </w:r>
    </w:p>
    <w:p w14:paraId="661BDCC5">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16C152EB">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5F4BC469">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09A1A400">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项目名称：国家税务总局上海市浦东新区税务局南片物业管理服务</w:t>
      </w:r>
    </w:p>
    <w:p w14:paraId="6167789A">
      <w:pPr>
        <w:widowControl w:val="0"/>
        <w:spacing w:line="360" w:lineRule="auto"/>
        <w:jc w:val="both"/>
        <w:rPr>
          <w:rFonts w:ascii="宋体" w:hAnsi="宋体" w:eastAsia="宋体" w:cs="宋体"/>
          <w:color w:val="auto"/>
          <w:kern w:val="2"/>
          <w:sz w:val="28"/>
          <w:szCs w:val="28"/>
          <w:highlight w:val="none"/>
          <w:lang w:eastAsia="zh-CN"/>
        </w:rPr>
      </w:pPr>
    </w:p>
    <w:p w14:paraId="21C7D45D">
      <w:pPr>
        <w:widowControl w:val="0"/>
        <w:spacing w:line="360" w:lineRule="auto"/>
        <w:jc w:val="both"/>
        <w:rPr>
          <w:rFonts w:ascii="宋体" w:hAnsi="宋体" w:eastAsia="宋体" w:cs="宋体"/>
          <w:color w:val="auto"/>
          <w:kern w:val="2"/>
          <w:sz w:val="28"/>
          <w:szCs w:val="28"/>
          <w:highlight w:val="none"/>
          <w:lang w:eastAsia="zh-CN"/>
        </w:rPr>
      </w:pPr>
    </w:p>
    <w:p w14:paraId="4C829F02">
      <w:pPr>
        <w:widowControl w:val="0"/>
        <w:spacing w:line="360" w:lineRule="auto"/>
        <w:jc w:val="both"/>
        <w:rPr>
          <w:rFonts w:ascii="宋体" w:hAnsi="宋体" w:eastAsia="宋体" w:cs="宋体"/>
          <w:color w:val="auto"/>
          <w:kern w:val="2"/>
          <w:sz w:val="28"/>
          <w:szCs w:val="28"/>
          <w:highlight w:val="none"/>
          <w:lang w:eastAsia="zh-CN"/>
        </w:rPr>
      </w:pPr>
    </w:p>
    <w:p w14:paraId="388EECF5">
      <w:pPr>
        <w:widowControl w:val="0"/>
        <w:topLinePunct/>
        <w:autoSpaceDE w:val="0"/>
        <w:autoSpaceDN w:val="0"/>
        <w:spacing w:line="360" w:lineRule="auto"/>
        <w:jc w:val="both"/>
        <w:rPr>
          <w:rFonts w:ascii="宋体" w:hAnsi="宋体" w:eastAsia="宋体" w:cs="宋体"/>
          <w:color w:val="auto"/>
          <w:sz w:val="28"/>
          <w:szCs w:val="28"/>
          <w:highlight w:val="none"/>
          <w:lang w:eastAsia="zh-CN"/>
        </w:rPr>
      </w:pPr>
    </w:p>
    <w:p w14:paraId="41D0CB68">
      <w:pPr>
        <w:spacing w:line="360" w:lineRule="auto"/>
        <w:jc w:val="center"/>
        <w:rPr>
          <w:rFonts w:ascii="宋体" w:hAnsi="宋体" w:eastAsia="宋体"/>
          <w:color w:val="auto"/>
          <w:sz w:val="28"/>
          <w:szCs w:val="28"/>
          <w:highlight w:val="none"/>
          <w:lang w:eastAsia="zh-CN"/>
        </w:rPr>
      </w:pPr>
    </w:p>
    <w:p w14:paraId="2AFDCD0A">
      <w:pPr>
        <w:spacing w:line="300" w:lineRule="auto"/>
        <w:jc w:val="center"/>
        <w:rPr>
          <w:rFonts w:ascii="宋体" w:hAnsi="宋体" w:eastAsia="宋体" w:cs="宋体"/>
          <w:color w:val="auto"/>
          <w:sz w:val="28"/>
          <w:szCs w:val="28"/>
          <w:highlight w:val="none"/>
          <w:lang w:eastAsia="zh-CN"/>
        </w:rPr>
      </w:pPr>
      <w:r>
        <w:rPr>
          <w:rFonts w:ascii="宋体" w:hAnsi="宋体" w:eastAsia="宋体"/>
          <w:color w:val="auto"/>
          <w:sz w:val="21"/>
          <w:szCs w:val="21"/>
          <w:highlight w:val="none"/>
          <w:lang w:eastAsia="zh-CN"/>
        </w:rPr>
        <w:br w:type="page"/>
      </w:r>
      <w:r>
        <w:rPr>
          <w:rFonts w:hint="eastAsia" w:ascii="宋体" w:hAnsi="宋体" w:eastAsia="宋体" w:cs="宋体"/>
          <w:color w:val="auto"/>
          <w:sz w:val="28"/>
          <w:szCs w:val="28"/>
          <w:highlight w:val="none"/>
          <w:lang w:eastAsia="zh-CN"/>
        </w:rPr>
        <w:t>目</w:t>
      </w:r>
      <w:r>
        <w:rPr>
          <w:rFonts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eastAsia="zh-CN"/>
        </w:rPr>
        <w:t>录</w:t>
      </w:r>
    </w:p>
    <w:p w14:paraId="6DFC0F27">
      <w:pPr>
        <w:pStyle w:val="13"/>
        <w:tabs>
          <w:tab w:val="right" w:leader="dot" w:pos="9026"/>
        </w:tabs>
      </w:pPr>
      <w:r>
        <w:fldChar w:fldCharType="begin"/>
      </w:r>
      <w:r>
        <w:instrText xml:space="preserve">TOC \o "1-3" \h \u </w:instrText>
      </w:r>
      <w:bookmarkStart w:id="0" w:name="_Toc1807293273"/>
      <w:bookmarkStart w:id="1" w:name="_Toc28683"/>
      <w:r>
        <w:fldChar w:fldCharType="separate"/>
      </w:r>
      <w:r>
        <w:fldChar w:fldCharType="begin"/>
      </w:r>
      <w:r>
        <w:instrText xml:space="preserve"> HYPERLINK \l _Toc20628 </w:instrText>
      </w:r>
      <w:r>
        <w:fldChar w:fldCharType="separate"/>
      </w:r>
      <w:r>
        <w:rPr>
          <w:rFonts w:hint="eastAsia" w:asciiTheme="minorEastAsia" w:hAnsiTheme="minorEastAsia" w:eastAsiaTheme="minorEastAsia" w:cstheme="minorEastAsia"/>
          <w:kern w:val="36"/>
          <w:szCs w:val="28"/>
          <w:highlight w:val="none"/>
          <w:lang w:eastAsia="zh-CN"/>
        </w:rPr>
        <w:t>1项目概述</w:t>
      </w:r>
      <w:r>
        <w:tab/>
      </w:r>
      <w:r>
        <w:fldChar w:fldCharType="begin"/>
      </w:r>
      <w:r>
        <w:instrText xml:space="preserve"> PAGEREF _Toc20628 \h </w:instrText>
      </w:r>
      <w:r>
        <w:fldChar w:fldCharType="separate"/>
      </w:r>
      <w:r>
        <w:t>3</w:t>
      </w:r>
      <w:r>
        <w:fldChar w:fldCharType="end"/>
      </w:r>
      <w:r>
        <w:fldChar w:fldCharType="end"/>
      </w:r>
    </w:p>
    <w:p w14:paraId="19CEFF93">
      <w:pPr>
        <w:pStyle w:val="14"/>
        <w:tabs>
          <w:tab w:val="right" w:leader="dot" w:pos="9026"/>
        </w:tabs>
      </w:pPr>
      <w:r>
        <w:fldChar w:fldCharType="begin"/>
      </w:r>
      <w:r>
        <w:instrText xml:space="preserve"> HYPERLINK \l _Toc2280 </w:instrText>
      </w:r>
      <w:r>
        <w:fldChar w:fldCharType="separate"/>
      </w:r>
      <w:r>
        <w:rPr>
          <w:rFonts w:hint="eastAsia" w:asciiTheme="minorEastAsia" w:hAnsiTheme="minorEastAsia" w:eastAsiaTheme="minorEastAsia" w:cstheme="minorEastAsia"/>
          <w:i w:val="0"/>
          <w:iCs w:val="0"/>
          <w:szCs w:val="21"/>
          <w:highlight w:val="none"/>
          <w:lang w:eastAsia="zh-CN"/>
        </w:rPr>
        <w:t>1.1项目背景</w:t>
      </w:r>
      <w:r>
        <w:tab/>
      </w:r>
      <w:r>
        <w:fldChar w:fldCharType="begin"/>
      </w:r>
      <w:r>
        <w:instrText xml:space="preserve"> PAGEREF _Toc2280 \h </w:instrText>
      </w:r>
      <w:r>
        <w:fldChar w:fldCharType="separate"/>
      </w:r>
      <w:r>
        <w:t>3</w:t>
      </w:r>
      <w:r>
        <w:fldChar w:fldCharType="end"/>
      </w:r>
      <w:r>
        <w:fldChar w:fldCharType="end"/>
      </w:r>
    </w:p>
    <w:p w14:paraId="62394E23">
      <w:pPr>
        <w:pStyle w:val="8"/>
        <w:tabs>
          <w:tab w:val="right" w:leader="dot" w:pos="9026"/>
        </w:tabs>
      </w:pPr>
      <w:r>
        <w:fldChar w:fldCharType="begin"/>
      </w:r>
      <w:r>
        <w:instrText xml:space="preserve"> HYPERLINK \l _Toc25241 </w:instrText>
      </w:r>
      <w:r>
        <w:fldChar w:fldCharType="separate"/>
      </w:r>
      <w:r>
        <w:rPr>
          <w:rFonts w:hint="eastAsia" w:asciiTheme="minorEastAsia" w:hAnsiTheme="minorEastAsia" w:eastAsiaTheme="minorEastAsia" w:cstheme="minorEastAsia"/>
          <w:szCs w:val="21"/>
          <w:highlight w:val="none"/>
          <w:lang w:eastAsia="zh-CN"/>
        </w:rPr>
        <w:t>1.1.1项目基本情况</w:t>
      </w:r>
      <w:r>
        <w:tab/>
      </w:r>
      <w:r>
        <w:fldChar w:fldCharType="begin"/>
      </w:r>
      <w:r>
        <w:instrText xml:space="preserve"> PAGEREF _Toc25241 \h </w:instrText>
      </w:r>
      <w:r>
        <w:fldChar w:fldCharType="separate"/>
      </w:r>
      <w:r>
        <w:t>3</w:t>
      </w:r>
      <w:r>
        <w:fldChar w:fldCharType="end"/>
      </w:r>
      <w:r>
        <w:fldChar w:fldCharType="end"/>
      </w:r>
    </w:p>
    <w:p w14:paraId="6B380505">
      <w:pPr>
        <w:pStyle w:val="14"/>
        <w:tabs>
          <w:tab w:val="right" w:leader="dot" w:pos="9026"/>
        </w:tabs>
      </w:pPr>
      <w:r>
        <w:fldChar w:fldCharType="begin"/>
      </w:r>
      <w:r>
        <w:instrText xml:space="preserve"> HYPERLINK \l _Toc16109 </w:instrText>
      </w:r>
      <w:r>
        <w:fldChar w:fldCharType="separate"/>
      </w:r>
      <w:r>
        <w:rPr>
          <w:rFonts w:hint="eastAsia" w:asciiTheme="minorEastAsia" w:hAnsiTheme="minorEastAsia" w:eastAsiaTheme="minorEastAsia" w:cstheme="minorEastAsia"/>
          <w:i w:val="0"/>
          <w:iCs w:val="0"/>
          <w:szCs w:val="21"/>
          <w:highlight w:val="none"/>
          <w:lang w:eastAsia="zh-CN"/>
        </w:rPr>
        <w:t>1.2项目内容</w:t>
      </w:r>
      <w:r>
        <w:tab/>
      </w:r>
      <w:r>
        <w:fldChar w:fldCharType="begin"/>
      </w:r>
      <w:r>
        <w:instrText xml:space="preserve"> PAGEREF _Toc16109 \h </w:instrText>
      </w:r>
      <w:r>
        <w:fldChar w:fldCharType="separate"/>
      </w:r>
      <w:r>
        <w:t>3</w:t>
      </w:r>
      <w:r>
        <w:fldChar w:fldCharType="end"/>
      </w:r>
      <w:r>
        <w:fldChar w:fldCharType="end"/>
      </w:r>
    </w:p>
    <w:p w14:paraId="4E29FF2D">
      <w:pPr>
        <w:pStyle w:val="8"/>
        <w:tabs>
          <w:tab w:val="right" w:leader="dot" w:pos="9026"/>
        </w:tabs>
      </w:pPr>
      <w:r>
        <w:fldChar w:fldCharType="begin"/>
      </w:r>
      <w:r>
        <w:instrText xml:space="preserve"> HYPERLINK \l _Toc22891 </w:instrText>
      </w:r>
      <w:r>
        <w:fldChar w:fldCharType="separate"/>
      </w:r>
      <w:r>
        <w:rPr>
          <w:rFonts w:hint="eastAsia" w:asciiTheme="minorEastAsia" w:hAnsiTheme="minorEastAsia" w:eastAsiaTheme="minorEastAsia" w:cstheme="minorEastAsia"/>
          <w:szCs w:val="21"/>
          <w:highlight w:val="none"/>
          <w:lang w:eastAsia="zh-CN"/>
        </w:rPr>
        <w:t>1.2.1采购内容</w:t>
      </w:r>
      <w:r>
        <w:tab/>
      </w:r>
      <w:r>
        <w:fldChar w:fldCharType="begin"/>
      </w:r>
      <w:r>
        <w:instrText xml:space="preserve"> PAGEREF _Toc22891 \h </w:instrText>
      </w:r>
      <w:r>
        <w:fldChar w:fldCharType="separate"/>
      </w:r>
      <w:r>
        <w:t>3</w:t>
      </w:r>
      <w:r>
        <w:fldChar w:fldCharType="end"/>
      </w:r>
      <w:r>
        <w:fldChar w:fldCharType="end"/>
      </w:r>
    </w:p>
    <w:p w14:paraId="298FF980">
      <w:pPr>
        <w:pStyle w:val="8"/>
        <w:tabs>
          <w:tab w:val="right" w:leader="dot" w:pos="9026"/>
        </w:tabs>
      </w:pPr>
      <w:r>
        <w:fldChar w:fldCharType="begin"/>
      </w:r>
      <w:r>
        <w:instrText xml:space="preserve"> HYPERLINK \l _Toc30834 </w:instrText>
      </w:r>
      <w:r>
        <w:fldChar w:fldCharType="separate"/>
      </w:r>
      <w:r>
        <w:rPr>
          <w:rFonts w:hint="eastAsia" w:asciiTheme="minorEastAsia" w:hAnsiTheme="minorEastAsia" w:eastAsiaTheme="minorEastAsia" w:cstheme="minorEastAsia"/>
          <w:szCs w:val="21"/>
          <w:highlight w:val="none"/>
          <w:lang w:eastAsia="zh-CN"/>
        </w:rPr>
        <w:t>1.2.2项目实施要求</w:t>
      </w:r>
      <w:r>
        <w:tab/>
      </w:r>
      <w:r>
        <w:fldChar w:fldCharType="begin"/>
      </w:r>
      <w:r>
        <w:instrText xml:space="preserve"> PAGEREF _Toc30834 \h </w:instrText>
      </w:r>
      <w:r>
        <w:fldChar w:fldCharType="separate"/>
      </w:r>
      <w:r>
        <w:t>3</w:t>
      </w:r>
      <w:r>
        <w:fldChar w:fldCharType="end"/>
      </w:r>
      <w:r>
        <w:fldChar w:fldCharType="end"/>
      </w:r>
    </w:p>
    <w:p w14:paraId="0E28375C">
      <w:pPr>
        <w:pStyle w:val="13"/>
        <w:tabs>
          <w:tab w:val="right" w:leader="dot" w:pos="9026"/>
        </w:tabs>
      </w:pPr>
      <w:r>
        <w:fldChar w:fldCharType="begin"/>
      </w:r>
      <w:r>
        <w:instrText xml:space="preserve"> HYPERLINK \l _Toc6410 </w:instrText>
      </w:r>
      <w:r>
        <w:fldChar w:fldCharType="separate"/>
      </w:r>
      <w:r>
        <w:rPr>
          <w:rFonts w:hint="eastAsia" w:asciiTheme="minorEastAsia" w:hAnsiTheme="minorEastAsia" w:eastAsiaTheme="minorEastAsia" w:cstheme="minorEastAsia"/>
          <w:kern w:val="36"/>
          <w:szCs w:val="28"/>
          <w:highlight w:val="none"/>
          <w:lang w:eastAsia="zh-CN"/>
        </w:rPr>
        <w:t>2投标/响应要求</w:t>
      </w:r>
      <w:r>
        <w:tab/>
      </w:r>
      <w:r>
        <w:fldChar w:fldCharType="begin"/>
      </w:r>
      <w:r>
        <w:instrText xml:space="preserve"> PAGEREF _Toc6410 \h </w:instrText>
      </w:r>
      <w:r>
        <w:fldChar w:fldCharType="separate"/>
      </w:r>
      <w:r>
        <w:t>20</w:t>
      </w:r>
      <w:r>
        <w:fldChar w:fldCharType="end"/>
      </w:r>
      <w:r>
        <w:fldChar w:fldCharType="end"/>
      </w:r>
    </w:p>
    <w:p w14:paraId="3B1FF6E9">
      <w:pPr>
        <w:pStyle w:val="14"/>
        <w:tabs>
          <w:tab w:val="right" w:leader="dot" w:pos="9026"/>
        </w:tabs>
      </w:pPr>
      <w:r>
        <w:fldChar w:fldCharType="begin"/>
      </w:r>
      <w:r>
        <w:instrText xml:space="preserve"> HYPERLINK \l _Toc8871 </w:instrText>
      </w:r>
      <w:r>
        <w:fldChar w:fldCharType="separate"/>
      </w:r>
      <w:r>
        <w:rPr>
          <w:rFonts w:hint="eastAsia" w:asciiTheme="minorEastAsia" w:hAnsiTheme="minorEastAsia" w:eastAsiaTheme="minorEastAsia" w:cstheme="minorEastAsia"/>
          <w:i w:val="0"/>
          <w:iCs w:val="0"/>
          <w:szCs w:val="21"/>
          <w:highlight w:val="none"/>
          <w:lang w:eastAsia="zh-CN"/>
        </w:rPr>
        <w:t>2.1对供应商的要求</w:t>
      </w:r>
      <w:r>
        <w:tab/>
      </w:r>
      <w:r>
        <w:fldChar w:fldCharType="begin"/>
      </w:r>
      <w:r>
        <w:instrText xml:space="preserve"> PAGEREF _Toc8871 \h </w:instrText>
      </w:r>
      <w:r>
        <w:fldChar w:fldCharType="separate"/>
      </w:r>
      <w:r>
        <w:t>20</w:t>
      </w:r>
      <w:r>
        <w:fldChar w:fldCharType="end"/>
      </w:r>
      <w:r>
        <w:fldChar w:fldCharType="end"/>
      </w:r>
    </w:p>
    <w:p w14:paraId="4F92AE4E">
      <w:pPr>
        <w:pStyle w:val="8"/>
        <w:tabs>
          <w:tab w:val="right" w:leader="dot" w:pos="9026"/>
        </w:tabs>
      </w:pPr>
      <w:r>
        <w:fldChar w:fldCharType="begin"/>
      </w:r>
      <w:r>
        <w:instrText xml:space="preserve"> HYPERLINK \l _Toc22097 </w:instrText>
      </w:r>
      <w:r>
        <w:fldChar w:fldCharType="separate"/>
      </w:r>
      <w:r>
        <w:rPr>
          <w:rFonts w:hint="eastAsia" w:asciiTheme="minorEastAsia" w:hAnsiTheme="minorEastAsia" w:eastAsiaTheme="minorEastAsia" w:cstheme="minorEastAsia"/>
          <w:szCs w:val="21"/>
          <w:highlight w:val="none"/>
          <w:lang w:eastAsia="zh-CN"/>
        </w:rPr>
        <w:t>2.1.1必备资质</w:t>
      </w:r>
      <w:r>
        <w:tab/>
      </w:r>
      <w:r>
        <w:fldChar w:fldCharType="begin"/>
      </w:r>
      <w:r>
        <w:instrText xml:space="preserve"> PAGEREF _Toc22097 \h </w:instrText>
      </w:r>
      <w:r>
        <w:fldChar w:fldCharType="separate"/>
      </w:r>
      <w:r>
        <w:t>20</w:t>
      </w:r>
      <w:r>
        <w:fldChar w:fldCharType="end"/>
      </w:r>
      <w:r>
        <w:fldChar w:fldCharType="end"/>
      </w:r>
    </w:p>
    <w:p w14:paraId="2D30BEC6">
      <w:pPr>
        <w:pStyle w:val="8"/>
        <w:tabs>
          <w:tab w:val="right" w:leader="dot" w:pos="9026"/>
        </w:tabs>
      </w:pPr>
      <w:r>
        <w:fldChar w:fldCharType="begin"/>
      </w:r>
      <w:r>
        <w:instrText xml:space="preserve"> HYPERLINK \l _Toc20929 </w:instrText>
      </w:r>
      <w:r>
        <w:fldChar w:fldCharType="separate"/>
      </w:r>
      <w:r>
        <w:rPr>
          <w:rFonts w:hint="eastAsia" w:asciiTheme="minorEastAsia" w:hAnsiTheme="minorEastAsia" w:eastAsiaTheme="minorEastAsia" w:cstheme="minorEastAsia"/>
          <w:szCs w:val="21"/>
          <w:highlight w:val="none"/>
          <w:lang w:eastAsia="zh-CN"/>
        </w:rPr>
        <w:t>2.1.2优选资质/优选指标</w:t>
      </w:r>
      <w:r>
        <w:tab/>
      </w:r>
      <w:r>
        <w:fldChar w:fldCharType="begin"/>
      </w:r>
      <w:r>
        <w:instrText xml:space="preserve"> PAGEREF _Toc20929 \h </w:instrText>
      </w:r>
      <w:r>
        <w:fldChar w:fldCharType="separate"/>
      </w:r>
      <w:r>
        <w:t>20</w:t>
      </w:r>
      <w:r>
        <w:fldChar w:fldCharType="end"/>
      </w:r>
      <w:r>
        <w:fldChar w:fldCharType="end"/>
      </w:r>
    </w:p>
    <w:p w14:paraId="2A349F8B">
      <w:pPr>
        <w:pStyle w:val="8"/>
        <w:tabs>
          <w:tab w:val="right" w:leader="dot" w:pos="9026"/>
        </w:tabs>
      </w:pPr>
      <w:r>
        <w:fldChar w:fldCharType="begin"/>
      </w:r>
      <w:r>
        <w:instrText xml:space="preserve"> HYPERLINK \l _Toc17498 </w:instrText>
      </w:r>
      <w:r>
        <w:fldChar w:fldCharType="separate"/>
      </w:r>
      <w:r>
        <w:rPr>
          <w:rFonts w:hint="eastAsia" w:asciiTheme="minorEastAsia" w:hAnsiTheme="minorEastAsia" w:eastAsiaTheme="minorEastAsia" w:cstheme="minorEastAsia"/>
          <w:szCs w:val="21"/>
          <w:highlight w:val="none"/>
          <w:lang w:eastAsia="zh-CN"/>
        </w:rPr>
        <w:t>2.1.3是否允许联合体</w:t>
      </w:r>
      <w:r>
        <w:tab/>
      </w:r>
      <w:r>
        <w:fldChar w:fldCharType="begin"/>
      </w:r>
      <w:r>
        <w:instrText xml:space="preserve"> PAGEREF _Toc17498 \h </w:instrText>
      </w:r>
      <w:r>
        <w:fldChar w:fldCharType="separate"/>
      </w:r>
      <w:r>
        <w:t>20</w:t>
      </w:r>
      <w:r>
        <w:fldChar w:fldCharType="end"/>
      </w:r>
      <w:r>
        <w:fldChar w:fldCharType="end"/>
      </w:r>
    </w:p>
    <w:p w14:paraId="60F1E396">
      <w:pPr>
        <w:pStyle w:val="8"/>
        <w:tabs>
          <w:tab w:val="right" w:leader="dot" w:pos="9026"/>
        </w:tabs>
      </w:pPr>
      <w:r>
        <w:fldChar w:fldCharType="begin"/>
      </w:r>
      <w:r>
        <w:instrText xml:space="preserve"> HYPERLINK \l _Toc1342 </w:instrText>
      </w:r>
      <w:r>
        <w:fldChar w:fldCharType="separate"/>
      </w:r>
      <w:r>
        <w:rPr>
          <w:rFonts w:hint="eastAsia" w:asciiTheme="minorEastAsia" w:hAnsiTheme="minorEastAsia" w:eastAsiaTheme="minorEastAsia" w:cstheme="minorEastAsia"/>
          <w:szCs w:val="21"/>
          <w:highlight w:val="none"/>
          <w:lang w:eastAsia="zh-CN"/>
        </w:rPr>
        <w:t>2.1.4是否专门面向中小企业</w:t>
      </w:r>
      <w:r>
        <w:tab/>
      </w:r>
      <w:r>
        <w:fldChar w:fldCharType="begin"/>
      </w:r>
      <w:r>
        <w:instrText xml:space="preserve"> PAGEREF _Toc1342 \h </w:instrText>
      </w:r>
      <w:r>
        <w:fldChar w:fldCharType="separate"/>
      </w:r>
      <w:r>
        <w:t>20</w:t>
      </w:r>
      <w:r>
        <w:fldChar w:fldCharType="end"/>
      </w:r>
      <w:r>
        <w:fldChar w:fldCharType="end"/>
      </w:r>
    </w:p>
    <w:p w14:paraId="2C407984">
      <w:pPr>
        <w:pStyle w:val="8"/>
        <w:tabs>
          <w:tab w:val="right" w:leader="dot" w:pos="9026"/>
        </w:tabs>
      </w:pPr>
      <w:r>
        <w:fldChar w:fldCharType="begin"/>
      </w:r>
      <w:r>
        <w:instrText xml:space="preserve"> HYPERLINK \l _Toc25144 </w:instrText>
      </w:r>
      <w:r>
        <w:fldChar w:fldCharType="separate"/>
      </w:r>
      <w:r>
        <w:rPr>
          <w:rFonts w:hint="eastAsia" w:asciiTheme="minorEastAsia" w:hAnsiTheme="minorEastAsia" w:eastAsiaTheme="minorEastAsia" w:cstheme="minorEastAsia"/>
          <w:szCs w:val="21"/>
          <w:highlight w:val="none"/>
          <w:lang w:eastAsia="zh-CN"/>
        </w:rPr>
        <w:t>2.1.5专项服务分包要求</w:t>
      </w:r>
      <w:r>
        <w:tab/>
      </w:r>
      <w:r>
        <w:fldChar w:fldCharType="begin"/>
      </w:r>
      <w:r>
        <w:instrText xml:space="preserve"> PAGEREF _Toc25144 \h </w:instrText>
      </w:r>
      <w:r>
        <w:fldChar w:fldCharType="separate"/>
      </w:r>
      <w:r>
        <w:t>20</w:t>
      </w:r>
      <w:r>
        <w:fldChar w:fldCharType="end"/>
      </w:r>
      <w:r>
        <w:fldChar w:fldCharType="end"/>
      </w:r>
    </w:p>
    <w:p w14:paraId="1336D2D8">
      <w:pPr>
        <w:pStyle w:val="14"/>
        <w:tabs>
          <w:tab w:val="right" w:leader="dot" w:pos="9026"/>
        </w:tabs>
      </w:pPr>
      <w:r>
        <w:fldChar w:fldCharType="begin"/>
      </w:r>
      <w:r>
        <w:instrText xml:space="preserve"> HYPERLINK \l _Toc28493 </w:instrText>
      </w:r>
      <w:r>
        <w:fldChar w:fldCharType="separate"/>
      </w:r>
      <w:r>
        <w:rPr>
          <w:rFonts w:hint="eastAsia" w:asciiTheme="minorEastAsia" w:hAnsiTheme="minorEastAsia" w:eastAsiaTheme="minorEastAsia" w:cstheme="minorEastAsia"/>
          <w:i w:val="0"/>
          <w:iCs w:val="0"/>
          <w:szCs w:val="21"/>
          <w:highlight w:val="none"/>
          <w:lang w:eastAsia="zh-CN"/>
        </w:rPr>
        <w:t>2.2技术部分投标/响应内容</w:t>
      </w:r>
      <w:r>
        <w:tab/>
      </w:r>
      <w:r>
        <w:fldChar w:fldCharType="begin"/>
      </w:r>
      <w:r>
        <w:instrText xml:space="preserve"> PAGEREF _Toc28493 \h </w:instrText>
      </w:r>
      <w:r>
        <w:fldChar w:fldCharType="separate"/>
      </w:r>
      <w:r>
        <w:t>20</w:t>
      </w:r>
      <w:r>
        <w:fldChar w:fldCharType="end"/>
      </w:r>
      <w:r>
        <w:fldChar w:fldCharType="end"/>
      </w:r>
    </w:p>
    <w:p w14:paraId="3300B877">
      <w:pPr>
        <w:pStyle w:val="8"/>
        <w:tabs>
          <w:tab w:val="right" w:leader="dot" w:pos="9026"/>
        </w:tabs>
      </w:pPr>
      <w:r>
        <w:fldChar w:fldCharType="begin"/>
      </w:r>
      <w:r>
        <w:instrText xml:space="preserve"> HYPERLINK \l _Toc4913 </w:instrText>
      </w:r>
      <w:r>
        <w:fldChar w:fldCharType="separate"/>
      </w:r>
      <w:r>
        <w:rPr>
          <w:rFonts w:hint="eastAsia" w:asciiTheme="minorEastAsia" w:hAnsiTheme="minorEastAsia" w:eastAsiaTheme="minorEastAsia" w:cstheme="minorEastAsia"/>
          <w:szCs w:val="21"/>
          <w:highlight w:val="none"/>
          <w:lang w:eastAsia="zh-CN"/>
        </w:rPr>
        <w:t>2.2.1投标/响应方案要求</w:t>
      </w:r>
      <w:r>
        <w:tab/>
      </w:r>
      <w:r>
        <w:fldChar w:fldCharType="begin"/>
      </w:r>
      <w:r>
        <w:instrText xml:space="preserve"> PAGEREF _Toc4913 \h </w:instrText>
      </w:r>
      <w:r>
        <w:fldChar w:fldCharType="separate"/>
      </w:r>
      <w:r>
        <w:t>20</w:t>
      </w:r>
      <w:r>
        <w:fldChar w:fldCharType="end"/>
      </w:r>
      <w:r>
        <w:fldChar w:fldCharType="end"/>
      </w:r>
    </w:p>
    <w:p w14:paraId="5ED8A936">
      <w:pPr>
        <w:pStyle w:val="13"/>
        <w:tabs>
          <w:tab w:val="right" w:leader="dot" w:pos="9026"/>
        </w:tabs>
      </w:pPr>
      <w:r>
        <w:fldChar w:fldCharType="begin"/>
      </w:r>
      <w:r>
        <w:instrText xml:space="preserve"> HYPERLINK \l _Toc24714 </w:instrText>
      </w:r>
      <w:r>
        <w:fldChar w:fldCharType="separate"/>
      </w:r>
      <w:r>
        <w:rPr>
          <w:rFonts w:hint="eastAsia" w:asciiTheme="minorEastAsia" w:hAnsiTheme="minorEastAsia" w:eastAsiaTheme="minorEastAsia" w:cstheme="minorEastAsia"/>
          <w:kern w:val="36"/>
          <w:szCs w:val="28"/>
          <w:highlight w:val="none"/>
          <w:lang w:eastAsia="zh-CN"/>
        </w:rPr>
        <w:t>3项目需求</w:t>
      </w:r>
      <w:r>
        <w:tab/>
      </w:r>
      <w:r>
        <w:fldChar w:fldCharType="begin"/>
      </w:r>
      <w:r>
        <w:instrText xml:space="preserve"> PAGEREF _Toc24714 \h </w:instrText>
      </w:r>
      <w:r>
        <w:fldChar w:fldCharType="separate"/>
      </w:r>
      <w:r>
        <w:t>21</w:t>
      </w:r>
      <w:r>
        <w:fldChar w:fldCharType="end"/>
      </w:r>
      <w:r>
        <w:fldChar w:fldCharType="end"/>
      </w:r>
    </w:p>
    <w:p w14:paraId="64A59E9E">
      <w:pPr>
        <w:pStyle w:val="14"/>
        <w:tabs>
          <w:tab w:val="right" w:leader="dot" w:pos="9026"/>
        </w:tabs>
      </w:pPr>
      <w:r>
        <w:fldChar w:fldCharType="begin"/>
      </w:r>
      <w:r>
        <w:instrText xml:space="preserve"> HYPERLINK \l _Toc15905 </w:instrText>
      </w:r>
      <w:r>
        <w:fldChar w:fldCharType="separate"/>
      </w:r>
      <w:r>
        <w:rPr>
          <w:rFonts w:hint="eastAsia" w:asciiTheme="minorEastAsia" w:hAnsiTheme="minorEastAsia" w:eastAsiaTheme="minorEastAsia" w:cstheme="minorEastAsia"/>
          <w:i w:val="0"/>
          <w:iCs w:val="0"/>
          <w:szCs w:val="21"/>
          <w:highlight w:val="none"/>
          <w:lang w:eastAsia="zh-CN"/>
        </w:rPr>
        <w:t>3.1总体要求</w:t>
      </w:r>
      <w:r>
        <w:tab/>
      </w:r>
      <w:r>
        <w:fldChar w:fldCharType="begin"/>
      </w:r>
      <w:r>
        <w:instrText xml:space="preserve"> PAGEREF _Toc15905 \h </w:instrText>
      </w:r>
      <w:r>
        <w:fldChar w:fldCharType="separate"/>
      </w:r>
      <w:r>
        <w:t>21</w:t>
      </w:r>
      <w:r>
        <w:fldChar w:fldCharType="end"/>
      </w:r>
      <w:r>
        <w:fldChar w:fldCharType="end"/>
      </w:r>
    </w:p>
    <w:p w14:paraId="1BB3BBB3">
      <w:pPr>
        <w:pStyle w:val="14"/>
        <w:tabs>
          <w:tab w:val="right" w:leader="dot" w:pos="9026"/>
        </w:tabs>
      </w:pPr>
      <w:r>
        <w:fldChar w:fldCharType="begin"/>
      </w:r>
      <w:r>
        <w:instrText xml:space="preserve"> HYPERLINK \l _Toc16996 </w:instrText>
      </w:r>
      <w:r>
        <w:fldChar w:fldCharType="separate"/>
      </w:r>
      <w:r>
        <w:rPr>
          <w:rFonts w:hint="eastAsia" w:asciiTheme="minorEastAsia" w:hAnsiTheme="minorEastAsia" w:eastAsiaTheme="minorEastAsia" w:cstheme="minorEastAsia"/>
          <w:i w:val="0"/>
          <w:iCs w:val="0"/>
          <w:szCs w:val="21"/>
          <w:highlight w:val="none"/>
          <w:lang w:eastAsia="zh-CN"/>
        </w:rPr>
        <w:t>3.2具体要求</w:t>
      </w:r>
      <w:r>
        <w:tab/>
      </w:r>
      <w:r>
        <w:fldChar w:fldCharType="begin"/>
      </w:r>
      <w:r>
        <w:instrText xml:space="preserve"> PAGEREF _Toc16996 \h </w:instrText>
      </w:r>
      <w:r>
        <w:fldChar w:fldCharType="separate"/>
      </w:r>
      <w:r>
        <w:t>21</w:t>
      </w:r>
      <w:r>
        <w:fldChar w:fldCharType="end"/>
      </w:r>
      <w:r>
        <w:fldChar w:fldCharType="end"/>
      </w:r>
    </w:p>
    <w:p w14:paraId="25FAD729">
      <w:pPr>
        <w:pStyle w:val="13"/>
        <w:tabs>
          <w:tab w:val="right" w:leader="dot" w:pos="9026"/>
        </w:tabs>
      </w:pPr>
      <w:r>
        <w:fldChar w:fldCharType="begin"/>
      </w:r>
      <w:r>
        <w:instrText xml:space="preserve"> HYPERLINK \l _Toc21685 </w:instrText>
      </w:r>
      <w:r>
        <w:fldChar w:fldCharType="separate"/>
      </w:r>
      <w:r>
        <w:rPr>
          <w:rFonts w:hint="eastAsia" w:asciiTheme="minorEastAsia" w:hAnsiTheme="minorEastAsia" w:eastAsiaTheme="minorEastAsia" w:cstheme="minorEastAsia"/>
          <w:kern w:val="36"/>
          <w:szCs w:val="28"/>
          <w:highlight w:val="none"/>
          <w:lang w:eastAsia="zh-CN"/>
        </w:rPr>
        <w:t>4人员要求</w:t>
      </w:r>
      <w:r>
        <w:tab/>
      </w:r>
      <w:r>
        <w:fldChar w:fldCharType="begin"/>
      </w:r>
      <w:r>
        <w:instrText xml:space="preserve"> PAGEREF _Toc21685 \h </w:instrText>
      </w:r>
      <w:r>
        <w:fldChar w:fldCharType="separate"/>
      </w:r>
      <w:r>
        <w:t>35</w:t>
      </w:r>
      <w:r>
        <w:fldChar w:fldCharType="end"/>
      </w:r>
      <w:r>
        <w:fldChar w:fldCharType="end"/>
      </w:r>
    </w:p>
    <w:p w14:paraId="2BA7C4E5">
      <w:pPr>
        <w:pStyle w:val="14"/>
        <w:tabs>
          <w:tab w:val="right" w:leader="dot" w:pos="9026"/>
        </w:tabs>
      </w:pPr>
      <w:r>
        <w:fldChar w:fldCharType="begin"/>
      </w:r>
      <w:r>
        <w:instrText xml:space="preserve"> HYPERLINK \l _Toc7655 </w:instrText>
      </w:r>
      <w:r>
        <w:fldChar w:fldCharType="separate"/>
      </w:r>
      <w:r>
        <w:rPr>
          <w:rFonts w:hint="eastAsia" w:asciiTheme="minorEastAsia" w:hAnsiTheme="minorEastAsia" w:eastAsiaTheme="minorEastAsia" w:cstheme="minorEastAsia"/>
          <w:i w:val="0"/>
          <w:iCs w:val="0"/>
          <w:szCs w:val="21"/>
          <w:highlight w:val="none"/>
          <w:lang w:eastAsia="zh-CN"/>
        </w:rPr>
        <w:t>4.1团队要求</w:t>
      </w:r>
      <w:r>
        <w:tab/>
      </w:r>
      <w:r>
        <w:fldChar w:fldCharType="begin"/>
      </w:r>
      <w:r>
        <w:instrText xml:space="preserve"> PAGEREF _Toc7655 \h </w:instrText>
      </w:r>
      <w:r>
        <w:fldChar w:fldCharType="separate"/>
      </w:r>
      <w:r>
        <w:t>35</w:t>
      </w:r>
      <w:r>
        <w:fldChar w:fldCharType="end"/>
      </w:r>
      <w:r>
        <w:fldChar w:fldCharType="end"/>
      </w:r>
    </w:p>
    <w:p w14:paraId="4DADD26B">
      <w:pPr>
        <w:pStyle w:val="8"/>
        <w:tabs>
          <w:tab w:val="right" w:leader="dot" w:pos="9026"/>
        </w:tabs>
      </w:pPr>
      <w:r>
        <w:fldChar w:fldCharType="begin"/>
      </w:r>
      <w:r>
        <w:instrText xml:space="preserve"> HYPERLINK \l _Toc27024 </w:instrText>
      </w:r>
      <w:r>
        <w:fldChar w:fldCharType="separate"/>
      </w:r>
      <w:r>
        <w:rPr>
          <w:rFonts w:hint="eastAsia" w:asciiTheme="minorEastAsia" w:hAnsiTheme="minorEastAsia" w:eastAsiaTheme="minorEastAsia" w:cstheme="minorEastAsia"/>
          <w:szCs w:val="21"/>
          <w:highlight w:val="none"/>
          <w:lang w:eastAsia="zh-CN"/>
        </w:rPr>
        <w:t>4.1.1物业管理服务人员需求</w:t>
      </w:r>
      <w:r>
        <w:tab/>
      </w:r>
      <w:r>
        <w:fldChar w:fldCharType="begin"/>
      </w:r>
      <w:r>
        <w:instrText xml:space="preserve"> PAGEREF _Toc27024 \h </w:instrText>
      </w:r>
      <w:r>
        <w:fldChar w:fldCharType="separate"/>
      </w:r>
      <w:r>
        <w:t>35</w:t>
      </w:r>
      <w:r>
        <w:fldChar w:fldCharType="end"/>
      </w:r>
      <w:r>
        <w:fldChar w:fldCharType="end"/>
      </w:r>
    </w:p>
    <w:p w14:paraId="12583087">
      <w:pPr>
        <w:pStyle w:val="13"/>
        <w:tabs>
          <w:tab w:val="right" w:leader="dot" w:pos="9026"/>
        </w:tabs>
      </w:pPr>
      <w:r>
        <w:fldChar w:fldCharType="begin"/>
      </w:r>
      <w:r>
        <w:instrText xml:space="preserve"> HYPERLINK \l _Toc22987 </w:instrText>
      </w:r>
      <w:r>
        <w:fldChar w:fldCharType="separate"/>
      </w:r>
      <w:r>
        <w:rPr>
          <w:rFonts w:hint="eastAsia" w:asciiTheme="minorEastAsia" w:hAnsiTheme="minorEastAsia" w:eastAsiaTheme="minorEastAsia" w:cstheme="minorEastAsia"/>
          <w:kern w:val="36"/>
          <w:szCs w:val="28"/>
          <w:highlight w:val="none"/>
          <w:lang w:eastAsia="zh-CN"/>
        </w:rPr>
        <w:t>5管理实施要求</w:t>
      </w:r>
      <w:r>
        <w:tab/>
      </w:r>
      <w:r>
        <w:fldChar w:fldCharType="begin"/>
      </w:r>
      <w:r>
        <w:instrText xml:space="preserve"> PAGEREF _Toc22987 \h </w:instrText>
      </w:r>
      <w:r>
        <w:fldChar w:fldCharType="separate"/>
      </w:r>
      <w:r>
        <w:t>36</w:t>
      </w:r>
      <w:r>
        <w:fldChar w:fldCharType="end"/>
      </w:r>
      <w:r>
        <w:fldChar w:fldCharType="end"/>
      </w:r>
    </w:p>
    <w:p w14:paraId="1BA595DD">
      <w:pPr>
        <w:pStyle w:val="13"/>
        <w:tabs>
          <w:tab w:val="right" w:leader="dot" w:pos="9026"/>
        </w:tabs>
      </w:pPr>
      <w:r>
        <w:fldChar w:fldCharType="begin"/>
      </w:r>
      <w:r>
        <w:instrText xml:space="preserve"> HYPERLINK \l _Toc29859 </w:instrText>
      </w:r>
      <w:r>
        <w:fldChar w:fldCharType="separate"/>
      </w:r>
      <w:r>
        <w:rPr>
          <w:rFonts w:hint="eastAsia" w:asciiTheme="minorEastAsia" w:hAnsiTheme="minorEastAsia" w:eastAsiaTheme="minorEastAsia" w:cstheme="minorEastAsia"/>
          <w:kern w:val="36"/>
          <w:szCs w:val="28"/>
          <w:highlight w:val="none"/>
          <w:lang w:eastAsia="zh-CN"/>
        </w:rPr>
        <w:t>6风险管控要求</w:t>
      </w:r>
      <w:r>
        <w:tab/>
      </w:r>
      <w:r>
        <w:fldChar w:fldCharType="begin"/>
      </w:r>
      <w:r>
        <w:instrText xml:space="preserve"> PAGEREF _Toc29859 \h </w:instrText>
      </w:r>
      <w:r>
        <w:fldChar w:fldCharType="separate"/>
      </w:r>
      <w:r>
        <w:t>37</w:t>
      </w:r>
      <w:r>
        <w:fldChar w:fldCharType="end"/>
      </w:r>
      <w:r>
        <w:fldChar w:fldCharType="end"/>
      </w:r>
    </w:p>
    <w:p w14:paraId="228B8E61">
      <w:pPr>
        <w:pStyle w:val="13"/>
        <w:tabs>
          <w:tab w:val="right" w:leader="dot" w:pos="9026"/>
        </w:tabs>
      </w:pPr>
      <w:r>
        <w:fldChar w:fldCharType="begin"/>
      </w:r>
      <w:r>
        <w:instrText xml:space="preserve"> HYPERLINK \l _Toc29168 </w:instrText>
      </w:r>
      <w:r>
        <w:fldChar w:fldCharType="separate"/>
      </w:r>
      <w:r>
        <w:rPr>
          <w:rFonts w:hint="eastAsia" w:asciiTheme="minorEastAsia" w:hAnsiTheme="minorEastAsia" w:eastAsiaTheme="minorEastAsia" w:cstheme="minorEastAsia"/>
          <w:kern w:val="36"/>
          <w:szCs w:val="28"/>
          <w:highlight w:val="none"/>
          <w:lang w:eastAsia="zh-CN"/>
        </w:rPr>
        <w:t>7履约验收要求</w:t>
      </w:r>
      <w:r>
        <w:tab/>
      </w:r>
      <w:r>
        <w:fldChar w:fldCharType="begin"/>
      </w:r>
      <w:r>
        <w:instrText xml:space="preserve"> PAGEREF _Toc29168 \h </w:instrText>
      </w:r>
      <w:r>
        <w:fldChar w:fldCharType="separate"/>
      </w:r>
      <w:r>
        <w:t>37</w:t>
      </w:r>
      <w:r>
        <w:fldChar w:fldCharType="end"/>
      </w:r>
      <w:r>
        <w:fldChar w:fldCharType="end"/>
      </w:r>
    </w:p>
    <w:p w14:paraId="61103EF6">
      <w:pPr>
        <w:pStyle w:val="14"/>
        <w:tabs>
          <w:tab w:val="right" w:leader="dot" w:pos="9026"/>
        </w:tabs>
      </w:pPr>
      <w:r>
        <w:fldChar w:fldCharType="begin"/>
      </w:r>
      <w:r>
        <w:instrText xml:space="preserve"> HYPERLINK \l _Toc7997 </w:instrText>
      </w:r>
      <w:r>
        <w:fldChar w:fldCharType="separate"/>
      </w:r>
      <w:r>
        <w:rPr>
          <w:rFonts w:hint="eastAsia" w:asciiTheme="minorEastAsia" w:hAnsiTheme="minorEastAsia" w:eastAsiaTheme="minorEastAsia" w:cstheme="minorEastAsia"/>
          <w:i w:val="0"/>
          <w:iCs w:val="0"/>
          <w:szCs w:val="21"/>
          <w:highlight w:val="none"/>
          <w:lang w:eastAsia="zh-CN"/>
        </w:rPr>
        <w:t>7.1总体要求</w:t>
      </w:r>
      <w:r>
        <w:tab/>
      </w:r>
      <w:r>
        <w:fldChar w:fldCharType="begin"/>
      </w:r>
      <w:r>
        <w:instrText xml:space="preserve"> PAGEREF _Toc7997 \h </w:instrText>
      </w:r>
      <w:r>
        <w:fldChar w:fldCharType="separate"/>
      </w:r>
      <w:r>
        <w:t>37</w:t>
      </w:r>
      <w:r>
        <w:fldChar w:fldCharType="end"/>
      </w:r>
      <w:r>
        <w:fldChar w:fldCharType="end"/>
      </w:r>
    </w:p>
    <w:p w14:paraId="4A258E0C">
      <w:pPr>
        <w:pStyle w:val="14"/>
        <w:tabs>
          <w:tab w:val="right" w:leader="dot" w:pos="9026"/>
        </w:tabs>
      </w:pPr>
      <w:r>
        <w:fldChar w:fldCharType="begin"/>
      </w:r>
      <w:r>
        <w:instrText xml:space="preserve"> HYPERLINK \l _Toc15272 </w:instrText>
      </w:r>
      <w:r>
        <w:fldChar w:fldCharType="separate"/>
      </w:r>
      <w:r>
        <w:rPr>
          <w:rFonts w:hint="eastAsia" w:asciiTheme="minorEastAsia" w:hAnsiTheme="minorEastAsia" w:eastAsiaTheme="minorEastAsia" w:cstheme="minorEastAsia"/>
          <w:i w:val="0"/>
          <w:iCs w:val="0"/>
          <w:szCs w:val="21"/>
          <w:highlight w:val="none"/>
          <w:lang w:eastAsia="zh-CN"/>
        </w:rPr>
        <w:t>7.2验收考核标准与要求</w:t>
      </w:r>
      <w:r>
        <w:tab/>
      </w:r>
      <w:r>
        <w:fldChar w:fldCharType="begin"/>
      </w:r>
      <w:r>
        <w:instrText xml:space="preserve"> PAGEREF _Toc15272 \h </w:instrText>
      </w:r>
      <w:r>
        <w:fldChar w:fldCharType="separate"/>
      </w:r>
      <w:r>
        <w:t>37</w:t>
      </w:r>
      <w:r>
        <w:fldChar w:fldCharType="end"/>
      </w:r>
      <w:r>
        <w:fldChar w:fldCharType="end"/>
      </w:r>
    </w:p>
    <w:p w14:paraId="5C9775AF">
      <w:pPr>
        <w:pStyle w:val="13"/>
        <w:tabs>
          <w:tab w:val="right" w:leader="dot" w:pos="9026"/>
        </w:tabs>
      </w:pPr>
      <w:r>
        <w:fldChar w:fldCharType="begin"/>
      </w:r>
      <w:r>
        <w:instrText xml:space="preserve"> HYPERLINK \l _Toc32158 </w:instrText>
      </w:r>
      <w:r>
        <w:fldChar w:fldCharType="separate"/>
      </w:r>
      <w:r>
        <w:rPr>
          <w:rFonts w:hint="eastAsia" w:asciiTheme="minorEastAsia" w:hAnsiTheme="minorEastAsia" w:eastAsiaTheme="minorEastAsia" w:cstheme="minorEastAsia"/>
          <w:kern w:val="36"/>
          <w:szCs w:val="28"/>
          <w:highlight w:val="none"/>
          <w:lang w:eastAsia="zh-CN"/>
        </w:rPr>
        <w:t>8其他要求</w:t>
      </w:r>
      <w:r>
        <w:tab/>
      </w:r>
      <w:r>
        <w:fldChar w:fldCharType="begin"/>
      </w:r>
      <w:r>
        <w:instrText xml:space="preserve"> PAGEREF _Toc32158 \h </w:instrText>
      </w:r>
      <w:r>
        <w:fldChar w:fldCharType="separate"/>
      </w:r>
      <w:r>
        <w:t>39</w:t>
      </w:r>
      <w:r>
        <w:fldChar w:fldCharType="end"/>
      </w:r>
      <w:r>
        <w:fldChar w:fldCharType="end"/>
      </w:r>
    </w:p>
    <w:p w14:paraId="4B9526D7">
      <w:pPr>
        <w:pStyle w:val="14"/>
        <w:tabs>
          <w:tab w:val="right" w:leader="dot" w:pos="9026"/>
        </w:tabs>
      </w:pPr>
      <w:r>
        <w:fldChar w:fldCharType="begin"/>
      </w:r>
      <w:r>
        <w:instrText xml:space="preserve"> HYPERLINK \l _Toc9610 </w:instrText>
      </w:r>
      <w:r>
        <w:fldChar w:fldCharType="separate"/>
      </w:r>
      <w:r>
        <w:rPr>
          <w:rFonts w:hint="eastAsia" w:asciiTheme="minorEastAsia" w:hAnsiTheme="minorEastAsia" w:eastAsiaTheme="minorEastAsia" w:cstheme="minorEastAsia"/>
          <w:i w:val="0"/>
          <w:iCs w:val="0"/>
          <w:szCs w:val="21"/>
          <w:highlight w:val="none"/>
          <w:lang w:eastAsia="zh-CN"/>
        </w:rPr>
        <w:t>8.1付款安排</w:t>
      </w:r>
      <w:r>
        <w:tab/>
      </w:r>
      <w:r>
        <w:fldChar w:fldCharType="begin"/>
      </w:r>
      <w:r>
        <w:instrText xml:space="preserve"> PAGEREF _Toc9610 \h </w:instrText>
      </w:r>
      <w:r>
        <w:fldChar w:fldCharType="separate"/>
      </w:r>
      <w:r>
        <w:t>39</w:t>
      </w:r>
      <w:r>
        <w:fldChar w:fldCharType="end"/>
      </w:r>
      <w:r>
        <w:fldChar w:fldCharType="end"/>
      </w:r>
    </w:p>
    <w:p w14:paraId="47C030AA">
      <w:pPr>
        <w:pStyle w:val="14"/>
        <w:tabs>
          <w:tab w:val="right" w:leader="dot" w:pos="9026"/>
        </w:tabs>
      </w:pPr>
      <w:r>
        <w:fldChar w:fldCharType="begin"/>
      </w:r>
      <w:r>
        <w:instrText xml:space="preserve"> HYPERLINK \l _Toc2573 </w:instrText>
      </w:r>
      <w:r>
        <w:fldChar w:fldCharType="separate"/>
      </w:r>
      <w:r>
        <w:rPr>
          <w:rFonts w:hint="eastAsia" w:asciiTheme="minorEastAsia" w:hAnsiTheme="minorEastAsia" w:eastAsiaTheme="minorEastAsia" w:cstheme="minorEastAsia"/>
          <w:i w:val="0"/>
          <w:iCs w:val="0"/>
          <w:szCs w:val="21"/>
          <w:highlight w:val="none"/>
          <w:lang w:eastAsia="zh-CN"/>
        </w:rPr>
        <w:t>8.2其他要求</w:t>
      </w:r>
      <w:r>
        <w:tab/>
      </w:r>
      <w:r>
        <w:fldChar w:fldCharType="begin"/>
      </w:r>
      <w:r>
        <w:instrText xml:space="preserve"> PAGEREF _Toc2573 \h </w:instrText>
      </w:r>
      <w:r>
        <w:fldChar w:fldCharType="separate"/>
      </w:r>
      <w:r>
        <w:t>39</w:t>
      </w:r>
      <w:r>
        <w:fldChar w:fldCharType="end"/>
      </w:r>
      <w:r>
        <w:fldChar w:fldCharType="end"/>
      </w:r>
    </w:p>
    <w:p w14:paraId="30B9133C">
      <w:pPr>
        <w:pStyle w:val="8"/>
        <w:tabs>
          <w:tab w:val="right" w:leader="dot" w:pos="9026"/>
        </w:tabs>
      </w:pPr>
      <w:r>
        <w:fldChar w:fldCharType="begin"/>
      </w:r>
      <w:r>
        <w:instrText xml:space="preserve"> HYPERLINK \l _Toc5791 </w:instrText>
      </w:r>
      <w:r>
        <w:fldChar w:fldCharType="separate"/>
      </w:r>
      <w:r>
        <w:rPr>
          <w:rFonts w:hint="eastAsia" w:asciiTheme="minorEastAsia" w:hAnsiTheme="minorEastAsia" w:eastAsiaTheme="minorEastAsia" w:cstheme="minorEastAsia"/>
          <w:szCs w:val="21"/>
          <w:highlight w:val="none"/>
          <w:lang w:eastAsia="zh-CN"/>
        </w:rPr>
        <w:t>8.2.1需要说明的其他事项</w:t>
      </w:r>
      <w:r>
        <w:tab/>
      </w:r>
      <w:r>
        <w:fldChar w:fldCharType="begin"/>
      </w:r>
      <w:r>
        <w:instrText xml:space="preserve"> PAGEREF _Toc5791 \h </w:instrText>
      </w:r>
      <w:r>
        <w:fldChar w:fldCharType="separate"/>
      </w:r>
      <w:r>
        <w:t>39</w:t>
      </w:r>
      <w:r>
        <w:fldChar w:fldCharType="end"/>
      </w:r>
      <w:r>
        <w:fldChar w:fldCharType="end"/>
      </w:r>
    </w:p>
    <w:p w14:paraId="711545C0">
      <w:pPr>
        <w:pStyle w:val="2"/>
        <w:keepNext w:val="0"/>
        <w:spacing w:before="0" w:after="0" w:line="300" w:lineRule="auto"/>
        <w:jc w:val="center"/>
        <w:rPr>
          <w:rFonts w:hint="eastAsia" w:asciiTheme="minorEastAsia" w:hAnsiTheme="minorEastAsia" w:eastAsiaTheme="minorEastAsia" w:cstheme="minorEastAsia"/>
          <w:color w:val="auto"/>
          <w:kern w:val="36"/>
          <w:sz w:val="28"/>
          <w:szCs w:val="28"/>
          <w:highlight w:val="none"/>
          <w:lang w:eastAsia="zh-CN"/>
        </w:rPr>
      </w:pPr>
      <w:r>
        <w:fldChar w:fldCharType="end"/>
      </w:r>
      <w:bookmarkStart w:id="2" w:name="_Toc3679"/>
      <w:bookmarkStart w:id="3" w:name="_Toc20628"/>
      <w:bookmarkStart w:id="4" w:name="_Toc17155"/>
      <w:r>
        <w:rPr>
          <w:rFonts w:ascii="宋体" w:hAnsi="宋体" w:eastAsia="宋体"/>
          <w:color w:val="auto"/>
          <w:sz w:val="21"/>
          <w:szCs w:val="21"/>
          <w:highlight w:val="none"/>
          <w:lang w:eastAsia="zh-CN"/>
        </w:rPr>
        <w:br w:type="page"/>
      </w:r>
      <w:r>
        <w:rPr>
          <w:rFonts w:hint="eastAsia" w:asciiTheme="minorEastAsia" w:hAnsiTheme="minorEastAsia" w:eastAsiaTheme="minorEastAsia" w:cstheme="minorEastAsia"/>
          <w:color w:val="auto"/>
          <w:kern w:val="36"/>
          <w:sz w:val="28"/>
          <w:szCs w:val="28"/>
          <w:highlight w:val="none"/>
          <w:lang w:eastAsia="zh-CN"/>
        </w:rPr>
        <w:t>1项目概述</w:t>
      </w:r>
      <w:bookmarkEnd w:id="0"/>
      <w:bookmarkEnd w:id="1"/>
      <w:bookmarkEnd w:id="2"/>
      <w:bookmarkEnd w:id="3"/>
      <w:bookmarkEnd w:id="4"/>
    </w:p>
    <w:p w14:paraId="6D31AAC1">
      <w:pPr>
        <w:pStyle w:val="3"/>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5" w:name="_Toc14388"/>
      <w:bookmarkStart w:id="6" w:name="_Toc22537"/>
      <w:bookmarkStart w:id="7" w:name="_Toc2280"/>
      <w:bookmarkStart w:id="8" w:name="_Toc2106140552"/>
      <w:bookmarkStart w:id="9" w:name="_Toc19127"/>
      <w:r>
        <w:rPr>
          <w:rFonts w:hint="eastAsia" w:asciiTheme="minorEastAsia" w:hAnsiTheme="minorEastAsia" w:eastAsiaTheme="minorEastAsia" w:cstheme="minorEastAsia"/>
          <w:i w:val="0"/>
          <w:iCs w:val="0"/>
          <w:color w:val="auto"/>
          <w:sz w:val="21"/>
          <w:szCs w:val="21"/>
          <w:highlight w:val="none"/>
          <w:lang w:eastAsia="zh-CN"/>
        </w:rPr>
        <w:t>1.1项目背景</w:t>
      </w:r>
      <w:bookmarkEnd w:id="5"/>
      <w:bookmarkEnd w:id="6"/>
      <w:bookmarkEnd w:id="7"/>
      <w:bookmarkEnd w:id="8"/>
      <w:bookmarkEnd w:id="9"/>
    </w:p>
    <w:p w14:paraId="0C49585A">
      <w:pPr>
        <w:pStyle w:val="4"/>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10" w:name="_Toc23596"/>
      <w:bookmarkStart w:id="11" w:name="_Toc25241"/>
      <w:bookmarkStart w:id="12" w:name="_Toc18896"/>
      <w:bookmarkStart w:id="13" w:name="_Toc2091460114"/>
      <w:bookmarkStart w:id="14" w:name="_Toc5468"/>
      <w:r>
        <w:rPr>
          <w:rFonts w:hint="eastAsia" w:asciiTheme="minorEastAsia" w:hAnsiTheme="minorEastAsia" w:eastAsiaTheme="minorEastAsia" w:cstheme="minorEastAsia"/>
          <w:color w:val="auto"/>
          <w:sz w:val="21"/>
          <w:szCs w:val="21"/>
          <w:highlight w:val="none"/>
          <w:lang w:eastAsia="zh-CN"/>
        </w:rPr>
        <w:t>1.1.1项目基本情况</w:t>
      </w:r>
      <w:bookmarkEnd w:id="10"/>
      <w:bookmarkEnd w:id="11"/>
      <w:bookmarkEnd w:id="12"/>
      <w:bookmarkEnd w:id="13"/>
      <w:bookmarkEnd w:id="14"/>
    </w:p>
    <w:p w14:paraId="3D38B315">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1.1.1.1物业情况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4314"/>
      </w:tblGrid>
      <w:tr w14:paraId="4141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4C334446">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4253" w:type="dxa"/>
            <w:vAlign w:val="center"/>
          </w:tcPr>
          <w:p w14:paraId="1E0E6A9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物业名称</w:t>
            </w:r>
          </w:p>
        </w:tc>
        <w:tc>
          <w:tcPr>
            <w:tcW w:w="4314" w:type="dxa"/>
            <w:noWrap/>
            <w:vAlign w:val="center"/>
          </w:tcPr>
          <w:p w14:paraId="30E232D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目前物业地址</w:t>
            </w:r>
          </w:p>
        </w:tc>
      </w:tr>
      <w:tr w14:paraId="358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50EA8037">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4253" w:type="dxa"/>
            <w:vAlign w:val="center"/>
          </w:tcPr>
          <w:p w14:paraId="47AAD7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国家税务总局上海市浦东新区税务局第十四、第二十五、第四十四税务所</w:t>
            </w:r>
          </w:p>
        </w:tc>
        <w:tc>
          <w:tcPr>
            <w:tcW w:w="4314" w:type="dxa"/>
            <w:noWrap/>
            <w:vAlign w:val="center"/>
          </w:tcPr>
          <w:p w14:paraId="144608A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年家浜东路2号、4号</w:t>
            </w:r>
          </w:p>
        </w:tc>
      </w:tr>
      <w:tr w14:paraId="3876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28710D8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4253" w:type="dxa"/>
            <w:vAlign w:val="center"/>
          </w:tcPr>
          <w:p w14:paraId="164C726B">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国家税务总局上海市浦东新区税务局第三十四税务</w:t>
            </w:r>
            <w:r>
              <w:rPr>
                <w:rFonts w:hint="eastAsia" w:asciiTheme="minorEastAsia" w:hAnsiTheme="minorEastAsia" w:eastAsiaTheme="minorEastAsia" w:cstheme="minorEastAsia"/>
                <w:color w:val="000000"/>
                <w:sz w:val="21"/>
                <w:szCs w:val="21"/>
                <w:highlight w:val="none"/>
                <w:lang w:eastAsia="zh-CN"/>
              </w:rPr>
              <w:t>所</w:t>
            </w:r>
          </w:p>
        </w:tc>
        <w:tc>
          <w:tcPr>
            <w:tcW w:w="4314" w:type="dxa"/>
            <w:noWrap/>
            <w:vAlign w:val="center"/>
          </w:tcPr>
          <w:p w14:paraId="2790B0B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沪南路2638号4号楼</w:t>
            </w:r>
          </w:p>
        </w:tc>
      </w:tr>
      <w:tr w14:paraId="29D4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5185E20C">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p>
        </w:tc>
        <w:tc>
          <w:tcPr>
            <w:tcW w:w="4253" w:type="dxa"/>
            <w:vAlign w:val="center"/>
          </w:tcPr>
          <w:p w14:paraId="7583C14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国家税务总局上海市浦东新区税务局第三十三税务</w:t>
            </w:r>
            <w:r>
              <w:rPr>
                <w:rFonts w:hint="eastAsia" w:asciiTheme="minorEastAsia" w:hAnsiTheme="minorEastAsia" w:eastAsiaTheme="minorEastAsia" w:cstheme="minorEastAsia"/>
                <w:color w:val="000000"/>
                <w:sz w:val="21"/>
                <w:szCs w:val="21"/>
                <w:highlight w:val="none"/>
                <w:lang w:eastAsia="zh-CN"/>
              </w:rPr>
              <w:t>所</w:t>
            </w:r>
          </w:p>
        </w:tc>
        <w:tc>
          <w:tcPr>
            <w:tcW w:w="4314" w:type="dxa"/>
            <w:noWrap/>
            <w:vAlign w:val="center"/>
          </w:tcPr>
          <w:p w14:paraId="1FD48CE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年家浜路444号</w:t>
            </w:r>
          </w:p>
        </w:tc>
      </w:tr>
      <w:tr w14:paraId="58E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21C3714F">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p>
        </w:tc>
        <w:tc>
          <w:tcPr>
            <w:tcW w:w="4253" w:type="dxa"/>
            <w:vAlign w:val="center"/>
          </w:tcPr>
          <w:p w14:paraId="51759F6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国家税务总局上海市浦东新区税务局第二十七、第二十九、第三十五、第三十九税务</w:t>
            </w:r>
            <w:r>
              <w:rPr>
                <w:rFonts w:hint="eastAsia" w:asciiTheme="minorEastAsia" w:hAnsiTheme="minorEastAsia" w:eastAsiaTheme="minorEastAsia" w:cstheme="minorEastAsia"/>
                <w:color w:val="000000"/>
                <w:sz w:val="21"/>
                <w:szCs w:val="21"/>
                <w:highlight w:val="none"/>
                <w:lang w:eastAsia="zh-CN"/>
              </w:rPr>
              <w:t>所</w:t>
            </w:r>
          </w:p>
        </w:tc>
        <w:tc>
          <w:tcPr>
            <w:tcW w:w="4314" w:type="dxa"/>
            <w:noWrap/>
            <w:vAlign w:val="center"/>
          </w:tcPr>
          <w:p w14:paraId="24FE68F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人民东路2686号</w:t>
            </w:r>
          </w:p>
        </w:tc>
      </w:tr>
      <w:tr w14:paraId="6382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7401934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p>
        </w:tc>
        <w:tc>
          <w:tcPr>
            <w:tcW w:w="4253" w:type="dxa"/>
            <w:vAlign w:val="center"/>
          </w:tcPr>
          <w:p w14:paraId="114376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国家税务总局上海市浦东新区税务局临港第六税务局</w:t>
            </w:r>
          </w:p>
        </w:tc>
        <w:tc>
          <w:tcPr>
            <w:tcW w:w="4314" w:type="dxa"/>
            <w:noWrap/>
            <w:vAlign w:val="center"/>
          </w:tcPr>
          <w:p w14:paraId="6AE3AD0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沪南路7224弄11号</w:t>
            </w:r>
          </w:p>
        </w:tc>
      </w:tr>
      <w:tr w14:paraId="5792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39FE7BA9">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w:t>
            </w:r>
          </w:p>
        </w:tc>
        <w:tc>
          <w:tcPr>
            <w:tcW w:w="4253" w:type="dxa"/>
            <w:vAlign w:val="center"/>
          </w:tcPr>
          <w:p w14:paraId="1824F28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国家税务总局上海市浦东新区税务局第二十一税务</w:t>
            </w:r>
            <w:r>
              <w:rPr>
                <w:rFonts w:hint="eastAsia" w:asciiTheme="minorEastAsia" w:hAnsiTheme="minorEastAsia" w:eastAsiaTheme="minorEastAsia" w:cstheme="minorEastAsia"/>
                <w:color w:val="000000"/>
                <w:sz w:val="21"/>
                <w:szCs w:val="21"/>
                <w:highlight w:val="none"/>
                <w:lang w:eastAsia="zh-CN"/>
              </w:rPr>
              <w:t>所</w:t>
            </w:r>
          </w:p>
        </w:tc>
        <w:tc>
          <w:tcPr>
            <w:tcW w:w="4314" w:type="dxa"/>
            <w:noWrap/>
            <w:vAlign w:val="center"/>
          </w:tcPr>
          <w:p w14:paraId="636EC6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居家桥路913号</w:t>
            </w:r>
          </w:p>
        </w:tc>
      </w:tr>
      <w:tr w14:paraId="7ED4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6105E1E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p>
        </w:tc>
        <w:tc>
          <w:tcPr>
            <w:tcW w:w="4253" w:type="dxa"/>
            <w:vAlign w:val="center"/>
          </w:tcPr>
          <w:p w14:paraId="1FDB72B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w:t>
            </w:r>
          </w:p>
        </w:tc>
        <w:tc>
          <w:tcPr>
            <w:tcW w:w="4314" w:type="dxa"/>
            <w:noWrap/>
            <w:vAlign w:val="center"/>
          </w:tcPr>
          <w:p w14:paraId="6390687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南门路36号</w:t>
            </w:r>
          </w:p>
        </w:tc>
      </w:tr>
      <w:tr w14:paraId="6A10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77EC3262">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p>
        </w:tc>
        <w:tc>
          <w:tcPr>
            <w:tcW w:w="4253" w:type="dxa"/>
            <w:vAlign w:val="center"/>
          </w:tcPr>
          <w:p w14:paraId="4447248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档案库</w:t>
            </w:r>
          </w:p>
        </w:tc>
        <w:tc>
          <w:tcPr>
            <w:tcW w:w="4314" w:type="dxa"/>
            <w:noWrap/>
            <w:vAlign w:val="center"/>
          </w:tcPr>
          <w:p w14:paraId="3CF9DBF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浦红东路101号</w:t>
            </w:r>
          </w:p>
        </w:tc>
      </w:tr>
      <w:tr w14:paraId="1FFF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242448B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p>
        </w:tc>
        <w:tc>
          <w:tcPr>
            <w:tcW w:w="4253" w:type="dxa"/>
            <w:vAlign w:val="center"/>
          </w:tcPr>
          <w:p w14:paraId="0864448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w:t>
            </w:r>
          </w:p>
        </w:tc>
        <w:tc>
          <w:tcPr>
            <w:tcW w:w="4314" w:type="dxa"/>
            <w:noWrap/>
            <w:vAlign w:val="center"/>
          </w:tcPr>
          <w:p w14:paraId="3425FCB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sz w:val="21"/>
                <w:szCs w:val="21"/>
                <w:highlight w:val="none"/>
              </w:rPr>
              <w:t>新城西路1号</w:t>
            </w:r>
          </w:p>
        </w:tc>
      </w:tr>
      <w:tr w14:paraId="4A84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ign w:val="center"/>
          </w:tcPr>
          <w:p w14:paraId="01CF1D0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4253" w:type="dxa"/>
            <w:vAlign w:val="center"/>
          </w:tcPr>
          <w:p w14:paraId="7E0B653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w:t>
            </w:r>
          </w:p>
        </w:tc>
        <w:tc>
          <w:tcPr>
            <w:tcW w:w="4314" w:type="dxa"/>
            <w:noWrap/>
            <w:vAlign w:val="center"/>
          </w:tcPr>
          <w:p w14:paraId="7FDF8618">
            <w:pPr>
              <w:widowControl w:val="0"/>
              <w:spacing w:line="300" w:lineRule="auto"/>
              <w:jc w:val="both"/>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周祝公路1370号</w:t>
            </w:r>
          </w:p>
        </w:tc>
      </w:tr>
    </w:tbl>
    <w:p w14:paraId="438403DC">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本项目首年采购预算为7</w:t>
      </w:r>
      <w:r>
        <w:rPr>
          <w:rFonts w:hint="eastAsia" w:asciiTheme="minorEastAsia" w:hAnsiTheme="minorEastAsia" w:eastAsiaTheme="minorEastAsia" w:cstheme="minorEastAsia"/>
          <w:b/>
          <w:bCs/>
          <w:color w:val="auto"/>
          <w:sz w:val="21"/>
          <w:szCs w:val="21"/>
          <w:highlight w:val="none"/>
          <w:lang w:val="en-US" w:eastAsia="zh-CN"/>
        </w:rPr>
        <w:t>,700,000.00</w:t>
      </w:r>
      <w:r>
        <w:rPr>
          <w:rFonts w:hint="eastAsia" w:asciiTheme="minorEastAsia" w:hAnsiTheme="minorEastAsia" w:eastAsiaTheme="minorEastAsia" w:cstheme="minorEastAsia"/>
          <w:b/>
          <w:bCs/>
          <w:color w:val="auto"/>
          <w:sz w:val="21"/>
          <w:szCs w:val="21"/>
          <w:highlight w:val="none"/>
          <w:lang w:eastAsia="zh-CN"/>
        </w:rPr>
        <w:t>元人民币。</w:t>
      </w:r>
    </w:p>
    <w:p w14:paraId="6C611DD8">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1.1.1.2采购人提供供应商使用的场地、设施、设备、材料等</w:t>
      </w:r>
    </w:p>
    <w:p w14:paraId="664FCE2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（1）采购人提供南片物业管理用房面积约300平方米，其中办公房4间、工作间6间、仓库6间，可用设施设备包括办公桌椅、空调等基本办公家具，所需其他设备由供应商自行解决；</w:t>
      </w:r>
    </w:p>
    <w:p w14:paraId="22EB6350">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（2）供应商服务人员可在采购人食堂就餐，餐费由供应商自理，食堂不营业则自行解决；</w:t>
      </w:r>
    </w:p>
    <w:p w14:paraId="424BF086">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（3）采购人不提供住宿；</w:t>
      </w:r>
    </w:p>
    <w:p w14:paraId="726D380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（4）采购人可提供的零星维修材料、低值易耗品、苗木、客耗品见“8.2.1需要说明的其他事项”。</w:t>
      </w:r>
    </w:p>
    <w:p w14:paraId="4632D385">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供应商应当承担除以上所列场地、设施、设备、材料外，与物业管理服务有关的其他场地、设施、设备、材料等。</w:t>
      </w:r>
    </w:p>
    <w:p w14:paraId="44F55AB9">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5" w:name="_Toc3945"/>
      <w:bookmarkStart w:id="16" w:name="_Toc30218"/>
      <w:bookmarkStart w:id="17" w:name="_Toc78460386"/>
      <w:bookmarkStart w:id="18" w:name="_Toc22811"/>
      <w:bookmarkStart w:id="19" w:name="_Toc16109"/>
      <w:r>
        <w:rPr>
          <w:rFonts w:hint="eastAsia" w:asciiTheme="minorEastAsia" w:hAnsiTheme="minorEastAsia" w:eastAsiaTheme="minorEastAsia" w:cstheme="minorEastAsia"/>
          <w:i w:val="0"/>
          <w:iCs w:val="0"/>
          <w:color w:val="auto"/>
          <w:sz w:val="21"/>
          <w:szCs w:val="21"/>
          <w:highlight w:val="none"/>
          <w:lang w:eastAsia="zh-CN"/>
        </w:rPr>
        <w:t>1.2项目内容</w:t>
      </w:r>
      <w:bookmarkEnd w:id="15"/>
      <w:bookmarkEnd w:id="16"/>
      <w:bookmarkEnd w:id="17"/>
      <w:bookmarkEnd w:id="18"/>
      <w:bookmarkEnd w:id="19"/>
    </w:p>
    <w:p w14:paraId="23F52932">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20" w:name="_Toc9708"/>
      <w:bookmarkStart w:id="21" w:name="_Toc2079440567"/>
      <w:bookmarkStart w:id="22" w:name="_Toc25927"/>
      <w:bookmarkStart w:id="23" w:name="_Toc22891"/>
      <w:bookmarkStart w:id="24" w:name="_Toc31400"/>
      <w:r>
        <w:rPr>
          <w:rFonts w:hint="eastAsia" w:asciiTheme="minorEastAsia" w:hAnsiTheme="minorEastAsia" w:eastAsiaTheme="minorEastAsia" w:cstheme="minorEastAsia"/>
          <w:color w:val="auto"/>
          <w:sz w:val="21"/>
          <w:szCs w:val="21"/>
          <w:highlight w:val="none"/>
          <w:lang w:eastAsia="zh-CN"/>
        </w:rPr>
        <w:t>1.2.1采购内容</w:t>
      </w:r>
      <w:bookmarkEnd w:id="20"/>
      <w:bookmarkEnd w:id="21"/>
      <w:bookmarkEnd w:id="22"/>
      <w:bookmarkEnd w:id="23"/>
      <w:bookmarkEnd w:id="24"/>
    </w:p>
    <w:p w14:paraId="2B0D5C49">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物业管理服务包括基本服务、房屋维护服务、公用设施设备维护服务、保洁服务、绿化服务、保安服务、会议服务等。</w:t>
      </w:r>
    </w:p>
    <w:p w14:paraId="7CE7B90F">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25" w:name="_Toc9540"/>
      <w:bookmarkStart w:id="26" w:name="_Toc28127"/>
      <w:bookmarkStart w:id="27" w:name="_Toc30834"/>
      <w:bookmarkStart w:id="28" w:name="_Toc28627"/>
      <w:bookmarkStart w:id="29" w:name="_Toc774877393"/>
      <w:r>
        <w:rPr>
          <w:rFonts w:hint="eastAsia" w:asciiTheme="minorEastAsia" w:hAnsiTheme="minorEastAsia" w:eastAsiaTheme="minorEastAsia" w:cstheme="minorEastAsia"/>
          <w:color w:val="auto"/>
          <w:sz w:val="21"/>
          <w:szCs w:val="21"/>
          <w:highlight w:val="none"/>
          <w:lang w:eastAsia="zh-CN"/>
        </w:rPr>
        <w:t>1.2.2项目实施要求</w:t>
      </w:r>
      <w:bookmarkEnd w:id="25"/>
      <w:bookmarkEnd w:id="26"/>
      <w:bookmarkEnd w:id="27"/>
      <w:bookmarkEnd w:id="28"/>
      <w:bookmarkEnd w:id="29"/>
    </w:p>
    <w:p w14:paraId="6CF85D8E">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1.2.2.1实施范围要求</w:t>
      </w:r>
    </w:p>
    <w:p w14:paraId="341AA327">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1.2.2.1.1【</w:t>
      </w:r>
      <w:r>
        <w:rPr>
          <w:rFonts w:hint="eastAsia" w:asciiTheme="minorEastAsia" w:hAnsiTheme="minorEastAsia" w:eastAsiaTheme="minorEastAsia" w:cstheme="minorEastAsia"/>
          <w:b w:val="0"/>
          <w:bCs w:val="0"/>
          <w:color w:val="auto"/>
          <w:sz w:val="21"/>
          <w:szCs w:val="21"/>
          <w:highlight w:val="none"/>
        </w:rPr>
        <w:t>年家浜东路2号、4号</w:t>
      </w:r>
      <w:r>
        <w:rPr>
          <w:rFonts w:hint="eastAsia" w:asciiTheme="minorEastAsia" w:hAnsiTheme="minorEastAsia" w:eastAsiaTheme="minorEastAsia" w:cstheme="minorEastAsia"/>
          <w:b/>
          <w:bCs/>
          <w:color w:val="auto"/>
          <w:sz w:val="21"/>
          <w:szCs w:val="21"/>
          <w:highlight w:val="none"/>
          <w:lang w:eastAsia="zh-CN"/>
        </w:rPr>
        <w:t>】</w:t>
      </w:r>
    </w:p>
    <w:p w14:paraId="2657E951">
      <w:pPr>
        <w:widowControl w:val="0"/>
        <w:numPr>
          <w:ilvl w:val="0"/>
          <w:numId w:val="1"/>
        </w:num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359A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9A7F17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660D320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64C234C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3D5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E818F8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国家税务总局上海市浦东新区税务局第十四、第二十五、第四十四税务所</w:t>
            </w:r>
          </w:p>
        </w:tc>
        <w:tc>
          <w:tcPr>
            <w:tcW w:w="4194" w:type="dxa"/>
            <w:noWrap/>
            <w:vAlign w:val="center"/>
          </w:tcPr>
          <w:p w14:paraId="72EACE0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5层</w:t>
            </w:r>
            <w:r>
              <w:rPr>
                <w:rFonts w:hint="eastAsia" w:asciiTheme="minorEastAsia" w:hAnsiTheme="minorEastAsia" w:eastAsiaTheme="minorEastAsia" w:cstheme="minorEastAsia"/>
                <w:color w:val="auto"/>
                <w:sz w:val="21"/>
                <w:szCs w:val="21"/>
                <w:highlight w:val="none"/>
                <w:lang w:eastAsia="zh-CN"/>
              </w:rPr>
              <w:t>、副楼</w:t>
            </w:r>
          </w:p>
        </w:tc>
        <w:tc>
          <w:tcPr>
            <w:tcW w:w="2640" w:type="dxa"/>
            <w:noWrap/>
            <w:vAlign w:val="center"/>
          </w:tcPr>
          <w:p w14:paraId="67CE8B3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14AA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A35015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10C22CC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344170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6455.96</w:t>
            </w:r>
            <w:r>
              <w:rPr>
                <w:rFonts w:hint="eastAsia" w:asciiTheme="minorEastAsia" w:hAnsiTheme="minorEastAsia" w:eastAsiaTheme="minorEastAsia" w:cstheme="minorEastAsia"/>
                <w:color w:val="auto"/>
                <w:sz w:val="21"/>
                <w:szCs w:val="21"/>
                <w:highlight w:val="none"/>
              </w:rPr>
              <w:t>平方米</w:t>
            </w:r>
          </w:p>
        </w:tc>
        <w:tc>
          <w:tcPr>
            <w:tcW w:w="2640" w:type="dxa"/>
            <w:noWrap/>
            <w:vAlign w:val="center"/>
          </w:tcPr>
          <w:p w14:paraId="33B05F8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7373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6938375">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3E017E8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580CCCF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6455.96</w:t>
            </w:r>
            <w:r>
              <w:rPr>
                <w:rFonts w:hint="eastAsia" w:asciiTheme="minorEastAsia" w:hAnsiTheme="minorEastAsia" w:eastAsiaTheme="minorEastAsia" w:cstheme="minorEastAsia"/>
                <w:color w:val="auto"/>
                <w:sz w:val="21"/>
                <w:szCs w:val="21"/>
                <w:highlight w:val="none"/>
              </w:rPr>
              <w:t>平方米</w:t>
            </w:r>
          </w:p>
        </w:tc>
        <w:tc>
          <w:tcPr>
            <w:tcW w:w="2640" w:type="dxa"/>
            <w:noWrap/>
            <w:vAlign w:val="center"/>
          </w:tcPr>
          <w:p w14:paraId="3BDA45F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CD9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693A7F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287A0F5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4B2A4F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铝合金、不锈钢（消防通道门）</w:t>
            </w:r>
          </w:p>
        </w:tc>
        <w:tc>
          <w:tcPr>
            <w:tcW w:w="2640" w:type="dxa"/>
            <w:noWrap/>
            <w:vAlign w:val="center"/>
          </w:tcPr>
          <w:p w14:paraId="19F034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BA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7403EC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24AE7D5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0CB108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木地板（个别房间）、地砖</w:t>
            </w:r>
          </w:p>
        </w:tc>
        <w:tc>
          <w:tcPr>
            <w:tcW w:w="2640" w:type="dxa"/>
            <w:noWrap/>
            <w:vAlign w:val="center"/>
          </w:tcPr>
          <w:p w14:paraId="478F825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BB6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5C3497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5B06D2C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48DFED3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36D9355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578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9C21AF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4944DDA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75F872B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混凝土（主楼）瓦屋面（辅楼）</w:t>
            </w:r>
          </w:p>
        </w:tc>
        <w:tc>
          <w:tcPr>
            <w:tcW w:w="2640" w:type="dxa"/>
            <w:noWrap/>
            <w:vAlign w:val="center"/>
          </w:tcPr>
          <w:p w14:paraId="648F6B8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035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F86E39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51FC51B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69E7E7E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干挂石材、玻璃幕墙</w:t>
            </w:r>
          </w:p>
        </w:tc>
        <w:tc>
          <w:tcPr>
            <w:tcW w:w="2640" w:type="dxa"/>
            <w:noWrap/>
            <w:vAlign w:val="center"/>
          </w:tcPr>
          <w:p w14:paraId="6C7BC47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61B5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DDFBF8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685AE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7B99F66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3200</w:t>
            </w:r>
            <w:r>
              <w:rPr>
                <w:rFonts w:hint="eastAsia" w:asciiTheme="minorEastAsia" w:hAnsiTheme="minorEastAsia" w:eastAsiaTheme="minorEastAsia" w:cstheme="minorEastAsia"/>
                <w:color w:val="auto"/>
                <w:sz w:val="21"/>
                <w:szCs w:val="21"/>
                <w:highlight w:val="none"/>
                <w:lang w:eastAsia="zh-CN"/>
              </w:rPr>
              <w:t>平方米</w:t>
            </w:r>
          </w:p>
        </w:tc>
        <w:tc>
          <w:tcPr>
            <w:tcW w:w="2640" w:type="dxa"/>
            <w:noWrap/>
            <w:vAlign w:val="center"/>
          </w:tcPr>
          <w:p w14:paraId="53131A4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695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9E5EF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28B99AB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69021F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电视机1台、空调9台、椅子51把、会议桌8张，投影仪2台</w:t>
            </w:r>
          </w:p>
        </w:tc>
        <w:tc>
          <w:tcPr>
            <w:tcW w:w="2640" w:type="dxa"/>
            <w:noWrap/>
            <w:vAlign w:val="center"/>
          </w:tcPr>
          <w:p w14:paraId="6C6331E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7350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79A782B">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B717F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000B2BC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会议室数量3个，总面积278.8平方米</w:t>
            </w:r>
          </w:p>
        </w:tc>
        <w:tc>
          <w:tcPr>
            <w:tcW w:w="2640" w:type="dxa"/>
            <w:noWrap/>
            <w:vAlign w:val="center"/>
          </w:tcPr>
          <w:p w14:paraId="441A876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69DA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C972FF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0095556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1F57DF6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19</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47C841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00C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4032B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6292C1F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51A0E2E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食堂东南侧</w:t>
            </w:r>
          </w:p>
        </w:tc>
        <w:tc>
          <w:tcPr>
            <w:tcW w:w="2640" w:type="dxa"/>
            <w:noWrap/>
            <w:vAlign w:val="center"/>
          </w:tcPr>
          <w:p w14:paraId="5CA9A4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286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55817C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001ADA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2869A57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25个</w:t>
            </w:r>
          </w:p>
        </w:tc>
        <w:tc>
          <w:tcPr>
            <w:tcW w:w="2640" w:type="dxa"/>
            <w:noWrap/>
            <w:vAlign w:val="center"/>
          </w:tcPr>
          <w:p w14:paraId="0ADB49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3025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5D3E3BD">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304878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094EBF5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78个</w:t>
            </w:r>
          </w:p>
        </w:tc>
        <w:tc>
          <w:tcPr>
            <w:tcW w:w="2640" w:type="dxa"/>
            <w:noWrap/>
            <w:vAlign w:val="center"/>
          </w:tcPr>
          <w:p w14:paraId="7DCAB6F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65C5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D4815E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4599AA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1FA096C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2个（包括一个消防通道）</w:t>
            </w:r>
          </w:p>
        </w:tc>
        <w:tc>
          <w:tcPr>
            <w:tcW w:w="2640" w:type="dxa"/>
            <w:noWrap/>
            <w:vAlign w:val="center"/>
          </w:tcPr>
          <w:p w14:paraId="00F381B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322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B4ED473">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60DCDA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0FBF71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19EDE4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1D24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01CDB6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tc>
        <w:tc>
          <w:tcPr>
            <w:tcW w:w="1587" w:type="dxa"/>
            <w:noWrap/>
            <w:vAlign w:val="center"/>
          </w:tcPr>
          <w:p w14:paraId="738C9BB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4194" w:type="dxa"/>
            <w:noWrap/>
            <w:vAlign w:val="center"/>
          </w:tcPr>
          <w:p w14:paraId="0421A7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客梯1部，上海三菱，功率9.5千瓦</w:t>
            </w:r>
          </w:p>
        </w:tc>
        <w:tc>
          <w:tcPr>
            <w:tcW w:w="2640" w:type="dxa"/>
            <w:noWrap/>
            <w:vAlign w:val="center"/>
          </w:tcPr>
          <w:p w14:paraId="0F63D23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2B8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146C1B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C7C818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71A1E07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中央空调126台（功率10匹）</w:t>
            </w:r>
          </w:p>
          <w:p w14:paraId="4913313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立式空调3台（1台3匹+2台5匹）、壁挂空调20台（3台2匹+17台1.5匹）</w:t>
            </w:r>
          </w:p>
        </w:tc>
        <w:tc>
          <w:tcPr>
            <w:tcW w:w="2640" w:type="dxa"/>
            <w:noWrap/>
            <w:vAlign w:val="center"/>
          </w:tcPr>
          <w:p w14:paraId="6400A89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F4E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78FFDB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74A04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3CEC018F">
            <w:pPr>
              <w:ind w:left="1050" w:hanging="1050" w:hangingChars="5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民用给排水系统 </w:t>
            </w:r>
          </w:p>
          <w:p w14:paraId="3CB3DA41">
            <w:pPr>
              <w:ind w:left="1050" w:hanging="1050" w:hangingChars="5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生活水泵2个  功率1.5千瓦</w:t>
            </w:r>
          </w:p>
          <w:p w14:paraId="0FAC982A">
            <w:pPr>
              <w:ind w:left="1050" w:hanging="1050" w:hangingChars="5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水箱1个</w:t>
            </w:r>
          </w:p>
        </w:tc>
        <w:tc>
          <w:tcPr>
            <w:tcW w:w="2640" w:type="dxa"/>
            <w:noWrap/>
            <w:vAlign w:val="center"/>
          </w:tcPr>
          <w:p w14:paraId="0AA5432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0010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3FE2B9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36B519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3AE95F8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消防控制器1台，消防设备2套，消火栓5个，楼梯防火门11扇，自动防火卷帘12块，灭火器133个</w:t>
            </w:r>
          </w:p>
        </w:tc>
        <w:tc>
          <w:tcPr>
            <w:tcW w:w="2640" w:type="dxa"/>
            <w:noWrap/>
            <w:vAlign w:val="center"/>
          </w:tcPr>
          <w:p w14:paraId="0CD7DB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DF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407CFF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20A099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2BD864F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安防主机2台，壁挂110探测器16只，电子围栏1个红外探测头4个，操作面板4个</w:t>
            </w:r>
          </w:p>
        </w:tc>
        <w:tc>
          <w:tcPr>
            <w:tcW w:w="2640" w:type="dxa"/>
            <w:noWrap/>
            <w:vAlign w:val="center"/>
          </w:tcPr>
          <w:p w14:paraId="34A5307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229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570B0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8DC2ED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0E1C683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办公普通照明</w:t>
            </w:r>
          </w:p>
        </w:tc>
        <w:tc>
          <w:tcPr>
            <w:tcW w:w="2640" w:type="dxa"/>
            <w:noWrap/>
            <w:vAlign w:val="center"/>
          </w:tcPr>
          <w:p w14:paraId="112F613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5AF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21854A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B3D9F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59F956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高压柜1套功率10千瓦、低压柜1套功率1250安培</w:t>
            </w:r>
          </w:p>
        </w:tc>
        <w:tc>
          <w:tcPr>
            <w:tcW w:w="2640" w:type="dxa"/>
            <w:noWrap/>
            <w:vAlign w:val="center"/>
          </w:tcPr>
          <w:p w14:paraId="5CFB420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r w14:paraId="436A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7CF4B7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2AA730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其他设施设备</w:t>
            </w:r>
          </w:p>
        </w:tc>
        <w:tc>
          <w:tcPr>
            <w:tcW w:w="4194" w:type="dxa"/>
            <w:noWrap/>
            <w:vAlign w:val="center"/>
          </w:tcPr>
          <w:p w14:paraId="545D8CA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污水处理设施</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化粪池</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隔油池</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污水池</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格栅</w:t>
            </w:r>
          </w:p>
        </w:tc>
        <w:tc>
          <w:tcPr>
            <w:tcW w:w="2640" w:type="dxa"/>
            <w:noWrap/>
            <w:vAlign w:val="center"/>
          </w:tcPr>
          <w:p w14:paraId="20A7610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3D76507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p w14:paraId="280826F8">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067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D99A5F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64B7F395">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09AA996B">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081F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1DBE0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324076A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3016.72平方米</w:t>
            </w:r>
          </w:p>
        </w:tc>
        <w:tc>
          <w:tcPr>
            <w:tcW w:w="4206" w:type="dxa"/>
            <w:noWrap/>
            <w:vAlign w:val="center"/>
          </w:tcPr>
          <w:p w14:paraId="3AC2DAB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F95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4DC64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704958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1700</w:t>
            </w:r>
            <w:r>
              <w:rPr>
                <w:rFonts w:hint="eastAsia" w:asciiTheme="minorEastAsia" w:hAnsiTheme="minorEastAsia" w:eastAsiaTheme="minorEastAsia" w:cstheme="minorEastAsia"/>
                <w:color w:val="auto"/>
                <w:sz w:val="21"/>
                <w:szCs w:val="21"/>
                <w:highlight w:val="none"/>
              </w:rPr>
              <w:t>平方米</w:t>
            </w:r>
          </w:p>
        </w:tc>
        <w:tc>
          <w:tcPr>
            <w:tcW w:w="4206" w:type="dxa"/>
            <w:noWrap/>
            <w:vAlign w:val="center"/>
          </w:tcPr>
          <w:p w14:paraId="0F4527E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36ED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5F4A66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482DD42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1316.72平方米</w:t>
            </w:r>
          </w:p>
        </w:tc>
        <w:tc>
          <w:tcPr>
            <w:tcW w:w="4206" w:type="dxa"/>
            <w:noWrap/>
            <w:vAlign w:val="center"/>
          </w:tcPr>
          <w:p w14:paraId="33FBCDB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4CBE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A85F0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1DE0E0E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5个</w:t>
            </w:r>
          </w:p>
        </w:tc>
        <w:tc>
          <w:tcPr>
            <w:tcW w:w="4206" w:type="dxa"/>
            <w:noWrap/>
            <w:vAlign w:val="center"/>
          </w:tcPr>
          <w:p w14:paraId="301A574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416C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AF303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0F78F6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5756DA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1F4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41A93F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6F5D75F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167</w:t>
            </w:r>
            <w:r>
              <w:rPr>
                <w:rFonts w:hint="eastAsia" w:asciiTheme="minorEastAsia" w:hAnsiTheme="minorEastAsia" w:eastAsiaTheme="minorEastAsia" w:cstheme="minorEastAsia"/>
                <w:color w:val="auto"/>
                <w:sz w:val="21"/>
                <w:szCs w:val="21"/>
                <w:highlight w:val="none"/>
              </w:rPr>
              <w:t>平方米</w:t>
            </w:r>
          </w:p>
        </w:tc>
        <w:tc>
          <w:tcPr>
            <w:tcW w:w="4206" w:type="dxa"/>
            <w:noWrap/>
            <w:vAlign w:val="center"/>
          </w:tcPr>
          <w:p w14:paraId="513A4B0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ED4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56C22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6BA9F9D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3个</w:t>
            </w:r>
          </w:p>
        </w:tc>
        <w:tc>
          <w:tcPr>
            <w:tcW w:w="4206" w:type="dxa"/>
            <w:noWrap/>
            <w:vAlign w:val="center"/>
          </w:tcPr>
          <w:p w14:paraId="15F422C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427D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E95A0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4174996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大门口1个 、地下车库2个、地下非机动车道2个</w:t>
            </w:r>
          </w:p>
        </w:tc>
        <w:tc>
          <w:tcPr>
            <w:tcW w:w="4206" w:type="dxa"/>
            <w:noWrap/>
            <w:vAlign w:val="center"/>
          </w:tcPr>
          <w:p w14:paraId="709CE65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2BB8431E">
      <w:pPr>
        <w:rPr>
          <w:rFonts w:hint="eastAsia" w:asciiTheme="minorEastAsia" w:hAnsiTheme="minorEastAsia" w:eastAsiaTheme="minorEastAsia" w:cstheme="minorEastAsia"/>
          <w:color w:val="auto"/>
          <w:sz w:val="21"/>
          <w:szCs w:val="21"/>
          <w:highlight w:val="none"/>
          <w:lang w:eastAsia="zh-CN"/>
        </w:rPr>
      </w:pPr>
    </w:p>
    <w:p w14:paraId="0CF06953">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bookmarkStart w:id="30" w:name="_Hlk202252692"/>
      <w:bookmarkStart w:id="31" w:name="_Toc5112"/>
      <w:bookmarkStart w:id="32" w:name="_Toc2486"/>
      <w:r>
        <w:rPr>
          <w:rFonts w:hint="eastAsia" w:asciiTheme="minorEastAsia" w:hAnsiTheme="minorEastAsia" w:eastAsiaTheme="minorEastAsia" w:cstheme="minorEastAsia"/>
          <w:b/>
          <w:bCs/>
          <w:color w:val="auto"/>
          <w:sz w:val="21"/>
          <w:szCs w:val="21"/>
          <w:highlight w:val="none"/>
          <w:lang w:eastAsia="zh-CN"/>
        </w:rPr>
        <w:t>1.2.2.1.2【</w:t>
      </w:r>
      <w:r>
        <w:rPr>
          <w:rFonts w:hint="eastAsia" w:asciiTheme="minorEastAsia" w:hAnsiTheme="minorEastAsia" w:eastAsiaTheme="minorEastAsia" w:cstheme="minorEastAsia"/>
          <w:color w:val="000000"/>
          <w:sz w:val="21"/>
          <w:szCs w:val="21"/>
          <w:highlight w:val="none"/>
        </w:rPr>
        <w:t>沪南路2638号4号楼</w:t>
      </w:r>
      <w:r>
        <w:rPr>
          <w:rFonts w:hint="eastAsia" w:asciiTheme="minorEastAsia" w:hAnsiTheme="minorEastAsia" w:eastAsiaTheme="minorEastAsia" w:cstheme="minorEastAsia"/>
          <w:b/>
          <w:bCs/>
          <w:color w:val="auto"/>
          <w:sz w:val="21"/>
          <w:szCs w:val="21"/>
          <w:highlight w:val="none"/>
          <w:lang w:eastAsia="zh-CN"/>
        </w:rPr>
        <w:t>】</w:t>
      </w:r>
    </w:p>
    <w:bookmarkEnd w:id="30"/>
    <w:p w14:paraId="449BCBF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7A85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8E5E9F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148B609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6CAA806A">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5439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C0EF2A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国家税务总局上海市浦东新区税务局第三十四税务所</w:t>
            </w:r>
          </w:p>
        </w:tc>
        <w:tc>
          <w:tcPr>
            <w:tcW w:w="4194" w:type="dxa"/>
            <w:noWrap/>
            <w:vAlign w:val="center"/>
          </w:tcPr>
          <w:p w14:paraId="2126963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4号楼</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楼</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2楼（2间）</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3楼</w:t>
            </w:r>
          </w:p>
        </w:tc>
        <w:tc>
          <w:tcPr>
            <w:tcW w:w="2640" w:type="dxa"/>
            <w:noWrap/>
            <w:vAlign w:val="center"/>
          </w:tcPr>
          <w:p w14:paraId="179CD6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124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9F0C4F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60C706C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265F320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1320.59平方米</w:t>
            </w:r>
          </w:p>
        </w:tc>
        <w:tc>
          <w:tcPr>
            <w:tcW w:w="2640" w:type="dxa"/>
            <w:noWrap/>
            <w:vAlign w:val="center"/>
          </w:tcPr>
          <w:p w14:paraId="0305DA3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6FBE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EBE65B8">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392875B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128ED5C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1320.59平方米</w:t>
            </w:r>
          </w:p>
        </w:tc>
        <w:tc>
          <w:tcPr>
            <w:tcW w:w="2640" w:type="dxa"/>
            <w:noWrap/>
            <w:vAlign w:val="center"/>
          </w:tcPr>
          <w:p w14:paraId="0472D64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DB1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4F0FA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603FB32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7A1C714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铝合金、铁质（消防通道门）</w:t>
            </w:r>
          </w:p>
        </w:tc>
        <w:tc>
          <w:tcPr>
            <w:tcW w:w="2640" w:type="dxa"/>
            <w:noWrap/>
            <w:vAlign w:val="center"/>
          </w:tcPr>
          <w:p w14:paraId="48D0482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A8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C1C212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401272A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5A6243C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木地板（个别房间）、大理石</w:t>
            </w:r>
          </w:p>
        </w:tc>
        <w:tc>
          <w:tcPr>
            <w:tcW w:w="2640" w:type="dxa"/>
            <w:noWrap/>
            <w:vAlign w:val="center"/>
          </w:tcPr>
          <w:p w14:paraId="02012B3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5EF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61C7F6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715570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2EDDC2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0CD3675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E40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314711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6D860A7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1A4249C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4DB4709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648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F8173D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6B0386E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648CB6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真石漆</w:t>
            </w:r>
          </w:p>
        </w:tc>
        <w:tc>
          <w:tcPr>
            <w:tcW w:w="2640" w:type="dxa"/>
            <w:noWrap/>
            <w:vAlign w:val="center"/>
          </w:tcPr>
          <w:p w14:paraId="3C4D2E1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A54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1B324E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7BFD1C5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1D59817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电视机1台、空调挂式1台、空调立式1台、椅子33把、会议桌2张，投影仪1台</w:t>
            </w:r>
          </w:p>
        </w:tc>
        <w:tc>
          <w:tcPr>
            <w:tcW w:w="2640" w:type="dxa"/>
            <w:noWrap/>
            <w:vAlign w:val="center"/>
          </w:tcPr>
          <w:p w14:paraId="4416F2F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3215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FDB48A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E67E01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3E47DA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会议室数量1个，总面积80平方米</w:t>
            </w:r>
          </w:p>
        </w:tc>
        <w:tc>
          <w:tcPr>
            <w:tcW w:w="2640" w:type="dxa"/>
            <w:noWrap/>
            <w:vAlign w:val="center"/>
          </w:tcPr>
          <w:p w14:paraId="5435F91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1FE3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9DA43C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0FDDFA4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54FBF03E">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2个</w:t>
            </w:r>
          </w:p>
        </w:tc>
        <w:tc>
          <w:tcPr>
            <w:tcW w:w="2640" w:type="dxa"/>
            <w:noWrap/>
            <w:vAlign w:val="center"/>
          </w:tcPr>
          <w:p w14:paraId="0FE177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99A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55E4A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60913A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0F4CCB3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4号楼员工进出通道口</w:t>
            </w:r>
          </w:p>
        </w:tc>
        <w:tc>
          <w:tcPr>
            <w:tcW w:w="2640" w:type="dxa"/>
            <w:noWrap/>
            <w:vAlign w:val="center"/>
          </w:tcPr>
          <w:p w14:paraId="343761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3B8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62915A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492ABF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140B10A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0925C5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450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26AE17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DB3A1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354011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0F7698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498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21" w:type="dxa"/>
            <w:vMerge w:val="continue"/>
            <w:noWrap/>
            <w:vAlign w:val="center"/>
          </w:tcPr>
          <w:p w14:paraId="2F6BFB5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218075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015785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立式空调5台，功率2台3匹，3台5匹；壁挂式空调15台，功率11台1.5匹，4台2匹</w:t>
            </w:r>
          </w:p>
        </w:tc>
        <w:tc>
          <w:tcPr>
            <w:tcW w:w="2640" w:type="dxa"/>
            <w:noWrap/>
            <w:vAlign w:val="center"/>
          </w:tcPr>
          <w:p w14:paraId="062F4EB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383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1B4305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57E765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3031289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  36只</w:t>
            </w:r>
          </w:p>
        </w:tc>
        <w:tc>
          <w:tcPr>
            <w:tcW w:w="2640" w:type="dxa"/>
            <w:noWrap/>
            <w:vAlign w:val="center"/>
          </w:tcPr>
          <w:p w14:paraId="64EEA2E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09B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1833E5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0F1459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246ABFC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监控主机1台、监控探头12个</w:t>
            </w:r>
          </w:p>
        </w:tc>
        <w:tc>
          <w:tcPr>
            <w:tcW w:w="2640" w:type="dxa"/>
            <w:noWrap/>
            <w:vAlign w:val="center"/>
          </w:tcPr>
          <w:p w14:paraId="3BFEEC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AD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BA54CC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CB22E9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092B1CB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2C27763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bl>
    <w:p w14:paraId="5D36CC0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p w14:paraId="53CE91DD">
      <w:pPr>
        <w:widowControl w:val="0"/>
        <w:numPr>
          <w:ilvl w:val="0"/>
          <w:numId w:val="1"/>
        </w:num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75CA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85D48D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D4E9C0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4CA50BD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343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0DCE4A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3A6C56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约300平方米</w:t>
            </w:r>
          </w:p>
        </w:tc>
        <w:tc>
          <w:tcPr>
            <w:tcW w:w="4206" w:type="dxa"/>
            <w:noWrap/>
            <w:vAlign w:val="center"/>
          </w:tcPr>
          <w:p w14:paraId="753ADE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606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8729C5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244E03C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200平米</w:t>
            </w:r>
          </w:p>
        </w:tc>
        <w:tc>
          <w:tcPr>
            <w:tcW w:w="4206" w:type="dxa"/>
            <w:noWrap/>
            <w:vAlign w:val="center"/>
          </w:tcPr>
          <w:p w14:paraId="0BC8569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507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D17E74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3A783A4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34869F5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3C64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AFA26F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6A15FC4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r>
              <w:rPr>
                <w:rFonts w:hint="eastAsia" w:asciiTheme="minorEastAsia" w:hAnsiTheme="minorEastAsia" w:eastAsiaTheme="minorEastAsia" w:cstheme="minorEastAsia"/>
                <w:color w:val="auto"/>
                <w:sz w:val="21"/>
                <w:szCs w:val="21"/>
                <w:highlight w:val="none"/>
                <w:lang w:eastAsia="zh-CN"/>
              </w:rPr>
              <w:t>（4号楼进口）</w:t>
            </w:r>
          </w:p>
        </w:tc>
        <w:tc>
          <w:tcPr>
            <w:tcW w:w="4206" w:type="dxa"/>
            <w:noWrap/>
            <w:vAlign w:val="center"/>
          </w:tcPr>
          <w:p w14:paraId="5D92C1D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52CC3DA7">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p w14:paraId="69EEC039">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1.2.2.1.3【</w:t>
      </w:r>
      <w:r>
        <w:rPr>
          <w:rFonts w:hint="eastAsia" w:asciiTheme="minorEastAsia" w:hAnsiTheme="minorEastAsia" w:eastAsiaTheme="minorEastAsia" w:cstheme="minorEastAsia"/>
          <w:color w:val="000000"/>
          <w:sz w:val="21"/>
          <w:szCs w:val="21"/>
          <w:highlight w:val="none"/>
        </w:rPr>
        <w:t>年家浜路444号</w:t>
      </w:r>
      <w:r>
        <w:rPr>
          <w:rFonts w:hint="eastAsia" w:asciiTheme="minorEastAsia" w:hAnsiTheme="minorEastAsia" w:eastAsiaTheme="minorEastAsia" w:cstheme="minorEastAsia"/>
          <w:b/>
          <w:bCs/>
          <w:color w:val="auto"/>
          <w:sz w:val="21"/>
          <w:szCs w:val="21"/>
          <w:highlight w:val="none"/>
          <w:lang w:eastAsia="zh-CN"/>
        </w:rPr>
        <w:t>】</w:t>
      </w:r>
    </w:p>
    <w:p w14:paraId="0BF94729">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3B71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A75AE0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6A8B0A5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7D0ADB3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605E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7E5E15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国家税务总局上海市浦东新区税务局第三十三税务所</w:t>
            </w:r>
          </w:p>
        </w:tc>
        <w:tc>
          <w:tcPr>
            <w:tcW w:w="4194" w:type="dxa"/>
            <w:noWrap/>
            <w:vAlign w:val="center"/>
          </w:tcPr>
          <w:p w14:paraId="1E19B747">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4层</w:t>
            </w:r>
            <w:r>
              <w:rPr>
                <w:rFonts w:hint="eastAsia" w:asciiTheme="minorEastAsia" w:hAnsiTheme="minorEastAsia" w:eastAsiaTheme="minorEastAsia" w:cstheme="minorEastAsia"/>
                <w:color w:val="auto"/>
                <w:sz w:val="21"/>
                <w:szCs w:val="21"/>
                <w:highlight w:val="none"/>
                <w:lang w:eastAsia="zh-CN"/>
              </w:rPr>
              <w:t>、副楼</w:t>
            </w:r>
            <w:r>
              <w:rPr>
                <w:rFonts w:hint="eastAsia" w:asciiTheme="minorEastAsia" w:hAnsiTheme="minorEastAsia" w:cstheme="minorEastAsia"/>
                <w:color w:val="auto"/>
                <w:sz w:val="21"/>
                <w:szCs w:val="21"/>
                <w:highlight w:val="none"/>
                <w:lang w:val="en-US" w:eastAsia="zh-CN"/>
              </w:rPr>
              <w:t>2层</w:t>
            </w:r>
          </w:p>
        </w:tc>
        <w:tc>
          <w:tcPr>
            <w:tcW w:w="2640" w:type="dxa"/>
            <w:noWrap/>
            <w:vAlign w:val="center"/>
          </w:tcPr>
          <w:p w14:paraId="1E70CE2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415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1" w:type="dxa"/>
            <w:vMerge w:val="restart"/>
            <w:noWrap/>
            <w:vAlign w:val="center"/>
          </w:tcPr>
          <w:p w14:paraId="395C330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7BEE177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796BDBF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1042平方米</w:t>
            </w:r>
          </w:p>
        </w:tc>
        <w:tc>
          <w:tcPr>
            <w:tcW w:w="2640" w:type="dxa"/>
            <w:noWrap/>
            <w:vAlign w:val="center"/>
          </w:tcPr>
          <w:p w14:paraId="2B1D940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1A85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803D4B6">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806618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4CFDF56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1042平方米</w:t>
            </w:r>
          </w:p>
        </w:tc>
        <w:tc>
          <w:tcPr>
            <w:tcW w:w="2640" w:type="dxa"/>
            <w:noWrap/>
            <w:vAlign w:val="center"/>
          </w:tcPr>
          <w:p w14:paraId="3C4DC0D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E58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790C3A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1DEB82B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4A89A02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铝合金、铁质（消防通道门）</w:t>
            </w:r>
          </w:p>
        </w:tc>
        <w:tc>
          <w:tcPr>
            <w:tcW w:w="2640" w:type="dxa"/>
            <w:noWrap/>
            <w:vAlign w:val="center"/>
          </w:tcPr>
          <w:p w14:paraId="6CBA70F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245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2A24C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6568B53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519853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大理石</w:t>
            </w:r>
          </w:p>
        </w:tc>
        <w:tc>
          <w:tcPr>
            <w:tcW w:w="2640" w:type="dxa"/>
            <w:noWrap/>
            <w:vAlign w:val="center"/>
          </w:tcPr>
          <w:p w14:paraId="5126210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C12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FF6FC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4AA484C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6FE826F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5025C80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BD8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1D1B4F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16C855D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2A21F1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538CC4C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60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C6E2D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5C352DD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05ACD35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w:t>
            </w:r>
          </w:p>
        </w:tc>
        <w:tc>
          <w:tcPr>
            <w:tcW w:w="2640" w:type="dxa"/>
            <w:noWrap/>
            <w:vAlign w:val="center"/>
          </w:tcPr>
          <w:p w14:paraId="4EF2FC7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F75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11B78B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F7698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5DCDC40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420</w:t>
            </w:r>
            <w:r>
              <w:rPr>
                <w:rFonts w:hint="eastAsia" w:asciiTheme="minorEastAsia" w:hAnsiTheme="minorEastAsia" w:eastAsiaTheme="minorEastAsia" w:cstheme="minorEastAsia"/>
                <w:color w:val="auto"/>
                <w:sz w:val="21"/>
                <w:szCs w:val="21"/>
                <w:highlight w:val="none"/>
                <w:lang w:eastAsia="zh-CN"/>
              </w:rPr>
              <w:t>平方米</w:t>
            </w:r>
          </w:p>
        </w:tc>
        <w:tc>
          <w:tcPr>
            <w:tcW w:w="2640" w:type="dxa"/>
            <w:noWrap/>
            <w:vAlign w:val="center"/>
          </w:tcPr>
          <w:p w14:paraId="2D9ED21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1D1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AF9768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0A86915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1C1451C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壁挂空调2台、椅子30把、会议桌2张</w:t>
            </w:r>
          </w:p>
        </w:tc>
        <w:tc>
          <w:tcPr>
            <w:tcW w:w="2640" w:type="dxa"/>
            <w:noWrap/>
            <w:vAlign w:val="center"/>
          </w:tcPr>
          <w:p w14:paraId="0A8BFC7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427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6D72B8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7FD68E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6B677D3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会议室数量1个，总面积59平方米</w:t>
            </w:r>
          </w:p>
        </w:tc>
        <w:tc>
          <w:tcPr>
            <w:tcW w:w="2640" w:type="dxa"/>
            <w:noWrap/>
            <w:vAlign w:val="center"/>
          </w:tcPr>
          <w:p w14:paraId="4374F39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3187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1" w:type="dxa"/>
            <w:noWrap/>
            <w:vAlign w:val="center"/>
          </w:tcPr>
          <w:p w14:paraId="50E8840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48327D6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3917A6A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1FB3A72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A7C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1DF1B2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6B82CC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38D17E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副楼后面弄堂内</w:t>
            </w:r>
          </w:p>
        </w:tc>
        <w:tc>
          <w:tcPr>
            <w:tcW w:w="2640" w:type="dxa"/>
            <w:noWrap/>
            <w:vAlign w:val="center"/>
          </w:tcPr>
          <w:p w14:paraId="5FE0BA5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F7D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1E5D7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4E0020D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310030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5ECCF5C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564C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C022B18">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84382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7FE7A9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14个</w:t>
            </w:r>
          </w:p>
        </w:tc>
        <w:tc>
          <w:tcPr>
            <w:tcW w:w="2640" w:type="dxa"/>
            <w:noWrap/>
            <w:vAlign w:val="center"/>
          </w:tcPr>
          <w:p w14:paraId="4DCAAB7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47B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A5B0A9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59F8ECD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3ED4B96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6CA1C06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400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BD656FE">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B44B61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43B471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3847D9C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59D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5E2B83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292927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9600B8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壁挂式空调31台，功率4台3匹，27台2匹；</w:t>
            </w:r>
          </w:p>
          <w:p w14:paraId="5559AFB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立式空调1台，功率5匹</w:t>
            </w:r>
          </w:p>
        </w:tc>
        <w:tc>
          <w:tcPr>
            <w:tcW w:w="2640" w:type="dxa"/>
            <w:noWrap/>
            <w:vAlign w:val="center"/>
          </w:tcPr>
          <w:p w14:paraId="54F567A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2C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FCB59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E4B25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7E4D58C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7AC37BF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96D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B71D6F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661AA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4CE4B41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灭火器20只，消火栓1个</w:t>
            </w:r>
          </w:p>
        </w:tc>
        <w:tc>
          <w:tcPr>
            <w:tcW w:w="2640" w:type="dxa"/>
            <w:noWrap/>
            <w:vAlign w:val="center"/>
          </w:tcPr>
          <w:p w14:paraId="643B579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492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8437CD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D25AC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79A7979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监控主机1台、监控探头16个</w:t>
            </w:r>
          </w:p>
        </w:tc>
        <w:tc>
          <w:tcPr>
            <w:tcW w:w="2640" w:type="dxa"/>
            <w:noWrap/>
            <w:vAlign w:val="center"/>
          </w:tcPr>
          <w:p w14:paraId="45C55D8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FF8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A6BA80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33CC57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46780AB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32576E3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641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F49411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92E6D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2156505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低压柜1套，功率100安培</w:t>
            </w:r>
          </w:p>
        </w:tc>
        <w:tc>
          <w:tcPr>
            <w:tcW w:w="2640" w:type="dxa"/>
            <w:noWrap/>
            <w:vAlign w:val="center"/>
          </w:tcPr>
          <w:p w14:paraId="6C77C0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bl>
    <w:p w14:paraId="354486E7">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7862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5F5EA0C">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6A28A41A">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27AB5A9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9B2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0FA713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5BF47E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约260平方米</w:t>
            </w:r>
          </w:p>
        </w:tc>
        <w:tc>
          <w:tcPr>
            <w:tcW w:w="4206" w:type="dxa"/>
            <w:noWrap/>
            <w:vAlign w:val="center"/>
          </w:tcPr>
          <w:p w14:paraId="7F59604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B35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5BB544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566AF50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31.3平方米</w:t>
            </w:r>
          </w:p>
        </w:tc>
        <w:tc>
          <w:tcPr>
            <w:tcW w:w="4206" w:type="dxa"/>
            <w:noWrap/>
            <w:vAlign w:val="center"/>
          </w:tcPr>
          <w:p w14:paraId="44220FA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6474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3D917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0EE1FF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116平方米</w:t>
            </w:r>
          </w:p>
        </w:tc>
        <w:tc>
          <w:tcPr>
            <w:tcW w:w="4206" w:type="dxa"/>
            <w:noWrap/>
            <w:vAlign w:val="center"/>
          </w:tcPr>
          <w:p w14:paraId="487AF08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2F69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ED3B7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03CDF0F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4206" w:type="dxa"/>
            <w:noWrap/>
            <w:vAlign w:val="center"/>
          </w:tcPr>
          <w:p w14:paraId="1560C9F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6F35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45010E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1BEBA68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133平方米</w:t>
            </w:r>
          </w:p>
        </w:tc>
        <w:tc>
          <w:tcPr>
            <w:tcW w:w="4206" w:type="dxa"/>
            <w:noWrap/>
            <w:vAlign w:val="center"/>
          </w:tcPr>
          <w:p w14:paraId="4A887F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01C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AB7729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12C4F2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16台</w:t>
            </w:r>
          </w:p>
        </w:tc>
        <w:tc>
          <w:tcPr>
            <w:tcW w:w="4206" w:type="dxa"/>
            <w:noWrap/>
            <w:vAlign w:val="center"/>
          </w:tcPr>
          <w:p w14:paraId="57AA16D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5311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5FDEBC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16D002A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r>
              <w:rPr>
                <w:rFonts w:hint="eastAsia" w:asciiTheme="minorEastAsia" w:hAnsiTheme="minorEastAsia" w:eastAsiaTheme="minorEastAsia" w:cstheme="minorEastAsia"/>
                <w:color w:val="auto"/>
                <w:sz w:val="21"/>
                <w:szCs w:val="21"/>
                <w:highlight w:val="none"/>
                <w:lang w:eastAsia="zh-CN"/>
              </w:rPr>
              <w:t>（A楼进口）</w:t>
            </w:r>
          </w:p>
        </w:tc>
        <w:tc>
          <w:tcPr>
            <w:tcW w:w="4206" w:type="dxa"/>
            <w:noWrap/>
            <w:vAlign w:val="center"/>
          </w:tcPr>
          <w:p w14:paraId="6AC394F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2AAB18B8">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1.2.2.1.4【</w:t>
      </w:r>
      <w:r>
        <w:rPr>
          <w:rFonts w:hint="eastAsia" w:asciiTheme="minorEastAsia" w:hAnsiTheme="minorEastAsia" w:eastAsiaTheme="minorEastAsia" w:cstheme="minorEastAsia"/>
          <w:color w:val="000000"/>
          <w:sz w:val="21"/>
          <w:szCs w:val="21"/>
          <w:highlight w:val="none"/>
        </w:rPr>
        <w:t>人民东路2686号</w:t>
      </w:r>
      <w:r>
        <w:rPr>
          <w:rFonts w:hint="eastAsia" w:asciiTheme="minorEastAsia" w:hAnsiTheme="minorEastAsia" w:eastAsiaTheme="minorEastAsia" w:cstheme="minorEastAsia"/>
          <w:b/>
          <w:bCs/>
          <w:color w:val="auto"/>
          <w:sz w:val="21"/>
          <w:szCs w:val="21"/>
          <w:highlight w:val="none"/>
          <w:lang w:eastAsia="zh-CN"/>
        </w:rPr>
        <w:t>】</w:t>
      </w:r>
    </w:p>
    <w:p w14:paraId="76271913">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5A1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73EE514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3B0E987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35E6022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7D1A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A0EB12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国家税务总局上海市浦东新区税务局第二十七、第二十九、第三十五、第三十九税务所</w:t>
            </w:r>
          </w:p>
        </w:tc>
        <w:tc>
          <w:tcPr>
            <w:tcW w:w="4194" w:type="dxa"/>
            <w:noWrap/>
            <w:vAlign w:val="center"/>
          </w:tcPr>
          <w:p w14:paraId="451016E5">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9层，副楼3层</w:t>
            </w:r>
          </w:p>
        </w:tc>
        <w:tc>
          <w:tcPr>
            <w:tcW w:w="2640" w:type="dxa"/>
            <w:noWrap/>
            <w:vAlign w:val="center"/>
          </w:tcPr>
          <w:p w14:paraId="73468B7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D0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26769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61C350C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2DA7F86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9690.76</w:t>
            </w:r>
            <w:r>
              <w:rPr>
                <w:rFonts w:hint="eastAsia" w:asciiTheme="minorEastAsia" w:hAnsiTheme="minorEastAsia" w:eastAsiaTheme="minorEastAsia" w:cstheme="minorEastAsia"/>
                <w:color w:val="auto"/>
                <w:sz w:val="21"/>
                <w:szCs w:val="21"/>
                <w:highlight w:val="none"/>
              </w:rPr>
              <w:t>平方米</w:t>
            </w:r>
          </w:p>
        </w:tc>
        <w:tc>
          <w:tcPr>
            <w:tcW w:w="2640" w:type="dxa"/>
            <w:noWrap/>
            <w:vAlign w:val="center"/>
          </w:tcPr>
          <w:p w14:paraId="2FBD32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516F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B497D1E">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7D5D45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030527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9690.76</w:t>
            </w:r>
            <w:r>
              <w:rPr>
                <w:rFonts w:hint="eastAsia" w:asciiTheme="minorEastAsia" w:hAnsiTheme="minorEastAsia" w:eastAsiaTheme="minorEastAsia" w:cstheme="minorEastAsia"/>
                <w:color w:val="auto"/>
                <w:sz w:val="21"/>
                <w:szCs w:val="21"/>
                <w:highlight w:val="none"/>
              </w:rPr>
              <w:t>平方米</w:t>
            </w:r>
          </w:p>
        </w:tc>
        <w:tc>
          <w:tcPr>
            <w:tcW w:w="2640" w:type="dxa"/>
            <w:noWrap/>
            <w:vAlign w:val="center"/>
          </w:tcPr>
          <w:p w14:paraId="497A2E4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BD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5A01AC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373EB6B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24B15E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铝合金、不锈钢、铁质（消防通道门）</w:t>
            </w:r>
          </w:p>
        </w:tc>
        <w:tc>
          <w:tcPr>
            <w:tcW w:w="2640" w:type="dxa"/>
            <w:noWrap/>
            <w:vAlign w:val="center"/>
          </w:tcPr>
          <w:p w14:paraId="330F6EB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050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472B7D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21EBEF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5790E81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木地板（个别房间）、地砖、柏油地面（广场）</w:t>
            </w:r>
          </w:p>
        </w:tc>
        <w:tc>
          <w:tcPr>
            <w:tcW w:w="2640" w:type="dxa"/>
            <w:noWrap/>
            <w:vAlign w:val="center"/>
          </w:tcPr>
          <w:p w14:paraId="11045D4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C5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2DB6F9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4B4B95E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6D7662B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7DF8D0B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C9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61ACA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696D6E4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1789133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r>
              <w:rPr>
                <w:rFonts w:hint="eastAsia" w:asciiTheme="minorEastAsia" w:hAnsiTheme="minorEastAsia" w:eastAsiaTheme="minorEastAsia" w:cstheme="minorEastAsia"/>
                <w:color w:val="auto"/>
                <w:sz w:val="21"/>
                <w:szCs w:val="21"/>
                <w:highlight w:val="none"/>
                <w:lang w:eastAsia="zh-CN"/>
              </w:rPr>
              <w:t>、铝板</w:t>
            </w:r>
          </w:p>
        </w:tc>
        <w:tc>
          <w:tcPr>
            <w:tcW w:w="2640" w:type="dxa"/>
            <w:noWrap/>
            <w:vAlign w:val="center"/>
          </w:tcPr>
          <w:p w14:paraId="5F627A6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86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B8516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108EE5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7A57C0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干挂石材、玻璃幕墙</w:t>
            </w:r>
          </w:p>
        </w:tc>
        <w:tc>
          <w:tcPr>
            <w:tcW w:w="2640" w:type="dxa"/>
            <w:noWrap/>
            <w:vAlign w:val="center"/>
          </w:tcPr>
          <w:p w14:paraId="6DFFDDB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28E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7BE8F0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A3CE37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33170034">
            <w:pPr>
              <w:widowControl w:val="0"/>
              <w:spacing w:line="300" w:lineRule="auto"/>
              <w:jc w:val="both"/>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5760平方米</w:t>
            </w:r>
          </w:p>
        </w:tc>
        <w:tc>
          <w:tcPr>
            <w:tcW w:w="2640" w:type="dxa"/>
            <w:noWrap/>
            <w:vAlign w:val="center"/>
          </w:tcPr>
          <w:p w14:paraId="4B692E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A88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E9D185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2846A9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017C4EF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电视机1台、空调10台、椅子300把、会议桌5张，投影仪2台</w:t>
            </w:r>
          </w:p>
        </w:tc>
        <w:tc>
          <w:tcPr>
            <w:tcW w:w="2640" w:type="dxa"/>
            <w:noWrap/>
            <w:vAlign w:val="center"/>
          </w:tcPr>
          <w:p w14:paraId="1680D77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6672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E9FA43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364BF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59383B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会议室数量5个，总面积633.22平方米</w:t>
            </w:r>
          </w:p>
        </w:tc>
        <w:tc>
          <w:tcPr>
            <w:tcW w:w="2640" w:type="dxa"/>
            <w:noWrap/>
            <w:vAlign w:val="center"/>
          </w:tcPr>
          <w:p w14:paraId="687083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0932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BF5823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1C0338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0491A72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54BC24E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ABB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F506C2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73BAA6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61CE55C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广场车棚隔壁</w:t>
            </w:r>
          </w:p>
        </w:tc>
        <w:tc>
          <w:tcPr>
            <w:tcW w:w="2640" w:type="dxa"/>
            <w:noWrap/>
            <w:vAlign w:val="center"/>
          </w:tcPr>
          <w:p w14:paraId="0C36667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48D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249D77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1E1336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0FE69A5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18个</w:t>
            </w:r>
          </w:p>
        </w:tc>
        <w:tc>
          <w:tcPr>
            <w:tcW w:w="2640" w:type="dxa"/>
            <w:noWrap/>
            <w:vAlign w:val="center"/>
          </w:tcPr>
          <w:p w14:paraId="6D3BA5B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1E8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F5CBA1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3254B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3082D9F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65个</w:t>
            </w:r>
          </w:p>
        </w:tc>
        <w:tc>
          <w:tcPr>
            <w:tcW w:w="2640" w:type="dxa"/>
            <w:noWrap/>
            <w:vAlign w:val="center"/>
          </w:tcPr>
          <w:p w14:paraId="399DF5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410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82C21E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33534B7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6AB65C00">
            <w:pPr>
              <w:widowControl w:val="0"/>
              <w:spacing w:line="300" w:lineRule="auto"/>
              <w:ind w:firstLine="105" w:firstLineChars="5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561EEBA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31C0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7024F88">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C6DACC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73AD69BE">
            <w:pPr>
              <w:widowControl w:val="0"/>
              <w:spacing w:line="300" w:lineRule="auto"/>
              <w:ind w:firstLine="105" w:firstLineChars="5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47110F8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5681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4730B0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tc>
        <w:tc>
          <w:tcPr>
            <w:tcW w:w="1587" w:type="dxa"/>
            <w:noWrap/>
            <w:vAlign w:val="center"/>
          </w:tcPr>
          <w:p w14:paraId="628814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4194" w:type="dxa"/>
            <w:noWrap/>
            <w:vAlign w:val="center"/>
          </w:tcPr>
          <w:p w14:paraId="5CCFD0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客梯2部，上海三菱，功率15千瓦</w:t>
            </w:r>
          </w:p>
        </w:tc>
        <w:tc>
          <w:tcPr>
            <w:tcW w:w="2640" w:type="dxa"/>
            <w:noWrap/>
            <w:vAlign w:val="center"/>
          </w:tcPr>
          <w:p w14:paraId="4AEEE64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A7C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9C337C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35EC6A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451591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吸顶式空调10台，功率5匹；</w:t>
            </w:r>
          </w:p>
          <w:p w14:paraId="67BEC63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立式空调53台，功率23台5匹，30台3匹；</w:t>
            </w:r>
          </w:p>
          <w:p w14:paraId="5DBD042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壁挂式空调54台，功率36台1.5匹，18台2匹</w:t>
            </w:r>
          </w:p>
        </w:tc>
        <w:tc>
          <w:tcPr>
            <w:tcW w:w="2640" w:type="dxa"/>
            <w:noWrap/>
            <w:vAlign w:val="center"/>
          </w:tcPr>
          <w:p w14:paraId="7A6938C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7E0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35578C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3B92BE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5011547E">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民用给排水系统，给排水设备1套，功率160安培</w:t>
            </w:r>
            <w:r>
              <w:rPr>
                <w:rFonts w:hint="eastAsia" w:asciiTheme="minorEastAsia" w:hAnsiTheme="minorEastAsia" w:cstheme="minorEastAsia"/>
                <w:color w:val="auto"/>
                <w:sz w:val="21"/>
                <w:szCs w:val="21"/>
                <w:highlight w:val="none"/>
                <w:lang w:eastAsia="zh-CN"/>
              </w:rPr>
              <w:t>，水箱</w:t>
            </w:r>
            <w:r>
              <w:rPr>
                <w:rFonts w:hint="eastAsia" w:asciiTheme="minorEastAsia" w:hAnsiTheme="minorEastAsia" w:cstheme="minorEastAsia"/>
                <w:color w:val="auto"/>
                <w:sz w:val="21"/>
                <w:szCs w:val="21"/>
                <w:highlight w:val="none"/>
                <w:lang w:val="en-US" w:eastAsia="zh-CN"/>
              </w:rPr>
              <w:t>2个</w:t>
            </w:r>
          </w:p>
        </w:tc>
        <w:tc>
          <w:tcPr>
            <w:tcW w:w="2640" w:type="dxa"/>
            <w:noWrap/>
            <w:vAlign w:val="center"/>
          </w:tcPr>
          <w:p w14:paraId="0D35EBF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47E3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E7485C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A8F1F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28B52E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灭火器161至，消火栓9只，消防泵房设备一套，喷淋泵站设备一套</w:t>
            </w:r>
          </w:p>
        </w:tc>
        <w:tc>
          <w:tcPr>
            <w:tcW w:w="2640" w:type="dxa"/>
            <w:noWrap/>
            <w:vAlign w:val="center"/>
          </w:tcPr>
          <w:p w14:paraId="324CF58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EB4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523239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14A0E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3254C48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监控主机1台、监控探头7个</w:t>
            </w:r>
          </w:p>
        </w:tc>
        <w:tc>
          <w:tcPr>
            <w:tcW w:w="2640" w:type="dxa"/>
            <w:noWrap/>
            <w:vAlign w:val="center"/>
          </w:tcPr>
          <w:p w14:paraId="1EB57B2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228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EAAD3D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7C1B17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223A4DF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5A9F42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73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FDCEDD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C6C275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022406D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高压柜1套，功率10千瓦、低压柜1套，功率1600安培</w:t>
            </w:r>
          </w:p>
        </w:tc>
        <w:tc>
          <w:tcPr>
            <w:tcW w:w="2640" w:type="dxa"/>
            <w:noWrap/>
            <w:vAlign w:val="center"/>
          </w:tcPr>
          <w:p w14:paraId="4741F6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r w14:paraId="25FD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A1883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8A0C83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其他设施设备</w:t>
            </w:r>
          </w:p>
        </w:tc>
        <w:tc>
          <w:tcPr>
            <w:tcW w:w="4194" w:type="dxa"/>
            <w:noWrap/>
            <w:vAlign w:val="center"/>
          </w:tcPr>
          <w:p w14:paraId="0F784694">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污水处理设施</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化粪池、隔油池、污水池、格栅</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污水池</w:t>
            </w:r>
          </w:p>
        </w:tc>
        <w:tc>
          <w:tcPr>
            <w:tcW w:w="2640" w:type="dxa"/>
            <w:noWrap/>
            <w:vAlign w:val="center"/>
          </w:tcPr>
          <w:p w14:paraId="75BA829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4CA6425F">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3C87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1A7D64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E65FC6C">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7F1AF91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5C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63A0F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0A8915E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约9000平方米</w:t>
            </w:r>
          </w:p>
        </w:tc>
        <w:tc>
          <w:tcPr>
            <w:tcW w:w="4206" w:type="dxa"/>
            <w:noWrap/>
            <w:vAlign w:val="center"/>
          </w:tcPr>
          <w:p w14:paraId="498FCAB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284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30AD7B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22A6430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1200</w:t>
            </w:r>
            <w:r>
              <w:rPr>
                <w:rFonts w:hint="eastAsia" w:asciiTheme="minorEastAsia" w:hAnsiTheme="minorEastAsia" w:eastAsiaTheme="minorEastAsia" w:cstheme="minorEastAsia"/>
                <w:color w:val="auto"/>
                <w:sz w:val="21"/>
                <w:szCs w:val="21"/>
                <w:highlight w:val="none"/>
              </w:rPr>
              <w:t>平方米</w:t>
            </w:r>
          </w:p>
        </w:tc>
        <w:tc>
          <w:tcPr>
            <w:tcW w:w="4206" w:type="dxa"/>
            <w:noWrap/>
            <w:vAlign w:val="center"/>
          </w:tcPr>
          <w:p w14:paraId="7E90634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749A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D49015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79E31CF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4600平方米</w:t>
            </w:r>
          </w:p>
        </w:tc>
        <w:tc>
          <w:tcPr>
            <w:tcW w:w="4206" w:type="dxa"/>
            <w:noWrap/>
            <w:vAlign w:val="center"/>
          </w:tcPr>
          <w:p w14:paraId="2FD25DC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74E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E8299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7DD3C0B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9个</w:t>
            </w:r>
          </w:p>
        </w:tc>
        <w:tc>
          <w:tcPr>
            <w:tcW w:w="4206" w:type="dxa"/>
            <w:noWrap/>
            <w:vAlign w:val="center"/>
          </w:tcPr>
          <w:p w14:paraId="37349EA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0A56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1AECB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0A3B563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965</w:t>
            </w:r>
            <w:r>
              <w:rPr>
                <w:rFonts w:hint="eastAsia" w:asciiTheme="minorEastAsia" w:hAnsiTheme="minorEastAsia" w:eastAsiaTheme="minorEastAsia" w:cstheme="minorEastAsia"/>
                <w:color w:val="auto"/>
                <w:sz w:val="21"/>
                <w:szCs w:val="21"/>
                <w:highlight w:val="none"/>
              </w:rPr>
              <w:t>平方米</w:t>
            </w:r>
          </w:p>
        </w:tc>
        <w:tc>
          <w:tcPr>
            <w:tcW w:w="4206" w:type="dxa"/>
            <w:noWrap/>
            <w:vAlign w:val="center"/>
          </w:tcPr>
          <w:p w14:paraId="778C262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CB2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015E0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2B2C7D1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1533058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39F71723">
      <w:pPr>
        <w:pStyle w:val="9"/>
        <w:spacing w:line="300" w:lineRule="auto"/>
        <w:jc w:val="both"/>
        <w:rPr>
          <w:rFonts w:hint="eastAsia" w:asciiTheme="minorEastAsia" w:hAnsiTheme="minorEastAsia" w:eastAsiaTheme="minorEastAsia" w:cstheme="minorEastAsia"/>
          <w:b/>
          <w:color w:val="auto"/>
          <w:sz w:val="21"/>
          <w:szCs w:val="21"/>
          <w:highlight w:val="none"/>
        </w:rPr>
      </w:pPr>
    </w:p>
    <w:p w14:paraId="019CF046">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1.2.2.1.5【</w:t>
      </w:r>
      <w:r>
        <w:rPr>
          <w:rFonts w:hint="eastAsia" w:asciiTheme="minorEastAsia" w:hAnsiTheme="minorEastAsia" w:eastAsiaTheme="minorEastAsia" w:cstheme="minorEastAsia"/>
          <w:color w:val="000000"/>
          <w:sz w:val="21"/>
          <w:szCs w:val="21"/>
          <w:highlight w:val="none"/>
        </w:rPr>
        <w:t>沪南路7224弄11号</w:t>
      </w:r>
      <w:r>
        <w:rPr>
          <w:rFonts w:hint="eastAsia" w:asciiTheme="minorEastAsia" w:hAnsiTheme="minorEastAsia" w:eastAsiaTheme="minorEastAsia" w:cstheme="minorEastAsia"/>
          <w:b/>
          <w:bCs/>
          <w:color w:val="auto"/>
          <w:sz w:val="21"/>
          <w:szCs w:val="21"/>
          <w:highlight w:val="none"/>
          <w:lang w:eastAsia="zh-CN"/>
        </w:rPr>
        <w:t>】</w:t>
      </w:r>
    </w:p>
    <w:p w14:paraId="3D51F41B">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0E0B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22A182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249BB14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6C21FCD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2545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9C625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国家税务总局上海市浦东新区税务局临港第六税务局</w:t>
            </w:r>
          </w:p>
        </w:tc>
        <w:tc>
          <w:tcPr>
            <w:tcW w:w="4194" w:type="dxa"/>
            <w:noWrap/>
            <w:vAlign w:val="center"/>
          </w:tcPr>
          <w:p w14:paraId="53549F38">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4层</w:t>
            </w:r>
            <w:r>
              <w:rPr>
                <w:rFonts w:hint="eastAsia" w:asciiTheme="minorEastAsia" w:hAnsiTheme="minorEastAsia" w:eastAsiaTheme="minorEastAsia" w:cstheme="minorEastAsia"/>
                <w:color w:val="auto"/>
                <w:sz w:val="21"/>
                <w:szCs w:val="21"/>
                <w:highlight w:val="none"/>
                <w:lang w:eastAsia="zh-CN"/>
              </w:rPr>
              <w:t>，副楼</w:t>
            </w:r>
            <w:r>
              <w:rPr>
                <w:rFonts w:hint="eastAsia" w:asciiTheme="minorEastAsia" w:hAnsiTheme="minorEastAsia" w:cstheme="minorEastAsia"/>
                <w:color w:val="auto"/>
                <w:sz w:val="21"/>
                <w:szCs w:val="21"/>
                <w:highlight w:val="none"/>
                <w:lang w:val="en-US" w:eastAsia="zh-CN"/>
              </w:rPr>
              <w:t>2层</w:t>
            </w:r>
          </w:p>
        </w:tc>
        <w:tc>
          <w:tcPr>
            <w:tcW w:w="2640" w:type="dxa"/>
            <w:noWrap/>
            <w:vAlign w:val="center"/>
          </w:tcPr>
          <w:p w14:paraId="17FEDE5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6920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Merge w:val="restart"/>
            <w:noWrap/>
            <w:vAlign w:val="center"/>
          </w:tcPr>
          <w:p w14:paraId="1FA249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04CAB43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1DBDCBF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1614.02平方米</w:t>
            </w:r>
          </w:p>
        </w:tc>
        <w:tc>
          <w:tcPr>
            <w:tcW w:w="2640" w:type="dxa"/>
            <w:noWrap/>
            <w:vAlign w:val="center"/>
          </w:tcPr>
          <w:p w14:paraId="76B8A8E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24FC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D9AC0F5">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490747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499028B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1614.02平方米</w:t>
            </w:r>
          </w:p>
        </w:tc>
        <w:tc>
          <w:tcPr>
            <w:tcW w:w="2640" w:type="dxa"/>
            <w:noWrap/>
            <w:vAlign w:val="center"/>
          </w:tcPr>
          <w:p w14:paraId="142684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7CA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E514F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5413D8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019790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铝合金、木质</w:t>
            </w:r>
          </w:p>
        </w:tc>
        <w:tc>
          <w:tcPr>
            <w:tcW w:w="2640" w:type="dxa"/>
            <w:noWrap/>
            <w:vAlign w:val="center"/>
          </w:tcPr>
          <w:p w14:paraId="6EB01E2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86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79494E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722535C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12B761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木地板（个别房间）、大理石、塑料地毯</w:t>
            </w:r>
          </w:p>
        </w:tc>
        <w:tc>
          <w:tcPr>
            <w:tcW w:w="2640" w:type="dxa"/>
            <w:noWrap/>
            <w:vAlign w:val="center"/>
          </w:tcPr>
          <w:p w14:paraId="1487AF5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A6F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67856F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445EB39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0F6758D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016BD94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882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2FC09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75CD0A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4985C30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22C1185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C4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0456AA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7EDC21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5740143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普通涂料、玻璃幕墙</w:t>
            </w:r>
          </w:p>
        </w:tc>
        <w:tc>
          <w:tcPr>
            <w:tcW w:w="2640" w:type="dxa"/>
            <w:noWrap/>
            <w:vAlign w:val="center"/>
          </w:tcPr>
          <w:p w14:paraId="37E5B87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A7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94660D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754440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6DA7C83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590</w:t>
            </w:r>
            <w:r>
              <w:rPr>
                <w:rFonts w:hint="eastAsia" w:asciiTheme="minorEastAsia" w:hAnsiTheme="minorEastAsia" w:eastAsiaTheme="minorEastAsia" w:cstheme="minorEastAsia"/>
                <w:color w:val="auto"/>
                <w:sz w:val="21"/>
                <w:szCs w:val="21"/>
                <w:highlight w:val="none"/>
                <w:lang w:eastAsia="zh-CN"/>
              </w:rPr>
              <w:t>平方米</w:t>
            </w:r>
          </w:p>
        </w:tc>
        <w:tc>
          <w:tcPr>
            <w:tcW w:w="2640" w:type="dxa"/>
            <w:noWrap/>
            <w:vAlign w:val="center"/>
          </w:tcPr>
          <w:p w14:paraId="3FEFC4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7070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EE8DB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4C18A15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30CF00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电视机1台、空调立式2台、椅子34把、会议桌7张，投影仪1台，多功能公放设备1台、电脑1台</w:t>
            </w:r>
          </w:p>
        </w:tc>
        <w:tc>
          <w:tcPr>
            <w:tcW w:w="2640" w:type="dxa"/>
            <w:noWrap/>
            <w:vAlign w:val="center"/>
          </w:tcPr>
          <w:p w14:paraId="39D8E6F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6A28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382349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FD0F2B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5B3764F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会议室数量2个，总面积69.4平方米</w:t>
            </w:r>
          </w:p>
        </w:tc>
        <w:tc>
          <w:tcPr>
            <w:tcW w:w="2640" w:type="dxa"/>
            <w:noWrap/>
            <w:vAlign w:val="center"/>
          </w:tcPr>
          <w:p w14:paraId="2BF4BA6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4572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32665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5BD5D3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55C2A7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1C2BBFB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8C2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47D994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548014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759D785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广场车棚隔壁</w:t>
            </w:r>
          </w:p>
        </w:tc>
        <w:tc>
          <w:tcPr>
            <w:tcW w:w="2640" w:type="dxa"/>
            <w:noWrap/>
            <w:vAlign w:val="center"/>
          </w:tcPr>
          <w:p w14:paraId="4BD084D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4C3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FD730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3D2586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0EC22FA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2EF4D83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48BC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B4565A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1C0AD6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440FF92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30个</w:t>
            </w:r>
          </w:p>
        </w:tc>
        <w:tc>
          <w:tcPr>
            <w:tcW w:w="2640" w:type="dxa"/>
            <w:noWrap/>
            <w:vAlign w:val="center"/>
          </w:tcPr>
          <w:p w14:paraId="32D073C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4C5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FB0749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3378AB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35EB7D9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51F2D2E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C69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393618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31EF417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6AC8881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77C041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401E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1139FE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EF109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37DCA51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吸顶式空调6台，功率5匹</w:t>
            </w:r>
          </w:p>
          <w:p w14:paraId="7228C6F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立式空调5台，功率3台5匹，2台2匹</w:t>
            </w:r>
          </w:p>
          <w:p w14:paraId="7CE4CB8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壁挂式空调20台，功率16台2匹，4台1.5匹</w:t>
            </w:r>
          </w:p>
        </w:tc>
        <w:tc>
          <w:tcPr>
            <w:tcW w:w="2640" w:type="dxa"/>
            <w:noWrap/>
            <w:vAlign w:val="center"/>
          </w:tcPr>
          <w:p w14:paraId="4717B31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8E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57F4F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7B9327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44D6F541">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民用给排水系统</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水箱1个</w:t>
            </w:r>
          </w:p>
        </w:tc>
        <w:tc>
          <w:tcPr>
            <w:tcW w:w="2640" w:type="dxa"/>
            <w:noWrap/>
            <w:vAlign w:val="center"/>
          </w:tcPr>
          <w:p w14:paraId="696D8F4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373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213A02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5AFF88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77F2571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灭火器39只、消火栓4只</w:t>
            </w:r>
          </w:p>
        </w:tc>
        <w:tc>
          <w:tcPr>
            <w:tcW w:w="2640" w:type="dxa"/>
            <w:noWrap/>
            <w:vAlign w:val="center"/>
          </w:tcPr>
          <w:p w14:paraId="3B7FB0C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023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ECBDCA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37D371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46D93B4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w:t>
            </w:r>
          </w:p>
        </w:tc>
        <w:tc>
          <w:tcPr>
            <w:tcW w:w="2640" w:type="dxa"/>
            <w:noWrap/>
            <w:vAlign w:val="center"/>
          </w:tcPr>
          <w:p w14:paraId="4F60EF1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1888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13B504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6C9AA5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65F683C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5A6CAFE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C3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84DBEF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CACCE5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5043B4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低压柜1套，功率250安培</w:t>
            </w:r>
          </w:p>
        </w:tc>
        <w:tc>
          <w:tcPr>
            <w:tcW w:w="2640" w:type="dxa"/>
            <w:noWrap/>
            <w:vAlign w:val="center"/>
          </w:tcPr>
          <w:p w14:paraId="078D63D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bl>
    <w:p w14:paraId="13ED33EF">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57CB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323886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3DED694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5FAAE47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7D60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830282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2229828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约1600平方米</w:t>
            </w:r>
          </w:p>
        </w:tc>
        <w:tc>
          <w:tcPr>
            <w:tcW w:w="4206" w:type="dxa"/>
            <w:noWrap/>
            <w:vAlign w:val="center"/>
          </w:tcPr>
          <w:p w14:paraId="4227AE4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670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FF5BEF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556EE7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204平方米</w:t>
            </w:r>
          </w:p>
        </w:tc>
        <w:tc>
          <w:tcPr>
            <w:tcW w:w="4206" w:type="dxa"/>
            <w:noWrap/>
            <w:vAlign w:val="center"/>
          </w:tcPr>
          <w:p w14:paraId="50D09A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6A1B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A665E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28B61B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1101平方米</w:t>
            </w:r>
          </w:p>
        </w:tc>
        <w:tc>
          <w:tcPr>
            <w:tcW w:w="4206" w:type="dxa"/>
            <w:noWrap/>
            <w:vAlign w:val="center"/>
          </w:tcPr>
          <w:p w14:paraId="4BC27C5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10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805A21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788807E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2个</w:t>
            </w:r>
          </w:p>
        </w:tc>
        <w:tc>
          <w:tcPr>
            <w:tcW w:w="4206" w:type="dxa"/>
            <w:noWrap/>
            <w:vAlign w:val="center"/>
          </w:tcPr>
          <w:p w14:paraId="71E314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1723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8F26C2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05B370A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6C71E5F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6513E2E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p w14:paraId="7521B4A8">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1.2.2.1.6【</w:t>
      </w:r>
      <w:r>
        <w:rPr>
          <w:rFonts w:hint="eastAsia" w:asciiTheme="minorEastAsia" w:hAnsiTheme="minorEastAsia" w:eastAsiaTheme="minorEastAsia" w:cstheme="minorEastAsia"/>
          <w:color w:val="000000"/>
          <w:sz w:val="21"/>
          <w:szCs w:val="21"/>
          <w:highlight w:val="none"/>
        </w:rPr>
        <w:t>居家桥路913号</w:t>
      </w:r>
      <w:r>
        <w:rPr>
          <w:rFonts w:hint="eastAsia" w:asciiTheme="minorEastAsia" w:hAnsiTheme="minorEastAsia" w:eastAsiaTheme="minorEastAsia" w:cstheme="minorEastAsia"/>
          <w:b/>
          <w:bCs/>
          <w:color w:val="auto"/>
          <w:sz w:val="21"/>
          <w:szCs w:val="21"/>
          <w:highlight w:val="none"/>
          <w:lang w:eastAsia="zh-CN"/>
        </w:rPr>
        <w:t>】</w:t>
      </w:r>
    </w:p>
    <w:p w14:paraId="5D9E5646">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4EFC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17D4EE3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58C7C8C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614E26D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5F92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538497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国家税务总局上海市浦东新区税务局第二十一税务所</w:t>
            </w:r>
          </w:p>
        </w:tc>
        <w:tc>
          <w:tcPr>
            <w:tcW w:w="4194" w:type="dxa"/>
            <w:noWrap/>
            <w:vAlign w:val="center"/>
          </w:tcPr>
          <w:p w14:paraId="5A67DFE8">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3层</w:t>
            </w:r>
          </w:p>
        </w:tc>
        <w:tc>
          <w:tcPr>
            <w:tcW w:w="2640" w:type="dxa"/>
            <w:noWrap/>
            <w:vAlign w:val="center"/>
          </w:tcPr>
          <w:p w14:paraId="536DE66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6F0F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F0ACB7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4BC256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3E93CBC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1004.00平方米</w:t>
            </w:r>
          </w:p>
        </w:tc>
        <w:tc>
          <w:tcPr>
            <w:tcW w:w="2640" w:type="dxa"/>
            <w:noWrap/>
            <w:vAlign w:val="center"/>
          </w:tcPr>
          <w:p w14:paraId="7DF3ED4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0803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FEAC082">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83CE9F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3203160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1004.00平方米</w:t>
            </w:r>
          </w:p>
        </w:tc>
        <w:tc>
          <w:tcPr>
            <w:tcW w:w="2640" w:type="dxa"/>
            <w:noWrap/>
            <w:vAlign w:val="center"/>
          </w:tcPr>
          <w:p w14:paraId="70F158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5E4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91FBAB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3E1DD86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2FFA6D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铝合金、木质</w:t>
            </w:r>
          </w:p>
        </w:tc>
        <w:tc>
          <w:tcPr>
            <w:tcW w:w="2640" w:type="dxa"/>
            <w:noWrap/>
            <w:vAlign w:val="center"/>
          </w:tcPr>
          <w:p w14:paraId="48BE4DE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785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152373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1C8A99E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7FDAAAC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木地板（个别房间）、大理石</w:t>
            </w:r>
          </w:p>
        </w:tc>
        <w:tc>
          <w:tcPr>
            <w:tcW w:w="2640" w:type="dxa"/>
            <w:noWrap/>
            <w:vAlign w:val="center"/>
          </w:tcPr>
          <w:p w14:paraId="42878A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F01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36FC3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799655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24E3A3B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274ED2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0A3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5E34D5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53FEDA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5DA853A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2E7D7C2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7CF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6CB235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57BD12A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72A36DA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w:t>
            </w:r>
          </w:p>
        </w:tc>
        <w:tc>
          <w:tcPr>
            <w:tcW w:w="2640" w:type="dxa"/>
            <w:noWrap/>
            <w:vAlign w:val="center"/>
          </w:tcPr>
          <w:p w14:paraId="44543E0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47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9D8AE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D7477B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5FCA10D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00平方米</w:t>
            </w:r>
          </w:p>
        </w:tc>
        <w:tc>
          <w:tcPr>
            <w:tcW w:w="2640" w:type="dxa"/>
            <w:noWrap/>
            <w:vAlign w:val="center"/>
          </w:tcPr>
          <w:p w14:paraId="563601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F5F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D2E056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658A10D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20C5E5A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电视机1台、空调立式2台、椅子20把、会议桌1张，投影仪1台</w:t>
            </w:r>
          </w:p>
        </w:tc>
        <w:tc>
          <w:tcPr>
            <w:tcW w:w="2640" w:type="dxa"/>
            <w:noWrap/>
            <w:vAlign w:val="center"/>
          </w:tcPr>
          <w:p w14:paraId="7531518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461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9024E4F">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B9BAE3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5F399B8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会议室数量2个，总面积40平方米</w:t>
            </w:r>
          </w:p>
        </w:tc>
        <w:tc>
          <w:tcPr>
            <w:tcW w:w="2640" w:type="dxa"/>
            <w:noWrap/>
            <w:vAlign w:val="center"/>
          </w:tcPr>
          <w:p w14:paraId="79F1DC7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7064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BC697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1F18C18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1F814A8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47CD87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CA0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85E56F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1DCB869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62C5B0F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门口大厅玻璃门处</w:t>
            </w:r>
          </w:p>
        </w:tc>
        <w:tc>
          <w:tcPr>
            <w:tcW w:w="2640" w:type="dxa"/>
            <w:noWrap/>
            <w:vAlign w:val="center"/>
          </w:tcPr>
          <w:p w14:paraId="6E68B0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FD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8E08E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1AAF9E5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02BF589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55C024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67FE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B460860">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37F21A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1DFC4A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11个</w:t>
            </w:r>
          </w:p>
        </w:tc>
        <w:tc>
          <w:tcPr>
            <w:tcW w:w="2640" w:type="dxa"/>
            <w:noWrap/>
            <w:vAlign w:val="center"/>
          </w:tcPr>
          <w:p w14:paraId="133DB86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B84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F8FF7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16862D3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6146E7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0E9F76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115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A06BE3F">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0E63CD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7C00BD8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74F04B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644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30BFF0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F51CA1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r>
              <w:rPr>
                <w:rFonts w:hint="eastAsia" w:asciiTheme="minorEastAsia" w:hAnsiTheme="minorEastAsia" w:eastAsiaTheme="minorEastAsia" w:cstheme="minorEastAsia"/>
                <w:color w:val="auto"/>
                <w:sz w:val="21"/>
                <w:szCs w:val="21"/>
                <w:highlight w:val="none"/>
              </w:rPr>
              <w:tab/>
            </w:r>
          </w:p>
        </w:tc>
        <w:tc>
          <w:tcPr>
            <w:tcW w:w="4194" w:type="dxa"/>
            <w:noWrap/>
            <w:vAlign w:val="center"/>
          </w:tcPr>
          <w:p w14:paraId="1CBAACC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立式空调1台，功率3匹</w:t>
            </w:r>
          </w:p>
          <w:p w14:paraId="684ED70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壁挂式空调34台、功率1台1.5匹、22台2匹</w:t>
            </w:r>
          </w:p>
        </w:tc>
        <w:tc>
          <w:tcPr>
            <w:tcW w:w="2640" w:type="dxa"/>
            <w:noWrap/>
            <w:vAlign w:val="center"/>
          </w:tcPr>
          <w:p w14:paraId="0FA6DA1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618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472818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9BC10B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7208A86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3159275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042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DCBD51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5D00A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22CA21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灭火器19只</w:t>
            </w:r>
          </w:p>
        </w:tc>
        <w:tc>
          <w:tcPr>
            <w:tcW w:w="2640" w:type="dxa"/>
            <w:noWrap/>
            <w:vAlign w:val="center"/>
          </w:tcPr>
          <w:p w14:paraId="17EDA52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42C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041393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A43DC8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08A536D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监控探头2个</w:t>
            </w:r>
          </w:p>
        </w:tc>
        <w:tc>
          <w:tcPr>
            <w:tcW w:w="2640" w:type="dxa"/>
            <w:noWrap/>
            <w:vAlign w:val="center"/>
          </w:tcPr>
          <w:p w14:paraId="385D239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6EC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A06830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2B5BC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3664D57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547111F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01E9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BD35D4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F5C9B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6CA874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低压柜1套，功率200安培</w:t>
            </w:r>
          </w:p>
        </w:tc>
        <w:tc>
          <w:tcPr>
            <w:tcW w:w="2640" w:type="dxa"/>
            <w:noWrap/>
            <w:vAlign w:val="center"/>
          </w:tcPr>
          <w:p w14:paraId="38E3365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bl>
    <w:p w14:paraId="3C34109B">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07E0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A0BA30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422904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636DA70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780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E269E8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1D3D19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0BFA826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5997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A94CB0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837DD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69EC753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2A8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AA868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1BBDB68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0C88ED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24C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DCAE4A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1C23FC7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466B14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77D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60A28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3F3CD80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4206" w:type="dxa"/>
            <w:noWrap/>
            <w:vAlign w:val="center"/>
          </w:tcPr>
          <w:p w14:paraId="173414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4C4C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CB52C2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70F7CEF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6417FBB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5BDDAC61">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p w14:paraId="0ED07BCB">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1.2.2.1.7【南门路36号】</w:t>
      </w:r>
    </w:p>
    <w:p w14:paraId="13F15CF6">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01B7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D179B0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3026995A">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2A90527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FDF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2E647AD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仓库（南门路36号）</w:t>
            </w:r>
          </w:p>
        </w:tc>
        <w:tc>
          <w:tcPr>
            <w:tcW w:w="4194" w:type="dxa"/>
            <w:noWrap/>
            <w:vAlign w:val="center"/>
          </w:tcPr>
          <w:p w14:paraId="08F63507">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3层</w:t>
            </w:r>
            <w:r>
              <w:rPr>
                <w:rFonts w:hint="eastAsia" w:asciiTheme="minorEastAsia" w:hAnsiTheme="minorEastAsia" w:eastAsiaTheme="minorEastAsia" w:cstheme="minorEastAsia"/>
                <w:color w:val="auto"/>
                <w:sz w:val="21"/>
                <w:szCs w:val="21"/>
                <w:highlight w:val="none"/>
                <w:lang w:eastAsia="zh-CN"/>
              </w:rPr>
              <w:t>、副楼</w:t>
            </w:r>
            <w:r>
              <w:rPr>
                <w:rFonts w:hint="eastAsia" w:asciiTheme="minorEastAsia" w:hAnsiTheme="minorEastAsia" w:cstheme="minorEastAsia"/>
                <w:color w:val="auto"/>
                <w:sz w:val="21"/>
                <w:szCs w:val="21"/>
                <w:highlight w:val="none"/>
                <w:lang w:val="en-US" w:eastAsia="zh-CN"/>
              </w:rPr>
              <w:t>2层</w:t>
            </w:r>
          </w:p>
        </w:tc>
        <w:tc>
          <w:tcPr>
            <w:tcW w:w="2640" w:type="dxa"/>
            <w:noWrap/>
            <w:vAlign w:val="center"/>
          </w:tcPr>
          <w:p w14:paraId="7F39A1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196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8F25D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2C6AB04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6D1AAE9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922.24平方米</w:t>
            </w:r>
          </w:p>
        </w:tc>
        <w:tc>
          <w:tcPr>
            <w:tcW w:w="2640" w:type="dxa"/>
            <w:noWrap/>
            <w:vAlign w:val="center"/>
          </w:tcPr>
          <w:p w14:paraId="3FD308B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6E96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C4BFD8A">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235C8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4BEECD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922.24平方米</w:t>
            </w:r>
          </w:p>
        </w:tc>
        <w:tc>
          <w:tcPr>
            <w:tcW w:w="2640" w:type="dxa"/>
            <w:noWrap/>
            <w:vAlign w:val="center"/>
          </w:tcPr>
          <w:p w14:paraId="01801F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BF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B86A03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0B1AC89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1A4D830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铝合金、木质</w:t>
            </w:r>
          </w:p>
        </w:tc>
        <w:tc>
          <w:tcPr>
            <w:tcW w:w="2640" w:type="dxa"/>
            <w:noWrap/>
            <w:vAlign w:val="center"/>
          </w:tcPr>
          <w:p w14:paraId="10613B4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3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54124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1CD1CE3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2FA0514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水泥磨石、大理石</w:t>
            </w:r>
          </w:p>
        </w:tc>
        <w:tc>
          <w:tcPr>
            <w:tcW w:w="2640" w:type="dxa"/>
            <w:noWrap/>
            <w:vAlign w:val="center"/>
          </w:tcPr>
          <w:p w14:paraId="15522B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7AE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4F52E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0CF4C0C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427C41B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1B8766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39F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93C6D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1CFB4A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7C4F25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2F1C5B0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9B3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C5168B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397174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728839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w:t>
            </w:r>
          </w:p>
        </w:tc>
        <w:tc>
          <w:tcPr>
            <w:tcW w:w="2640" w:type="dxa"/>
            <w:noWrap/>
            <w:vAlign w:val="center"/>
          </w:tcPr>
          <w:p w14:paraId="6B2066A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E3D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9D7111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152B3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3B4C9A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不涉及</w:t>
            </w:r>
          </w:p>
        </w:tc>
        <w:tc>
          <w:tcPr>
            <w:tcW w:w="2640" w:type="dxa"/>
            <w:noWrap/>
            <w:vAlign w:val="center"/>
          </w:tcPr>
          <w:p w14:paraId="54ED7320">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5552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948FB5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51AAD0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68D80373">
            <w:pPr>
              <w:widowControl w:val="0"/>
              <w:spacing w:line="300" w:lineRule="auto"/>
              <w:jc w:val="both"/>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cstheme="minorEastAsia"/>
                <w:color w:val="auto"/>
                <w:sz w:val="21"/>
                <w:szCs w:val="21"/>
                <w:highlight w:val="none"/>
                <w:lang w:val="en-US" w:eastAsia="zh-CN"/>
              </w:rPr>
              <w:t>1个</w:t>
            </w:r>
          </w:p>
        </w:tc>
        <w:tc>
          <w:tcPr>
            <w:tcW w:w="2640" w:type="dxa"/>
            <w:noWrap/>
            <w:vAlign w:val="center"/>
          </w:tcPr>
          <w:p w14:paraId="0C6BEDF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023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6F3AB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10FD99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3F23022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门口门卫隔壁</w:t>
            </w:r>
          </w:p>
        </w:tc>
        <w:tc>
          <w:tcPr>
            <w:tcW w:w="2640" w:type="dxa"/>
            <w:noWrap/>
            <w:vAlign w:val="center"/>
          </w:tcPr>
          <w:p w14:paraId="501662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3F09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8B236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795238A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208FD44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6C1665CD">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478D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E2F0515">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1BC15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6BDA72C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7242E2B7">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2EDD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48A92A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7BE48C0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3D5B30B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7B16C4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7CBE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A4E728A">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27B081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74DF102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70577A4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3D6C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4B47EA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6C559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205AC7C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1D50C7C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5C7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A0D9D7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7529B5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2A48A59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灭火器19只</w:t>
            </w:r>
          </w:p>
        </w:tc>
        <w:tc>
          <w:tcPr>
            <w:tcW w:w="2640" w:type="dxa"/>
            <w:noWrap/>
            <w:vAlign w:val="center"/>
          </w:tcPr>
          <w:p w14:paraId="11640CA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6C6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503D04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463758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安防系统</w:t>
            </w:r>
          </w:p>
        </w:tc>
        <w:tc>
          <w:tcPr>
            <w:tcW w:w="4194" w:type="dxa"/>
            <w:noWrap/>
            <w:vAlign w:val="center"/>
          </w:tcPr>
          <w:p w14:paraId="7A593CF1">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监控探头1个</w:t>
            </w:r>
          </w:p>
        </w:tc>
        <w:tc>
          <w:tcPr>
            <w:tcW w:w="2640" w:type="dxa"/>
            <w:noWrap/>
            <w:vAlign w:val="center"/>
          </w:tcPr>
          <w:p w14:paraId="467DB2B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002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B1C32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F0E0F1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3A3D44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2BFDDA1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02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FCA8C2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3B0EEE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053FC43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不涉及</w:t>
            </w:r>
          </w:p>
        </w:tc>
        <w:tc>
          <w:tcPr>
            <w:tcW w:w="2640" w:type="dxa"/>
            <w:noWrap/>
            <w:vAlign w:val="center"/>
          </w:tcPr>
          <w:p w14:paraId="11B64D6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bl>
    <w:p w14:paraId="08EBFAD2">
      <w:pPr>
        <w:widowControl w:val="0"/>
        <w:spacing w:line="300" w:lineRule="auto"/>
        <w:ind w:left="480" w:left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7BE9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877DAFC">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1C01CD2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49A3B75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BC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42C314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200B713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约400平方米</w:t>
            </w:r>
          </w:p>
        </w:tc>
        <w:tc>
          <w:tcPr>
            <w:tcW w:w="4206" w:type="dxa"/>
            <w:noWrap/>
            <w:vAlign w:val="center"/>
          </w:tcPr>
          <w:p w14:paraId="1CD947C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256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3B7B61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5BB934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20平方米</w:t>
            </w:r>
          </w:p>
        </w:tc>
        <w:tc>
          <w:tcPr>
            <w:tcW w:w="4206" w:type="dxa"/>
            <w:noWrap/>
            <w:vAlign w:val="center"/>
          </w:tcPr>
          <w:p w14:paraId="4E631B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32D1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4C95B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0B802D8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200平方米</w:t>
            </w:r>
          </w:p>
        </w:tc>
        <w:tc>
          <w:tcPr>
            <w:tcW w:w="4206" w:type="dxa"/>
            <w:noWrap/>
            <w:vAlign w:val="center"/>
          </w:tcPr>
          <w:p w14:paraId="4A7D6A5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bl>
    <w:p w14:paraId="389A742F">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p w14:paraId="5A7B024A">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1.2.2.1.8【</w:t>
      </w:r>
      <w:r>
        <w:rPr>
          <w:rFonts w:hint="eastAsia" w:asciiTheme="minorEastAsia" w:hAnsiTheme="minorEastAsia" w:eastAsiaTheme="minorEastAsia" w:cstheme="minorEastAsia"/>
          <w:b/>
          <w:color w:val="auto"/>
          <w:sz w:val="21"/>
          <w:szCs w:val="21"/>
          <w:highlight w:val="none"/>
          <w:lang w:eastAsia="zh-CN"/>
        </w:rPr>
        <w:t>浦红东路101号</w:t>
      </w:r>
      <w:r>
        <w:rPr>
          <w:rFonts w:hint="eastAsia" w:asciiTheme="minorEastAsia" w:hAnsiTheme="minorEastAsia" w:eastAsiaTheme="minorEastAsia" w:cstheme="minorEastAsia"/>
          <w:b/>
          <w:bCs/>
          <w:color w:val="auto"/>
          <w:sz w:val="21"/>
          <w:szCs w:val="21"/>
          <w:highlight w:val="none"/>
          <w:lang w:eastAsia="zh-CN"/>
        </w:rPr>
        <w:t>】</w:t>
      </w:r>
    </w:p>
    <w:p w14:paraId="06963E1F">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28F6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8C39D3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2180688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0DE3C19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691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AAE73E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仓库（浦红东路101号）</w:t>
            </w:r>
          </w:p>
        </w:tc>
        <w:tc>
          <w:tcPr>
            <w:tcW w:w="4194" w:type="dxa"/>
            <w:noWrap/>
            <w:vAlign w:val="center"/>
          </w:tcPr>
          <w:p w14:paraId="06F5571C">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1号楼</w:t>
            </w:r>
            <w:r>
              <w:rPr>
                <w:rFonts w:hint="eastAsia" w:asciiTheme="minorEastAsia" w:hAnsiTheme="minorEastAsia" w:cstheme="minorEastAsia"/>
                <w:color w:val="auto"/>
                <w:sz w:val="21"/>
                <w:szCs w:val="21"/>
                <w:highlight w:val="none"/>
                <w:lang w:val="en-US" w:eastAsia="zh-CN"/>
              </w:rPr>
              <w:t>3层</w:t>
            </w:r>
            <w:r>
              <w:rPr>
                <w:rFonts w:hint="eastAsia" w:asciiTheme="minorEastAsia" w:hAnsiTheme="minorEastAsia" w:eastAsiaTheme="minorEastAsia" w:cstheme="minorEastAsia"/>
                <w:color w:val="auto"/>
                <w:sz w:val="21"/>
                <w:szCs w:val="21"/>
                <w:highlight w:val="none"/>
                <w:lang w:eastAsia="zh-CN"/>
              </w:rPr>
              <w:t>、2号楼</w:t>
            </w:r>
            <w:r>
              <w:rPr>
                <w:rFonts w:hint="eastAsia" w:asciiTheme="minorEastAsia" w:hAnsiTheme="minorEastAsia" w:cstheme="minorEastAsia"/>
                <w:color w:val="auto"/>
                <w:sz w:val="21"/>
                <w:szCs w:val="21"/>
                <w:highlight w:val="none"/>
                <w:lang w:val="en-US" w:eastAsia="zh-CN"/>
              </w:rPr>
              <w:t>3层</w:t>
            </w:r>
          </w:p>
        </w:tc>
        <w:tc>
          <w:tcPr>
            <w:tcW w:w="2640" w:type="dxa"/>
            <w:noWrap/>
            <w:vAlign w:val="center"/>
          </w:tcPr>
          <w:p w14:paraId="680FA80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3E39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823F7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6CBDDE1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454E00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2032.21平方米</w:t>
            </w:r>
          </w:p>
        </w:tc>
        <w:tc>
          <w:tcPr>
            <w:tcW w:w="2640" w:type="dxa"/>
            <w:noWrap/>
            <w:vAlign w:val="center"/>
          </w:tcPr>
          <w:p w14:paraId="00201A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33AE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D05CD9C">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35C8E4B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372C4EF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2032.21平方米</w:t>
            </w:r>
          </w:p>
        </w:tc>
        <w:tc>
          <w:tcPr>
            <w:tcW w:w="2640" w:type="dxa"/>
            <w:noWrap/>
            <w:vAlign w:val="center"/>
          </w:tcPr>
          <w:p w14:paraId="3B2E87A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08D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0D9FBC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6BDB0D5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32B6F56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铝合金、铁质（消防通道门）</w:t>
            </w:r>
          </w:p>
        </w:tc>
        <w:tc>
          <w:tcPr>
            <w:tcW w:w="2640" w:type="dxa"/>
            <w:noWrap/>
            <w:vAlign w:val="center"/>
          </w:tcPr>
          <w:p w14:paraId="51337C5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172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43F4B3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3FF1315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3083DA5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大理石</w:t>
            </w:r>
          </w:p>
        </w:tc>
        <w:tc>
          <w:tcPr>
            <w:tcW w:w="2640" w:type="dxa"/>
            <w:noWrap/>
            <w:vAlign w:val="center"/>
          </w:tcPr>
          <w:p w14:paraId="2A1660B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111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441AB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2003AA7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1FB0E1E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5CCDAA8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60F4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3D948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401F72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7943E56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369B5F4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210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CA6EF0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7F3D2E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6EC765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普通涂料、真石漆、玻璃幕墙</w:t>
            </w:r>
          </w:p>
        </w:tc>
        <w:tc>
          <w:tcPr>
            <w:tcW w:w="2640" w:type="dxa"/>
            <w:noWrap/>
            <w:vAlign w:val="center"/>
          </w:tcPr>
          <w:p w14:paraId="53343CF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207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5CF6BC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7C8E4A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5A0F13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800平方米</w:t>
            </w:r>
          </w:p>
        </w:tc>
        <w:tc>
          <w:tcPr>
            <w:tcW w:w="2640" w:type="dxa"/>
            <w:noWrap/>
            <w:vAlign w:val="center"/>
          </w:tcPr>
          <w:p w14:paraId="0A73C9F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01B5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89D3C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4952AB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37AD6F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19B48E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29D3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231A0EC">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D9B005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2FB77FF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4DD5365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2062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7C98A3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6A22A1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710F23C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706661C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08BE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56BEFA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3E2678A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732AB6F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1号楼2号楼小车库垃圾房</w:t>
            </w:r>
          </w:p>
        </w:tc>
        <w:tc>
          <w:tcPr>
            <w:tcW w:w="2640" w:type="dxa"/>
            <w:noWrap/>
            <w:vAlign w:val="center"/>
          </w:tcPr>
          <w:p w14:paraId="503FD1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F05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C38E24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18E635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6241E29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7A274E5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11A1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AB65323">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68DC28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625AFE9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18个</w:t>
            </w:r>
          </w:p>
        </w:tc>
        <w:tc>
          <w:tcPr>
            <w:tcW w:w="2640" w:type="dxa"/>
            <w:noWrap/>
            <w:vAlign w:val="center"/>
          </w:tcPr>
          <w:p w14:paraId="69E5CC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6CC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8554AD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171AF35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6302232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298B13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74E4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1632CED">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3EA7C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0C8EF4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072C442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7F2D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458B86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tc>
        <w:tc>
          <w:tcPr>
            <w:tcW w:w="1587" w:type="dxa"/>
            <w:noWrap/>
            <w:vAlign w:val="center"/>
          </w:tcPr>
          <w:p w14:paraId="5841C14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4194" w:type="dxa"/>
            <w:noWrap/>
            <w:vAlign w:val="center"/>
          </w:tcPr>
          <w:p w14:paraId="3352697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客梯2部，德森克，每部功率11千瓦</w:t>
            </w:r>
          </w:p>
        </w:tc>
        <w:tc>
          <w:tcPr>
            <w:tcW w:w="2640" w:type="dxa"/>
            <w:noWrap/>
            <w:vAlign w:val="center"/>
          </w:tcPr>
          <w:p w14:paraId="7D3E814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E98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9E90FE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B0F9AB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44A62EA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壁挂式空调2台、每台功率2匹</w:t>
            </w:r>
          </w:p>
        </w:tc>
        <w:tc>
          <w:tcPr>
            <w:tcW w:w="2640" w:type="dxa"/>
            <w:noWrap/>
            <w:vAlign w:val="center"/>
          </w:tcPr>
          <w:p w14:paraId="21F60EC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201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D3720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DFBA2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69ADB4D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6604F2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FF9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2A64C1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D1175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48DD101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灭火器4只、气体灭火器30只</w:t>
            </w:r>
          </w:p>
        </w:tc>
        <w:tc>
          <w:tcPr>
            <w:tcW w:w="2640" w:type="dxa"/>
            <w:noWrap/>
            <w:vAlign w:val="center"/>
          </w:tcPr>
          <w:p w14:paraId="68FD2FC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191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09CF1D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198D16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3F2EE3F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w:t>
            </w:r>
          </w:p>
        </w:tc>
        <w:tc>
          <w:tcPr>
            <w:tcW w:w="2640" w:type="dxa"/>
            <w:noWrap/>
            <w:vAlign w:val="center"/>
          </w:tcPr>
          <w:p w14:paraId="2A9A962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A63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ECEE3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82DC18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686D67B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5145EC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EB4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283D5E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D8D65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2795D96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低压柜1套，功率300安培</w:t>
            </w:r>
          </w:p>
        </w:tc>
        <w:tc>
          <w:tcPr>
            <w:tcW w:w="2640" w:type="dxa"/>
            <w:noWrap/>
            <w:vAlign w:val="center"/>
          </w:tcPr>
          <w:p w14:paraId="75BE6AD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bl>
    <w:p w14:paraId="36D311FF">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622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521650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1F5F55E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54C6A3D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2043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34923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4C6B4F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约450平方米</w:t>
            </w:r>
          </w:p>
        </w:tc>
        <w:tc>
          <w:tcPr>
            <w:tcW w:w="4206" w:type="dxa"/>
            <w:noWrap/>
            <w:vAlign w:val="center"/>
          </w:tcPr>
          <w:p w14:paraId="209E613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5BD8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8283E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534DC61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40平方米</w:t>
            </w:r>
          </w:p>
        </w:tc>
        <w:tc>
          <w:tcPr>
            <w:tcW w:w="4206" w:type="dxa"/>
            <w:noWrap/>
            <w:vAlign w:val="center"/>
          </w:tcPr>
          <w:p w14:paraId="21ACFBA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37BF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C5216F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4976396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260平方米</w:t>
            </w:r>
          </w:p>
        </w:tc>
        <w:tc>
          <w:tcPr>
            <w:tcW w:w="4206" w:type="dxa"/>
            <w:noWrap/>
            <w:vAlign w:val="center"/>
          </w:tcPr>
          <w:p w14:paraId="3419ADA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4735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1BF44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0F1EC0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1间</w:t>
            </w:r>
          </w:p>
        </w:tc>
        <w:tc>
          <w:tcPr>
            <w:tcW w:w="4206" w:type="dxa"/>
            <w:noWrap/>
            <w:vAlign w:val="center"/>
          </w:tcPr>
          <w:p w14:paraId="18316DA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3DA8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135B6C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12C9EB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2个</w:t>
            </w:r>
          </w:p>
        </w:tc>
        <w:tc>
          <w:tcPr>
            <w:tcW w:w="4206" w:type="dxa"/>
            <w:noWrap/>
            <w:vAlign w:val="center"/>
          </w:tcPr>
          <w:p w14:paraId="6EC5534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3793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9148E7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0B84DCE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4206" w:type="dxa"/>
            <w:noWrap/>
            <w:vAlign w:val="center"/>
          </w:tcPr>
          <w:p w14:paraId="13ACF7F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0494D70E">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p w14:paraId="4C3B6EB5">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1.2.2.1.9【</w:t>
      </w:r>
      <w:r>
        <w:rPr>
          <w:rFonts w:hint="eastAsia" w:asciiTheme="minorEastAsia" w:hAnsiTheme="minorEastAsia" w:eastAsiaTheme="minorEastAsia" w:cstheme="minorEastAsia"/>
          <w:b/>
          <w:color w:val="auto"/>
          <w:sz w:val="21"/>
          <w:szCs w:val="21"/>
          <w:highlight w:val="none"/>
          <w:lang w:eastAsia="zh-CN"/>
        </w:rPr>
        <w:t>新城西路1号</w:t>
      </w:r>
      <w:r>
        <w:rPr>
          <w:rFonts w:hint="eastAsia" w:asciiTheme="minorEastAsia" w:hAnsiTheme="minorEastAsia" w:eastAsiaTheme="minorEastAsia" w:cstheme="minorEastAsia"/>
          <w:b/>
          <w:bCs/>
          <w:color w:val="auto"/>
          <w:sz w:val="21"/>
          <w:szCs w:val="21"/>
          <w:highlight w:val="none"/>
          <w:lang w:eastAsia="zh-CN"/>
        </w:rPr>
        <w:t>】</w:t>
      </w:r>
    </w:p>
    <w:p w14:paraId="3BA4815E">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4700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92F7B3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32B417F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61D966B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5AB0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39114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仓库（新城西路1号）</w:t>
            </w:r>
          </w:p>
        </w:tc>
        <w:tc>
          <w:tcPr>
            <w:tcW w:w="4194" w:type="dxa"/>
            <w:noWrap/>
            <w:vAlign w:val="center"/>
          </w:tcPr>
          <w:p w14:paraId="2E127FE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综合楼</w:t>
            </w:r>
          </w:p>
        </w:tc>
        <w:tc>
          <w:tcPr>
            <w:tcW w:w="2640" w:type="dxa"/>
            <w:noWrap/>
            <w:vAlign w:val="center"/>
          </w:tcPr>
          <w:p w14:paraId="71C0B89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296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670BD4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45E42F5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163C4EC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400平方米</w:t>
            </w:r>
          </w:p>
        </w:tc>
        <w:tc>
          <w:tcPr>
            <w:tcW w:w="2640" w:type="dxa"/>
            <w:noWrap/>
            <w:vAlign w:val="center"/>
          </w:tcPr>
          <w:p w14:paraId="25EC8D6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7106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9D0B819">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82C38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5EBA745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400平方米</w:t>
            </w:r>
          </w:p>
        </w:tc>
        <w:tc>
          <w:tcPr>
            <w:tcW w:w="2640" w:type="dxa"/>
            <w:noWrap/>
            <w:vAlign w:val="center"/>
          </w:tcPr>
          <w:p w14:paraId="2BE2AB7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F7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8B99EF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1065DAA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12073CB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铝合金、木质</w:t>
            </w:r>
          </w:p>
        </w:tc>
        <w:tc>
          <w:tcPr>
            <w:tcW w:w="2640" w:type="dxa"/>
            <w:noWrap/>
            <w:vAlign w:val="center"/>
          </w:tcPr>
          <w:p w14:paraId="090FA33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EDF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74BED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12C7A9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752404E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大理石</w:t>
            </w:r>
          </w:p>
        </w:tc>
        <w:tc>
          <w:tcPr>
            <w:tcW w:w="2640" w:type="dxa"/>
            <w:noWrap/>
            <w:vAlign w:val="center"/>
          </w:tcPr>
          <w:p w14:paraId="1C6CFE9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C05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71B6E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169760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0761095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40DFEAA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78F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CA694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6A025CB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2D4EE10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铝扣板</w:t>
            </w:r>
          </w:p>
        </w:tc>
        <w:tc>
          <w:tcPr>
            <w:tcW w:w="2640" w:type="dxa"/>
            <w:noWrap/>
            <w:vAlign w:val="center"/>
          </w:tcPr>
          <w:p w14:paraId="2CADE10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5402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17DE81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45CC8A0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16694FD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w:t>
            </w:r>
          </w:p>
        </w:tc>
        <w:tc>
          <w:tcPr>
            <w:tcW w:w="2640" w:type="dxa"/>
            <w:noWrap/>
            <w:vAlign w:val="center"/>
          </w:tcPr>
          <w:p w14:paraId="3C92887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C92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10863E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39AF1F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4BE1A3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不涉及</w:t>
            </w:r>
          </w:p>
        </w:tc>
        <w:tc>
          <w:tcPr>
            <w:tcW w:w="2640" w:type="dxa"/>
            <w:noWrap/>
            <w:vAlign w:val="center"/>
          </w:tcPr>
          <w:p w14:paraId="52525C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3ED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8CEAB5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5280B67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34C3935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142309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29A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4D0BC2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12F270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1081D4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7F29CB4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45E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6AD1FF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0EA4B24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7F432AE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1DAD5D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9A3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9BCAC8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3A79F73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3DC980C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门口保安室旁</w:t>
            </w:r>
          </w:p>
        </w:tc>
        <w:tc>
          <w:tcPr>
            <w:tcW w:w="2640" w:type="dxa"/>
            <w:noWrap/>
            <w:vAlign w:val="center"/>
          </w:tcPr>
          <w:p w14:paraId="1D95C56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5FD2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AD386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362A4C8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3DCAC3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768EF6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67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121757A">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AB8CEC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21F237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20个（与社区共用）</w:t>
            </w:r>
          </w:p>
        </w:tc>
        <w:tc>
          <w:tcPr>
            <w:tcW w:w="2640" w:type="dxa"/>
            <w:noWrap/>
            <w:vAlign w:val="center"/>
          </w:tcPr>
          <w:p w14:paraId="53006A4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574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892A85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7227CE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2A947A1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4169655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1EC2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C8B6A12">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E9317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0E71C7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5D11E9F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51D0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EDC0BD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0E7EE3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583B18B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5B2A2A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D77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8165D5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116541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095D775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灭火器14只</w:t>
            </w:r>
          </w:p>
        </w:tc>
        <w:tc>
          <w:tcPr>
            <w:tcW w:w="2640" w:type="dxa"/>
            <w:noWrap/>
            <w:vAlign w:val="center"/>
          </w:tcPr>
          <w:p w14:paraId="6013AFC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4EC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5AA42C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6220AB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4706CD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监控探头1个</w:t>
            </w:r>
          </w:p>
        </w:tc>
        <w:tc>
          <w:tcPr>
            <w:tcW w:w="2640" w:type="dxa"/>
            <w:noWrap/>
            <w:vAlign w:val="center"/>
          </w:tcPr>
          <w:p w14:paraId="72244C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166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935126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0D0DA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7828C76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0E4DA36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D3E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0840E8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B18C17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供配电系统</w:t>
            </w:r>
          </w:p>
        </w:tc>
        <w:tc>
          <w:tcPr>
            <w:tcW w:w="4194" w:type="dxa"/>
            <w:noWrap/>
            <w:vAlign w:val="center"/>
          </w:tcPr>
          <w:p w14:paraId="0BDB846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2640" w:type="dxa"/>
            <w:noWrap/>
            <w:vAlign w:val="center"/>
          </w:tcPr>
          <w:p w14:paraId="45D746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391C26E3">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3F93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3F4BF1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32F2888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6C0C911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07BE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AA965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4BC7D82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0F2BE9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78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3C7ABE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78030A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252AADA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FF3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8050E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7FE23CE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4206" w:type="dxa"/>
            <w:noWrap/>
            <w:vAlign w:val="center"/>
          </w:tcPr>
          <w:p w14:paraId="1284D67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15EBC4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p w14:paraId="53FBE82A">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1.2.2.1.10【周祝公路1370号】</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6A90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D69ED0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40B5F78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52E008A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487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FF5A02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仓库（周祝公路1370号）</w:t>
            </w:r>
          </w:p>
        </w:tc>
        <w:tc>
          <w:tcPr>
            <w:tcW w:w="4194" w:type="dxa"/>
            <w:noWrap/>
            <w:vAlign w:val="center"/>
          </w:tcPr>
          <w:p w14:paraId="26066C1E">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4层，辅楼1层</w:t>
            </w:r>
          </w:p>
        </w:tc>
        <w:tc>
          <w:tcPr>
            <w:tcW w:w="2640" w:type="dxa"/>
            <w:noWrap/>
            <w:vAlign w:val="center"/>
          </w:tcPr>
          <w:p w14:paraId="6492663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3533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CE9F8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0B8169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7E442B4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2124.75平方米</w:t>
            </w:r>
          </w:p>
        </w:tc>
        <w:tc>
          <w:tcPr>
            <w:tcW w:w="2640" w:type="dxa"/>
            <w:noWrap/>
            <w:vAlign w:val="center"/>
          </w:tcPr>
          <w:p w14:paraId="06D0251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7D54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2608870">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0F4B6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1AC15DD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2124.75平方米</w:t>
            </w:r>
          </w:p>
        </w:tc>
        <w:tc>
          <w:tcPr>
            <w:tcW w:w="2640" w:type="dxa"/>
            <w:noWrap/>
            <w:vAlign w:val="center"/>
          </w:tcPr>
          <w:p w14:paraId="7377D48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093F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9A29A0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45D29C6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48B4CCA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铝合金、木质</w:t>
            </w:r>
          </w:p>
        </w:tc>
        <w:tc>
          <w:tcPr>
            <w:tcW w:w="2640" w:type="dxa"/>
            <w:noWrap/>
            <w:vAlign w:val="center"/>
          </w:tcPr>
          <w:p w14:paraId="5C8A650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87F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53AF7E3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2A9C2F7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6F00DB9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大理石</w:t>
            </w:r>
          </w:p>
        </w:tc>
        <w:tc>
          <w:tcPr>
            <w:tcW w:w="2640" w:type="dxa"/>
            <w:noWrap/>
            <w:vAlign w:val="center"/>
          </w:tcPr>
          <w:p w14:paraId="0CBECA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1EF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338729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653E6C6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26F96D5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noWrap/>
            <w:vAlign w:val="center"/>
          </w:tcPr>
          <w:p w14:paraId="129DA9D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634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427C72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6B21FC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7A04424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p>
        </w:tc>
        <w:tc>
          <w:tcPr>
            <w:tcW w:w="2640" w:type="dxa"/>
            <w:noWrap/>
            <w:vAlign w:val="center"/>
          </w:tcPr>
          <w:p w14:paraId="70878F1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CD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5B82C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5C43C6C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0B9091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普通涂料、真石漆</w:t>
            </w:r>
          </w:p>
        </w:tc>
        <w:tc>
          <w:tcPr>
            <w:tcW w:w="2640" w:type="dxa"/>
            <w:noWrap/>
            <w:vAlign w:val="center"/>
          </w:tcPr>
          <w:p w14:paraId="495FC92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BB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DAB429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F71291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34F03B8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不涉及</w:t>
            </w:r>
          </w:p>
        </w:tc>
        <w:tc>
          <w:tcPr>
            <w:tcW w:w="2640" w:type="dxa"/>
            <w:noWrap/>
            <w:vAlign w:val="center"/>
          </w:tcPr>
          <w:p w14:paraId="3BF2D57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08F6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2A2A833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641348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03EEA84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4AEE7C9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864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B7F642D">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1CFC4C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16DE857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2640" w:type="dxa"/>
            <w:noWrap/>
            <w:vAlign w:val="center"/>
          </w:tcPr>
          <w:p w14:paraId="1CA70D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A81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B27E11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767A2A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54F589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5397A1C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1F51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59E21C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01B1232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23FFB1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门口保安室隔壁</w:t>
            </w:r>
          </w:p>
        </w:tc>
        <w:tc>
          <w:tcPr>
            <w:tcW w:w="2640" w:type="dxa"/>
            <w:noWrap/>
            <w:vAlign w:val="center"/>
          </w:tcPr>
          <w:p w14:paraId="054D21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649B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AC273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7B5963B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660D59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noWrap/>
            <w:vAlign w:val="center"/>
          </w:tcPr>
          <w:p w14:paraId="1319C7DE">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0FD8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A28C254">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B5F2C2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215BBC7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22个</w:t>
            </w:r>
          </w:p>
        </w:tc>
        <w:tc>
          <w:tcPr>
            <w:tcW w:w="2640" w:type="dxa"/>
            <w:noWrap/>
            <w:vAlign w:val="center"/>
          </w:tcPr>
          <w:p w14:paraId="74CCA53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197D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A69FD3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71E6E4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7CF931A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1个</w:t>
            </w:r>
          </w:p>
        </w:tc>
        <w:tc>
          <w:tcPr>
            <w:tcW w:w="2640" w:type="dxa"/>
            <w:noWrap/>
            <w:vAlign w:val="center"/>
          </w:tcPr>
          <w:p w14:paraId="2A15FB3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1E3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7BD1850">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6F660F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5CE250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noWrap/>
            <w:vAlign w:val="center"/>
          </w:tcPr>
          <w:p w14:paraId="6B2196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7A81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668521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CCD99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56D81FE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民用给排水系统</w:t>
            </w:r>
          </w:p>
        </w:tc>
        <w:tc>
          <w:tcPr>
            <w:tcW w:w="2640" w:type="dxa"/>
            <w:noWrap/>
            <w:vAlign w:val="center"/>
          </w:tcPr>
          <w:p w14:paraId="71EE14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0A8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CEBABC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E0380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09C9F99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灭火器38只、气体灭火器10只</w:t>
            </w:r>
          </w:p>
        </w:tc>
        <w:tc>
          <w:tcPr>
            <w:tcW w:w="2640" w:type="dxa"/>
            <w:noWrap/>
            <w:vAlign w:val="center"/>
          </w:tcPr>
          <w:p w14:paraId="5614428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261A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5213B7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94CAA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2E45A68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监控主机1台、监控探头6个</w:t>
            </w:r>
          </w:p>
        </w:tc>
        <w:tc>
          <w:tcPr>
            <w:tcW w:w="2640" w:type="dxa"/>
            <w:noWrap/>
            <w:vAlign w:val="center"/>
          </w:tcPr>
          <w:p w14:paraId="1553299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D7E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59CD2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10DCE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140E767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办公普通照明</w:t>
            </w:r>
          </w:p>
        </w:tc>
        <w:tc>
          <w:tcPr>
            <w:tcW w:w="2640" w:type="dxa"/>
            <w:noWrap/>
            <w:vAlign w:val="center"/>
          </w:tcPr>
          <w:p w14:paraId="555F9CC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7D47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BBD177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DC4772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供配电系统</w:t>
            </w:r>
          </w:p>
        </w:tc>
        <w:tc>
          <w:tcPr>
            <w:tcW w:w="4194" w:type="dxa"/>
            <w:noWrap/>
            <w:vAlign w:val="center"/>
          </w:tcPr>
          <w:p w14:paraId="58B7897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不涉及</w:t>
            </w:r>
          </w:p>
        </w:tc>
        <w:tc>
          <w:tcPr>
            <w:tcW w:w="2640" w:type="dxa"/>
            <w:noWrap/>
            <w:vAlign w:val="center"/>
          </w:tcPr>
          <w:p w14:paraId="1ACDB0D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25F87CA2">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pPr w:leftFromText="180" w:rightFromText="180" w:vertAnchor="text" w:horzAnchor="page" w:tblpX="1417" w:tblpY="32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2CCB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FDA0A2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A1B6BD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3006132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9A4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FA382B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670830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约1500平方米</w:t>
            </w:r>
          </w:p>
        </w:tc>
        <w:tc>
          <w:tcPr>
            <w:tcW w:w="4206" w:type="dxa"/>
            <w:noWrap/>
            <w:vAlign w:val="center"/>
          </w:tcPr>
          <w:p w14:paraId="4BEFC27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0E7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4BB789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0F31B74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200平方米</w:t>
            </w:r>
          </w:p>
        </w:tc>
        <w:tc>
          <w:tcPr>
            <w:tcW w:w="4206" w:type="dxa"/>
            <w:noWrap/>
            <w:vAlign w:val="center"/>
          </w:tcPr>
          <w:p w14:paraId="3F1AEED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554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30842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6A9767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300平方米</w:t>
            </w:r>
          </w:p>
        </w:tc>
        <w:tc>
          <w:tcPr>
            <w:tcW w:w="4206" w:type="dxa"/>
            <w:noWrap/>
            <w:vAlign w:val="center"/>
          </w:tcPr>
          <w:p w14:paraId="5AD8DF2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337F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5625C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631318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2个</w:t>
            </w:r>
          </w:p>
        </w:tc>
        <w:tc>
          <w:tcPr>
            <w:tcW w:w="4206" w:type="dxa"/>
            <w:noWrap/>
            <w:vAlign w:val="center"/>
          </w:tcPr>
          <w:p w14:paraId="343083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66979819">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p w14:paraId="0FBE17E2">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p>
    <w:bookmarkEnd w:id="31"/>
    <w:bookmarkEnd w:id="32"/>
    <w:p w14:paraId="02E11D75">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1.2.2.2实施时间要求</w:t>
      </w:r>
    </w:p>
    <w:p w14:paraId="2F6DEF2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服务期限为三年，自2026年1月1日起至2028年12月31日止。采取一次招标三年沿用，分三个年度分别签订合同的方式实施。本项目中标通知书发出后，采购人与中标人按照项目招投标结果签订第一年度合同，中标人在该年度服务期末经采购人考核合格（前3次履约验收考核结果均达到85分及以上）的，双方续签下一年度合同，以此类推。除增加服务内容外，第二年和第三年签订的采购合同价原则上不得高于招标时所确定的第一年度合同价格。如中标人年度考核未通过，或者第二和第三年度因服务内容变化导致合同价格变动超过招标时所确定的第一年度合同总金额10%的，则上一年度合同到期后，双方不再续签下一年度合同，本项目招标结果也不再有效。</w:t>
      </w:r>
    </w:p>
    <w:p w14:paraId="382E04C1">
      <w:pPr>
        <w:pStyle w:val="5"/>
        <w:keepNext w:val="0"/>
        <w:spacing w:before="0" w:after="0" w:line="300" w:lineRule="auto"/>
        <w:ind w:firstLine="422"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1.2.2.3实施地点要求</w:t>
      </w:r>
    </w:p>
    <w:p w14:paraId="540F469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采购人指定地点</w:t>
      </w:r>
    </w:p>
    <w:p w14:paraId="01FC7B7A">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4DD24FE0">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33" w:name="_Toc31472"/>
      <w:bookmarkStart w:id="34" w:name="_Toc6410"/>
      <w:bookmarkStart w:id="35" w:name="_Toc1350665613"/>
      <w:bookmarkStart w:id="36" w:name="_Toc9202"/>
      <w:bookmarkStart w:id="37" w:name="_Toc25166"/>
      <w:r>
        <w:rPr>
          <w:rFonts w:hint="eastAsia" w:asciiTheme="minorEastAsia" w:hAnsiTheme="minorEastAsia" w:eastAsiaTheme="minorEastAsia" w:cstheme="minorEastAsia"/>
          <w:color w:val="auto"/>
          <w:kern w:val="36"/>
          <w:sz w:val="28"/>
          <w:szCs w:val="28"/>
          <w:highlight w:val="none"/>
          <w:lang w:eastAsia="zh-CN"/>
        </w:rPr>
        <w:t>2投标/响应要求</w:t>
      </w:r>
      <w:bookmarkEnd w:id="33"/>
      <w:bookmarkEnd w:id="34"/>
      <w:bookmarkEnd w:id="35"/>
      <w:bookmarkEnd w:id="36"/>
      <w:bookmarkEnd w:id="37"/>
    </w:p>
    <w:p w14:paraId="74E4DCCE">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38" w:name="_Toc20196"/>
      <w:bookmarkStart w:id="39" w:name="_Toc13974"/>
      <w:bookmarkStart w:id="40" w:name="_Toc1473974036"/>
      <w:bookmarkStart w:id="41" w:name="_Toc29883"/>
      <w:bookmarkStart w:id="42" w:name="_Toc8871"/>
      <w:r>
        <w:rPr>
          <w:rFonts w:hint="eastAsia" w:asciiTheme="minorEastAsia" w:hAnsiTheme="minorEastAsia" w:eastAsiaTheme="minorEastAsia" w:cstheme="minorEastAsia"/>
          <w:i w:val="0"/>
          <w:iCs w:val="0"/>
          <w:color w:val="auto"/>
          <w:sz w:val="21"/>
          <w:szCs w:val="21"/>
          <w:highlight w:val="none"/>
          <w:lang w:eastAsia="zh-CN"/>
        </w:rPr>
        <w:t>2.1对供应商的要求</w:t>
      </w:r>
      <w:bookmarkEnd w:id="38"/>
      <w:bookmarkEnd w:id="39"/>
      <w:bookmarkEnd w:id="40"/>
      <w:bookmarkEnd w:id="41"/>
      <w:bookmarkEnd w:id="42"/>
    </w:p>
    <w:p w14:paraId="7B063C44">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43" w:name="_Toc4883"/>
      <w:bookmarkStart w:id="44" w:name="_Toc21122"/>
      <w:bookmarkStart w:id="45" w:name="_Toc22097"/>
      <w:bookmarkStart w:id="46" w:name="_Toc4480"/>
      <w:bookmarkStart w:id="47" w:name="_Toc1682521929"/>
      <w:r>
        <w:rPr>
          <w:rFonts w:hint="eastAsia" w:asciiTheme="minorEastAsia" w:hAnsiTheme="minorEastAsia" w:eastAsiaTheme="minorEastAsia" w:cstheme="minorEastAsia"/>
          <w:color w:val="auto"/>
          <w:sz w:val="21"/>
          <w:szCs w:val="21"/>
          <w:highlight w:val="none"/>
          <w:lang w:eastAsia="zh-CN"/>
        </w:rPr>
        <w:t>2.1.1必备资质</w:t>
      </w:r>
      <w:bookmarkEnd w:id="43"/>
      <w:bookmarkEnd w:id="44"/>
      <w:bookmarkEnd w:id="45"/>
      <w:bookmarkEnd w:id="46"/>
      <w:bookmarkEnd w:id="47"/>
    </w:p>
    <w:p w14:paraId="51C8E3AB">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2.1.1.1投标人应遵守有关国家法律、法规和条例,具备《中华人民共和国政府采购法》第二十二条的规定和本文件中规定的条件。</w:t>
      </w:r>
    </w:p>
    <w:p w14:paraId="636BD68D">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48" w:name="_Toc24673"/>
      <w:bookmarkStart w:id="49" w:name="_Toc13929"/>
      <w:bookmarkStart w:id="50" w:name="_Toc10413"/>
      <w:bookmarkStart w:id="51" w:name="_Toc20929"/>
      <w:bookmarkStart w:id="52" w:name="_Toc1712650910"/>
      <w:r>
        <w:rPr>
          <w:rFonts w:hint="eastAsia" w:asciiTheme="minorEastAsia" w:hAnsiTheme="minorEastAsia" w:eastAsiaTheme="minorEastAsia" w:cstheme="minorEastAsia"/>
          <w:color w:val="auto"/>
          <w:sz w:val="21"/>
          <w:szCs w:val="21"/>
          <w:highlight w:val="none"/>
          <w:lang w:eastAsia="zh-CN"/>
        </w:rPr>
        <w:t>2.1.2优选资质/优选指标</w:t>
      </w:r>
      <w:bookmarkEnd w:id="48"/>
      <w:bookmarkEnd w:id="49"/>
      <w:bookmarkEnd w:id="50"/>
      <w:bookmarkEnd w:id="51"/>
      <w:bookmarkEnd w:id="52"/>
    </w:p>
    <w:p w14:paraId="1ECF8530">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2.1.2.1相关证书</w:t>
      </w:r>
    </w:p>
    <w:p w14:paraId="11759A4A">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供应商具有质量管理体系认证（GB/T 19001认证）、职业健康安全管理体系认证（GB/T 45001认证）、环境管理体系认证（GB/T 24001认证），并在认证有效期内的优先考虑。</w:t>
      </w:r>
    </w:p>
    <w:p w14:paraId="090EE610">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2.1.2.2成功案例</w:t>
      </w:r>
    </w:p>
    <w:p w14:paraId="5687EC7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供应商具有非住宅类物业管理服务项目的优先考虑。</w:t>
      </w:r>
    </w:p>
    <w:p w14:paraId="2CF49064">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53" w:name="_Toc7642"/>
      <w:bookmarkStart w:id="54" w:name="_Toc12328"/>
      <w:bookmarkStart w:id="55" w:name="_Toc14042"/>
      <w:bookmarkStart w:id="56" w:name="_Toc17498"/>
      <w:bookmarkStart w:id="57" w:name="_Toc1785003334"/>
      <w:r>
        <w:rPr>
          <w:rFonts w:hint="eastAsia" w:asciiTheme="minorEastAsia" w:hAnsiTheme="minorEastAsia" w:eastAsiaTheme="minorEastAsia" w:cstheme="minorEastAsia"/>
          <w:color w:val="auto"/>
          <w:sz w:val="21"/>
          <w:szCs w:val="21"/>
          <w:highlight w:val="none"/>
          <w:lang w:eastAsia="zh-CN"/>
        </w:rPr>
        <w:t>2.1.3是否允许联合体</w:t>
      </w:r>
      <w:bookmarkEnd w:id="53"/>
      <w:bookmarkEnd w:id="54"/>
      <w:bookmarkEnd w:id="55"/>
      <w:bookmarkEnd w:id="56"/>
      <w:bookmarkEnd w:id="57"/>
    </w:p>
    <w:p w14:paraId="11AF4F3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否</w:t>
      </w:r>
    </w:p>
    <w:p w14:paraId="73696FE6">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58" w:name="_Toc18346"/>
      <w:bookmarkStart w:id="59" w:name="_Toc14058"/>
      <w:bookmarkStart w:id="60" w:name="_Toc1342"/>
      <w:bookmarkStart w:id="61" w:name="_Toc1990"/>
      <w:bookmarkStart w:id="62" w:name="_Toc2054728486"/>
      <w:r>
        <w:rPr>
          <w:rFonts w:hint="eastAsia" w:asciiTheme="minorEastAsia" w:hAnsiTheme="minorEastAsia" w:eastAsiaTheme="minorEastAsia" w:cstheme="minorEastAsia"/>
          <w:color w:val="auto"/>
          <w:sz w:val="21"/>
          <w:szCs w:val="21"/>
          <w:highlight w:val="none"/>
          <w:lang w:eastAsia="zh-CN"/>
        </w:rPr>
        <w:t>2.1.4是否专门面向中小企业</w:t>
      </w:r>
      <w:bookmarkEnd w:id="58"/>
      <w:bookmarkEnd w:id="59"/>
      <w:bookmarkEnd w:id="60"/>
      <w:bookmarkEnd w:id="61"/>
      <w:bookmarkEnd w:id="62"/>
    </w:p>
    <w:p w14:paraId="6A04DBE6">
      <w:pPr>
        <w:ind w:firstLine="420"/>
        <w:rPr>
          <w:rFonts w:hint="eastAsia" w:asciiTheme="minorEastAsia" w:hAnsiTheme="minorEastAsia" w:eastAsiaTheme="minorEastAsia" w:cstheme="minorEastAsia"/>
          <w:color w:val="auto"/>
          <w:sz w:val="21"/>
          <w:szCs w:val="21"/>
          <w:highlight w:val="none"/>
          <w:lang w:eastAsia="zh-CN"/>
        </w:rPr>
      </w:pPr>
      <w:bookmarkStart w:id="63" w:name="_Toc34440006"/>
      <w:r>
        <w:rPr>
          <w:rFonts w:hint="eastAsia" w:asciiTheme="minorEastAsia" w:hAnsiTheme="minorEastAsia" w:eastAsiaTheme="minorEastAsia" w:cstheme="minorEastAsia"/>
          <w:color w:val="auto"/>
          <w:sz w:val="21"/>
          <w:szCs w:val="21"/>
          <w:highlight w:val="none"/>
          <w:lang w:eastAsia="zh-CN"/>
        </w:rPr>
        <w:t>是</w:t>
      </w:r>
      <w:bookmarkEnd w:id="63"/>
    </w:p>
    <w:p w14:paraId="03905D15">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64" w:name="_Toc18399"/>
      <w:bookmarkStart w:id="65" w:name="_Toc383639505"/>
      <w:bookmarkStart w:id="66" w:name="_Toc8910"/>
      <w:bookmarkStart w:id="67" w:name="_Toc25144"/>
      <w:bookmarkStart w:id="68" w:name="_Toc23095"/>
      <w:r>
        <w:rPr>
          <w:rFonts w:hint="eastAsia" w:asciiTheme="minorEastAsia" w:hAnsiTheme="minorEastAsia" w:eastAsiaTheme="minorEastAsia" w:cstheme="minorEastAsia"/>
          <w:color w:val="auto"/>
          <w:sz w:val="21"/>
          <w:szCs w:val="21"/>
          <w:highlight w:val="none"/>
          <w:lang w:eastAsia="zh-CN"/>
        </w:rPr>
        <w:t>2.1.5专项服务分包要求</w:t>
      </w:r>
      <w:bookmarkEnd w:id="64"/>
      <w:bookmarkEnd w:id="65"/>
      <w:bookmarkEnd w:id="66"/>
      <w:bookmarkEnd w:id="67"/>
      <w:bookmarkEnd w:id="68"/>
    </w:p>
    <w:p w14:paraId="6ABE918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w:t>
      </w:r>
      <w:r>
        <w:rPr>
          <w:rFonts w:hint="eastAsia" w:asciiTheme="minorEastAsia" w:hAnsiTheme="minorEastAsia" w:cstheme="minorEastAsia"/>
          <w:color w:val="auto"/>
          <w:sz w:val="21"/>
          <w:szCs w:val="21"/>
          <w:highlight w:val="none"/>
          <w:lang w:eastAsia="zh-CN"/>
        </w:rPr>
        <w:t>合同不得转让、不得</w:t>
      </w:r>
      <w:r>
        <w:rPr>
          <w:rFonts w:hint="eastAsia" w:asciiTheme="minorEastAsia" w:hAnsiTheme="minorEastAsia" w:eastAsiaTheme="minorEastAsia" w:cstheme="minorEastAsia"/>
          <w:color w:val="auto"/>
          <w:sz w:val="21"/>
          <w:szCs w:val="21"/>
          <w:highlight w:val="none"/>
          <w:lang w:eastAsia="zh-CN"/>
        </w:rPr>
        <w:t>分包</w:t>
      </w:r>
      <w:r>
        <w:rPr>
          <w:rFonts w:hint="eastAsia" w:asciiTheme="minorEastAsia" w:hAnsiTheme="minorEastAsia" w:cstheme="minorEastAsia"/>
          <w:color w:val="auto"/>
          <w:sz w:val="21"/>
          <w:szCs w:val="21"/>
          <w:highlight w:val="none"/>
          <w:lang w:eastAsia="zh-CN"/>
        </w:rPr>
        <w:t>。</w:t>
      </w:r>
    </w:p>
    <w:p w14:paraId="7B5639F6">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69" w:name="_Toc28351"/>
      <w:bookmarkStart w:id="70" w:name="_Toc8054"/>
      <w:bookmarkStart w:id="71" w:name="_Toc28493"/>
      <w:bookmarkStart w:id="72" w:name="_Toc18906"/>
      <w:bookmarkStart w:id="73" w:name="_Toc916001057"/>
      <w:r>
        <w:rPr>
          <w:rFonts w:hint="eastAsia" w:asciiTheme="minorEastAsia" w:hAnsiTheme="minorEastAsia" w:eastAsiaTheme="minorEastAsia" w:cstheme="minorEastAsia"/>
          <w:i w:val="0"/>
          <w:iCs w:val="0"/>
          <w:color w:val="auto"/>
          <w:sz w:val="21"/>
          <w:szCs w:val="21"/>
          <w:highlight w:val="none"/>
          <w:lang w:eastAsia="zh-CN"/>
        </w:rPr>
        <w:t>2.2技术部分投标/响应内容</w:t>
      </w:r>
      <w:bookmarkEnd w:id="69"/>
      <w:bookmarkEnd w:id="70"/>
      <w:bookmarkEnd w:id="71"/>
      <w:bookmarkEnd w:id="72"/>
      <w:bookmarkEnd w:id="73"/>
    </w:p>
    <w:p w14:paraId="191BB16E">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74" w:name="_Toc25171"/>
      <w:bookmarkStart w:id="75" w:name="_Toc4913"/>
      <w:bookmarkStart w:id="76" w:name="_Toc13688"/>
      <w:bookmarkStart w:id="77" w:name="_Toc1089786514"/>
      <w:bookmarkStart w:id="78" w:name="_Toc4867"/>
      <w:r>
        <w:rPr>
          <w:rFonts w:hint="eastAsia" w:asciiTheme="minorEastAsia" w:hAnsiTheme="minorEastAsia" w:eastAsiaTheme="minorEastAsia" w:cstheme="minorEastAsia"/>
          <w:color w:val="auto"/>
          <w:sz w:val="21"/>
          <w:szCs w:val="21"/>
          <w:highlight w:val="none"/>
          <w:lang w:eastAsia="zh-CN"/>
        </w:rPr>
        <w:t>2.2.1投标/响应方案要求</w:t>
      </w:r>
      <w:bookmarkEnd w:id="74"/>
      <w:bookmarkEnd w:id="75"/>
      <w:bookmarkEnd w:id="76"/>
      <w:bookmarkEnd w:id="77"/>
      <w:bookmarkEnd w:id="78"/>
    </w:p>
    <w:p w14:paraId="59D2748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投标人对本项目总体需求的理解。</w:t>
      </w:r>
    </w:p>
    <w:p w14:paraId="640786B9">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投标人针对本项目的服务方案，至少包含下列内容：基本服务、房屋维护服务、公用设施设备维护服务、保洁服务、绿化服务、保安服务、会议服务等。</w:t>
      </w:r>
    </w:p>
    <w:p w14:paraId="38FBE05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投标人针对本项目的项目经理和主管人员配置情况、服务人员配置承诺。</w:t>
      </w:r>
    </w:p>
    <w:p w14:paraId="2B2FF57A">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09A273CA">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79" w:name="_Toc1493753899"/>
      <w:bookmarkStart w:id="80" w:name="_Toc12259"/>
      <w:bookmarkStart w:id="81" w:name="_Toc11948"/>
      <w:bookmarkStart w:id="82" w:name="_Toc24714"/>
      <w:bookmarkStart w:id="83" w:name="_Toc1421"/>
      <w:r>
        <w:rPr>
          <w:rFonts w:hint="eastAsia" w:asciiTheme="minorEastAsia" w:hAnsiTheme="minorEastAsia" w:eastAsiaTheme="minorEastAsia" w:cstheme="minorEastAsia"/>
          <w:color w:val="auto"/>
          <w:kern w:val="36"/>
          <w:sz w:val="28"/>
          <w:szCs w:val="28"/>
          <w:highlight w:val="none"/>
          <w:lang w:eastAsia="zh-CN"/>
        </w:rPr>
        <w:t>3项目需求</w:t>
      </w:r>
      <w:bookmarkEnd w:id="79"/>
      <w:bookmarkEnd w:id="80"/>
      <w:bookmarkEnd w:id="81"/>
      <w:bookmarkEnd w:id="82"/>
      <w:bookmarkEnd w:id="83"/>
    </w:p>
    <w:p w14:paraId="595AFAF9">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84" w:name="_Toc26889"/>
      <w:bookmarkStart w:id="85" w:name="_Toc575"/>
      <w:bookmarkStart w:id="86" w:name="_Toc30037"/>
      <w:bookmarkStart w:id="87" w:name="_Toc15905"/>
      <w:bookmarkStart w:id="88" w:name="_Toc2099280681"/>
      <w:r>
        <w:rPr>
          <w:rFonts w:hint="eastAsia" w:asciiTheme="minorEastAsia" w:hAnsiTheme="minorEastAsia" w:eastAsiaTheme="minorEastAsia" w:cstheme="minorEastAsia"/>
          <w:i w:val="0"/>
          <w:iCs w:val="0"/>
          <w:color w:val="auto"/>
          <w:sz w:val="21"/>
          <w:szCs w:val="21"/>
          <w:highlight w:val="none"/>
          <w:lang w:eastAsia="zh-CN"/>
        </w:rPr>
        <w:t>3.1总体要求</w:t>
      </w:r>
      <w:bookmarkEnd w:id="84"/>
      <w:bookmarkEnd w:id="85"/>
      <w:bookmarkEnd w:id="86"/>
      <w:bookmarkEnd w:id="87"/>
      <w:bookmarkEnd w:id="88"/>
    </w:p>
    <w:p w14:paraId="7BA0EBB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物业管理服务包括基本服务、房屋维护服务、公用设施设备维护服务、保洁服务、绿化服务、保安服务、会议服务等。</w:t>
      </w:r>
    </w:p>
    <w:p w14:paraId="65E41FAF">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本次国家税务总局上海市浦东新区税务局南片物业管理服务项目招标采购限额为</w:t>
      </w:r>
      <w:r>
        <w:rPr>
          <w:rFonts w:hint="eastAsia" w:asciiTheme="minorEastAsia" w:hAnsiTheme="minorEastAsia" w:eastAsiaTheme="minorEastAsia" w:cstheme="minorEastAsia"/>
          <w:color w:val="auto"/>
          <w:sz w:val="21"/>
          <w:szCs w:val="21"/>
          <w:highlight w:val="none"/>
          <w:lang w:val="en-US" w:eastAsia="zh-CN"/>
        </w:rPr>
        <w:t>770.00</w:t>
      </w:r>
      <w:r>
        <w:rPr>
          <w:rFonts w:hint="eastAsia" w:asciiTheme="minorEastAsia" w:hAnsiTheme="minorEastAsia" w:eastAsiaTheme="minorEastAsia" w:cstheme="minorEastAsia"/>
          <w:color w:val="auto"/>
          <w:sz w:val="21"/>
          <w:szCs w:val="21"/>
          <w:highlight w:val="none"/>
          <w:lang w:eastAsia="zh-CN"/>
        </w:rPr>
        <w:t>万元，物业管理服务项目费用已包括人员工资、管理费、各种加班费、绿化维护费、保洁耗材、垃圾清运费、设施设备维护费用、物业管理检测费用、建筑物、各类设备的日常零星维修、养护、管理、公共设备维护、保养、公众责任保险、委托具有专业资质单位的其他委托服务、法定税费和合理利润等费用，投标人报价时应充分考虑服务期内所有可能影响到（例如：政策调整、最低保障调整等）报价的因素，费用一旦成交，总价将包定，即为合同价，不予调整。如发生漏、缺、少项，都将被认为是投标人的报价让利行为，损失自负。如有发生重大设备须维修或更换的，由中标方与采购人另行协商。</w:t>
      </w:r>
    </w:p>
    <w:p w14:paraId="744FC70D">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89" w:name="_Toc16996"/>
      <w:bookmarkStart w:id="90" w:name="_Toc8578"/>
      <w:bookmarkStart w:id="91" w:name="_Toc31593"/>
      <w:bookmarkStart w:id="92" w:name="_Toc1653621999"/>
      <w:bookmarkStart w:id="93" w:name="_Toc23994"/>
      <w:r>
        <w:rPr>
          <w:rFonts w:hint="eastAsia" w:asciiTheme="minorEastAsia" w:hAnsiTheme="minorEastAsia" w:eastAsiaTheme="minorEastAsia" w:cstheme="minorEastAsia"/>
          <w:i w:val="0"/>
          <w:iCs w:val="0"/>
          <w:color w:val="auto"/>
          <w:sz w:val="21"/>
          <w:szCs w:val="21"/>
          <w:highlight w:val="none"/>
          <w:lang w:eastAsia="zh-CN"/>
        </w:rPr>
        <w:t>3.2具体要求</w:t>
      </w:r>
      <w:bookmarkEnd w:id="89"/>
      <w:bookmarkEnd w:id="90"/>
      <w:bookmarkEnd w:id="91"/>
      <w:bookmarkEnd w:id="92"/>
      <w:bookmarkEnd w:id="93"/>
    </w:p>
    <w:p w14:paraId="1C43B99F">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bookmarkStart w:id="94" w:name="_Toc26156"/>
      <w:bookmarkStart w:id="95" w:name="_Toc10498"/>
      <w:bookmarkStart w:id="96" w:name="_Toc26485"/>
      <w:r>
        <w:rPr>
          <w:rFonts w:hint="eastAsia" w:asciiTheme="minorEastAsia" w:hAnsiTheme="minorEastAsia" w:eastAsiaTheme="minorEastAsia" w:cstheme="minorEastAsia"/>
          <w:b/>
          <w:bCs/>
          <w:color w:val="auto"/>
          <w:sz w:val="21"/>
          <w:szCs w:val="21"/>
          <w:highlight w:val="none"/>
        </w:rPr>
        <w:t>3.</w:t>
      </w:r>
      <w:bookmarkEnd w:id="94"/>
      <w:bookmarkEnd w:id="95"/>
      <w:bookmarkEnd w:id="96"/>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1基本服务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14:paraId="78E9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14:paraId="55E065E1">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131" w:type="dxa"/>
            <w:noWrap/>
            <w:vAlign w:val="center"/>
          </w:tcPr>
          <w:p w14:paraId="378554C5">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服务内容</w:t>
            </w:r>
          </w:p>
        </w:tc>
        <w:tc>
          <w:tcPr>
            <w:tcW w:w="6231" w:type="dxa"/>
            <w:noWrap/>
            <w:vAlign w:val="center"/>
          </w:tcPr>
          <w:p w14:paraId="2A612EE4">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服务标准</w:t>
            </w:r>
          </w:p>
        </w:tc>
      </w:tr>
      <w:tr w14:paraId="3274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D4CE67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1" w:type="dxa"/>
            <w:vMerge w:val="restart"/>
            <w:noWrap/>
            <w:vAlign w:val="center"/>
          </w:tcPr>
          <w:p w14:paraId="33BCCC1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目标与责任</w:t>
            </w:r>
          </w:p>
        </w:tc>
        <w:tc>
          <w:tcPr>
            <w:tcW w:w="6231" w:type="dxa"/>
            <w:noWrap/>
            <w:vAlign w:val="center"/>
          </w:tcPr>
          <w:p w14:paraId="2A5885D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（1）结合采购人要求及物业服务实际情况，制定年度管理目标，明确责任分工，并制定配套实施方案。</w:t>
            </w:r>
          </w:p>
        </w:tc>
      </w:tr>
      <w:tr w14:paraId="63C5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63AE15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4091D5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A34BE6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（2）代表采购人与物业管理所涉及的各有关方面交涉，维护采购人的合法利益，并提醒采购人遵守与物业管理有关的法规政策，履行应尽的责任和义务。</w:t>
            </w:r>
          </w:p>
        </w:tc>
      </w:tr>
      <w:tr w14:paraId="2A2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6DB79E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3D6BAE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F596F5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（3）执行重大事项报告制度，遇到险情和重大事故，或对违规行为劝阻无效时，立即向上级和当地行政主管部门报告，并及时通知采购人。</w:t>
            </w:r>
          </w:p>
        </w:tc>
      </w:tr>
      <w:tr w14:paraId="05EF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C01EE9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F976AD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F33312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（4）对外与各相关部门建立良好联系，在有事情况下能够获得及时支持与帮助。对内定期了解和满足采购人需求，提高服务管理水准。</w:t>
            </w:r>
          </w:p>
        </w:tc>
      </w:tr>
      <w:tr w14:paraId="220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470800F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1" w:type="dxa"/>
            <w:vMerge w:val="restart"/>
            <w:noWrap/>
            <w:vAlign w:val="center"/>
          </w:tcPr>
          <w:p w14:paraId="69CCA429">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服务人员要求</w:t>
            </w:r>
          </w:p>
        </w:tc>
        <w:tc>
          <w:tcPr>
            <w:tcW w:w="6231" w:type="dxa"/>
            <w:noWrap/>
            <w:vAlign w:val="center"/>
          </w:tcPr>
          <w:p w14:paraId="5FB1258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（1）每季度至少开展1次岗位技能、职业素质、服务知识、客户文化、绿色节能环保等教育培训，并进行适当形式的考核。</w:t>
            </w:r>
          </w:p>
        </w:tc>
      </w:tr>
      <w:tr w14:paraId="3E0A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429EC69">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9157E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3CBD8F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（2）根据采购人要求对服务人员进行从业资格审查，审查结果向采购人报备。</w:t>
            </w:r>
          </w:p>
        </w:tc>
      </w:tr>
      <w:tr w14:paraId="34F5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49D6A7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6B120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60E117E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7088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93A030F">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564246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699170E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Theme="minorEastAsia" w:hAnsiTheme="minorEastAsia" w:eastAsiaTheme="minorEastAsia" w:cstheme="minorEastAsia"/>
                <w:color w:val="auto"/>
                <w:sz w:val="21"/>
                <w:szCs w:val="21"/>
                <w:highlight w:val="none"/>
              </w:rPr>
              <w:t>本项目服务人员不得在其他项目兼职。</w:t>
            </w:r>
          </w:p>
        </w:tc>
      </w:tr>
      <w:tr w14:paraId="368F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7DA9416">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2131" w:type="dxa"/>
            <w:vMerge w:val="continue"/>
            <w:noWrap/>
            <w:vAlign w:val="center"/>
          </w:tcPr>
          <w:p w14:paraId="4D7F8C00">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6231" w:type="dxa"/>
            <w:noWrap/>
            <w:vAlign w:val="center"/>
          </w:tcPr>
          <w:p w14:paraId="1A7F95D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（5）着装分类统一，佩戴标识。仪容整洁、姿态端正、举止文明。用语文明礼貌，态度温和耐心。</w:t>
            </w:r>
          </w:p>
        </w:tc>
      </w:tr>
      <w:tr w14:paraId="20F9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99A4C4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1" w:type="dxa"/>
            <w:vMerge w:val="restart"/>
            <w:noWrap/>
            <w:vAlign w:val="center"/>
          </w:tcPr>
          <w:p w14:paraId="1B338B9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保密和思想政治教育</w:t>
            </w:r>
          </w:p>
        </w:tc>
        <w:tc>
          <w:tcPr>
            <w:tcW w:w="6231" w:type="dxa"/>
            <w:noWrap/>
            <w:vAlign w:val="center"/>
          </w:tcPr>
          <w:p w14:paraId="0D389F3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（1）建立保密管理制度。制度内容应当包括但不限于：①明确重点要害岗位保密职责。②对涉密工作岗位的保密要求。</w:t>
            </w:r>
          </w:p>
        </w:tc>
      </w:tr>
      <w:tr w14:paraId="3D7F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D970DB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6B5717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F6F0D7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（2）根据采购人要求与涉密工作岗位的服务人员签订保密协议。保密协议应当向采购人报备。</w:t>
            </w:r>
          </w:p>
        </w:tc>
      </w:tr>
      <w:tr w14:paraId="32C7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A5FAF79">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F09D8B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F5E055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7067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EF620F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6379A3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61BC39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（4）发现服务人员违法违规或重大过失，及时报告采购人，并采取必要补救措施。</w:t>
            </w:r>
          </w:p>
        </w:tc>
      </w:tr>
      <w:tr w14:paraId="7BDC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040D2CE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1" w:type="dxa"/>
            <w:vMerge w:val="restart"/>
            <w:noWrap/>
            <w:vAlign w:val="center"/>
          </w:tcPr>
          <w:p w14:paraId="4ECF08F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档案管理</w:t>
            </w:r>
          </w:p>
        </w:tc>
        <w:tc>
          <w:tcPr>
            <w:tcW w:w="6231" w:type="dxa"/>
            <w:noWrap/>
            <w:vAlign w:val="center"/>
          </w:tcPr>
          <w:p w14:paraId="2893177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（1）建立物业信息，准确、及时地对文件资料和服务记录进行归档保存，并确保其物理安全。</w:t>
            </w:r>
          </w:p>
        </w:tc>
      </w:tr>
      <w:tr w14:paraId="2946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E5EF8A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E86A62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741AD9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14:paraId="1C74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B01104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60503D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D3AF9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（3）遵守采购人的信息、档案资料保密要求，未经许可，不得将建筑物平面图等资料转作其他用途或向其他单位、个人提供。</w:t>
            </w:r>
          </w:p>
        </w:tc>
      </w:tr>
      <w:tr w14:paraId="3847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345F7A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2030963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7C1C8B9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（4）履约结束后，相关资料交还采购人，采购人按政府采购相关规定存档。</w:t>
            </w:r>
          </w:p>
        </w:tc>
      </w:tr>
      <w:tr w14:paraId="2000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583194DA">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p>
        </w:tc>
        <w:tc>
          <w:tcPr>
            <w:tcW w:w="2131" w:type="dxa"/>
            <w:vMerge w:val="restart"/>
            <w:noWrap/>
            <w:vAlign w:val="center"/>
          </w:tcPr>
          <w:p w14:paraId="7D1D30E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服务改进</w:t>
            </w:r>
          </w:p>
        </w:tc>
        <w:tc>
          <w:tcPr>
            <w:tcW w:w="6231" w:type="dxa"/>
            <w:noWrap/>
            <w:vAlign w:val="center"/>
          </w:tcPr>
          <w:p w14:paraId="6105FB1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（1）明确负责人，定期对物业服务过程进行自查，结合反馈意见与评价结果采取改进措施，持续提升管理与服务水平。</w:t>
            </w:r>
          </w:p>
        </w:tc>
      </w:tr>
      <w:tr w14:paraId="1CE1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1A2753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D562CF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0E0A2A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（2）对不合格服务进行控制，对不合格服务的原因进行识别和分析，及时采取纠正措施，消除不合格的原因，防止不合格再发生。</w:t>
            </w:r>
          </w:p>
        </w:tc>
      </w:tr>
      <w:tr w14:paraId="7FE2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FC46EA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2A1BEF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C61FD8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（3）需整改问题及时整改完成。</w:t>
            </w:r>
          </w:p>
        </w:tc>
      </w:tr>
      <w:tr w14:paraId="5609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75C497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p>
        </w:tc>
        <w:tc>
          <w:tcPr>
            <w:tcW w:w="2131" w:type="dxa"/>
            <w:vMerge w:val="restart"/>
            <w:noWrap/>
            <w:vAlign w:val="center"/>
          </w:tcPr>
          <w:p w14:paraId="18A11D5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重大活动后勤保障</w:t>
            </w:r>
          </w:p>
        </w:tc>
        <w:tc>
          <w:tcPr>
            <w:tcW w:w="6231" w:type="dxa"/>
            <w:noWrap/>
            <w:vAlign w:val="center"/>
          </w:tcPr>
          <w:p w14:paraId="1344171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（1）制订流程。配合采购人制订重大活动后勤保障工作流程，需对任务进行详细了解，并根据工作安排制定详细的后勤保障计划。</w:t>
            </w:r>
          </w:p>
        </w:tc>
      </w:tr>
      <w:tr w14:paraId="47AC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5F6CD4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B807BE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1E5C0B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70D1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D44C0F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22DE4F2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091553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（3）收尾工作。对现场进行检查，做好清理工作。</w:t>
            </w:r>
          </w:p>
        </w:tc>
      </w:tr>
      <w:tr w14:paraId="6FB1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7F12B8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7</w:t>
            </w:r>
          </w:p>
        </w:tc>
        <w:tc>
          <w:tcPr>
            <w:tcW w:w="2131" w:type="dxa"/>
            <w:vMerge w:val="restart"/>
            <w:noWrap/>
            <w:vAlign w:val="center"/>
          </w:tcPr>
          <w:p w14:paraId="45C9657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应急保障预案</w:t>
            </w:r>
          </w:p>
        </w:tc>
        <w:tc>
          <w:tcPr>
            <w:tcW w:w="6231" w:type="dxa"/>
            <w:noWrap/>
            <w:vAlign w:val="center"/>
          </w:tcPr>
          <w:p w14:paraId="581B993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066E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51B459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FF3D00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6752F82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3589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F82995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ECF7DA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76DFFA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（3）应急预案的培训和演练。应急预案定期培训和演练，组织相关岗位每半年至少开展一次专项应急预案演练；留存培训及演练记录和影像资料，并对预案进行评价，确保与实际情况相结合。</w:t>
            </w:r>
          </w:p>
        </w:tc>
      </w:tr>
      <w:tr w14:paraId="780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B17450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92D7DE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CBB798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14:paraId="19BF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7EE0790A">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2131" w:type="dxa"/>
            <w:vMerge w:val="restart"/>
            <w:noWrap/>
            <w:vAlign w:val="center"/>
          </w:tcPr>
          <w:p w14:paraId="266CF4A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服务方案及工作制度</w:t>
            </w:r>
          </w:p>
        </w:tc>
        <w:tc>
          <w:tcPr>
            <w:tcW w:w="6231" w:type="dxa"/>
            <w:noWrap/>
            <w:vAlign w:val="center"/>
          </w:tcPr>
          <w:p w14:paraId="0DD34D9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（1）制定工作制度，主要包括：人员录用制度、档案管理制度、物业服务管理制度、公用设施设备相关管理制度等。</w:t>
            </w:r>
          </w:p>
        </w:tc>
      </w:tr>
      <w:tr w14:paraId="0947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FCB5BC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7EFE07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D91D1A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（2）制定项目实施方案，主要包括：交接方案、人员培训方案、人员稳定性方案、保密方案等。</w:t>
            </w:r>
          </w:p>
        </w:tc>
      </w:tr>
      <w:tr w14:paraId="6C2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9C04B4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009282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A3DB89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（3）制定物业服务方案，主要包括：房屋维护服务方案、公用设施设备维护服务方案、绿化服务方案、保洁服务方案、保安服务方案、会议服务方案等。</w:t>
            </w:r>
          </w:p>
        </w:tc>
      </w:tr>
      <w:tr w14:paraId="51A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669A3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4BB818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69B5B71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（4）迅速熟悉管理区域情况，一旦入驻即能立刻提供业主所要求的管理与服务，处理各类日常事务和应急事务。</w:t>
            </w:r>
          </w:p>
        </w:tc>
      </w:tr>
      <w:tr w14:paraId="4EDD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B55F827">
            <w:pPr>
              <w:spacing w:line="30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9</w:t>
            </w:r>
          </w:p>
        </w:tc>
        <w:tc>
          <w:tcPr>
            <w:tcW w:w="2131" w:type="dxa"/>
            <w:vMerge w:val="restart"/>
            <w:noWrap/>
            <w:vAlign w:val="center"/>
          </w:tcPr>
          <w:p w14:paraId="3062031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服务热线及紧急维修</w:t>
            </w:r>
          </w:p>
        </w:tc>
        <w:tc>
          <w:tcPr>
            <w:tcW w:w="6231" w:type="dxa"/>
            <w:noWrap/>
            <w:vAlign w:val="center"/>
          </w:tcPr>
          <w:p w14:paraId="5DB9C0D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（1）设置24小时报修服务热线。</w:t>
            </w:r>
          </w:p>
        </w:tc>
      </w:tr>
      <w:tr w14:paraId="7AA0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9D4666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8C2404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2F56FCA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（2）紧急维修应当15分钟内到达现场，不间断维修直至修复。</w:t>
            </w:r>
          </w:p>
        </w:tc>
      </w:tr>
      <w:tr w14:paraId="277A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63D3C529">
            <w:pPr>
              <w:spacing w:line="30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2131" w:type="dxa"/>
            <w:vMerge w:val="restart"/>
            <w:noWrap/>
            <w:vAlign w:val="center"/>
          </w:tcPr>
          <w:p w14:paraId="66E688A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楼内搬运服务</w:t>
            </w:r>
          </w:p>
        </w:tc>
        <w:tc>
          <w:tcPr>
            <w:tcW w:w="6231" w:type="dxa"/>
            <w:noWrap/>
            <w:vAlign w:val="center"/>
          </w:tcPr>
          <w:p w14:paraId="4937C20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（1）提供饮用水搬运等服务。</w:t>
            </w:r>
          </w:p>
        </w:tc>
      </w:tr>
      <w:tr w14:paraId="3CCC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DCDEAB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73FBA3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B078CE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（2）提供办公室内桌、椅等小件、少量家具调整移位服务。</w:t>
            </w:r>
          </w:p>
        </w:tc>
      </w:tr>
    </w:tbl>
    <w:p w14:paraId="0146C478">
      <w:pPr>
        <w:pStyle w:val="9"/>
        <w:spacing w:line="300" w:lineRule="auto"/>
        <w:jc w:val="both"/>
        <w:rPr>
          <w:rFonts w:hint="eastAsia" w:asciiTheme="minorEastAsia" w:hAnsiTheme="minorEastAsia" w:eastAsiaTheme="minorEastAsia" w:cstheme="minorEastAsia"/>
          <w:color w:val="auto"/>
          <w:sz w:val="21"/>
          <w:szCs w:val="21"/>
          <w:highlight w:val="none"/>
        </w:rPr>
      </w:pPr>
    </w:p>
    <w:p w14:paraId="03DB4014">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2房屋维护服务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14:paraId="715B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noWrap/>
            <w:vAlign w:val="center"/>
          </w:tcPr>
          <w:p w14:paraId="1FA8F60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975" w:type="dxa"/>
            <w:noWrap/>
            <w:vAlign w:val="center"/>
          </w:tcPr>
          <w:p w14:paraId="322C9CAB">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5744" w:type="dxa"/>
            <w:noWrap/>
            <w:vAlign w:val="center"/>
          </w:tcPr>
          <w:p w14:paraId="54150CF9">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42B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restart"/>
            <w:noWrap/>
            <w:vAlign w:val="center"/>
          </w:tcPr>
          <w:p w14:paraId="22420EE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975" w:type="dxa"/>
            <w:vMerge w:val="restart"/>
            <w:noWrap/>
            <w:vAlign w:val="center"/>
          </w:tcPr>
          <w:p w14:paraId="1C45456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主体结构、围护结构、部品部件</w:t>
            </w:r>
          </w:p>
        </w:tc>
        <w:tc>
          <w:tcPr>
            <w:tcW w:w="5744" w:type="dxa"/>
            <w:noWrap/>
            <w:vAlign w:val="center"/>
          </w:tcPr>
          <w:p w14:paraId="6DDFDB5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（1）每季度至少开展1次房屋结构安全巡视，发现外观有变形、开裂等现象，及时建议采购人申请房屋安全鉴定，并采取必要的避险和防护措施。</w:t>
            </w:r>
          </w:p>
        </w:tc>
      </w:tr>
      <w:tr w14:paraId="7ABA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69E23F2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520B0AB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7D25870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（2）每季度至少开展1次外墙贴饰面、幕墙玻璃、雨篷、散水、空调室外机支撑构件等检查，发现破损，及时向采购人报告，按采购人要求出具维修方案，待采购人同意后按维修方案实施维修。</w:t>
            </w:r>
          </w:p>
        </w:tc>
      </w:tr>
      <w:tr w14:paraId="1A5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521FCCD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69BDEFA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609DC8F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（3）每半月至少开展1次公用部位的门、窗、楼梯、通风道、室内地面、墙面、吊顶和室外屋面等巡查，发现破损，及时向采购人报告，按采购人要求出具维修方案，待采购人同意后按维修方案实施维修。</w:t>
            </w:r>
          </w:p>
        </w:tc>
      </w:tr>
      <w:tr w14:paraId="42CC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009649A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4057BE4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6B023D2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（4）每年强降雨天气前后、雨雪季节检查屋面防水和雨落管等，发现破损，及时向采购人报告，按采购人要求出具维修方案，待采购人同意后按维修方案实施维修。</w:t>
            </w:r>
          </w:p>
        </w:tc>
      </w:tr>
      <w:tr w14:paraId="5D5C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335E313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4B4F7B7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55E3D3F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（5）办公楼外观完好，建筑装饰面无脱落、无破损、无污渍，玻璃幕墙清洁明亮、无破损。</w:t>
            </w:r>
          </w:p>
        </w:tc>
      </w:tr>
      <w:tr w14:paraId="49A2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45936EB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01E538B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4B58AD7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（6）通道、楼梯、门窗等设施的完好和正常使用。</w:t>
            </w:r>
          </w:p>
        </w:tc>
      </w:tr>
      <w:tr w14:paraId="66F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restart"/>
            <w:noWrap/>
            <w:vAlign w:val="center"/>
          </w:tcPr>
          <w:p w14:paraId="2F84844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975" w:type="dxa"/>
            <w:vMerge w:val="restart"/>
            <w:noWrap/>
            <w:vAlign w:val="center"/>
          </w:tcPr>
          <w:p w14:paraId="51AAF22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其他设施</w:t>
            </w:r>
          </w:p>
        </w:tc>
        <w:tc>
          <w:tcPr>
            <w:tcW w:w="5744" w:type="dxa"/>
            <w:noWrap/>
            <w:vAlign w:val="center"/>
          </w:tcPr>
          <w:p w14:paraId="3605897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半月至少开展1次大门、围墙、道路、场地、管井、沟渠等巡查，每半月至少检查1次雨污水管井、化粪池等巡查，发现破损，及时向采购人报告，按采购人要求出具维修方案，待采购人同意后按维修方案实施维修。</w:t>
            </w:r>
          </w:p>
        </w:tc>
      </w:tr>
      <w:tr w14:paraId="1547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1947F7E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1949030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15E6C8F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（2）每年至少开展1次防雷装置检测，发现失效，及时向采购人报告，按采购人要求出具维修方案，待采购人同意后按维修方案实施维修。</w:t>
            </w:r>
          </w:p>
        </w:tc>
      </w:tr>
      <w:tr w14:paraId="3561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006F5CD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3E23F84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51E471B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（3）路面状态良好，地漏通畅不堵塞。</w:t>
            </w:r>
          </w:p>
        </w:tc>
      </w:tr>
      <w:tr w14:paraId="350C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0DFB861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40DCFA3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52A680F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（4）接到采购人家具报修服务后，及时通知家具供货商对保修期内的家具进行维修，及时对保修期外的家具进行维修。</w:t>
            </w:r>
          </w:p>
        </w:tc>
      </w:tr>
      <w:tr w14:paraId="1BE6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restart"/>
            <w:noWrap/>
            <w:vAlign w:val="center"/>
          </w:tcPr>
          <w:p w14:paraId="4F95D50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975" w:type="dxa"/>
            <w:vMerge w:val="restart"/>
            <w:noWrap/>
            <w:vAlign w:val="center"/>
          </w:tcPr>
          <w:p w14:paraId="1DC7A54F">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装饰装修监督管理</w:t>
            </w:r>
          </w:p>
        </w:tc>
        <w:tc>
          <w:tcPr>
            <w:tcW w:w="5744" w:type="dxa"/>
            <w:noWrap/>
            <w:vAlign w:val="center"/>
          </w:tcPr>
          <w:p w14:paraId="28370AA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（1）装饰装修前，供应商应当与采购人或采购人委托的装修企业签订装饰装修管理服务协议，告知装饰装修须知，并对装饰装修过程进行管理服务。</w:t>
            </w:r>
          </w:p>
        </w:tc>
      </w:tr>
      <w:tr w14:paraId="60E9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7A84013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0D3E5D3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28FF367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（2）根据协议内容，做好装修垃圾临时堆放、清运等。</w:t>
            </w:r>
          </w:p>
        </w:tc>
      </w:tr>
      <w:tr w14:paraId="3AE5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2BC87C5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24667D3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4673303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（3）受采购人委托对房屋内装修进行严格的监督管理，发现问题及时上报，确保不因装修而危及大楼结构安全、人身安全和影响正常办公秩序。</w:t>
            </w:r>
          </w:p>
        </w:tc>
      </w:tr>
      <w:tr w14:paraId="3A26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659B05B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38F869E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4D0157F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（4）大修、装修的施工管理配合与相应水电使用管理与安全管理。</w:t>
            </w:r>
          </w:p>
        </w:tc>
      </w:tr>
      <w:tr w14:paraId="5CA2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restart"/>
            <w:noWrap/>
            <w:vAlign w:val="center"/>
          </w:tcPr>
          <w:p w14:paraId="0117B19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975" w:type="dxa"/>
            <w:vMerge w:val="restart"/>
            <w:noWrap/>
            <w:vAlign w:val="center"/>
          </w:tcPr>
          <w:p w14:paraId="6BBC300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标识标牌</w:t>
            </w:r>
          </w:p>
        </w:tc>
        <w:tc>
          <w:tcPr>
            <w:tcW w:w="5744" w:type="dxa"/>
            <w:noWrap/>
            <w:vAlign w:val="center"/>
          </w:tcPr>
          <w:p w14:paraId="6F3FC5B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（1）标识标牌符合《公共信息图形符号 第1部分：通用符号》（GB/T 10001.1）的相关要求，消防与安全标识符合《安全标志及其使用导则》（GB2894）、《消防安全标志　第1部分：标志》（GB13495.1）的相关要求。</w:t>
            </w:r>
          </w:p>
        </w:tc>
      </w:tr>
      <w:tr w14:paraId="6C7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noWrap/>
            <w:vAlign w:val="center"/>
          </w:tcPr>
          <w:p w14:paraId="552A87C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75" w:type="dxa"/>
            <w:vMerge w:val="continue"/>
            <w:noWrap/>
            <w:vAlign w:val="center"/>
          </w:tcPr>
          <w:p w14:paraId="676C7A8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744" w:type="dxa"/>
            <w:noWrap/>
            <w:vAlign w:val="center"/>
          </w:tcPr>
          <w:p w14:paraId="169D06E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（2）每月至少检查1次标识标牌和消防与安全标识。应当规范清晰、路线指引正确、安装稳固。</w:t>
            </w:r>
          </w:p>
        </w:tc>
      </w:tr>
    </w:tbl>
    <w:p w14:paraId="5D21115B">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22804A8C">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3.2.3公用设施设备维护服务</w:t>
      </w:r>
    </w:p>
    <w:tbl>
      <w:tblPr>
        <w:tblStyle w:val="16"/>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14:paraId="2062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14:paraId="46739D9F">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62" w:type="dxa"/>
            <w:noWrap/>
            <w:vAlign w:val="center"/>
          </w:tcPr>
          <w:p w14:paraId="29E399E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234" w:type="dxa"/>
            <w:noWrap/>
            <w:vAlign w:val="center"/>
          </w:tcPr>
          <w:p w14:paraId="2A2DD6EC">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5811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714B164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62" w:type="dxa"/>
            <w:vMerge w:val="restart"/>
            <w:noWrap/>
            <w:vAlign w:val="center"/>
          </w:tcPr>
          <w:p w14:paraId="3953E13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234" w:type="dxa"/>
            <w:noWrap/>
            <w:vAlign w:val="center"/>
          </w:tcPr>
          <w:p w14:paraId="28B5D2D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（1）重大节假日及恶劣天气前后，组织系统巡检1次。</w:t>
            </w:r>
          </w:p>
        </w:tc>
      </w:tr>
      <w:tr w14:paraId="23DB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31911B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85DE3D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A00216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（2）具备设施设备安全、稳定运行的环境和场所（含有限空间），温湿度、照度、粉尘和烟雾浓度等符合相关安全规范。</w:t>
            </w:r>
          </w:p>
        </w:tc>
      </w:tr>
      <w:tr w14:paraId="2532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continue"/>
            <w:noWrap/>
            <w:vAlign w:val="center"/>
          </w:tcPr>
          <w:p w14:paraId="163BAD9C">
            <w:pPr>
              <w:spacing w:line="300" w:lineRule="auto"/>
              <w:jc w:val="center"/>
              <w:rPr>
                <w:rFonts w:hint="eastAsia" w:asciiTheme="minorEastAsia" w:hAnsiTheme="minorEastAsia" w:eastAsiaTheme="minorEastAsia" w:cstheme="minorEastAsia"/>
                <w:color w:val="auto"/>
                <w:sz w:val="21"/>
                <w:szCs w:val="21"/>
                <w:highlight w:val="none"/>
              </w:rPr>
            </w:pPr>
          </w:p>
        </w:tc>
        <w:tc>
          <w:tcPr>
            <w:tcW w:w="2162" w:type="dxa"/>
            <w:vMerge w:val="continue"/>
            <w:noWrap/>
            <w:vAlign w:val="center"/>
          </w:tcPr>
          <w:p w14:paraId="7C64E4DD">
            <w:pPr>
              <w:spacing w:line="300" w:lineRule="auto"/>
              <w:jc w:val="both"/>
              <w:rPr>
                <w:rFonts w:hint="eastAsia" w:asciiTheme="minorEastAsia" w:hAnsiTheme="minorEastAsia" w:eastAsiaTheme="minorEastAsia" w:cstheme="minorEastAsia"/>
                <w:color w:val="auto"/>
                <w:sz w:val="21"/>
                <w:szCs w:val="21"/>
                <w:highlight w:val="none"/>
              </w:rPr>
            </w:pPr>
          </w:p>
        </w:tc>
        <w:tc>
          <w:tcPr>
            <w:tcW w:w="6234" w:type="dxa"/>
            <w:noWrap/>
            <w:vAlign w:val="center"/>
          </w:tcPr>
          <w:p w14:paraId="1E36F12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积极配合采购人落实《党政机关厉行节约反对浪费条例》相关要求，在公用设施设备维护及更新服务中，优先</w:t>
            </w:r>
            <w:r>
              <w:rPr>
                <w:rFonts w:hint="eastAsia" w:asciiTheme="minorEastAsia" w:hAnsiTheme="minorEastAsia" w:cstheme="minorEastAsia"/>
                <w:color w:val="auto"/>
                <w:sz w:val="21"/>
                <w:szCs w:val="21"/>
                <w:highlight w:val="none"/>
                <w:lang w:eastAsia="zh-CN"/>
              </w:rPr>
              <w:t>应用节能技术产品，</w:t>
            </w:r>
            <w:r>
              <w:rPr>
                <w:rFonts w:hint="eastAsia" w:asciiTheme="minorEastAsia" w:hAnsiTheme="minorEastAsia" w:cstheme="minorEastAsia"/>
                <w:color w:val="auto"/>
                <w:sz w:val="21"/>
                <w:szCs w:val="21"/>
                <w:highlight w:val="none"/>
                <w:lang w:val="en-US" w:eastAsia="zh-CN"/>
              </w:rPr>
              <w:t>逐步</w:t>
            </w:r>
            <w:r>
              <w:rPr>
                <w:rFonts w:hint="eastAsia" w:asciiTheme="minorEastAsia" w:hAnsiTheme="minorEastAsia" w:cstheme="minorEastAsia"/>
                <w:color w:val="auto"/>
                <w:sz w:val="21"/>
                <w:szCs w:val="21"/>
                <w:highlight w:val="none"/>
                <w:lang w:eastAsia="zh-CN"/>
              </w:rPr>
              <w:t>淘汰高耗能设施设备，积极使用节水型器具。</w:t>
            </w:r>
          </w:p>
        </w:tc>
      </w:tr>
      <w:tr w14:paraId="347D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noWrap/>
            <w:vAlign w:val="center"/>
          </w:tcPr>
          <w:p w14:paraId="41D9392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62" w:type="dxa"/>
            <w:vMerge w:val="restart"/>
            <w:noWrap/>
            <w:vAlign w:val="center"/>
          </w:tcPr>
          <w:p w14:paraId="74A351F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设备机房</w:t>
            </w:r>
            <w:bookmarkStart w:id="158" w:name="_GoBack"/>
            <w:bookmarkEnd w:id="158"/>
          </w:p>
        </w:tc>
        <w:tc>
          <w:tcPr>
            <w:tcW w:w="6234" w:type="dxa"/>
            <w:noWrap/>
            <w:vAlign w:val="center"/>
          </w:tcPr>
          <w:p w14:paraId="536CC33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1F41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noWrap/>
            <w:vAlign w:val="center"/>
          </w:tcPr>
          <w:p w14:paraId="2DA057B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6A22D0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A2BB37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（2）设备机房门窗、锁具应当完好、有效。</w:t>
            </w:r>
          </w:p>
        </w:tc>
      </w:tr>
      <w:tr w14:paraId="68C0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14:paraId="3477A55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2669CF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9D00C9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（3）每半月至少开展1次清洁，整洁有序、无杂物、无积尘、无鼠、无虫害，温湿度符合设备运行要求。</w:t>
            </w:r>
          </w:p>
        </w:tc>
      </w:tr>
      <w:tr w14:paraId="7ED2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0607381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E654C5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BA10A7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（4）按各设备机房国家标准规范规定维护/保管消防、通风、应急照明，防止小动物进入。</w:t>
            </w:r>
          </w:p>
        </w:tc>
      </w:tr>
      <w:tr w14:paraId="7DFC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noWrap/>
            <w:vAlign w:val="center"/>
          </w:tcPr>
          <w:p w14:paraId="74D6640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D830BD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8E367A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（5）安全防护用具配置齐全，检验合格。</w:t>
            </w:r>
          </w:p>
        </w:tc>
      </w:tr>
      <w:tr w14:paraId="096C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0996EB9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7F1B90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A81D2F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（6）应急设施设备用品应当齐全、完备，可随时启用。</w:t>
            </w:r>
          </w:p>
        </w:tc>
      </w:tr>
      <w:tr w14:paraId="0C5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50BAA26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62" w:type="dxa"/>
            <w:vMerge w:val="restart"/>
            <w:noWrap/>
            <w:vAlign w:val="center"/>
          </w:tcPr>
          <w:p w14:paraId="5D7ECF7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6234" w:type="dxa"/>
            <w:noWrap/>
            <w:vAlign w:val="center"/>
          </w:tcPr>
          <w:p w14:paraId="2EA8C2C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（1）生活饮用水卫生符合《生活饮用水卫生标准》（GB5749）的相关要求。</w:t>
            </w:r>
          </w:p>
        </w:tc>
      </w:tr>
      <w:tr w14:paraId="3191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F9A73A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D75A74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748F6B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（2）二次供水卫生符合《二次供水设施卫生规范》（GB17051）的相关要求。</w:t>
            </w:r>
          </w:p>
        </w:tc>
      </w:tr>
      <w:tr w14:paraId="678F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9293CD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5DEE38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3AAE00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（3）设施设备、阀门、管道等运行正常，无跑、冒、滴、漏现象。</w:t>
            </w:r>
          </w:p>
        </w:tc>
      </w:tr>
      <w:tr w14:paraId="6059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176372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D6F27C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4EF3B0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（4）有水泵房、水箱间的，每日至少巡视1次。每年至少养护1次水泵。</w:t>
            </w:r>
          </w:p>
        </w:tc>
      </w:tr>
      <w:tr w14:paraId="3198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5C8FBD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7E736B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A65D60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（5）遇供水单位限水、停水，按规定时间通知采购人。</w:t>
            </w:r>
          </w:p>
        </w:tc>
      </w:tr>
      <w:tr w14:paraId="1CE2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2E543A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BA3B6D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4C923C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（6）每季度至少开展1次对排水管进行疏通、清污，保证室内外排水系统通畅。</w:t>
            </w:r>
          </w:p>
        </w:tc>
      </w:tr>
      <w:tr w14:paraId="2454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D55A32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171A70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A4786E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（7）每季度至少开展1次对水质的全面检测，并联系专业机构出具检测报告。</w:t>
            </w:r>
          </w:p>
        </w:tc>
      </w:tr>
      <w:tr w14:paraId="07C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A40BF2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7CD69C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607B81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（8）每年至少开展1次安全阀检测，并联系专业机构出具检测报告。</w:t>
            </w:r>
          </w:p>
        </w:tc>
      </w:tr>
      <w:tr w14:paraId="107A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13E88B3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62" w:type="dxa"/>
            <w:vMerge w:val="restart"/>
            <w:noWrap/>
            <w:vAlign w:val="center"/>
          </w:tcPr>
          <w:p w14:paraId="397F818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6234" w:type="dxa"/>
            <w:noWrap/>
            <w:vAlign w:val="center"/>
          </w:tcPr>
          <w:p w14:paraId="3B4F9BA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（1）电梯运行平稳、无异响、平层、开关正常。每周至少开展2次电梯的安全状况检查。</w:t>
            </w:r>
          </w:p>
        </w:tc>
      </w:tr>
      <w:tr w14:paraId="36A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A3C049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FD2371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49ED30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（2）电梯准用证、年检合格证等证件齐全。相关证件、紧急救援电话和乘客注意事项置于轿厢醒目位置。</w:t>
            </w:r>
          </w:p>
        </w:tc>
      </w:tr>
      <w:tr w14:paraId="4FC9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E93CF4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C93AAB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8656D8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（3）每年至少开展1次对电梯的全面检测，并联系专业机构出具检测报告，核发电梯使用标志。</w:t>
            </w:r>
          </w:p>
        </w:tc>
      </w:tr>
      <w:tr w14:paraId="0B3A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FBC8AF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A1B135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DF8FFE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（4）电梯维保应当符合《电梯维护保养规则》（TSG T5002）的有关要求。</w:t>
            </w:r>
          </w:p>
        </w:tc>
      </w:tr>
      <w:tr w14:paraId="3BDA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31BEE8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2CE45F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F0B3FD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（5）电梯使用应当符合《特种设备使用管理规则》（TSG 08）的有关要求。</w:t>
            </w:r>
          </w:p>
        </w:tc>
      </w:tr>
      <w:tr w14:paraId="50EC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134A5C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966F35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9F464C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（6）有电梯突发事件或事故的应急措施与救援预案，</w:t>
            </w:r>
            <w:r>
              <w:rPr>
                <w:rFonts w:hint="eastAsia" w:asciiTheme="minorEastAsia" w:hAnsiTheme="minorEastAsia" w:cstheme="minorEastAsia"/>
                <w:color w:val="auto"/>
                <w:sz w:val="21"/>
                <w:szCs w:val="21"/>
                <w:highlight w:val="none"/>
                <w:lang w:eastAsia="zh-CN"/>
              </w:rPr>
              <w:t>每半年</w:t>
            </w:r>
            <w:r>
              <w:rPr>
                <w:rFonts w:hint="eastAsia" w:asciiTheme="minorEastAsia" w:hAnsiTheme="minorEastAsia" w:eastAsiaTheme="minorEastAsia" w:cstheme="minorEastAsia"/>
                <w:color w:val="auto"/>
                <w:sz w:val="21"/>
                <w:szCs w:val="21"/>
                <w:highlight w:val="none"/>
                <w:lang w:eastAsia="zh-CN"/>
              </w:rPr>
              <w:t>至少开展演练1次。电梯出现故障，物业服务人员10分钟内到场应急处理，维保专业人员30分钟内到场应急处理。</w:t>
            </w:r>
          </w:p>
        </w:tc>
      </w:tr>
      <w:tr w14:paraId="2B67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A72B4F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89C978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59E1ED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（7）到场进行救助和排除故障。电梯紧急电话保持畅通。</w:t>
            </w:r>
          </w:p>
        </w:tc>
      </w:tr>
      <w:tr w14:paraId="4CC1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C355C4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B5ABB1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71423A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（8）电梯维修、保养时在现场设置提示标识和防护围栏。</w:t>
            </w:r>
          </w:p>
        </w:tc>
      </w:tr>
      <w:tr w14:paraId="0716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D40A11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592411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2F0E95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（9）根据采购人需求，合理设置电梯开启的数量、时间。</w:t>
            </w:r>
          </w:p>
        </w:tc>
      </w:tr>
      <w:tr w14:paraId="727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3D8749D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62" w:type="dxa"/>
            <w:vMerge w:val="restart"/>
            <w:noWrap/>
            <w:vAlign w:val="center"/>
          </w:tcPr>
          <w:p w14:paraId="51A961B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6234" w:type="dxa"/>
            <w:noWrap/>
            <w:vAlign w:val="center"/>
          </w:tcPr>
          <w:p w14:paraId="1EEE223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（1）空调通风系统运行管理符合《空调通风系统运行管理标准》（GB50365）的相关要求。</w:t>
            </w:r>
          </w:p>
        </w:tc>
      </w:tr>
      <w:tr w14:paraId="7F14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9450C7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1E38A8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27710A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（2）办公楼内温湿度、空气质量等符合《室内空气质量标准》（GB/T18883）的相关要求。</w:t>
            </w:r>
          </w:p>
        </w:tc>
      </w:tr>
      <w:tr w14:paraId="5499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E2F1A4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2CC798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195D28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（3）定期维保并做好记录，保证空调设施设备处于良好状态。</w:t>
            </w:r>
          </w:p>
        </w:tc>
      </w:tr>
      <w:tr w14:paraId="011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E798C2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FBDE5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10DC2D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（4）中央空调运行前对冷水机组、循环水泵、冷却塔、风机等设施设备进行系统检查，运行期间每日至少开展1次运行情况巡查。</w:t>
            </w:r>
          </w:p>
        </w:tc>
      </w:tr>
      <w:tr w14:paraId="107B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9F9941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3B8803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C718B1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（5）每半年至少开展1次管道、阀门检查并除锈。</w:t>
            </w:r>
          </w:p>
        </w:tc>
      </w:tr>
      <w:tr w14:paraId="0871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26285D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D834D9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26F9BE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（6）每年至少开展1次系统整体性维修养护，检验1次压力容器、仪表及冷却塔噪声。</w:t>
            </w:r>
          </w:p>
        </w:tc>
      </w:tr>
      <w:tr w14:paraId="76D3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6FF4A6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7541AE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00A755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（7）每年至少开展1次新风机、空气处理机滤网等清洗消毒；每2年至少开展1次风管清洗消毒。</w:t>
            </w:r>
          </w:p>
        </w:tc>
      </w:tr>
      <w:tr w14:paraId="44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E47D16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5DD8EA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EF5AC8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（8）每年至少开展1次分体式空调主机（含空调过滤网）和室外机清洁。每月至少开展1次挂机和室外支架稳固性巡查。</w:t>
            </w:r>
          </w:p>
        </w:tc>
      </w:tr>
      <w:tr w14:paraId="330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D3163C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38CCF5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2DE9AA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（9）制冷、供暖系统温度设定及启用时间符合节能要求。</w:t>
            </w:r>
          </w:p>
        </w:tc>
      </w:tr>
      <w:tr w14:paraId="71FD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94475E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93EB68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E56F46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（10）发现故障或损坏应当在30分钟内到场，紧急维修应当在15分钟内到达现场，在12小时内维修完毕。</w:t>
            </w:r>
          </w:p>
        </w:tc>
      </w:tr>
      <w:tr w14:paraId="1E49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1F4EC01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62" w:type="dxa"/>
            <w:vMerge w:val="restart"/>
            <w:noWrap/>
            <w:vAlign w:val="center"/>
          </w:tcPr>
          <w:p w14:paraId="5D24F42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6234" w:type="dxa"/>
            <w:noWrap/>
            <w:vAlign w:val="center"/>
          </w:tcPr>
          <w:p w14:paraId="74B3F42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（1）消防设施的维护管理符合《建筑消防设施的维护管理》（GB25201）的相关要求。</w:t>
            </w:r>
          </w:p>
        </w:tc>
      </w:tr>
      <w:tr w14:paraId="6CEC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1018D8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FBA9F1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9F9A2C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（2）消防设备检测符合《建筑消防设施检测技术规程》（GA503或XF503）的相关要求。</w:t>
            </w:r>
          </w:p>
        </w:tc>
      </w:tr>
      <w:tr w14:paraId="443D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AA8A8B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F1DADB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5D9272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（3）消防设施平面图、火警疏散示意图、防火分区图等按幢设置在楼层醒目位置。</w:t>
            </w:r>
          </w:p>
        </w:tc>
      </w:tr>
      <w:tr w14:paraId="470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F71AA5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8F7050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AA6BDA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（4）消防系统各设施设备使用说明清晰，宜图文结合。</w:t>
            </w:r>
          </w:p>
        </w:tc>
      </w:tr>
      <w:tr w14:paraId="0014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2728C1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5A9B95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03EFE0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（5）自动喷水灭火系统启动正常。</w:t>
            </w:r>
          </w:p>
        </w:tc>
      </w:tr>
      <w:tr w14:paraId="0A4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78FA49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FA439D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EDCC65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（6）消火栓箱、防火门、灭火器、消防水泵、红外线报警器、应急照明、安全疏散等系统运行正常。</w:t>
            </w:r>
          </w:p>
        </w:tc>
      </w:tr>
      <w:tr w14:paraId="472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88C933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9972C0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5BE0F8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（7）消防监控系统运行良好，自动和手动报警设施启动正常。</w:t>
            </w:r>
          </w:p>
        </w:tc>
      </w:tr>
      <w:tr w14:paraId="701E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6980DE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2AF74E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CBB820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（8）正压送风、防排烟系统运行正常。</w:t>
            </w:r>
          </w:p>
        </w:tc>
      </w:tr>
      <w:tr w14:paraId="3396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529CBD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7697C7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708DF1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（9）每年至少开展1次对消防系统的全面检测，并联系专业机构出具检测报告。</w:t>
            </w:r>
          </w:p>
        </w:tc>
      </w:tr>
      <w:tr w14:paraId="5E94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3FBAF40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62" w:type="dxa"/>
            <w:vMerge w:val="restart"/>
            <w:noWrap/>
            <w:vAlign w:val="center"/>
          </w:tcPr>
          <w:p w14:paraId="3649663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6234" w:type="dxa"/>
            <w:noWrap/>
            <w:vAlign w:val="center"/>
          </w:tcPr>
          <w:p w14:paraId="307563C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（1）建立24小时运行值班监控制度。</w:t>
            </w:r>
          </w:p>
        </w:tc>
      </w:tr>
      <w:tr w14:paraId="1211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2347D7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011B54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3C9A4B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（2）对供电范围内的电气设备定期巡视维护，加强高低压配电柜、配电箱、控制柜及线路等重点部位监测。</w:t>
            </w:r>
          </w:p>
        </w:tc>
      </w:tr>
      <w:tr w14:paraId="30BF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AC5EEE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16617E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EDCA62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（3）公共使用的照明、指示灯具线路、开关、接地等保持完好，确保用电安全。</w:t>
            </w:r>
          </w:p>
        </w:tc>
      </w:tr>
      <w:tr w14:paraId="1544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F7B9EB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0B14EB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2E33DF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（4）核心部位用电建立高可控用电保障和配备应急发电设备，定期维护应急发电设备。</w:t>
            </w:r>
          </w:p>
        </w:tc>
      </w:tr>
      <w:tr w14:paraId="7FFB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35AF20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E7A4CD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D72463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（5）发生非计划性停电的，应当在事件发生后及时通知采购人，快速恢复或启用应急电源，并做好应急事件上报及处理工作。</w:t>
            </w:r>
          </w:p>
        </w:tc>
      </w:tr>
      <w:tr w14:paraId="0887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561EDD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73E140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47D3D9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（6）复杂故障涉及供电部门维修处置的及时与供电部门联系，并向采购人报告。</w:t>
            </w:r>
          </w:p>
        </w:tc>
      </w:tr>
      <w:tr w14:paraId="3D73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70EC2C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A13A71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8FC3C9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（7）每</w:t>
            </w:r>
            <w:r>
              <w:rPr>
                <w:rFonts w:hint="eastAsia" w:asciiTheme="minorEastAsia" w:hAnsiTheme="minorEastAsia" w:cstheme="minorEastAsia"/>
                <w:color w:val="auto"/>
                <w:sz w:val="21"/>
                <w:szCs w:val="21"/>
                <w:highlight w:val="none"/>
                <w:lang w:eastAsia="zh-CN"/>
              </w:rPr>
              <w:t>两</w:t>
            </w:r>
            <w:r>
              <w:rPr>
                <w:rFonts w:hint="eastAsia" w:asciiTheme="minorEastAsia" w:hAnsiTheme="minorEastAsia" w:eastAsiaTheme="minorEastAsia" w:cstheme="minorEastAsia"/>
                <w:color w:val="auto"/>
                <w:sz w:val="21"/>
                <w:szCs w:val="21"/>
                <w:highlight w:val="none"/>
                <w:lang w:eastAsia="zh-CN"/>
              </w:rPr>
              <w:t>年至少开展1次高压变压器检测，并联系专业机构出具检测报告。</w:t>
            </w:r>
          </w:p>
        </w:tc>
      </w:tr>
      <w:tr w14:paraId="306E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503DAD3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62" w:type="dxa"/>
            <w:vMerge w:val="restart"/>
            <w:noWrap/>
            <w:vAlign w:val="center"/>
          </w:tcPr>
          <w:p w14:paraId="10777D1F">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弱电系统</w:t>
            </w:r>
          </w:p>
        </w:tc>
        <w:tc>
          <w:tcPr>
            <w:tcW w:w="6234" w:type="dxa"/>
            <w:noWrap/>
            <w:vAlign w:val="center"/>
          </w:tcPr>
          <w:p w14:paraId="669916B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（1）安全防范系统维护保养符合《安全防范系统维护保养规范》（GA/T 1081）的相关要求。</w:t>
            </w:r>
          </w:p>
        </w:tc>
      </w:tr>
      <w:tr w14:paraId="2BDD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4E0B9A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440C0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6F0BC7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（2）保持监控系统、门禁系统、安全防范系统等运行正常，有故障及时排除。</w:t>
            </w:r>
          </w:p>
        </w:tc>
      </w:tr>
      <w:tr w14:paraId="3967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53C8686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162" w:type="dxa"/>
            <w:vMerge w:val="restart"/>
            <w:noWrap/>
            <w:vAlign w:val="center"/>
          </w:tcPr>
          <w:p w14:paraId="0599ED9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6234" w:type="dxa"/>
            <w:noWrap/>
            <w:vAlign w:val="center"/>
          </w:tcPr>
          <w:p w14:paraId="20D5E2D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（1）外观整洁无缺损、无松落。</w:t>
            </w:r>
          </w:p>
        </w:tc>
      </w:tr>
      <w:tr w14:paraId="57B6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748C13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0FD2C2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1ACD43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（2）更换的照明灯具应当选用节能环保产品，亮度与更换前保持一致。</w:t>
            </w:r>
          </w:p>
        </w:tc>
      </w:tr>
      <w:tr w14:paraId="649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1BAA85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485834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508F0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（3）每周至少开展1次公共区域照明设备巡视。</w:t>
            </w:r>
          </w:p>
        </w:tc>
      </w:tr>
    </w:tbl>
    <w:p w14:paraId="520C705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注：服务标准涉及的国家标准有更新的，执行国家最新标准。</w:t>
      </w:r>
    </w:p>
    <w:p w14:paraId="43257FF6">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6D6AAB34">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4保洁服务</w:t>
      </w:r>
    </w:p>
    <w:tbl>
      <w:tblPr>
        <w:tblStyle w:val="1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14:paraId="3057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ign w:val="center"/>
          </w:tcPr>
          <w:p w14:paraId="0A16C03F">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5" w:type="dxa"/>
            <w:noWrap/>
            <w:vAlign w:val="center"/>
          </w:tcPr>
          <w:p w14:paraId="1FF8C3F9">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215" w:type="dxa"/>
            <w:noWrap/>
            <w:vAlign w:val="center"/>
          </w:tcPr>
          <w:p w14:paraId="22E11504">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46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16E4861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5" w:type="dxa"/>
            <w:vMerge w:val="restart"/>
            <w:noWrap/>
            <w:vAlign w:val="center"/>
          </w:tcPr>
          <w:p w14:paraId="67AD03D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215" w:type="dxa"/>
            <w:noWrap/>
            <w:vAlign w:val="center"/>
          </w:tcPr>
          <w:p w14:paraId="0C2731A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（1）建立保洁服务的工作制度及工作计划，并按照执行。</w:t>
            </w:r>
          </w:p>
        </w:tc>
      </w:tr>
      <w:tr w14:paraId="5AEF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78E78F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093CBB2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FDA49D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（2）做好保洁服务工作记录，记录填写规范、保存完好。</w:t>
            </w:r>
          </w:p>
        </w:tc>
      </w:tr>
      <w:tr w14:paraId="1701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4ABAAE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0E4AB70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3391162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（3）作业时采取安全防护措施，防止对作业人员或他人造成伤害。相关耗材的环保、安全性等应当符合国家相关规定要求。</w:t>
            </w:r>
          </w:p>
        </w:tc>
      </w:tr>
      <w:tr w14:paraId="2917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A5ED84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5D946F3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DFC39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（4）进入保密区域时，有采购人相关人员全程在场。</w:t>
            </w:r>
          </w:p>
        </w:tc>
      </w:tr>
      <w:tr w14:paraId="1F5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noWrap/>
            <w:vAlign w:val="center"/>
          </w:tcPr>
          <w:p w14:paraId="067EBDB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5" w:type="dxa"/>
            <w:vMerge w:val="restart"/>
            <w:noWrap/>
            <w:vAlign w:val="center"/>
          </w:tcPr>
          <w:p w14:paraId="37574EB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办公用房区域保洁</w:t>
            </w:r>
          </w:p>
        </w:tc>
        <w:tc>
          <w:tcPr>
            <w:tcW w:w="6215" w:type="dxa"/>
            <w:noWrap/>
            <w:vAlign w:val="center"/>
          </w:tcPr>
          <w:p w14:paraId="2AC5E59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（1）大厅、楼内公共通道：</w:t>
            </w:r>
          </w:p>
          <w:p w14:paraId="25289D6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①公共通道保持干净，无异味、无杂物、无积水，每日至少开展1次清洁作业。</w:t>
            </w:r>
          </w:p>
          <w:p w14:paraId="033C63E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②门窗玻璃干净无尘，透光性好，每周至少开展1次清洁作业。</w:t>
            </w:r>
          </w:p>
          <w:p w14:paraId="61198FF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③指示牌干净，无污渍，每日至少开展1次清洁作业。</w:t>
            </w:r>
          </w:p>
        </w:tc>
      </w:tr>
      <w:tr w14:paraId="23A3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14:paraId="157D016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A08C9E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ADC7D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（2）电器、消防等设施设备：</w:t>
            </w:r>
          </w:p>
          <w:p w14:paraId="2B65961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①配电箱、设备机房、会议室音视频设备、消防栓及开关插座等保持表面干净，无尘无污迹，每月至少开展1次清洁作业。</w:t>
            </w:r>
          </w:p>
          <w:p w14:paraId="3855440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②监控摄像头、门禁系统等表面光亮，无尘、无斑点，每月至少开展1次清洁作业。</w:t>
            </w:r>
          </w:p>
        </w:tc>
      </w:tr>
      <w:tr w14:paraId="233B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D43D05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302968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FA2F6E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（3）楼梯及楼梯间保持干净、无异味、无杂物、无积水，每日至少开展1次清洁作业。</w:t>
            </w:r>
          </w:p>
        </w:tc>
      </w:tr>
      <w:tr w14:paraId="5F58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3F8018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5B7EBF6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FA665B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（4）开水间保持干净、无异味、无杂物、无积水，每日至少开展1次清洁作业。</w:t>
            </w:r>
          </w:p>
        </w:tc>
      </w:tr>
      <w:tr w14:paraId="5AB9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9ED70F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3BFA07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D350BD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（5）作业工具间：</w:t>
            </w:r>
          </w:p>
          <w:p w14:paraId="2EF4C90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①保持干净，无异味、无杂物、无积水，每日至少开展1次清洁作业。</w:t>
            </w:r>
          </w:p>
          <w:p w14:paraId="2B1D046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②作业工具摆放整齐有序，表面干净无渍，每日消毒。</w:t>
            </w:r>
          </w:p>
        </w:tc>
      </w:tr>
      <w:tr w14:paraId="1C7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noWrap/>
            <w:vAlign w:val="center"/>
          </w:tcPr>
          <w:p w14:paraId="4B41CCD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3F5882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9D4FD3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（6）公共卫生间：</w:t>
            </w:r>
          </w:p>
          <w:p w14:paraId="34EAEC4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①保持干净，无异味，垃圾无溢出，每日至少开展1次清洁作业。</w:t>
            </w:r>
          </w:p>
          <w:p w14:paraId="6804433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②及时补充厕纸等必要用品。</w:t>
            </w:r>
          </w:p>
        </w:tc>
      </w:tr>
      <w:tr w14:paraId="4915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vMerge w:val="continue"/>
            <w:noWrap/>
            <w:vAlign w:val="center"/>
          </w:tcPr>
          <w:p w14:paraId="0AE4725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889E95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11730E6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（7）电梯轿厢：</w:t>
            </w:r>
          </w:p>
          <w:p w14:paraId="7D511AF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①保持干净，无污渍、无粘贴物、无异味，每日至少开展1次清洁作业。</w:t>
            </w:r>
          </w:p>
          <w:p w14:paraId="505D3D3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②灯具、操作指示板明亮。</w:t>
            </w:r>
          </w:p>
        </w:tc>
      </w:tr>
      <w:tr w14:paraId="0BB2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F31852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6D58CA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9A4113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（8）平台、屋顶、天沟保持干净，有杂物及时清扫，每月至少开展1次清洁作业。</w:t>
            </w:r>
          </w:p>
        </w:tc>
      </w:tr>
      <w:tr w14:paraId="31F3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05E327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94C1CB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326BDF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（9）石材地面、内墙做好养护工作，每季度开展1次清洁作业。</w:t>
            </w:r>
          </w:p>
        </w:tc>
      </w:tr>
      <w:tr w14:paraId="088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6" w:type="dxa"/>
            <w:vMerge w:val="continue"/>
            <w:noWrap/>
            <w:vAlign w:val="center"/>
          </w:tcPr>
          <w:p w14:paraId="7EBB88D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8E97F0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4C11A0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（10）地胶干净、无油渍、无污渍、无褪色，每月至少开展1次清洁作业。</w:t>
            </w:r>
          </w:p>
        </w:tc>
      </w:tr>
      <w:tr w14:paraId="48C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1847D38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5" w:type="dxa"/>
            <w:vMerge w:val="restart"/>
            <w:noWrap/>
            <w:vAlign w:val="center"/>
          </w:tcPr>
          <w:p w14:paraId="4F56C69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公共场地区域保洁</w:t>
            </w:r>
          </w:p>
        </w:tc>
        <w:tc>
          <w:tcPr>
            <w:tcW w:w="6215" w:type="dxa"/>
            <w:noWrap/>
            <w:vAlign w:val="center"/>
          </w:tcPr>
          <w:p w14:paraId="7BF2614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（1）每日清扫道路地面、停车场等公共区域2次，保持干净、无杂物、无积水。</w:t>
            </w:r>
          </w:p>
        </w:tc>
      </w:tr>
      <w:tr w14:paraId="4B9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800BD5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400E6A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CF0DEC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（2）雪、冰冻等恶劣天气时及时清扫积水、积雪，并采取安全防护措施。</w:t>
            </w:r>
          </w:p>
        </w:tc>
      </w:tr>
      <w:tr w14:paraId="25AA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050AA2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D42383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BBA89E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（3）各种路标、宣传栏等保持干净，每月至少开展1次清洁作业。</w:t>
            </w:r>
          </w:p>
        </w:tc>
      </w:tr>
      <w:tr w14:paraId="1511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1FBBC1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B500DB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6D4D4D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（4）清洁室外照明设备，每月至少开展1次清洁作业。</w:t>
            </w:r>
          </w:p>
        </w:tc>
      </w:tr>
      <w:tr w14:paraId="59F0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8D13D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762C99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037BDD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（5）绿地内无杂物、无改变用途和破坏、践踏、占用现象，每天至少开展1次巡查。</w:t>
            </w:r>
          </w:p>
        </w:tc>
      </w:tr>
      <w:tr w14:paraId="51D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EFA0D2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0A5C6C5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0A3213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（6）办公区外立面定期清洗、2米以上外窗玻璃擦拭，每年至少开展1次清洗。</w:t>
            </w:r>
          </w:p>
        </w:tc>
      </w:tr>
      <w:tr w14:paraId="5821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56624C2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75" w:type="dxa"/>
            <w:vMerge w:val="restart"/>
            <w:noWrap/>
            <w:vAlign w:val="center"/>
          </w:tcPr>
          <w:p w14:paraId="6183031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垃圾处理、清运</w:t>
            </w:r>
          </w:p>
        </w:tc>
        <w:tc>
          <w:tcPr>
            <w:tcW w:w="6215" w:type="dxa"/>
            <w:noWrap/>
            <w:vAlign w:val="center"/>
          </w:tcPr>
          <w:p w14:paraId="3263225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（1）在指定位置摆放分类垃圾桶，并在显著处张贴垃圾分类标识。分类垃圾桶和垃圾分类标识根据所在城市的要求设置。</w:t>
            </w:r>
          </w:p>
        </w:tc>
      </w:tr>
      <w:tr w14:paraId="3996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D42147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597B7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BA1D6C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（2）桶身表面干净无污渍，每日开展至少1次清洁作业。</w:t>
            </w:r>
          </w:p>
        </w:tc>
      </w:tr>
      <w:tr w14:paraId="3EB7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F27AC8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743E68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B1C8C3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（3）垃圾中转房保持整洁，无明显异味，每日至少开展1次清洁作业。</w:t>
            </w:r>
          </w:p>
        </w:tc>
      </w:tr>
      <w:tr w14:paraId="266C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F915EA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C2E116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5D2476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（4）化粪池清掏，无明显异味，每半年至少开展1次清洁作业。</w:t>
            </w:r>
          </w:p>
        </w:tc>
      </w:tr>
      <w:tr w14:paraId="4F0B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62C78DF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783B21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6E6399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（5）每个工作日内要对楼层产生的垃圾，进行清理分类，并运至垃圾集中堆放点。</w:t>
            </w:r>
          </w:p>
        </w:tc>
      </w:tr>
      <w:tr w14:paraId="309C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3C6EBD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186618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1E0CCB4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（6）垃圾装袋，日产日清。</w:t>
            </w:r>
          </w:p>
        </w:tc>
      </w:tr>
      <w:tr w14:paraId="7B9E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3F3BD9B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01B1E7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56D54EC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（7）配合环卫部门做好垃圾中转站管理，建立垃圾清运台账，并联系环卫部门每天定时运出处理2次，相关费用（环卫部门每年收费）包含在物业管理服务采购合同金额之内。</w:t>
            </w:r>
          </w:p>
        </w:tc>
      </w:tr>
      <w:tr w14:paraId="6701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0BF553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E2DF30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6D36F3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（8）做好垃圾分类管理的宣传工作，督促并引导全员参与垃圾分类投放。</w:t>
            </w:r>
          </w:p>
        </w:tc>
      </w:tr>
      <w:tr w14:paraId="0584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noWrap/>
            <w:vAlign w:val="center"/>
          </w:tcPr>
          <w:p w14:paraId="298BABB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A2FEB6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5104B6B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（9）垃圾分类投放管理工作的执行标准，按所在城市的要求执行。</w:t>
            </w:r>
          </w:p>
        </w:tc>
      </w:tr>
      <w:tr w14:paraId="173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noWrap/>
            <w:vAlign w:val="center"/>
          </w:tcPr>
          <w:p w14:paraId="7AF8656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75" w:type="dxa"/>
            <w:vMerge w:val="restart"/>
            <w:noWrap/>
            <w:vAlign w:val="center"/>
          </w:tcPr>
          <w:p w14:paraId="6141C98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卫生消毒</w:t>
            </w:r>
          </w:p>
        </w:tc>
        <w:tc>
          <w:tcPr>
            <w:tcW w:w="6215" w:type="dxa"/>
            <w:noWrap/>
            <w:vAlign w:val="center"/>
          </w:tcPr>
          <w:p w14:paraId="659A954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（1）办公用房区域、公共场所区域和周围环境预防性卫生消毒，消毒后及时通风，每周至少开展1次作业。</w:t>
            </w:r>
          </w:p>
        </w:tc>
      </w:tr>
      <w:tr w14:paraId="5C07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14:paraId="00ED33D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004B3D9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A89645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（2）采取综合措施消灭老鼠、蟑螂，控制室内外蚊虫孳生，达到基本无蝇，每季度至少开展1次作业。灭鼠、灭蚊、灭苍蝇、灭蟑螂达到全国爱国卫生运动委员会及上海市爱国卫生运动委员会规定的标准。</w:t>
            </w:r>
          </w:p>
        </w:tc>
      </w:tr>
      <w:tr w14:paraId="1860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14:paraId="73D1AC1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138ECA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4B96A0E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（3）在化学防治中注重科学合理用药，不使用国家禁用药品。</w:t>
            </w:r>
          </w:p>
        </w:tc>
      </w:tr>
    </w:tbl>
    <w:p w14:paraId="3B4346ED">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41A43570">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4.1具体清洁要求</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167"/>
        <w:gridCol w:w="6137"/>
      </w:tblGrid>
      <w:tr w14:paraId="14E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2440547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67" w:type="dxa"/>
            <w:noWrap/>
            <w:vAlign w:val="center"/>
          </w:tcPr>
          <w:p w14:paraId="147CE98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材质</w:t>
            </w:r>
          </w:p>
        </w:tc>
        <w:tc>
          <w:tcPr>
            <w:tcW w:w="6137" w:type="dxa"/>
            <w:noWrap/>
            <w:vAlign w:val="center"/>
          </w:tcPr>
          <w:p w14:paraId="7B25234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清洁要求</w:t>
            </w:r>
          </w:p>
        </w:tc>
      </w:tr>
      <w:tr w14:paraId="2DDD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7C01FBD7">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67" w:type="dxa"/>
            <w:vMerge w:val="restart"/>
            <w:noWrap/>
            <w:vAlign w:val="center"/>
          </w:tcPr>
          <w:p w14:paraId="551812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环氧地坪地面</w:t>
            </w:r>
          </w:p>
        </w:tc>
        <w:tc>
          <w:tcPr>
            <w:tcW w:w="6137" w:type="dxa"/>
            <w:noWrap/>
            <w:vAlign w:val="center"/>
          </w:tcPr>
          <w:p w14:paraId="3D8C48B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（1）清理垃圾：清理地面上的垃圾和杂物。</w:t>
            </w:r>
          </w:p>
        </w:tc>
      </w:tr>
      <w:tr w14:paraId="380F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73071FE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3F682CD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178117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（2）清洗地面：用专业的清洁剂或去污剂清洗地面。清洁剂和去污剂的选取要根据污垢的性质而定。环氧地坪一般使用弱酸性或弱碱性的清洁剂，避免使用酸性或碱性强的清洁剂。</w:t>
            </w:r>
          </w:p>
        </w:tc>
      </w:tr>
      <w:tr w14:paraId="6B5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7B039BC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3A28CA8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49E5746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（3）滚刷或颗粒机进行深层清洗：对于顽固沉积物，需要使用滚刷或颗粒机进行深层清洗。</w:t>
            </w:r>
          </w:p>
        </w:tc>
      </w:tr>
      <w:tr w14:paraId="4DE7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767E9970">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6204076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6240A5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（4）浸泡：将清洁剂或去污剂浸泡在环氧地坪上，加强去除污渍的效果。</w:t>
            </w:r>
          </w:p>
        </w:tc>
      </w:tr>
      <w:tr w14:paraId="6799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9630EF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60E562C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601562F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（5）冲洗：用清水将地面冲洗干净，以去除残留的清洁剂或去污剂。</w:t>
            </w:r>
          </w:p>
        </w:tc>
      </w:tr>
      <w:tr w14:paraId="71A4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095956D7">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67" w:type="dxa"/>
            <w:vMerge w:val="restart"/>
            <w:noWrap/>
            <w:vAlign w:val="center"/>
          </w:tcPr>
          <w:p w14:paraId="075794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耐磨漆地面</w:t>
            </w:r>
          </w:p>
        </w:tc>
        <w:tc>
          <w:tcPr>
            <w:tcW w:w="6137" w:type="dxa"/>
            <w:noWrap/>
            <w:vAlign w:val="center"/>
          </w:tcPr>
          <w:p w14:paraId="776E6B2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（1）日常清洁：使用软质拖把或地板清洁机，配合清水和中性清洁剂进行清洁。避免使用酸性或碱性清洁剂，以免损坏地面表面。定期清理地面上的污渍和杂物，保持地面干净整洁。</w:t>
            </w:r>
          </w:p>
        </w:tc>
      </w:tr>
      <w:tr w14:paraId="187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9FFF1E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202FE90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2DD31CE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（2）打蜡：为了增加耐磨地面的光亮度和耐磨性，可以进行打蜡处理。使用适合聚氨酯地面的蜡进行均匀涂抹，待蜡干燥后使用抛光机或拖把清理地面，使其变得光滑而有光泽。</w:t>
            </w:r>
          </w:p>
        </w:tc>
      </w:tr>
      <w:tr w14:paraId="05C6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0AF97287">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67" w:type="dxa"/>
            <w:vMerge w:val="restart"/>
            <w:noWrap/>
            <w:vAlign w:val="center"/>
          </w:tcPr>
          <w:p w14:paraId="5F8C8FF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瓷砖地面</w:t>
            </w:r>
          </w:p>
        </w:tc>
        <w:tc>
          <w:tcPr>
            <w:tcW w:w="6137" w:type="dxa"/>
            <w:noWrap/>
            <w:vAlign w:val="center"/>
          </w:tcPr>
          <w:p w14:paraId="545E885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（1）日常清洁：推尘，保持地面干净无杂物。</w:t>
            </w:r>
          </w:p>
        </w:tc>
      </w:tr>
      <w:tr w14:paraId="1625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7002CF6">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2A4DB6A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0073A30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（2）深度清洁：使用洗洁精或肥皂水清理。</w:t>
            </w:r>
          </w:p>
        </w:tc>
      </w:tr>
      <w:tr w14:paraId="0B9C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6997C373">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67" w:type="dxa"/>
            <w:vMerge w:val="restart"/>
            <w:noWrap/>
            <w:vAlign w:val="center"/>
          </w:tcPr>
          <w:p w14:paraId="1C48A15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石材地面</w:t>
            </w:r>
          </w:p>
        </w:tc>
        <w:tc>
          <w:tcPr>
            <w:tcW w:w="6137" w:type="dxa"/>
            <w:noWrap/>
            <w:vAlign w:val="center"/>
          </w:tcPr>
          <w:p w14:paraId="3EBB73D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（1）根据各区域的人流量及大理石的实际磨损程度制定大理石的晶面保养计划。</w:t>
            </w:r>
          </w:p>
        </w:tc>
      </w:tr>
      <w:tr w14:paraId="7274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EA45D3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17C06BF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6E49038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（2）启动晶面机，使用中性清洁剂清洁，避免使用强酸或强碱清洁剂，定期进行基础维护。</w:t>
            </w:r>
          </w:p>
        </w:tc>
      </w:tr>
      <w:tr w14:paraId="2EC2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257BF166">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67" w:type="dxa"/>
            <w:vMerge w:val="restart"/>
            <w:noWrap/>
            <w:vAlign w:val="center"/>
          </w:tcPr>
          <w:p w14:paraId="6C71B1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水磨石地面</w:t>
            </w:r>
          </w:p>
        </w:tc>
        <w:tc>
          <w:tcPr>
            <w:tcW w:w="6137" w:type="dxa"/>
            <w:noWrap/>
            <w:vAlign w:val="center"/>
          </w:tcPr>
          <w:p w14:paraId="6F99797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（1）日常清洁：推尘，保持地面干净无杂物。</w:t>
            </w:r>
          </w:p>
        </w:tc>
      </w:tr>
      <w:tr w14:paraId="380D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041C07C">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1D8B45E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4F2D1C5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（2）深度清洁：使用洗洁精或肥皂水清理。</w:t>
            </w:r>
          </w:p>
        </w:tc>
      </w:tr>
      <w:tr w14:paraId="3A3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644B0A44">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67" w:type="dxa"/>
            <w:vMerge w:val="restart"/>
            <w:noWrap/>
            <w:vAlign w:val="center"/>
          </w:tcPr>
          <w:p w14:paraId="51A5334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地胶板地面</w:t>
            </w:r>
          </w:p>
        </w:tc>
        <w:tc>
          <w:tcPr>
            <w:tcW w:w="6137" w:type="dxa"/>
            <w:noWrap/>
            <w:vAlign w:val="center"/>
          </w:tcPr>
          <w:p w14:paraId="3EF80F3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（1）定期保养。使用中性清洁剂清洁，避免使用强酸或强碱清洁剂，定期进行基础维护。</w:t>
            </w:r>
          </w:p>
        </w:tc>
      </w:tr>
      <w:tr w14:paraId="7F9C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4B0A0BD7">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42DC70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06BF2D0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（2）日常维护。使用湿润的拖把清洁，污染严重时局部清洁，每月对地胶板地面进行打蜡处理。</w:t>
            </w:r>
          </w:p>
        </w:tc>
      </w:tr>
      <w:tr w14:paraId="3DB9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09E595FD">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67" w:type="dxa"/>
            <w:vMerge w:val="restart"/>
            <w:noWrap/>
            <w:vAlign w:val="center"/>
          </w:tcPr>
          <w:p w14:paraId="6C0242D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地板地面</w:t>
            </w:r>
          </w:p>
        </w:tc>
        <w:tc>
          <w:tcPr>
            <w:tcW w:w="6137" w:type="dxa"/>
            <w:noWrap/>
            <w:vAlign w:val="center"/>
          </w:tcPr>
          <w:p w14:paraId="3BC9D5B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（1）定期保养。使用中性清洁剂清洁，避免使用强酸或强碱清洁剂，定期进行基础维护。</w:t>
            </w:r>
          </w:p>
        </w:tc>
      </w:tr>
      <w:tr w14:paraId="6D90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09E004A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59282A8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4C1CF7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（2）日常维护。使用湿润的拖把清洁，污染严重时局部清洁，每月对地板进行打蜡处理。</w:t>
            </w:r>
          </w:p>
        </w:tc>
      </w:tr>
      <w:tr w14:paraId="251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14:paraId="1EE1AD92">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67" w:type="dxa"/>
            <w:vMerge w:val="restart"/>
            <w:noWrap/>
            <w:vAlign w:val="center"/>
          </w:tcPr>
          <w:p w14:paraId="360F6D4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地毯地面</w:t>
            </w:r>
          </w:p>
        </w:tc>
        <w:tc>
          <w:tcPr>
            <w:tcW w:w="6137" w:type="dxa"/>
            <w:noWrap/>
            <w:vAlign w:val="center"/>
          </w:tcPr>
          <w:p w14:paraId="481CB34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（1）日常用吸尘机除尘，局部脏污用湿布配中性清洁液重点清洁。</w:t>
            </w:r>
          </w:p>
        </w:tc>
      </w:tr>
      <w:tr w14:paraId="4BD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14:paraId="2B637E0D">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7" w:type="dxa"/>
            <w:vMerge w:val="continue"/>
            <w:noWrap/>
            <w:vAlign w:val="center"/>
          </w:tcPr>
          <w:p w14:paraId="57FE79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37" w:type="dxa"/>
            <w:noWrap/>
            <w:vAlign w:val="center"/>
          </w:tcPr>
          <w:p w14:paraId="26E9984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（2）用地毯清洗机进行整体清洗，除螨。</w:t>
            </w:r>
          </w:p>
        </w:tc>
      </w:tr>
      <w:tr w14:paraId="691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49369E08">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167" w:type="dxa"/>
            <w:noWrap/>
            <w:vAlign w:val="center"/>
          </w:tcPr>
          <w:p w14:paraId="2AB68A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乳胶漆内墙</w:t>
            </w:r>
          </w:p>
        </w:tc>
        <w:tc>
          <w:tcPr>
            <w:tcW w:w="6137" w:type="dxa"/>
            <w:noWrap/>
            <w:vAlign w:val="center"/>
          </w:tcPr>
          <w:p w14:paraId="28C7F42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20AE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63F4C1A6">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167" w:type="dxa"/>
            <w:noWrap/>
            <w:vAlign w:val="center"/>
          </w:tcPr>
          <w:p w14:paraId="08748C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墙纸内墙</w:t>
            </w:r>
          </w:p>
        </w:tc>
        <w:tc>
          <w:tcPr>
            <w:tcW w:w="6137" w:type="dxa"/>
            <w:noWrap/>
            <w:vAlign w:val="center"/>
          </w:tcPr>
          <w:p w14:paraId="2D68A7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681D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14405935">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167" w:type="dxa"/>
            <w:noWrap/>
            <w:vAlign w:val="center"/>
          </w:tcPr>
          <w:p w14:paraId="019792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木饰面内墙</w:t>
            </w:r>
          </w:p>
        </w:tc>
        <w:tc>
          <w:tcPr>
            <w:tcW w:w="6137" w:type="dxa"/>
            <w:noWrap/>
            <w:vAlign w:val="center"/>
          </w:tcPr>
          <w:p w14:paraId="631246A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有污渍时用中性清洁剂、半干布擦拭。</w:t>
            </w:r>
          </w:p>
        </w:tc>
      </w:tr>
      <w:tr w14:paraId="75D7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330F1E7C">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167" w:type="dxa"/>
            <w:noWrap/>
            <w:vAlign w:val="center"/>
          </w:tcPr>
          <w:p w14:paraId="6BE4435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石材内墙</w:t>
            </w:r>
          </w:p>
        </w:tc>
        <w:tc>
          <w:tcPr>
            <w:tcW w:w="6137" w:type="dxa"/>
            <w:noWrap/>
            <w:vAlign w:val="center"/>
          </w:tcPr>
          <w:p w14:paraId="6FA21A9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272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4B0F30F9">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167" w:type="dxa"/>
            <w:noWrap/>
            <w:vAlign w:val="center"/>
          </w:tcPr>
          <w:p w14:paraId="38F62DC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金属板内墙</w:t>
            </w:r>
          </w:p>
        </w:tc>
        <w:tc>
          <w:tcPr>
            <w:tcW w:w="6137" w:type="dxa"/>
            <w:noWrap/>
            <w:vAlign w:val="center"/>
          </w:tcPr>
          <w:p w14:paraId="58753EE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15A5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3EC36146">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167" w:type="dxa"/>
            <w:noWrap/>
            <w:vAlign w:val="center"/>
          </w:tcPr>
          <w:p w14:paraId="775DE3E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涂料外墙</w:t>
            </w:r>
          </w:p>
        </w:tc>
        <w:tc>
          <w:tcPr>
            <w:tcW w:w="6137" w:type="dxa"/>
            <w:noWrap/>
            <w:vAlign w:val="center"/>
          </w:tcPr>
          <w:p w14:paraId="08A089C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77BC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63E49EC7">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167" w:type="dxa"/>
            <w:noWrap/>
            <w:vAlign w:val="center"/>
          </w:tcPr>
          <w:p w14:paraId="6CCF545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真石漆外墙</w:t>
            </w:r>
          </w:p>
        </w:tc>
        <w:tc>
          <w:tcPr>
            <w:tcW w:w="6137" w:type="dxa"/>
            <w:noWrap/>
            <w:vAlign w:val="center"/>
          </w:tcPr>
          <w:p w14:paraId="0E6EE13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720C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03EF9312">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p>
        </w:tc>
        <w:tc>
          <w:tcPr>
            <w:tcW w:w="2167" w:type="dxa"/>
            <w:noWrap/>
            <w:vAlign w:val="center"/>
          </w:tcPr>
          <w:p w14:paraId="225ECDD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瓷砖外墙</w:t>
            </w:r>
          </w:p>
        </w:tc>
        <w:tc>
          <w:tcPr>
            <w:tcW w:w="6137" w:type="dxa"/>
            <w:noWrap/>
            <w:vAlign w:val="center"/>
          </w:tcPr>
          <w:p w14:paraId="58AFC1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2808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36413900">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p>
        </w:tc>
        <w:tc>
          <w:tcPr>
            <w:tcW w:w="2167" w:type="dxa"/>
            <w:noWrap/>
            <w:vAlign w:val="center"/>
          </w:tcPr>
          <w:p w14:paraId="7EF2F5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保温一体板外墙</w:t>
            </w:r>
          </w:p>
        </w:tc>
        <w:tc>
          <w:tcPr>
            <w:tcW w:w="6137" w:type="dxa"/>
            <w:noWrap/>
            <w:vAlign w:val="center"/>
          </w:tcPr>
          <w:p w14:paraId="5DF5A68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497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53A94B5A">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p>
        </w:tc>
        <w:tc>
          <w:tcPr>
            <w:tcW w:w="2167" w:type="dxa"/>
            <w:noWrap/>
            <w:vAlign w:val="center"/>
          </w:tcPr>
          <w:p w14:paraId="34592BA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铝板外墙</w:t>
            </w:r>
          </w:p>
        </w:tc>
        <w:tc>
          <w:tcPr>
            <w:tcW w:w="6137" w:type="dxa"/>
            <w:noWrap/>
            <w:vAlign w:val="center"/>
          </w:tcPr>
          <w:p w14:paraId="6681AC0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155D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38E03DB3">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p>
        </w:tc>
        <w:tc>
          <w:tcPr>
            <w:tcW w:w="2167" w:type="dxa"/>
            <w:noWrap/>
            <w:vAlign w:val="center"/>
          </w:tcPr>
          <w:p w14:paraId="0525723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干挂石材外墙</w:t>
            </w:r>
          </w:p>
        </w:tc>
        <w:tc>
          <w:tcPr>
            <w:tcW w:w="6137" w:type="dxa"/>
            <w:noWrap/>
            <w:vAlign w:val="center"/>
          </w:tcPr>
          <w:p w14:paraId="244A4CE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定期专业清洗。</w:t>
            </w:r>
          </w:p>
        </w:tc>
      </w:tr>
      <w:tr w14:paraId="549E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14:paraId="18E8016F">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w:t>
            </w:r>
          </w:p>
        </w:tc>
        <w:tc>
          <w:tcPr>
            <w:tcW w:w="2167" w:type="dxa"/>
            <w:noWrap/>
            <w:vAlign w:val="center"/>
          </w:tcPr>
          <w:p w14:paraId="0825CA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玻璃幕墙外墙</w:t>
            </w:r>
          </w:p>
        </w:tc>
        <w:tc>
          <w:tcPr>
            <w:tcW w:w="6137" w:type="dxa"/>
            <w:noWrap/>
            <w:vAlign w:val="center"/>
          </w:tcPr>
          <w:p w14:paraId="30AE66B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玻璃外墙每半年专业清洗一次。</w:t>
            </w:r>
          </w:p>
        </w:tc>
      </w:tr>
    </w:tbl>
    <w:p w14:paraId="5A98D2ED">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62D3F46B">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5绿化服务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14:paraId="1C9D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14:paraId="56CE63EA">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4" w:type="dxa"/>
            <w:noWrap/>
            <w:vAlign w:val="center"/>
          </w:tcPr>
          <w:p w14:paraId="2F098F1B">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181" w:type="dxa"/>
            <w:noWrap/>
            <w:vAlign w:val="center"/>
          </w:tcPr>
          <w:p w14:paraId="619FB49B">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79AD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0EA4339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4" w:type="dxa"/>
            <w:vMerge w:val="restart"/>
            <w:noWrap/>
            <w:vAlign w:val="center"/>
          </w:tcPr>
          <w:p w14:paraId="2CB8225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181" w:type="dxa"/>
            <w:noWrap/>
            <w:vAlign w:val="center"/>
          </w:tcPr>
          <w:p w14:paraId="6E84245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（1）制定绿化服务的工作制度及工作计划，并按照执行。</w:t>
            </w:r>
          </w:p>
        </w:tc>
      </w:tr>
      <w:tr w14:paraId="62A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753762C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69CC087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5B5D81B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（2）做好绿化服务工作记录，填写规范。</w:t>
            </w:r>
          </w:p>
        </w:tc>
      </w:tr>
      <w:tr w14:paraId="7B9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777B777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3BFD5D9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894C2E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（3）作业时采取安全防护措施，防止对作业人员或他人造成伤害。</w:t>
            </w:r>
          </w:p>
        </w:tc>
      </w:tr>
      <w:tr w14:paraId="2A8C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623CE69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096A0CD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5E7E146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（4）相关耗材的环保、安全性应当符合规定要求。</w:t>
            </w:r>
          </w:p>
        </w:tc>
      </w:tr>
      <w:tr w14:paraId="2C8F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5D731F4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4" w:type="dxa"/>
            <w:vMerge w:val="restart"/>
            <w:noWrap/>
            <w:vAlign w:val="center"/>
          </w:tcPr>
          <w:p w14:paraId="15BC93A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室外绿化养护</w:t>
            </w:r>
          </w:p>
        </w:tc>
        <w:tc>
          <w:tcPr>
            <w:tcW w:w="6181" w:type="dxa"/>
            <w:noWrap/>
            <w:vAlign w:val="center"/>
          </w:tcPr>
          <w:p w14:paraId="6EEB39D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（1）根据生长环境、植物特性进行除草、灌溉、施肥、整形修剪、防治病虫害等。</w:t>
            </w:r>
          </w:p>
        </w:tc>
      </w:tr>
      <w:tr w14:paraId="2D85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B13006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AE37B8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FBBFA4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（2）根据生长情况修剪绿地，绿地内无枯草、无杂物，无干枯坏死和病虫侵害，基本无裸露土地。</w:t>
            </w:r>
          </w:p>
        </w:tc>
      </w:tr>
      <w:tr w14:paraId="32E9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687FC7D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4794F36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31356C2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（3）定期修剪树木、花卉等，灌乔木生长正常、造型美观自然、花枝新鲜，无枯叶、无病虫、无死树缺株。</w:t>
            </w:r>
          </w:p>
        </w:tc>
      </w:tr>
      <w:tr w14:paraId="4B12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0F4F9ED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760C4CE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2BFC6A1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（4）绿篱生长造型正常，颜色正常，修剪及时，基本无死株和干死株，有虫株率在10%以下。</w:t>
            </w:r>
          </w:p>
        </w:tc>
      </w:tr>
      <w:tr w14:paraId="7FF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A0E38B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C25830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0523111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（5）清除花坛和花景的花蒂、黄叶、杂草、垃圾，做好病虫害防治。</w:t>
            </w:r>
          </w:p>
        </w:tc>
      </w:tr>
      <w:tr w14:paraId="5389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3FE8E95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086A093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3A1172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（6）水池水面定期清理，无枯枝落叶、水质清洁。</w:t>
            </w:r>
          </w:p>
        </w:tc>
      </w:tr>
      <w:tr w14:paraId="5B30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42140E1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73CA10E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34B00E9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（7）根据病虫害发生规律实施综合治理，通常在病虫率高时，以药剂杀死病虫，以确保植物良好生长。产生垃圾的主要区域和路段做到日产日清。</w:t>
            </w:r>
          </w:p>
        </w:tc>
      </w:tr>
      <w:tr w14:paraId="7F8E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218E49E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6928A58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3A79FF2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（8）雨雪、冰冻等恶劣天气来临前，专人巡查，对绿植做好预防措施，排除安全隐患。</w:t>
            </w:r>
          </w:p>
        </w:tc>
      </w:tr>
      <w:tr w14:paraId="570F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5E937BA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A3DB4D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A02DCC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（9）恶劣天气后，及时清除倒树断枝，疏通道路，尽快恢复原状。</w:t>
            </w:r>
          </w:p>
        </w:tc>
      </w:tr>
      <w:tr w14:paraId="5E3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14:paraId="64CDCC2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4" w:type="dxa"/>
            <w:noWrap/>
            <w:vAlign w:val="center"/>
          </w:tcPr>
          <w:p w14:paraId="30B4A7B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室内绿化租摆</w:t>
            </w:r>
          </w:p>
        </w:tc>
        <w:tc>
          <w:tcPr>
            <w:tcW w:w="6181" w:type="dxa"/>
            <w:noWrap/>
            <w:vAlign w:val="center"/>
          </w:tcPr>
          <w:p w14:paraId="4D86D2F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（1）提供沪南公路7224弄11号大楼的室内绿化租摆服务。</w:t>
            </w:r>
          </w:p>
          <w:p w14:paraId="7A89B56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①绿化数量要求：95株。</w:t>
            </w:r>
          </w:p>
          <w:p w14:paraId="48AD090A">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6307F5B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p w14:paraId="09C08C6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（2）提供人民东路2686号室内绿化租摆服务。</w:t>
            </w:r>
          </w:p>
          <w:p w14:paraId="37B053C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①绿化数量要求：195株。</w:t>
            </w:r>
          </w:p>
          <w:p w14:paraId="253FBEE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18BB4106">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p w14:paraId="5DD66939">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（3）提供年家浜路2号、4号室内绿化租摆服务。</w:t>
            </w:r>
          </w:p>
          <w:p w14:paraId="41577D5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①绿化数量要求：190株。</w:t>
            </w:r>
          </w:p>
          <w:p w14:paraId="7101DF9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080D103B">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p w14:paraId="651142A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（4）提供年家浜路444号室内绿化租摆服务。</w:t>
            </w:r>
          </w:p>
          <w:p w14:paraId="0C18E86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①绿化数量要求：40株。</w:t>
            </w:r>
          </w:p>
          <w:p w14:paraId="7A50F43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7FC8D581">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p w14:paraId="1848255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（5）提供沪南公路2638号4号楼室内绿化租摆服务。</w:t>
            </w:r>
          </w:p>
          <w:p w14:paraId="5CA0D10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①绿化数量要求：20株。</w:t>
            </w:r>
          </w:p>
          <w:p w14:paraId="33E313D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7C79775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p w14:paraId="645F8AF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（6）提供居家桥路913号室内绿化租摆服务。</w:t>
            </w:r>
          </w:p>
          <w:p w14:paraId="403E14C6">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①绿化数量要求：37株。</w:t>
            </w:r>
          </w:p>
          <w:p w14:paraId="753FC455">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27EA787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p>
        </w:tc>
      </w:tr>
    </w:tbl>
    <w:p w14:paraId="39E25DEC">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71F5BCA1">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6保安服务</w:t>
      </w:r>
    </w:p>
    <w:tbl>
      <w:tblPr>
        <w:tblStyle w:val="1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14:paraId="626B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noWrap/>
            <w:vAlign w:val="center"/>
          </w:tcPr>
          <w:p w14:paraId="3231E851">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3" w:type="dxa"/>
            <w:noWrap/>
            <w:vAlign w:val="center"/>
          </w:tcPr>
          <w:p w14:paraId="0CF4530E">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149" w:type="dxa"/>
            <w:noWrap/>
            <w:vAlign w:val="center"/>
          </w:tcPr>
          <w:p w14:paraId="4AE0DB22">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76C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D709B1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3" w:type="dxa"/>
            <w:vMerge w:val="restart"/>
            <w:noWrap/>
            <w:vAlign w:val="center"/>
          </w:tcPr>
          <w:p w14:paraId="7D94DC2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149" w:type="dxa"/>
            <w:noWrap/>
            <w:vAlign w:val="center"/>
          </w:tcPr>
          <w:p w14:paraId="5796B7A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（1）建立保安服务相关制度，并按照执行。</w:t>
            </w:r>
          </w:p>
        </w:tc>
      </w:tr>
      <w:tr w14:paraId="06EA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E0F1D1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62E28D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786FCD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（2）对巡查、值守及异常情况等做好相关记录，填写规范，保存完好。</w:t>
            </w:r>
          </w:p>
        </w:tc>
      </w:tr>
      <w:tr w14:paraId="6ED5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ACA7EF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852727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46A220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（3）配备保安服务必要的器材。</w:t>
            </w:r>
          </w:p>
        </w:tc>
      </w:tr>
      <w:tr w14:paraId="5D18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3C35CED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3" w:type="dxa"/>
            <w:vMerge w:val="restart"/>
            <w:noWrap/>
            <w:vAlign w:val="center"/>
          </w:tcPr>
          <w:p w14:paraId="56E5A85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出入管理</w:t>
            </w:r>
          </w:p>
        </w:tc>
        <w:tc>
          <w:tcPr>
            <w:tcW w:w="6149" w:type="dxa"/>
            <w:noWrap/>
            <w:vAlign w:val="center"/>
          </w:tcPr>
          <w:p w14:paraId="6DEC60F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（1）办公楼（区）主出入口应当实行24小时值班制。</w:t>
            </w:r>
          </w:p>
        </w:tc>
      </w:tr>
      <w:tr w14:paraId="6A86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D2B083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467D91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A90C83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（2）设置门岗。</w:t>
            </w:r>
          </w:p>
        </w:tc>
      </w:tr>
      <w:tr w14:paraId="46C7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F2E3430">
            <w:pPr>
              <w:spacing w:line="300" w:lineRule="auto"/>
              <w:jc w:val="center"/>
              <w:rPr>
                <w:rFonts w:hint="eastAsia" w:asciiTheme="minorEastAsia" w:hAnsiTheme="minorEastAsia" w:eastAsiaTheme="minorEastAsia" w:cstheme="minorEastAsia"/>
                <w:color w:val="auto"/>
                <w:sz w:val="21"/>
                <w:szCs w:val="21"/>
                <w:highlight w:val="none"/>
              </w:rPr>
            </w:pPr>
          </w:p>
        </w:tc>
        <w:tc>
          <w:tcPr>
            <w:tcW w:w="2173" w:type="dxa"/>
            <w:vMerge w:val="continue"/>
            <w:noWrap/>
            <w:vAlign w:val="center"/>
          </w:tcPr>
          <w:p w14:paraId="17104FBC">
            <w:pPr>
              <w:spacing w:line="300" w:lineRule="auto"/>
              <w:jc w:val="both"/>
              <w:rPr>
                <w:rFonts w:hint="eastAsia" w:asciiTheme="minorEastAsia" w:hAnsiTheme="minorEastAsia" w:eastAsiaTheme="minorEastAsia" w:cstheme="minorEastAsia"/>
                <w:color w:val="auto"/>
                <w:sz w:val="21"/>
                <w:szCs w:val="21"/>
                <w:highlight w:val="none"/>
              </w:rPr>
            </w:pPr>
          </w:p>
        </w:tc>
        <w:tc>
          <w:tcPr>
            <w:tcW w:w="6149" w:type="dxa"/>
            <w:noWrap/>
            <w:vAlign w:val="center"/>
          </w:tcPr>
          <w:p w14:paraId="026C269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（3）在出入口对外来人员及其携带大件物品、外来车辆进行询问和记录，并与相关部门取得联系，同意后方可进入。</w:t>
            </w:r>
          </w:p>
        </w:tc>
      </w:tr>
      <w:tr w14:paraId="4684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8FABC1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6A39114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2E817F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（4）大件物品搬出有相关部门开具的证明和清单，经核实后放行。</w:t>
            </w:r>
          </w:p>
        </w:tc>
      </w:tr>
      <w:tr w14:paraId="1C91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noWrap/>
            <w:vAlign w:val="center"/>
          </w:tcPr>
          <w:p w14:paraId="59706A8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E870C7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DF33D0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（5）排查可疑人员，对于不出示证件、不按规定登记、不听劝阻而强行闯入者，及时劝离，必要时通知公安机关进行处理。</w:t>
            </w:r>
          </w:p>
        </w:tc>
      </w:tr>
      <w:tr w14:paraId="131D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0C3CF3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282E62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3E8E2D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（6）配合相关部门积极疏导外来人员，有效疏导如出入口人群集聚、车辆拥堵、货物堵塞道路等情况。</w:t>
            </w:r>
          </w:p>
        </w:tc>
      </w:tr>
      <w:tr w14:paraId="537B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06027D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112768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F287E1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2EA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18FF4D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E3F057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6A2134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（8）提供现场接待服务。</w:t>
            </w:r>
          </w:p>
          <w:p w14:paraId="08F9D2F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①做好来访人员、车辆进出证件登记，及时通报。</w:t>
            </w:r>
          </w:p>
          <w:p w14:paraId="5F6573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②严禁无关人员、可疑人员和危险物品进入办公楼（区）内。</w:t>
            </w:r>
          </w:p>
          <w:p w14:paraId="61DA423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③物品摆放整齐有序、分类放置。</w:t>
            </w:r>
          </w:p>
          <w:p w14:paraId="7C59B43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④现场办理等待时间不超过5分钟，等待较长时间应当及时沟通。</w:t>
            </w:r>
          </w:p>
          <w:p w14:paraId="38765B8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⑤对来访人员咨询、建议、求助等事项，及时处理或答复，处理和答复率100%。</w:t>
            </w:r>
          </w:p>
          <w:p w14:paraId="20A0A0A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⑥接待服务工作时间应当覆盖采购人工作时间。</w:t>
            </w:r>
          </w:p>
          <w:p w14:paraId="57EE22C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⑦与被访人进行核实确认；告知被访人的办公室门牌号；告知访客注意事项。</w:t>
            </w:r>
          </w:p>
        </w:tc>
      </w:tr>
      <w:tr w14:paraId="78E8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27A4C3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860AA4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E1531A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（9）严守保密制度。</w:t>
            </w:r>
          </w:p>
        </w:tc>
      </w:tr>
      <w:tr w14:paraId="672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501FABE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3" w:type="dxa"/>
            <w:vMerge w:val="restart"/>
            <w:noWrap/>
            <w:vAlign w:val="center"/>
          </w:tcPr>
          <w:p w14:paraId="28493C6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值班巡查</w:t>
            </w:r>
          </w:p>
        </w:tc>
        <w:tc>
          <w:tcPr>
            <w:tcW w:w="6149" w:type="dxa"/>
            <w:noWrap/>
            <w:vAlign w:val="center"/>
          </w:tcPr>
          <w:p w14:paraId="1713B2F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（1）建立24小时值班巡查制度。</w:t>
            </w:r>
          </w:p>
        </w:tc>
      </w:tr>
      <w:tr w14:paraId="7C53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47BC29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6751AEC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C0DD28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（2）制定巡查路线，按照指定时间和路线执行，加强重点区域、重点部位及装修区域的巡查。</w:t>
            </w:r>
          </w:p>
        </w:tc>
      </w:tr>
      <w:tr w14:paraId="2BDF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592DFC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2F5AFD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29EB8D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（3）巡查期间保持通信设施设备畅通，遇到异常情况立即上报并在现场采取相应措施。</w:t>
            </w:r>
          </w:p>
        </w:tc>
      </w:tr>
      <w:tr w14:paraId="32AD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DF37A3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06655B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CAF45E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（4）收到监控室指令后，巡查人员及时到达指定地点并迅速采取相应措施。</w:t>
            </w:r>
          </w:p>
        </w:tc>
      </w:tr>
      <w:tr w14:paraId="39FD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98F80A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517736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7D0BFE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（5）极端天气情况下，除特殊无权限部位或其他指定部位，值班巡查覆盖到办公室内。</w:t>
            </w:r>
          </w:p>
        </w:tc>
      </w:tr>
      <w:tr w14:paraId="031C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3757731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p>
        </w:tc>
        <w:tc>
          <w:tcPr>
            <w:tcW w:w="2173" w:type="dxa"/>
            <w:vMerge w:val="restart"/>
            <w:noWrap/>
            <w:vAlign w:val="center"/>
          </w:tcPr>
          <w:p w14:paraId="6795F7CF">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车辆停放</w:t>
            </w:r>
          </w:p>
        </w:tc>
        <w:tc>
          <w:tcPr>
            <w:tcW w:w="6149" w:type="dxa"/>
            <w:noWrap/>
            <w:vAlign w:val="center"/>
          </w:tcPr>
          <w:p w14:paraId="7C8E96A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（1）车辆行驶路线设置合理、规范，导向标志完整、清晰。</w:t>
            </w:r>
          </w:p>
        </w:tc>
      </w:tr>
      <w:tr w14:paraId="52D1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5F456B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437C69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E70B1F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（2）合理规划车辆停放区域，张贴车辆引导标识，对车辆及停放区域实行规范管理。</w:t>
            </w:r>
          </w:p>
        </w:tc>
      </w:tr>
      <w:tr w14:paraId="7A50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0BC69C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10E301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7B67A1C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（3）严禁在办公楼的公用走道、楼梯间、安全出口处等公共区域停放车辆或充电。</w:t>
            </w:r>
          </w:p>
        </w:tc>
      </w:tr>
      <w:tr w14:paraId="43E9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5112DC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A80EA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7890035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（4）非机动车定点有序停放。</w:t>
            </w:r>
          </w:p>
        </w:tc>
      </w:tr>
      <w:tr w14:paraId="0A7A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AC6E8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648357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738F1C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（5）发现车辆异常情况及时通知车主，并做好登记；发生交通事故、自然灾害等意外事故时及时赶赴现场疏导和协助处理，响应时间不超过3分钟。</w:t>
            </w:r>
          </w:p>
        </w:tc>
      </w:tr>
      <w:tr w14:paraId="0ABA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DA47CA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099585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7B7F51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（6）机动车库及非机动车库按巡检计划定时巡检。</w:t>
            </w:r>
          </w:p>
        </w:tc>
      </w:tr>
      <w:tr w14:paraId="1B82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56A5C35C">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p>
        </w:tc>
        <w:tc>
          <w:tcPr>
            <w:tcW w:w="2173" w:type="dxa"/>
            <w:vMerge w:val="restart"/>
            <w:noWrap/>
            <w:vAlign w:val="center"/>
          </w:tcPr>
          <w:p w14:paraId="0565D8A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消防安全管理</w:t>
            </w:r>
          </w:p>
        </w:tc>
        <w:tc>
          <w:tcPr>
            <w:tcW w:w="6149" w:type="dxa"/>
            <w:noWrap/>
            <w:vAlign w:val="center"/>
          </w:tcPr>
          <w:p w14:paraId="3E006AC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（1）建立消防安全责任制，确定各级消防安全责任人及其职责。</w:t>
            </w:r>
          </w:p>
        </w:tc>
      </w:tr>
      <w:tr w14:paraId="3671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4F1B5B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E8AF1C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6ABAEA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（2）消防控制室实行24小时值班制度，每班不少于2人。</w:t>
            </w:r>
          </w:p>
        </w:tc>
      </w:tr>
      <w:tr w14:paraId="394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4450F3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7021B5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209F38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（3）消火栓、应急照明、应急物资、消防及人员逃生通道、消防车通道可随时正常使用。</w:t>
            </w:r>
          </w:p>
        </w:tc>
      </w:tr>
      <w:tr w14:paraId="2BE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AE6FB3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44E4CB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C763DC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（4）易燃易爆品设专区专人管理，做好相关记录。</w:t>
            </w:r>
          </w:p>
        </w:tc>
      </w:tr>
      <w:tr w14:paraId="6027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7CCEA8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4C60CF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91E2BC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（5）定期组织消防安全宣传，每半年至少开展1次消防演练。</w:t>
            </w:r>
          </w:p>
        </w:tc>
      </w:tr>
      <w:tr w14:paraId="1172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2A8FF92E">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w:t>
            </w:r>
          </w:p>
        </w:tc>
        <w:tc>
          <w:tcPr>
            <w:tcW w:w="2173" w:type="dxa"/>
            <w:vMerge w:val="restart"/>
            <w:noWrap/>
            <w:vAlign w:val="center"/>
          </w:tcPr>
          <w:p w14:paraId="1DD7327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突发事件处理</w:t>
            </w:r>
          </w:p>
        </w:tc>
        <w:tc>
          <w:tcPr>
            <w:tcW w:w="6149" w:type="dxa"/>
            <w:noWrap/>
            <w:vAlign w:val="center"/>
          </w:tcPr>
          <w:p w14:paraId="66E771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（1）制定突发事件安全责任书，明确突发事件责任人及应承担的安全责任。建立预见性突发事件处置体系，应对可能发生的各类突发事件。</w:t>
            </w:r>
          </w:p>
        </w:tc>
      </w:tr>
      <w:tr w14:paraId="7129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A62CF5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C678E8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C09C8D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（2）建立应急突发事件处置队伍，明确各自的职责。</w:t>
            </w:r>
          </w:p>
        </w:tc>
      </w:tr>
      <w:tr w14:paraId="1676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91B6A8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BD936A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53B401E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（3）识别、分析各种潜在风险，针对不同风险类型制定相应解决方案，并配备应急物资。</w:t>
            </w:r>
          </w:p>
        </w:tc>
      </w:tr>
      <w:tr w14:paraId="54B9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0C7AB5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847AE9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87904F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（4）每半年至少开展1次突发事件应急演练，并有相应记录。</w:t>
            </w:r>
          </w:p>
        </w:tc>
      </w:tr>
      <w:tr w14:paraId="7B8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F241D1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E7C610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E088BE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（5）发生意外事件时，及时采取应急措施，维护办公区域物业服务正常进行，保护人身财产安全。</w:t>
            </w:r>
          </w:p>
        </w:tc>
      </w:tr>
      <w:tr w14:paraId="7890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F6D36A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B2692F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34528D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（6）办公区域物业服务应急预案终止实施后，积极采取措施，在尽可能短的时间内，消除事故带来的不良影响，妥善安置和慰问受害及受影响的人员和部门。</w:t>
            </w:r>
          </w:p>
        </w:tc>
      </w:tr>
      <w:tr w14:paraId="0ED5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FC8F48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A84A2E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63387C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（7）事故处理后，及时形成事故应急总结报告，完善应急救援工作方案。</w:t>
            </w:r>
          </w:p>
        </w:tc>
      </w:tr>
      <w:tr w14:paraId="6C8C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B56135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p>
        </w:tc>
        <w:tc>
          <w:tcPr>
            <w:tcW w:w="2173" w:type="dxa"/>
            <w:vMerge w:val="restart"/>
            <w:noWrap/>
            <w:vAlign w:val="center"/>
          </w:tcPr>
          <w:p w14:paraId="59BFBEE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大型活动秩序</w:t>
            </w:r>
          </w:p>
        </w:tc>
        <w:tc>
          <w:tcPr>
            <w:tcW w:w="6149" w:type="dxa"/>
            <w:noWrap/>
            <w:vAlign w:val="center"/>
          </w:tcPr>
          <w:p w14:paraId="0880314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（1）制定相应的活动秩序维护方案，合理安排人员，并对场所的安全隐患进行排查。</w:t>
            </w:r>
          </w:p>
        </w:tc>
      </w:tr>
      <w:tr w14:paraId="070F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F1EFD1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7114B2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52C643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（2）应当保障通道、出入口、停车场等区域畅通。</w:t>
            </w:r>
          </w:p>
        </w:tc>
      </w:tr>
      <w:tr w14:paraId="5E18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35B50A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28F67D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20B6DA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（3）活动举办过程中，做好现场秩序的维护和突发事故的处置工作，确保活动正常进行。</w:t>
            </w:r>
          </w:p>
        </w:tc>
      </w:tr>
      <w:tr w14:paraId="2543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0D8B7F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9098E0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5BA1EB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（4）活动举办结束后，对活动进行区域内临时管控的通道、门、摆设等及时复位。</w:t>
            </w:r>
          </w:p>
        </w:tc>
      </w:tr>
    </w:tbl>
    <w:p w14:paraId="28A64B1D">
      <w:pPr>
        <w:pStyle w:val="9"/>
        <w:spacing w:line="300" w:lineRule="auto"/>
        <w:jc w:val="both"/>
        <w:rPr>
          <w:rFonts w:hint="eastAsia" w:asciiTheme="minorEastAsia" w:hAnsiTheme="minorEastAsia" w:eastAsiaTheme="minorEastAsia" w:cstheme="minorEastAsia"/>
          <w:b/>
          <w:bCs/>
          <w:color w:val="auto"/>
          <w:sz w:val="21"/>
          <w:szCs w:val="21"/>
          <w:highlight w:val="none"/>
        </w:rPr>
      </w:pPr>
    </w:p>
    <w:p w14:paraId="021E19A0">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7会议服务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14:paraId="638C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54F4AB4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97" w:type="pct"/>
            <w:noWrap/>
            <w:vAlign w:val="center"/>
          </w:tcPr>
          <w:p w14:paraId="2A68C5F5">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3859" w:type="pct"/>
            <w:noWrap/>
            <w:vAlign w:val="center"/>
          </w:tcPr>
          <w:p w14:paraId="5A3B3320">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2068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7C3819F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97" w:type="pct"/>
            <w:noWrap/>
            <w:vAlign w:val="center"/>
          </w:tcPr>
          <w:p w14:paraId="7724A9C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会议受理</w:t>
            </w:r>
          </w:p>
        </w:tc>
        <w:tc>
          <w:tcPr>
            <w:tcW w:w="3859" w:type="pct"/>
            <w:noWrap/>
            <w:vAlign w:val="center"/>
          </w:tcPr>
          <w:p w14:paraId="23EBEBB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接受会议预订，记录会议需求。</w:t>
            </w:r>
          </w:p>
        </w:tc>
      </w:tr>
      <w:tr w14:paraId="20A7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2E5FEDC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697" w:type="pct"/>
            <w:noWrap/>
            <w:vAlign w:val="center"/>
          </w:tcPr>
          <w:p w14:paraId="1534C86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会前准备</w:t>
            </w:r>
          </w:p>
        </w:tc>
        <w:tc>
          <w:tcPr>
            <w:tcW w:w="3859" w:type="pct"/>
            <w:noWrap/>
            <w:vAlign w:val="center"/>
          </w:tcPr>
          <w:p w14:paraId="4375888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根据会议需求、场地大小、用途，明确会议桌椅、物品、设备、文具等摆放规定，音、视频设施保障措施。会前15分钟（重要会议提前30分钟）完成会议准备工作，包括但不限于按照要求完成会场保洁、会场布置、用具摆放、会场内温度、湿度、空气清新度和灯光音响投影等的调节调试。</w:t>
            </w:r>
          </w:p>
        </w:tc>
      </w:tr>
      <w:tr w14:paraId="2728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7D0F466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7" w:type="pct"/>
            <w:noWrap/>
            <w:vAlign w:val="center"/>
          </w:tcPr>
          <w:p w14:paraId="535B3C7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引导服务</w:t>
            </w:r>
          </w:p>
        </w:tc>
        <w:tc>
          <w:tcPr>
            <w:tcW w:w="3859" w:type="pct"/>
            <w:noWrap/>
            <w:vAlign w:val="center"/>
          </w:tcPr>
          <w:p w14:paraId="6E60BD5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做好引导牌并放置在指定位置，引导人员引导手势规范，语言标准。</w:t>
            </w:r>
          </w:p>
        </w:tc>
      </w:tr>
      <w:tr w14:paraId="3CAF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25A7102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697" w:type="pct"/>
            <w:noWrap/>
            <w:vAlign w:val="center"/>
          </w:tcPr>
          <w:p w14:paraId="4993452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会中服务</w:t>
            </w:r>
          </w:p>
        </w:tc>
        <w:tc>
          <w:tcPr>
            <w:tcW w:w="3859" w:type="pct"/>
            <w:noWrap/>
            <w:vAlign w:val="center"/>
          </w:tcPr>
          <w:p w14:paraId="77AAE28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会议期间按要求加水。</w:t>
            </w:r>
          </w:p>
        </w:tc>
      </w:tr>
      <w:tr w14:paraId="1A47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43AD79D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697" w:type="pct"/>
            <w:noWrap/>
            <w:vAlign w:val="center"/>
          </w:tcPr>
          <w:p w14:paraId="0FFBBA5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会后整理</w:t>
            </w:r>
          </w:p>
        </w:tc>
        <w:tc>
          <w:tcPr>
            <w:tcW w:w="3859" w:type="pct"/>
            <w:noWrap/>
            <w:vAlign w:val="center"/>
          </w:tcPr>
          <w:p w14:paraId="1B740AB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对会议现场进行检查，做好会场清扫工作。</w:t>
            </w:r>
          </w:p>
        </w:tc>
      </w:tr>
    </w:tbl>
    <w:p w14:paraId="15FC1C10">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02B91DC0">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97" w:name="_Toc879"/>
      <w:bookmarkStart w:id="98" w:name="_Toc12063"/>
      <w:bookmarkStart w:id="99" w:name="_Toc28908"/>
      <w:bookmarkStart w:id="100" w:name="_Toc1243422688"/>
      <w:bookmarkStart w:id="101" w:name="_Toc21685"/>
      <w:r>
        <w:rPr>
          <w:rFonts w:hint="eastAsia" w:asciiTheme="minorEastAsia" w:hAnsiTheme="minorEastAsia" w:eastAsiaTheme="minorEastAsia" w:cstheme="minorEastAsia"/>
          <w:color w:val="auto"/>
          <w:kern w:val="36"/>
          <w:sz w:val="28"/>
          <w:szCs w:val="28"/>
          <w:highlight w:val="none"/>
          <w:lang w:eastAsia="zh-CN"/>
        </w:rPr>
        <w:t>4人员要求</w:t>
      </w:r>
      <w:bookmarkEnd w:id="97"/>
      <w:bookmarkEnd w:id="98"/>
      <w:bookmarkEnd w:id="99"/>
      <w:bookmarkEnd w:id="100"/>
      <w:bookmarkEnd w:id="101"/>
    </w:p>
    <w:p w14:paraId="69BDCE6A">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02" w:name="_Toc7655"/>
      <w:bookmarkStart w:id="103" w:name="_Toc25415"/>
      <w:bookmarkStart w:id="104" w:name="_Toc1427531655"/>
      <w:bookmarkStart w:id="105" w:name="_Toc14201"/>
      <w:bookmarkStart w:id="106" w:name="_Toc30920"/>
      <w:r>
        <w:rPr>
          <w:rFonts w:hint="eastAsia" w:asciiTheme="minorEastAsia" w:hAnsiTheme="minorEastAsia" w:eastAsiaTheme="minorEastAsia" w:cstheme="minorEastAsia"/>
          <w:i w:val="0"/>
          <w:iCs w:val="0"/>
          <w:color w:val="auto"/>
          <w:sz w:val="21"/>
          <w:szCs w:val="21"/>
          <w:highlight w:val="none"/>
          <w:lang w:eastAsia="zh-CN"/>
        </w:rPr>
        <w:t>4.1团队要求</w:t>
      </w:r>
      <w:bookmarkEnd w:id="102"/>
      <w:bookmarkEnd w:id="103"/>
      <w:bookmarkEnd w:id="104"/>
      <w:bookmarkEnd w:id="105"/>
      <w:bookmarkEnd w:id="106"/>
    </w:p>
    <w:p w14:paraId="5D0E0786">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07" w:name="_Toc27024"/>
      <w:bookmarkStart w:id="108" w:name="_Toc554471375"/>
      <w:bookmarkStart w:id="109" w:name="_Toc10137"/>
      <w:bookmarkStart w:id="110" w:name="_Toc26173"/>
      <w:bookmarkStart w:id="111" w:name="_Toc18417"/>
      <w:r>
        <w:rPr>
          <w:rFonts w:hint="eastAsia" w:asciiTheme="minorEastAsia" w:hAnsiTheme="minorEastAsia" w:eastAsiaTheme="minorEastAsia" w:cstheme="minorEastAsia"/>
          <w:color w:val="auto"/>
          <w:sz w:val="21"/>
          <w:szCs w:val="21"/>
          <w:highlight w:val="none"/>
          <w:lang w:eastAsia="zh-CN"/>
        </w:rPr>
        <w:t>4.1.1物业管理服务人员需求</w:t>
      </w:r>
      <w:bookmarkEnd w:id="107"/>
      <w:bookmarkEnd w:id="108"/>
      <w:bookmarkEnd w:id="109"/>
      <w:bookmarkEnd w:id="110"/>
      <w:bookmarkEnd w:id="111"/>
    </w:p>
    <w:p w14:paraId="671D9BAB">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承诺</w:t>
      </w:r>
      <w:r>
        <w:rPr>
          <w:rFonts w:hint="eastAsia" w:asciiTheme="minorEastAsia" w:hAnsiTheme="minorEastAsia" w:eastAsiaTheme="minorEastAsia" w:cstheme="minorEastAsia"/>
          <w:color w:val="auto"/>
          <w:sz w:val="21"/>
          <w:szCs w:val="21"/>
          <w:highlight w:val="none"/>
          <w:lang w:eastAsia="zh-CN"/>
        </w:rPr>
        <w:t>本项目物业管理服务人员总数不得少于</w:t>
      </w:r>
      <w:r>
        <w:rPr>
          <w:rFonts w:hint="eastAsia" w:asciiTheme="minorEastAsia" w:hAnsiTheme="minorEastAsia" w:eastAsiaTheme="minorEastAsia" w:cstheme="minorEastAsia"/>
          <w:color w:val="auto"/>
          <w:sz w:val="21"/>
          <w:szCs w:val="21"/>
          <w:highlight w:val="none"/>
          <w:lang w:val="en-US" w:eastAsia="zh-CN"/>
        </w:rPr>
        <w:t>84</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cstheme="minorEastAsia"/>
          <w:color w:val="auto"/>
          <w:sz w:val="21"/>
          <w:szCs w:val="21"/>
          <w:highlight w:val="none"/>
          <w:lang w:eastAsia="zh-CN"/>
        </w:rPr>
        <w:t>需提供加盖投标人公章的承诺函，否则视为无效响应。</w:t>
      </w:r>
    </w:p>
    <w:p w14:paraId="33648E94">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承诺</w:t>
      </w:r>
      <w:r>
        <w:rPr>
          <w:rFonts w:hint="eastAsia" w:asciiTheme="minorEastAsia" w:hAnsiTheme="minorEastAsia" w:eastAsiaTheme="minorEastAsia" w:cstheme="minorEastAsia"/>
          <w:color w:val="auto"/>
          <w:sz w:val="21"/>
          <w:szCs w:val="21"/>
          <w:highlight w:val="none"/>
          <w:lang w:eastAsia="zh-CN"/>
        </w:rPr>
        <w:t>强弱电主管具有特种作业操作（高压电工作业）资格证书</w:t>
      </w:r>
      <w:r>
        <w:rPr>
          <w:rFonts w:hint="eastAsia" w:asciiTheme="minorEastAsia" w:hAnsiTheme="minorEastAsia" w:cstheme="minorEastAsia"/>
          <w:color w:val="auto"/>
          <w:sz w:val="21"/>
          <w:szCs w:val="21"/>
          <w:highlight w:val="none"/>
          <w:lang w:eastAsia="zh-CN"/>
        </w:rPr>
        <w:t>，空调工均具有特种作业操作（制冷与空调作业）资格证书，保安员均具有保安员证。需提供加盖投标人公章的承诺函，否则视为无效响应。</w:t>
      </w:r>
    </w:p>
    <w:tbl>
      <w:tblPr>
        <w:tblStyle w:val="16"/>
        <w:tblW w:w="9024" w:type="dxa"/>
        <w:tblInd w:w="0" w:type="dxa"/>
        <w:tblLayout w:type="autofit"/>
        <w:tblCellMar>
          <w:top w:w="0" w:type="dxa"/>
          <w:left w:w="108" w:type="dxa"/>
          <w:bottom w:w="0" w:type="dxa"/>
          <w:right w:w="108" w:type="dxa"/>
        </w:tblCellMar>
      </w:tblPr>
      <w:tblGrid>
        <w:gridCol w:w="704"/>
        <w:gridCol w:w="1080"/>
        <w:gridCol w:w="1080"/>
        <w:gridCol w:w="1080"/>
        <w:gridCol w:w="5080"/>
      </w:tblGrid>
      <w:tr w14:paraId="6904D9CF">
        <w:tblPrEx>
          <w:tblCellMar>
            <w:top w:w="0" w:type="dxa"/>
            <w:left w:w="108" w:type="dxa"/>
            <w:bottom w:w="0" w:type="dxa"/>
            <w:right w:w="108" w:type="dxa"/>
          </w:tblCellMar>
        </w:tblPrEx>
        <w:trPr>
          <w:trHeight w:val="100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B08BC4A">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部门职能</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D26CB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岗位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D360C8">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同时在岗人数</w:t>
            </w:r>
          </w:p>
        </w:tc>
        <w:tc>
          <w:tcPr>
            <w:tcW w:w="1080" w:type="dxa"/>
            <w:tcBorders>
              <w:top w:val="single" w:color="auto" w:sz="4" w:space="0"/>
              <w:left w:val="nil"/>
              <w:bottom w:val="single" w:color="auto" w:sz="4" w:space="0"/>
              <w:right w:val="single" w:color="auto" w:sz="4" w:space="0"/>
            </w:tcBorders>
            <w:shd w:val="clear" w:color="auto" w:fill="auto"/>
            <w:vAlign w:val="center"/>
          </w:tcPr>
          <w:p w14:paraId="02E7B6A9">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岗位所需总人数</w:t>
            </w:r>
          </w:p>
        </w:tc>
        <w:tc>
          <w:tcPr>
            <w:tcW w:w="5080" w:type="dxa"/>
            <w:tcBorders>
              <w:top w:val="single" w:color="auto" w:sz="4" w:space="0"/>
              <w:left w:val="nil"/>
              <w:bottom w:val="single" w:color="auto" w:sz="4" w:space="0"/>
              <w:right w:val="single" w:color="auto" w:sz="4" w:space="0"/>
            </w:tcBorders>
            <w:shd w:val="clear" w:color="auto" w:fill="auto"/>
            <w:vAlign w:val="center"/>
          </w:tcPr>
          <w:p w14:paraId="360DF1D5">
            <w:pPr>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备注（岗位所需服务时长或时段、需具备的上岗资格证、人员学历、工作经验等要求）</w:t>
            </w:r>
          </w:p>
        </w:tc>
      </w:tr>
      <w:tr w14:paraId="0C01CE27">
        <w:tblPrEx>
          <w:tblCellMar>
            <w:top w:w="0" w:type="dxa"/>
            <w:left w:w="108" w:type="dxa"/>
            <w:bottom w:w="0" w:type="dxa"/>
            <w:right w:w="108" w:type="dxa"/>
          </w:tblCellMar>
        </w:tblPrEx>
        <w:trPr>
          <w:trHeight w:val="518" w:hRule="atLeast"/>
        </w:trPr>
        <w:tc>
          <w:tcPr>
            <w:tcW w:w="704" w:type="dxa"/>
            <w:vMerge w:val="restart"/>
            <w:tcBorders>
              <w:top w:val="nil"/>
              <w:left w:val="single" w:color="auto" w:sz="4" w:space="0"/>
              <w:right w:val="single" w:color="auto" w:sz="4" w:space="0"/>
            </w:tcBorders>
            <w:shd w:val="clear" w:color="auto" w:fill="auto"/>
            <w:vAlign w:val="center"/>
          </w:tcPr>
          <w:p w14:paraId="328D2E6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行政管理部</w:t>
            </w:r>
          </w:p>
        </w:tc>
        <w:tc>
          <w:tcPr>
            <w:tcW w:w="1080" w:type="dxa"/>
            <w:tcBorders>
              <w:top w:val="nil"/>
              <w:left w:val="nil"/>
              <w:bottom w:val="single" w:color="auto" w:sz="4" w:space="0"/>
              <w:right w:val="single" w:color="auto" w:sz="4" w:space="0"/>
            </w:tcBorders>
            <w:shd w:val="clear" w:color="auto" w:fill="auto"/>
            <w:vAlign w:val="center"/>
          </w:tcPr>
          <w:p w14:paraId="3F7A866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项目</w:t>
            </w:r>
            <w:r>
              <w:rPr>
                <w:rFonts w:hint="eastAsia" w:asciiTheme="minorEastAsia" w:hAnsiTheme="minorEastAsia" w:eastAsiaTheme="minorEastAsia" w:cstheme="minorEastAsia"/>
                <w:color w:val="auto"/>
                <w:sz w:val="21"/>
                <w:szCs w:val="21"/>
                <w:highlight w:val="none"/>
              </w:rPr>
              <w:t>经理</w:t>
            </w:r>
          </w:p>
        </w:tc>
        <w:tc>
          <w:tcPr>
            <w:tcW w:w="1080" w:type="dxa"/>
            <w:tcBorders>
              <w:top w:val="nil"/>
              <w:left w:val="nil"/>
              <w:bottom w:val="single" w:color="auto" w:sz="4" w:space="0"/>
              <w:right w:val="single" w:color="auto" w:sz="4" w:space="0"/>
            </w:tcBorders>
            <w:shd w:val="clear" w:color="auto" w:fill="auto"/>
            <w:vAlign w:val="center"/>
          </w:tcPr>
          <w:p w14:paraId="4DF7B75E">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1080" w:type="dxa"/>
            <w:tcBorders>
              <w:top w:val="nil"/>
              <w:left w:val="nil"/>
              <w:bottom w:val="single" w:color="auto" w:sz="4" w:space="0"/>
              <w:right w:val="single" w:color="auto" w:sz="4" w:space="0"/>
            </w:tcBorders>
            <w:shd w:val="clear" w:color="auto" w:fill="auto"/>
            <w:vAlign w:val="center"/>
          </w:tcPr>
          <w:p w14:paraId="68EBD8E0">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5080" w:type="dxa"/>
            <w:tcBorders>
              <w:top w:val="nil"/>
              <w:left w:val="nil"/>
              <w:bottom w:val="single" w:color="auto" w:sz="4" w:space="0"/>
              <w:right w:val="single" w:color="auto" w:sz="4" w:space="0"/>
            </w:tcBorders>
            <w:shd w:val="clear" w:color="auto" w:fill="auto"/>
            <w:vAlign w:val="center"/>
          </w:tcPr>
          <w:p w14:paraId="6C586D61">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工作日内8小时为主。具有大学专科及以上学历、5年及以上非住宅类物业项目经理经验的优先考虑。</w:t>
            </w:r>
          </w:p>
        </w:tc>
      </w:tr>
      <w:tr w14:paraId="55C6FD8E">
        <w:tblPrEx>
          <w:tblCellMar>
            <w:top w:w="0" w:type="dxa"/>
            <w:left w:w="108" w:type="dxa"/>
            <w:bottom w:w="0" w:type="dxa"/>
            <w:right w:w="108" w:type="dxa"/>
          </w:tblCellMar>
        </w:tblPrEx>
        <w:trPr>
          <w:trHeight w:val="694" w:hRule="atLeast"/>
        </w:trPr>
        <w:tc>
          <w:tcPr>
            <w:tcW w:w="704" w:type="dxa"/>
            <w:vMerge w:val="continue"/>
            <w:tcBorders>
              <w:left w:val="single" w:color="auto" w:sz="4" w:space="0"/>
              <w:right w:val="single" w:color="auto" w:sz="4" w:space="0"/>
            </w:tcBorders>
            <w:vAlign w:val="center"/>
          </w:tcPr>
          <w:p w14:paraId="1CB0A3BE">
            <w:pPr>
              <w:rPr>
                <w:rFonts w:hint="eastAsia" w:asciiTheme="minorEastAsia" w:hAnsiTheme="minorEastAsia" w:eastAsiaTheme="minorEastAsia" w:cstheme="minorEastAsia"/>
                <w:color w:val="auto"/>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77ACBBF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项目</w:t>
            </w:r>
            <w:r>
              <w:rPr>
                <w:rFonts w:hint="eastAsia" w:asciiTheme="minorEastAsia" w:hAnsiTheme="minorEastAsia" w:eastAsiaTheme="minorEastAsia" w:cstheme="minorEastAsia"/>
                <w:color w:val="auto"/>
                <w:sz w:val="21"/>
                <w:szCs w:val="21"/>
                <w:highlight w:val="none"/>
              </w:rPr>
              <w:t>经理助理</w:t>
            </w:r>
          </w:p>
        </w:tc>
        <w:tc>
          <w:tcPr>
            <w:tcW w:w="1080" w:type="dxa"/>
            <w:tcBorders>
              <w:top w:val="nil"/>
              <w:left w:val="nil"/>
              <w:bottom w:val="single" w:color="auto" w:sz="4" w:space="0"/>
              <w:right w:val="single" w:color="auto" w:sz="4" w:space="0"/>
            </w:tcBorders>
            <w:shd w:val="clear" w:color="auto" w:fill="auto"/>
            <w:vAlign w:val="center"/>
          </w:tcPr>
          <w:p w14:paraId="1D4737D4">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1080" w:type="dxa"/>
            <w:tcBorders>
              <w:top w:val="nil"/>
              <w:left w:val="nil"/>
              <w:bottom w:val="single" w:color="auto" w:sz="4" w:space="0"/>
              <w:right w:val="single" w:color="auto" w:sz="4" w:space="0"/>
            </w:tcBorders>
            <w:shd w:val="clear" w:color="auto" w:fill="auto"/>
            <w:vAlign w:val="center"/>
          </w:tcPr>
          <w:p w14:paraId="76DCFFB0">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5080" w:type="dxa"/>
            <w:tcBorders>
              <w:top w:val="nil"/>
              <w:left w:val="nil"/>
              <w:bottom w:val="single" w:color="auto" w:sz="4" w:space="0"/>
              <w:right w:val="single" w:color="auto" w:sz="4" w:space="0"/>
            </w:tcBorders>
            <w:shd w:val="clear" w:color="auto" w:fill="auto"/>
            <w:vAlign w:val="center"/>
          </w:tcPr>
          <w:p w14:paraId="5D56B6F0">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工作日内8小时为主。具有大学专科及以上学历、3年及以上非住宅类物业项目管理经验的优先考虑。</w:t>
            </w:r>
          </w:p>
        </w:tc>
      </w:tr>
      <w:tr w14:paraId="1BCE5B00">
        <w:tblPrEx>
          <w:tblCellMar>
            <w:top w:w="0" w:type="dxa"/>
            <w:left w:w="108" w:type="dxa"/>
            <w:bottom w:w="0" w:type="dxa"/>
            <w:right w:w="108" w:type="dxa"/>
          </w:tblCellMar>
        </w:tblPrEx>
        <w:trPr>
          <w:trHeight w:val="832" w:hRule="atLeast"/>
        </w:trPr>
        <w:tc>
          <w:tcPr>
            <w:tcW w:w="704" w:type="dxa"/>
            <w:vMerge w:val="continue"/>
            <w:tcBorders>
              <w:left w:val="single" w:color="auto" w:sz="4" w:space="0"/>
              <w:right w:val="single" w:color="auto" w:sz="4" w:space="0"/>
            </w:tcBorders>
            <w:vAlign w:val="center"/>
          </w:tcPr>
          <w:p w14:paraId="129E9E84">
            <w:pPr>
              <w:rPr>
                <w:rFonts w:hint="eastAsia" w:asciiTheme="minorEastAsia" w:hAnsiTheme="minorEastAsia" w:eastAsiaTheme="minorEastAsia" w:cstheme="minorEastAsia"/>
                <w:color w:val="auto"/>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376E036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驻点</w:t>
            </w:r>
            <w:r>
              <w:rPr>
                <w:rFonts w:hint="eastAsia" w:asciiTheme="minorEastAsia" w:hAnsiTheme="minorEastAsia" w:eastAsiaTheme="minorEastAsia" w:cstheme="minorEastAsia"/>
                <w:color w:val="auto"/>
                <w:sz w:val="21"/>
                <w:szCs w:val="21"/>
                <w:highlight w:val="none"/>
              </w:rPr>
              <w:t>经理</w:t>
            </w:r>
          </w:p>
        </w:tc>
        <w:tc>
          <w:tcPr>
            <w:tcW w:w="1080" w:type="dxa"/>
            <w:tcBorders>
              <w:top w:val="nil"/>
              <w:left w:val="nil"/>
              <w:bottom w:val="single" w:color="auto" w:sz="4" w:space="0"/>
              <w:right w:val="single" w:color="auto" w:sz="4" w:space="0"/>
            </w:tcBorders>
            <w:shd w:val="clear" w:color="auto" w:fill="auto"/>
            <w:vAlign w:val="center"/>
          </w:tcPr>
          <w:p w14:paraId="5D58DE31">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80" w:type="dxa"/>
            <w:tcBorders>
              <w:top w:val="nil"/>
              <w:left w:val="nil"/>
              <w:bottom w:val="single" w:color="auto" w:sz="4" w:space="0"/>
              <w:right w:val="single" w:color="auto" w:sz="4" w:space="0"/>
            </w:tcBorders>
            <w:shd w:val="clear" w:color="auto" w:fill="auto"/>
            <w:vAlign w:val="center"/>
          </w:tcPr>
          <w:p w14:paraId="0BF54F81">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5080" w:type="dxa"/>
            <w:tcBorders>
              <w:top w:val="nil"/>
              <w:left w:val="nil"/>
              <w:bottom w:val="single" w:color="auto" w:sz="4" w:space="0"/>
              <w:right w:val="single" w:color="auto" w:sz="4" w:space="0"/>
            </w:tcBorders>
            <w:shd w:val="clear" w:color="auto" w:fill="auto"/>
            <w:vAlign w:val="center"/>
          </w:tcPr>
          <w:p w14:paraId="3A85D2A8">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w:t>
            </w:r>
            <w:r>
              <w:rPr>
                <w:rFonts w:hint="eastAsia" w:asciiTheme="minorEastAsia" w:hAnsiTheme="minorEastAsia" w:cstheme="minorEastAsia"/>
                <w:color w:val="auto"/>
                <w:sz w:val="21"/>
                <w:szCs w:val="21"/>
                <w:highlight w:val="none"/>
                <w:lang w:eastAsia="zh-CN"/>
              </w:rPr>
              <w:t>均</w:t>
            </w:r>
            <w:r>
              <w:rPr>
                <w:rFonts w:hint="eastAsia" w:asciiTheme="minorEastAsia" w:hAnsiTheme="minorEastAsia" w:eastAsiaTheme="minorEastAsia" w:cstheme="minorEastAsia"/>
                <w:color w:val="auto"/>
                <w:sz w:val="21"/>
                <w:szCs w:val="21"/>
                <w:highlight w:val="none"/>
                <w:lang w:eastAsia="zh-CN"/>
              </w:rPr>
              <w:t>具有大学专科及以上学历、3年及以上非住宅类物业项目管理经验的优先考虑。</w:t>
            </w:r>
          </w:p>
        </w:tc>
      </w:tr>
      <w:tr w14:paraId="0D29896D">
        <w:tblPrEx>
          <w:tblCellMar>
            <w:top w:w="0" w:type="dxa"/>
            <w:left w:w="108" w:type="dxa"/>
            <w:bottom w:w="0" w:type="dxa"/>
            <w:right w:w="108" w:type="dxa"/>
          </w:tblCellMar>
        </w:tblPrEx>
        <w:trPr>
          <w:trHeight w:val="1002" w:hRule="atLeast"/>
        </w:trPr>
        <w:tc>
          <w:tcPr>
            <w:tcW w:w="704" w:type="dxa"/>
            <w:vMerge w:val="restart"/>
            <w:tcBorders>
              <w:top w:val="nil"/>
              <w:left w:val="single" w:color="auto" w:sz="4" w:space="0"/>
              <w:right w:val="single" w:color="auto" w:sz="4" w:space="0"/>
            </w:tcBorders>
            <w:vAlign w:val="center"/>
          </w:tcPr>
          <w:p w14:paraId="57583D56">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工程维修部</w:t>
            </w:r>
          </w:p>
        </w:tc>
        <w:tc>
          <w:tcPr>
            <w:tcW w:w="1080" w:type="dxa"/>
            <w:tcBorders>
              <w:top w:val="nil"/>
              <w:left w:val="nil"/>
              <w:bottom w:val="single" w:color="auto" w:sz="4" w:space="0"/>
              <w:right w:val="single" w:color="auto" w:sz="4" w:space="0"/>
            </w:tcBorders>
            <w:shd w:val="clear" w:color="auto" w:fill="auto"/>
            <w:vAlign w:val="center"/>
          </w:tcPr>
          <w:p w14:paraId="1AB9BAF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强弱电主管</w:t>
            </w:r>
          </w:p>
        </w:tc>
        <w:tc>
          <w:tcPr>
            <w:tcW w:w="1080" w:type="dxa"/>
            <w:tcBorders>
              <w:top w:val="nil"/>
              <w:left w:val="nil"/>
              <w:bottom w:val="single" w:color="auto" w:sz="4" w:space="0"/>
              <w:right w:val="single" w:color="auto" w:sz="4" w:space="0"/>
            </w:tcBorders>
            <w:shd w:val="clear" w:color="auto" w:fill="auto"/>
            <w:vAlign w:val="center"/>
          </w:tcPr>
          <w:p w14:paraId="1EC042FF">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80" w:type="dxa"/>
            <w:tcBorders>
              <w:top w:val="nil"/>
              <w:left w:val="nil"/>
              <w:bottom w:val="single" w:color="auto" w:sz="4" w:space="0"/>
              <w:right w:val="single" w:color="auto" w:sz="4" w:space="0"/>
            </w:tcBorders>
            <w:shd w:val="clear" w:color="auto" w:fill="auto"/>
            <w:vAlign w:val="center"/>
          </w:tcPr>
          <w:p w14:paraId="55D0F266">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5080" w:type="dxa"/>
            <w:tcBorders>
              <w:top w:val="nil"/>
              <w:left w:val="nil"/>
              <w:bottom w:val="single" w:color="auto" w:sz="4" w:space="0"/>
              <w:right w:val="single" w:color="auto" w:sz="4" w:space="0"/>
            </w:tcBorders>
            <w:shd w:val="clear" w:color="auto" w:fill="auto"/>
            <w:vAlign w:val="center"/>
          </w:tcPr>
          <w:p w14:paraId="7911B8B1">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工作日内8小时为主。供应商承诺强电主管具有2年及以上非住宅类物业项目强电管理经验的优先考虑。</w:t>
            </w:r>
          </w:p>
        </w:tc>
      </w:tr>
      <w:tr w14:paraId="19C1DE71">
        <w:tblPrEx>
          <w:tblCellMar>
            <w:top w:w="0" w:type="dxa"/>
            <w:left w:w="108" w:type="dxa"/>
            <w:bottom w:w="0" w:type="dxa"/>
            <w:right w:w="108" w:type="dxa"/>
          </w:tblCellMar>
        </w:tblPrEx>
        <w:trPr>
          <w:trHeight w:val="658" w:hRule="atLeast"/>
        </w:trPr>
        <w:tc>
          <w:tcPr>
            <w:tcW w:w="704" w:type="dxa"/>
            <w:vMerge w:val="continue"/>
            <w:tcBorders>
              <w:left w:val="single" w:color="auto" w:sz="4" w:space="0"/>
              <w:right w:val="single" w:color="auto" w:sz="4" w:space="0"/>
            </w:tcBorders>
            <w:vAlign w:val="center"/>
          </w:tcPr>
          <w:p w14:paraId="3321117F">
            <w:pPr>
              <w:rPr>
                <w:rFonts w:hint="eastAsia" w:asciiTheme="minorEastAsia" w:hAnsiTheme="minorEastAsia" w:eastAsiaTheme="minorEastAsia" w:cstheme="minorEastAsia"/>
                <w:color w:val="auto"/>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21CEB44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工程内勤</w:t>
            </w:r>
          </w:p>
        </w:tc>
        <w:tc>
          <w:tcPr>
            <w:tcW w:w="1080" w:type="dxa"/>
            <w:tcBorders>
              <w:top w:val="nil"/>
              <w:left w:val="nil"/>
              <w:bottom w:val="single" w:color="auto" w:sz="4" w:space="0"/>
              <w:right w:val="single" w:color="auto" w:sz="4" w:space="0"/>
            </w:tcBorders>
            <w:shd w:val="clear" w:color="auto" w:fill="auto"/>
            <w:vAlign w:val="center"/>
          </w:tcPr>
          <w:p w14:paraId="11985B5A">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80" w:type="dxa"/>
            <w:tcBorders>
              <w:top w:val="nil"/>
              <w:left w:val="nil"/>
              <w:bottom w:val="single" w:color="auto" w:sz="4" w:space="0"/>
              <w:right w:val="single" w:color="auto" w:sz="4" w:space="0"/>
            </w:tcBorders>
            <w:shd w:val="clear" w:color="auto" w:fill="auto"/>
            <w:vAlign w:val="center"/>
          </w:tcPr>
          <w:p w14:paraId="0DFFC57E">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5080" w:type="dxa"/>
            <w:tcBorders>
              <w:top w:val="nil"/>
              <w:left w:val="nil"/>
              <w:bottom w:val="single" w:color="auto" w:sz="4" w:space="0"/>
              <w:right w:val="single" w:color="auto" w:sz="4" w:space="0"/>
            </w:tcBorders>
            <w:shd w:val="clear" w:color="auto" w:fill="auto"/>
            <w:vAlign w:val="center"/>
          </w:tcPr>
          <w:p w14:paraId="5675CC40">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工作日内8小时为主。供应商承诺工程内勤具有1年及以上工程资料归档工作经验的优先考虑。</w:t>
            </w:r>
          </w:p>
        </w:tc>
      </w:tr>
      <w:tr w14:paraId="31B929EB">
        <w:tblPrEx>
          <w:tblCellMar>
            <w:top w:w="0" w:type="dxa"/>
            <w:left w:w="108" w:type="dxa"/>
            <w:bottom w:w="0" w:type="dxa"/>
            <w:right w:w="108" w:type="dxa"/>
          </w:tblCellMar>
        </w:tblPrEx>
        <w:trPr>
          <w:trHeight w:val="699" w:hRule="atLeast"/>
        </w:trPr>
        <w:tc>
          <w:tcPr>
            <w:tcW w:w="704" w:type="dxa"/>
            <w:vMerge w:val="continue"/>
            <w:tcBorders>
              <w:left w:val="single" w:color="auto" w:sz="4" w:space="0"/>
              <w:right w:val="single" w:color="auto" w:sz="4" w:space="0"/>
            </w:tcBorders>
            <w:vAlign w:val="center"/>
          </w:tcPr>
          <w:p w14:paraId="6C69C3B5">
            <w:pPr>
              <w:rPr>
                <w:rFonts w:hint="eastAsia" w:asciiTheme="minorEastAsia" w:hAnsiTheme="minorEastAsia" w:eastAsiaTheme="minorEastAsia" w:cstheme="minorEastAsia"/>
                <w:color w:val="auto"/>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1AC9F51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空调工</w:t>
            </w:r>
          </w:p>
        </w:tc>
        <w:tc>
          <w:tcPr>
            <w:tcW w:w="1080" w:type="dxa"/>
            <w:tcBorders>
              <w:top w:val="nil"/>
              <w:left w:val="nil"/>
              <w:bottom w:val="single" w:color="auto" w:sz="4" w:space="0"/>
              <w:right w:val="single" w:color="auto" w:sz="4" w:space="0"/>
            </w:tcBorders>
            <w:shd w:val="clear" w:color="auto" w:fill="auto"/>
            <w:vAlign w:val="center"/>
          </w:tcPr>
          <w:p w14:paraId="0DC48102">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080" w:type="dxa"/>
            <w:tcBorders>
              <w:top w:val="nil"/>
              <w:left w:val="nil"/>
              <w:bottom w:val="single" w:color="auto" w:sz="4" w:space="0"/>
              <w:right w:val="single" w:color="auto" w:sz="4" w:space="0"/>
            </w:tcBorders>
            <w:shd w:val="clear" w:color="auto" w:fill="auto"/>
            <w:vAlign w:val="center"/>
          </w:tcPr>
          <w:p w14:paraId="014AB53C">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5080" w:type="dxa"/>
            <w:tcBorders>
              <w:top w:val="nil"/>
              <w:left w:val="nil"/>
              <w:bottom w:val="single" w:color="auto" w:sz="4" w:space="0"/>
              <w:right w:val="single" w:color="auto" w:sz="4" w:space="0"/>
            </w:tcBorders>
            <w:shd w:val="clear" w:color="auto" w:fill="auto"/>
            <w:vAlign w:val="center"/>
          </w:tcPr>
          <w:p w14:paraId="63BBBE92">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工作日内8小时为主。供应商承诺</w:t>
            </w:r>
            <w:r>
              <w:rPr>
                <w:rFonts w:hint="eastAsia" w:asciiTheme="minorEastAsia" w:hAnsiTheme="minorEastAsia" w:eastAsiaTheme="minorEastAsia" w:cstheme="minorEastAsia"/>
                <w:color w:val="auto"/>
                <w:sz w:val="21"/>
                <w:szCs w:val="21"/>
                <w:highlight w:val="none"/>
              </w:rPr>
              <w:t>空调工</w:t>
            </w:r>
            <w:r>
              <w:rPr>
                <w:rFonts w:hint="eastAsia" w:asciiTheme="minorEastAsia" w:hAnsiTheme="minorEastAsia" w:eastAsiaTheme="minorEastAsia" w:cstheme="minorEastAsia"/>
                <w:color w:val="auto"/>
                <w:sz w:val="21"/>
                <w:szCs w:val="21"/>
                <w:highlight w:val="none"/>
                <w:lang w:eastAsia="zh-CN"/>
              </w:rPr>
              <w:t>均具有1年及以上</w:t>
            </w:r>
            <w:r>
              <w:rPr>
                <w:rFonts w:hint="eastAsia" w:asciiTheme="minorEastAsia" w:hAnsiTheme="minorEastAsia" w:eastAsiaTheme="minorEastAsia" w:cstheme="minorEastAsia"/>
                <w:color w:val="auto"/>
                <w:sz w:val="21"/>
                <w:szCs w:val="21"/>
                <w:highlight w:val="none"/>
              </w:rPr>
              <w:t>空调</w:t>
            </w:r>
            <w:r>
              <w:rPr>
                <w:rFonts w:hint="eastAsia" w:asciiTheme="minorEastAsia" w:hAnsiTheme="minorEastAsia" w:eastAsiaTheme="minorEastAsia" w:cstheme="minorEastAsia"/>
                <w:color w:val="auto"/>
                <w:sz w:val="21"/>
                <w:szCs w:val="21"/>
                <w:highlight w:val="none"/>
                <w:lang w:eastAsia="zh-CN"/>
              </w:rPr>
              <w:t>工工作经验的优先考虑。</w:t>
            </w:r>
          </w:p>
        </w:tc>
      </w:tr>
      <w:tr w14:paraId="03311ECC">
        <w:tblPrEx>
          <w:tblCellMar>
            <w:top w:w="0" w:type="dxa"/>
            <w:left w:w="108" w:type="dxa"/>
            <w:bottom w:w="0" w:type="dxa"/>
            <w:right w:w="108" w:type="dxa"/>
          </w:tblCellMar>
        </w:tblPrEx>
        <w:trPr>
          <w:trHeight w:val="656" w:hRule="atLeast"/>
        </w:trPr>
        <w:tc>
          <w:tcPr>
            <w:tcW w:w="704" w:type="dxa"/>
            <w:vMerge w:val="continue"/>
            <w:tcBorders>
              <w:left w:val="single" w:color="auto" w:sz="4" w:space="0"/>
              <w:bottom w:val="single" w:color="auto" w:sz="4" w:space="0"/>
              <w:right w:val="single" w:color="auto" w:sz="4" w:space="0"/>
            </w:tcBorders>
            <w:vAlign w:val="center"/>
          </w:tcPr>
          <w:p w14:paraId="3AA86444">
            <w:pPr>
              <w:rPr>
                <w:rFonts w:hint="eastAsia" w:asciiTheme="minorEastAsia" w:hAnsiTheme="minorEastAsia" w:eastAsiaTheme="minorEastAsia" w:cstheme="minorEastAsia"/>
                <w:color w:val="auto"/>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767EB18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水电工</w:t>
            </w:r>
          </w:p>
        </w:tc>
        <w:tc>
          <w:tcPr>
            <w:tcW w:w="1080" w:type="dxa"/>
            <w:tcBorders>
              <w:top w:val="nil"/>
              <w:left w:val="nil"/>
              <w:bottom w:val="single" w:color="auto" w:sz="4" w:space="0"/>
              <w:right w:val="single" w:color="auto" w:sz="4" w:space="0"/>
            </w:tcBorders>
            <w:shd w:val="clear" w:color="auto" w:fill="auto"/>
            <w:vAlign w:val="center"/>
          </w:tcPr>
          <w:p w14:paraId="0A5850C4">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80" w:type="dxa"/>
            <w:tcBorders>
              <w:top w:val="nil"/>
              <w:left w:val="nil"/>
              <w:bottom w:val="single" w:color="auto" w:sz="4" w:space="0"/>
              <w:right w:val="single" w:color="auto" w:sz="4" w:space="0"/>
            </w:tcBorders>
            <w:shd w:val="clear" w:color="auto" w:fill="auto"/>
            <w:vAlign w:val="center"/>
          </w:tcPr>
          <w:p w14:paraId="390DE165">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5080" w:type="dxa"/>
            <w:tcBorders>
              <w:top w:val="nil"/>
              <w:left w:val="nil"/>
              <w:bottom w:val="single" w:color="auto" w:sz="4" w:space="0"/>
              <w:right w:val="single" w:color="auto" w:sz="4" w:space="0"/>
            </w:tcBorders>
            <w:shd w:val="clear" w:color="auto" w:fill="auto"/>
            <w:vAlign w:val="center"/>
          </w:tcPr>
          <w:p w14:paraId="1996C7D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w:t>
            </w:r>
            <w:r>
              <w:rPr>
                <w:rFonts w:hint="eastAsia" w:asciiTheme="minorEastAsia" w:hAnsiTheme="minorEastAsia" w:eastAsiaTheme="minorEastAsia" w:cstheme="minorEastAsia"/>
                <w:color w:val="000000"/>
                <w:sz w:val="21"/>
                <w:szCs w:val="21"/>
                <w:highlight w:val="none"/>
                <w:lang w:eastAsia="zh-CN"/>
              </w:rPr>
              <w:t>供应商承诺</w:t>
            </w:r>
            <w:r>
              <w:rPr>
                <w:rFonts w:hint="eastAsia" w:asciiTheme="minorEastAsia" w:hAnsiTheme="minorEastAsia" w:eastAsiaTheme="minorEastAsia" w:cstheme="minorEastAsia"/>
                <w:color w:val="000000"/>
                <w:sz w:val="21"/>
                <w:szCs w:val="21"/>
                <w:highlight w:val="none"/>
              </w:rPr>
              <w:t>水电工</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具有1年及以上</w:t>
            </w:r>
            <w:r>
              <w:rPr>
                <w:rFonts w:hint="eastAsia" w:asciiTheme="minorEastAsia" w:hAnsiTheme="minorEastAsia" w:eastAsiaTheme="minorEastAsia" w:cstheme="minorEastAsia"/>
                <w:color w:val="000000"/>
                <w:sz w:val="21"/>
                <w:szCs w:val="21"/>
                <w:highlight w:val="none"/>
              </w:rPr>
              <w:t>水电工</w:t>
            </w:r>
            <w:r>
              <w:rPr>
                <w:rFonts w:hint="eastAsia" w:asciiTheme="minorEastAsia" w:hAnsiTheme="minorEastAsia" w:cstheme="minorEastAsia"/>
                <w:color w:val="000000"/>
                <w:sz w:val="21"/>
                <w:szCs w:val="21"/>
                <w:highlight w:val="none"/>
                <w:lang w:eastAsia="zh-CN"/>
              </w:rPr>
              <w:t>（电气维修、弱电维护、管道维修）</w:t>
            </w:r>
            <w:r>
              <w:rPr>
                <w:rFonts w:hint="eastAsia" w:asciiTheme="minorEastAsia" w:hAnsiTheme="minorEastAsia" w:eastAsiaTheme="minorEastAsia" w:cstheme="minorEastAsia"/>
                <w:color w:val="000000"/>
                <w:sz w:val="21"/>
                <w:szCs w:val="21"/>
                <w:highlight w:val="none"/>
                <w:lang w:eastAsia="zh-CN"/>
              </w:rPr>
              <w:t>工作经验的优先考虑。</w:t>
            </w:r>
          </w:p>
        </w:tc>
      </w:tr>
      <w:tr w14:paraId="28EDA010">
        <w:tblPrEx>
          <w:tblCellMar>
            <w:top w:w="0" w:type="dxa"/>
            <w:left w:w="108" w:type="dxa"/>
            <w:bottom w:w="0" w:type="dxa"/>
            <w:right w:w="108" w:type="dxa"/>
          </w:tblCellMar>
        </w:tblPrEx>
        <w:trPr>
          <w:trHeight w:val="541"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0442D6E">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保洁部</w:t>
            </w:r>
          </w:p>
        </w:tc>
        <w:tc>
          <w:tcPr>
            <w:tcW w:w="1080" w:type="dxa"/>
            <w:tcBorders>
              <w:top w:val="nil"/>
              <w:left w:val="nil"/>
              <w:bottom w:val="single" w:color="auto" w:sz="4" w:space="0"/>
              <w:right w:val="single" w:color="auto" w:sz="4" w:space="0"/>
            </w:tcBorders>
            <w:shd w:val="clear" w:color="auto" w:fill="auto"/>
            <w:vAlign w:val="center"/>
          </w:tcPr>
          <w:p w14:paraId="5DA6C66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保洁员</w:t>
            </w:r>
          </w:p>
        </w:tc>
        <w:tc>
          <w:tcPr>
            <w:tcW w:w="1080" w:type="dxa"/>
            <w:tcBorders>
              <w:top w:val="nil"/>
              <w:left w:val="nil"/>
              <w:bottom w:val="single" w:color="auto" w:sz="4" w:space="0"/>
              <w:right w:val="single" w:color="auto" w:sz="4" w:space="0"/>
            </w:tcBorders>
            <w:shd w:val="clear" w:color="auto" w:fill="auto"/>
            <w:vAlign w:val="center"/>
          </w:tcPr>
          <w:p w14:paraId="504EC66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080" w:type="dxa"/>
            <w:tcBorders>
              <w:top w:val="nil"/>
              <w:left w:val="nil"/>
              <w:bottom w:val="single" w:color="auto" w:sz="4" w:space="0"/>
              <w:right w:val="single" w:color="auto" w:sz="4" w:space="0"/>
            </w:tcBorders>
            <w:shd w:val="clear" w:color="auto" w:fill="auto"/>
            <w:vAlign w:val="center"/>
          </w:tcPr>
          <w:p w14:paraId="4CB5136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5080" w:type="dxa"/>
            <w:tcBorders>
              <w:top w:val="nil"/>
              <w:left w:val="nil"/>
              <w:bottom w:val="single" w:color="auto" w:sz="4" w:space="0"/>
              <w:right w:val="single" w:color="auto" w:sz="4" w:space="0"/>
            </w:tcBorders>
            <w:shd w:val="clear" w:color="auto" w:fill="auto"/>
            <w:vAlign w:val="center"/>
          </w:tcPr>
          <w:p w14:paraId="2D5016A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工作日内8小时为主，非工作日值班制。供应商承诺保洁员均具有健康证、1年及以上非住宅类物业项目保洁工作经验的优先考虑。</w:t>
            </w:r>
          </w:p>
        </w:tc>
      </w:tr>
      <w:tr w14:paraId="70D2BDF0">
        <w:tblPrEx>
          <w:tblCellMar>
            <w:top w:w="0" w:type="dxa"/>
            <w:left w:w="108" w:type="dxa"/>
            <w:bottom w:w="0" w:type="dxa"/>
            <w:right w:w="108" w:type="dxa"/>
          </w:tblCellMar>
        </w:tblPrEx>
        <w:trPr>
          <w:trHeight w:val="720"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985A52F">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保安部</w:t>
            </w:r>
          </w:p>
        </w:tc>
        <w:tc>
          <w:tcPr>
            <w:tcW w:w="1080" w:type="dxa"/>
            <w:tcBorders>
              <w:top w:val="nil"/>
              <w:left w:val="nil"/>
              <w:bottom w:val="single" w:color="auto" w:sz="4" w:space="0"/>
              <w:right w:val="single" w:color="auto" w:sz="4" w:space="0"/>
            </w:tcBorders>
            <w:shd w:val="clear" w:color="auto" w:fill="auto"/>
            <w:vAlign w:val="center"/>
          </w:tcPr>
          <w:p w14:paraId="3D32E797">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保安员</w:t>
            </w:r>
          </w:p>
        </w:tc>
        <w:tc>
          <w:tcPr>
            <w:tcW w:w="1080" w:type="dxa"/>
            <w:tcBorders>
              <w:top w:val="nil"/>
              <w:left w:val="nil"/>
              <w:bottom w:val="single" w:color="auto" w:sz="4" w:space="0"/>
              <w:right w:val="single" w:color="auto" w:sz="4" w:space="0"/>
            </w:tcBorders>
            <w:shd w:val="clear" w:color="auto" w:fill="auto"/>
            <w:vAlign w:val="center"/>
          </w:tcPr>
          <w:p w14:paraId="6492A5A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1080" w:type="dxa"/>
            <w:tcBorders>
              <w:top w:val="nil"/>
              <w:left w:val="nil"/>
              <w:bottom w:val="single" w:color="auto" w:sz="4" w:space="0"/>
              <w:right w:val="single" w:color="auto" w:sz="4" w:space="0"/>
            </w:tcBorders>
            <w:shd w:val="clear" w:color="auto" w:fill="auto"/>
            <w:vAlign w:val="center"/>
          </w:tcPr>
          <w:p w14:paraId="5B07AEF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46</w:t>
            </w:r>
          </w:p>
        </w:tc>
        <w:tc>
          <w:tcPr>
            <w:tcW w:w="5080" w:type="dxa"/>
            <w:tcBorders>
              <w:top w:val="nil"/>
              <w:left w:val="nil"/>
              <w:bottom w:val="single" w:color="auto" w:sz="4" w:space="0"/>
              <w:right w:val="single" w:color="auto" w:sz="4" w:space="0"/>
            </w:tcBorders>
            <w:shd w:val="clear" w:color="auto" w:fill="auto"/>
            <w:vAlign w:val="center"/>
          </w:tcPr>
          <w:p w14:paraId="0C9192E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工作日内8小时为主。供应商承诺</w:t>
            </w:r>
            <w:r>
              <w:rPr>
                <w:rFonts w:hint="eastAsia" w:asciiTheme="minorEastAsia" w:hAnsiTheme="minorEastAsia" w:cstheme="minorEastAsia"/>
                <w:color w:val="auto"/>
                <w:sz w:val="21"/>
                <w:szCs w:val="21"/>
                <w:highlight w:val="none"/>
                <w:lang w:eastAsia="zh-CN"/>
              </w:rPr>
              <w:t>保安员均具有</w:t>
            </w:r>
            <w:r>
              <w:rPr>
                <w:rFonts w:hint="eastAsia" w:asciiTheme="minorEastAsia" w:hAnsiTheme="minorEastAsia" w:eastAsiaTheme="minorEastAsia" w:cstheme="minorEastAsia"/>
                <w:color w:val="auto"/>
                <w:sz w:val="21"/>
                <w:szCs w:val="21"/>
                <w:highlight w:val="none"/>
                <w:lang w:eastAsia="zh-CN"/>
              </w:rPr>
              <w:t>3年及以上非住宅类物业项目保安服务管理经验的优先考虑。</w:t>
            </w:r>
          </w:p>
        </w:tc>
      </w:tr>
      <w:tr w14:paraId="0F597BFE">
        <w:tblPrEx>
          <w:tblCellMar>
            <w:top w:w="0" w:type="dxa"/>
            <w:left w:w="108" w:type="dxa"/>
            <w:bottom w:w="0" w:type="dxa"/>
            <w:right w:w="108" w:type="dxa"/>
          </w:tblCellMar>
        </w:tblPrEx>
        <w:trPr>
          <w:trHeight w:val="1002"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0F8AA8F">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会务服务部</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6447B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会务服务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187915A">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C056FBF">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5080" w:type="dxa"/>
            <w:tcBorders>
              <w:top w:val="single" w:color="auto" w:sz="4" w:space="0"/>
              <w:left w:val="single" w:color="auto" w:sz="4" w:space="0"/>
              <w:bottom w:val="single" w:color="auto" w:sz="4" w:space="0"/>
              <w:right w:val="single" w:color="auto" w:sz="4" w:space="0"/>
            </w:tcBorders>
            <w:shd w:val="clear" w:color="auto" w:fill="auto"/>
            <w:vAlign w:val="center"/>
          </w:tcPr>
          <w:p w14:paraId="4266FE5B">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工作日内8小时为主。供应商承诺会务服务</w:t>
            </w:r>
            <w:r>
              <w:rPr>
                <w:rFonts w:hint="eastAsia" w:asciiTheme="minorEastAsia" w:hAnsiTheme="minorEastAsia" w:cstheme="minorEastAsia"/>
                <w:color w:val="auto"/>
                <w:sz w:val="21"/>
                <w:szCs w:val="21"/>
                <w:highlight w:val="none"/>
                <w:lang w:eastAsia="zh-CN"/>
              </w:rPr>
              <w:t>人员均</w:t>
            </w:r>
            <w:r>
              <w:rPr>
                <w:rFonts w:hint="eastAsia" w:asciiTheme="minorEastAsia" w:hAnsiTheme="minorEastAsia" w:eastAsiaTheme="minorEastAsia" w:cstheme="minorEastAsia"/>
                <w:color w:val="auto"/>
                <w:sz w:val="21"/>
                <w:szCs w:val="21"/>
                <w:highlight w:val="none"/>
                <w:lang w:eastAsia="zh-CN"/>
              </w:rPr>
              <w:t>具有大学专科及以上学历、3年及以上非住宅类物业项目客户服务经验的优先考虑。</w:t>
            </w:r>
          </w:p>
        </w:tc>
      </w:tr>
      <w:tr w14:paraId="056C2A14">
        <w:tblPrEx>
          <w:tblCellMar>
            <w:top w:w="0" w:type="dxa"/>
            <w:left w:w="108" w:type="dxa"/>
            <w:bottom w:w="0" w:type="dxa"/>
            <w:right w:w="108" w:type="dxa"/>
          </w:tblCellMar>
        </w:tblPrEx>
        <w:trPr>
          <w:trHeight w:val="1002" w:hRule="atLeast"/>
        </w:trPr>
        <w:tc>
          <w:tcPr>
            <w:tcW w:w="28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1D3C5">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合计</w:t>
            </w:r>
          </w:p>
        </w:tc>
        <w:tc>
          <w:tcPr>
            <w:tcW w:w="1080" w:type="dxa"/>
            <w:tcBorders>
              <w:top w:val="single" w:color="auto" w:sz="4" w:space="0"/>
              <w:left w:val="nil"/>
              <w:bottom w:val="single" w:color="auto" w:sz="4" w:space="0"/>
              <w:right w:val="single" w:color="auto" w:sz="4" w:space="0"/>
            </w:tcBorders>
            <w:shd w:val="clear" w:color="auto" w:fill="auto"/>
            <w:vAlign w:val="center"/>
          </w:tcPr>
          <w:p w14:paraId="46051841">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84</w:t>
            </w:r>
            <w:r>
              <w:rPr>
                <w:rFonts w:hint="eastAsia" w:asciiTheme="minorEastAsia" w:hAnsiTheme="minorEastAsia" w:eastAsiaTheme="minorEastAsia" w:cstheme="minorEastAsia"/>
                <w:color w:val="auto"/>
                <w:sz w:val="21"/>
                <w:szCs w:val="21"/>
                <w:highlight w:val="none"/>
                <w:lang w:eastAsia="zh-CN"/>
              </w:rPr>
              <w:t>人</w:t>
            </w:r>
          </w:p>
        </w:tc>
        <w:tc>
          <w:tcPr>
            <w:tcW w:w="5080" w:type="dxa"/>
            <w:tcBorders>
              <w:top w:val="single" w:color="auto" w:sz="4" w:space="0"/>
              <w:left w:val="nil"/>
              <w:bottom w:val="single" w:color="auto" w:sz="4" w:space="0"/>
              <w:right w:val="single" w:color="auto" w:sz="4" w:space="0"/>
            </w:tcBorders>
            <w:shd w:val="clear" w:color="auto" w:fill="auto"/>
            <w:vAlign w:val="center"/>
          </w:tcPr>
          <w:p w14:paraId="4191B524">
            <w:pPr>
              <w:rPr>
                <w:rFonts w:hint="eastAsia" w:asciiTheme="minorEastAsia" w:hAnsiTheme="minorEastAsia" w:eastAsiaTheme="minorEastAsia" w:cstheme="minorEastAsia"/>
                <w:color w:val="auto"/>
                <w:sz w:val="21"/>
                <w:szCs w:val="21"/>
                <w:highlight w:val="none"/>
                <w:lang w:eastAsia="zh-CN"/>
              </w:rPr>
            </w:pPr>
          </w:p>
        </w:tc>
      </w:tr>
    </w:tbl>
    <w:p w14:paraId="7B7945FF">
      <w:pPr>
        <w:spacing w:line="30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p>
    <w:p w14:paraId="65540BC7">
      <w:pPr>
        <w:spacing w:line="300"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bCs/>
          <w:color w:val="auto"/>
          <w:sz w:val="21"/>
          <w:szCs w:val="21"/>
          <w:highlight w:val="none"/>
          <w:lang w:eastAsia="zh-CN"/>
        </w:rPr>
        <w:t>供应商应当按国家相关法律法规，合理确定服务人员工资标准、工作时间等。</w:t>
      </w:r>
    </w:p>
    <w:p w14:paraId="21EE034B">
      <w:pPr>
        <w:spacing w:line="300"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供应商应当自行为服务人员办理必需的保险，有关人员伤亡及第三者责任险均应当考虑在报价因素中。</w:t>
      </w:r>
    </w:p>
    <w:p w14:paraId="4DE2E2A8">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112" w:name="_Toc6333"/>
      <w:bookmarkStart w:id="113" w:name="_Toc2448"/>
      <w:bookmarkStart w:id="114" w:name="_Toc32598"/>
      <w:bookmarkStart w:id="115" w:name="_Toc22987"/>
      <w:bookmarkStart w:id="116" w:name="_Toc1113520877"/>
      <w:r>
        <w:rPr>
          <w:rFonts w:hint="eastAsia" w:asciiTheme="minorEastAsia" w:hAnsiTheme="minorEastAsia" w:eastAsiaTheme="minorEastAsia" w:cstheme="minorEastAsia"/>
          <w:color w:val="auto"/>
          <w:kern w:val="36"/>
          <w:sz w:val="28"/>
          <w:szCs w:val="28"/>
          <w:highlight w:val="none"/>
          <w:lang w:eastAsia="zh-CN"/>
        </w:rPr>
        <w:t>5管理实施要求</w:t>
      </w:r>
      <w:bookmarkEnd w:id="112"/>
      <w:bookmarkEnd w:id="113"/>
      <w:bookmarkEnd w:id="114"/>
      <w:bookmarkEnd w:id="115"/>
      <w:bookmarkEnd w:id="116"/>
    </w:p>
    <w:p w14:paraId="3988D096">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p>
    <w:p w14:paraId="77798251">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5.1供应商履行合同所需的设备</w:t>
      </w:r>
    </w:p>
    <w:p w14:paraId="2338882F">
      <w:pPr>
        <w:spacing w:line="300" w:lineRule="auto"/>
        <w:jc w:val="both"/>
        <w:rPr>
          <w:rFonts w:hint="eastAsia" w:asciiTheme="minorEastAsia" w:hAnsiTheme="minorEastAsia" w:eastAsiaTheme="minorEastAsia" w:cstheme="minorEastAsia"/>
          <w:color w:val="auto"/>
          <w:sz w:val="21"/>
          <w:szCs w:val="21"/>
          <w:highlight w:val="none"/>
          <w:lang w:eastAsia="zh-CN"/>
        </w:rPr>
      </w:pPr>
    </w:p>
    <w:tbl>
      <w:tblPr>
        <w:tblStyle w:val="16"/>
        <w:tblW w:w="4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800"/>
        <w:gridCol w:w="3479"/>
        <w:gridCol w:w="981"/>
        <w:gridCol w:w="957"/>
      </w:tblGrid>
      <w:tr w14:paraId="6AF6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2E97101C">
            <w:pPr>
              <w:spacing w:line="300" w:lineRule="auto"/>
              <w:jc w:val="center"/>
              <w:rPr>
                <w:rFonts w:hint="eastAsia" w:asciiTheme="minorEastAsia" w:hAnsiTheme="minorEastAsia" w:eastAsiaTheme="minorEastAsia" w:cstheme="minorEastAsia"/>
                <w:b/>
                <w:bCs/>
                <w:color w:val="auto"/>
                <w:sz w:val="21"/>
                <w:szCs w:val="21"/>
                <w:highlight w:val="none"/>
              </w:rPr>
            </w:pPr>
            <w:bookmarkStart w:id="117" w:name="_Toc1759927935"/>
            <w:r>
              <w:rPr>
                <w:rFonts w:hint="eastAsia" w:asciiTheme="minorEastAsia" w:hAnsiTheme="minorEastAsia" w:eastAsiaTheme="minorEastAsia" w:cstheme="minorEastAsia"/>
                <w:b/>
                <w:bCs/>
                <w:color w:val="auto"/>
                <w:sz w:val="21"/>
                <w:szCs w:val="21"/>
                <w:highlight w:val="none"/>
              </w:rPr>
              <w:t>序号</w:t>
            </w:r>
          </w:p>
        </w:tc>
        <w:tc>
          <w:tcPr>
            <w:tcW w:w="2800" w:type="dxa"/>
            <w:vAlign w:val="center"/>
          </w:tcPr>
          <w:p w14:paraId="6266C0F0">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用途</w:t>
            </w:r>
          </w:p>
        </w:tc>
        <w:tc>
          <w:tcPr>
            <w:tcW w:w="3479" w:type="dxa"/>
            <w:vAlign w:val="center"/>
          </w:tcPr>
          <w:p w14:paraId="071F9D17">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作业设备名称</w:t>
            </w:r>
          </w:p>
        </w:tc>
        <w:tc>
          <w:tcPr>
            <w:tcW w:w="981" w:type="dxa"/>
            <w:vAlign w:val="center"/>
          </w:tcPr>
          <w:p w14:paraId="00BFFD42">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957" w:type="dxa"/>
            <w:vAlign w:val="center"/>
          </w:tcPr>
          <w:p w14:paraId="6630CE10">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r>
      <w:tr w14:paraId="2EAF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restart"/>
            <w:vAlign w:val="center"/>
          </w:tcPr>
          <w:p w14:paraId="3B9572F0">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w:t>
            </w:r>
          </w:p>
        </w:tc>
        <w:tc>
          <w:tcPr>
            <w:tcW w:w="2800" w:type="dxa"/>
            <w:vMerge w:val="restart"/>
            <w:vAlign w:val="center"/>
          </w:tcPr>
          <w:p w14:paraId="547734D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公用设施设备维护服务</w:t>
            </w:r>
          </w:p>
        </w:tc>
        <w:tc>
          <w:tcPr>
            <w:tcW w:w="3479" w:type="dxa"/>
            <w:vAlign w:val="center"/>
          </w:tcPr>
          <w:p w14:paraId="7E5CF599">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冲击钻</w:t>
            </w:r>
          </w:p>
        </w:tc>
        <w:tc>
          <w:tcPr>
            <w:tcW w:w="981" w:type="dxa"/>
            <w:vAlign w:val="center"/>
          </w:tcPr>
          <w:p w14:paraId="5DE4FA6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7762684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00A0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8088DC3">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2FA1B978">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A072F1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大力钳</w:t>
            </w:r>
          </w:p>
        </w:tc>
        <w:tc>
          <w:tcPr>
            <w:tcW w:w="981" w:type="dxa"/>
            <w:vAlign w:val="center"/>
          </w:tcPr>
          <w:p w14:paraId="17BEE31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3565D45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个</w:t>
            </w:r>
          </w:p>
        </w:tc>
      </w:tr>
      <w:tr w14:paraId="2C6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EE2D6FD">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3439E2C1">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D4CA2D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双</w:t>
            </w:r>
            <w:r>
              <w:rPr>
                <w:rFonts w:hint="eastAsia" w:asciiTheme="minorEastAsia" w:hAnsiTheme="minorEastAsia" w:eastAsiaTheme="minorEastAsia" w:cstheme="minorEastAsia"/>
                <w:color w:val="auto"/>
                <w:sz w:val="21"/>
                <w:szCs w:val="21"/>
                <w:highlight w:val="none"/>
              </w:rPr>
              <w:t>爪吸盘</w:t>
            </w:r>
          </w:p>
        </w:tc>
        <w:tc>
          <w:tcPr>
            <w:tcW w:w="981" w:type="dxa"/>
            <w:vAlign w:val="center"/>
          </w:tcPr>
          <w:p w14:paraId="39F3E260">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1DA08A4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只</w:t>
            </w:r>
          </w:p>
        </w:tc>
      </w:tr>
      <w:tr w14:paraId="71B3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5" w:type="dxa"/>
            <w:vMerge w:val="continue"/>
            <w:vAlign w:val="center"/>
          </w:tcPr>
          <w:p w14:paraId="6909D5F5">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172B2746">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20E79BB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爪吸盘</w:t>
            </w:r>
          </w:p>
        </w:tc>
        <w:tc>
          <w:tcPr>
            <w:tcW w:w="981" w:type="dxa"/>
            <w:vAlign w:val="center"/>
          </w:tcPr>
          <w:p w14:paraId="60A3A5E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5A90907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只</w:t>
            </w:r>
          </w:p>
        </w:tc>
      </w:tr>
      <w:tr w14:paraId="4CFD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17B0BE94">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4D394744">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9DED32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电动套丝机</w:t>
            </w:r>
          </w:p>
        </w:tc>
        <w:tc>
          <w:tcPr>
            <w:tcW w:w="981" w:type="dxa"/>
            <w:vAlign w:val="center"/>
          </w:tcPr>
          <w:p w14:paraId="4A7B93A2">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09413DC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5151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4747C21">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7C9FEA95">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0F0C940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电洛铁</w:t>
            </w:r>
          </w:p>
        </w:tc>
        <w:tc>
          <w:tcPr>
            <w:tcW w:w="981" w:type="dxa"/>
            <w:vAlign w:val="center"/>
          </w:tcPr>
          <w:p w14:paraId="6163448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597F1E2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5DD6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5B10035C">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3C9300E4">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67E884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电子数字干湿温度计</w:t>
            </w:r>
          </w:p>
        </w:tc>
        <w:tc>
          <w:tcPr>
            <w:tcW w:w="981" w:type="dxa"/>
            <w:vAlign w:val="center"/>
          </w:tcPr>
          <w:p w14:paraId="2B88EC1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03DC5A1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r>
      <w:tr w14:paraId="3BC4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33DDBE60">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3DD2625C">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3B781E7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管子钳（各尺寸）</w:t>
            </w:r>
          </w:p>
        </w:tc>
        <w:tc>
          <w:tcPr>
            <w:tcW w:w="981" w:type="dxa"/>
            <w:vAlign w:val="center"/>
          </w:tcPr>
          <w:p w14:paraId="4DEAF4F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29D5551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3178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5" w:type="dxa"/>
            <w:vMerge w:val="continue"/>
            <w:vAlign w:val="center"/>
          </w:tcPr>
          <w:p w14:paraId="261E9CE0">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71C28C5E">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1DFFF16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硅胶枪</w:t>
            </w:r>
          </w:p>
        </w:tc>
        <w:tc>
          <w:tcPr>
            <w:tcW w:w="981" w:type="dxa"/>
            <w:vAlign w:val="center"/>
          </w:tcPr>
          <w:p w14:paraId="115D7B21">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4CD0049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0CDB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13FE81A">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754EE4F9">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1E3096D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活动扳手</w:t>
            </w:r>
          </w:p>
        </w:tc>
        <w:tc>
          <w:tcPr>
            <w:tcW w:w="981" w:type="dxa"/>
            <w:vAlign w:val="center"/>
          </w:tcPr>
          <w:p w14:paraId="08BD4DB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3E3A38B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2265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778AA4B5">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58055AD6">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9D6EBD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机油壶</w:t>
            </w:r>
          </w:p>
        </w:tc>
        <w:tc>
          <w:tcPr>
            <w:tcW w:w="981" w:type="dxa"/>
            <w:vAlign w:val="center"/>
          </w:tcPr>
          <w:p w14:paraId="5FA7323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6271E43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只</w:t>
            </w:r>
          </w:p>
        </w:tc>
      </w:tr>
      <w:tr w14:paraId="3E17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124F9469">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7E442FFF">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6E69D51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平板车</w:t>
            </w:r>
          </w:p>
        </w:tc>
        <w:tc>
          <w:tcPr>
            <w:tcW w:w="981" w:type="dxa"/>
            <w:vAlign w:val="center"/>
          </w:tcPr>
          <w:p w14:paraId="20297544">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130919C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tc>
      </w:tr>
      <w:tr w14:paraId="3185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58E65046">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2F59E5A4">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86F9C6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人字梯</w:t>
            </w:r>
          </w:p>
        </w:tc>
        <w:tc>
          <w:tcPr>
            <w:tcW w:w="981" w:type="dxa"/>
            <w:vAlign w:val="center"/>
          </w:tcPr>
          <w:p w14:paraId="3CC76571">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689B84C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3CCA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E8F6CFD">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4D2FD779">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697B981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其他维修工具</w:t>
            </w:r>
          </w:p>
        </w:tc>
        <w:tc>
          <w:tcPr>
            <w:tcW w:w="981" w:type="dxa"/>
            <w:vAlign w:val="center"/>
          </w:tcPr>
          <w:p w14:paraId="4944EE3F">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4CCA4E54">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套</w:t>
            </w:r>
          </w:p>
        </w:tc>
      </w:tr>
      <w:tr w14:paraId="543A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restart"/>
            <w:vAlign w:val="center"/>
          </w:tcPr>
          <w:p w14:paraId="612B01D5">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2800" w:type="dxa"/>
            <w:vMerge w:val="restart"/>
            <w:vAlign w:val="center"/>
          </w:tcPr>
          <w:p w14:paraId="251DFB5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w:t>
            </w:r>
          </w:p>
        </w:tc>
        <w:tc>
          <w:tcPr>
            <w:tcW w:w="3479" w:type="dxa"/>
            <w:vAlign w:val="center"/>
          </w:tcPr>
          <w:p w14:paraId="2E011DD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吸水机</w:t>
            </w:r>
          </w:p>
        </w:tc>
        <w:tc>
          <w:tcPr>
            <w:tcW w:w="981" w:type="dxa"/>
            <w:vAlign w:val="center"/>
          </w:tcPr>
          <w:p w14:paraId="37E2267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63FEFD0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34A4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64CA6685">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6FCCE69F">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4C9F991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洗地机</w:t>
            </w:r>
          </w:p>
        </w:tc>
        <w:tc>
          <w:tcPr>
            <w:tcW w:w="981" w:type="dxa"/>
            <w:vAlign w:val="center"/>
          </w:tcPr>
          <w:p w14:paraId="2A4EE146">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1844147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6D8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vAlign w:val="center"/>
          </w:tcPr>
          <w:p w14:paraId="07867C3A">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2BF11061">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20317B3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磨地机</w:t>
            </w:r>
          </w:p>
        </w:tc>
        <w:tc>
          <w:tcPr>
            <w:tcW w:w="981" w:type="dxa"/>
            <w:vAlign w:val="center"/>
          </w:tcPr>
          <w:p w14:paraId="7D561BD1">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6DB90C2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663B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6B2420E5">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7A9FBFAA">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0076276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吸尘器</w:t>
            </w:r>
          </w:p>
        </w:tc>
        <w:tc>
          <w:tcPr>
            <w:tcW w:w="981" w:type="dxa"/>
            <w:vAlign w:val="center"/>
          </w:tcPr>
          <w:p w14:paraId="3AB04444">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727EA76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26A9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1F455ED2">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37EDC63B">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154ED2A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高压水枪</w:t>
            </w:r>
          </w:p>
        </w:tc>
        <w:tc>
          <w:tcPr>
            <w:tcW w:w="981" w:type="dxa"/>
            <w:vAlign w:val="center"/>
          </w:tcPr>
          <w:p w14:paraId="56AAAC10">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410CF6E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6F2D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2D37B7CF">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1B2DFBE6">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297B88F9">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人字梯</w:t>
            </w:r>
          </w:p>
        </w:tc>
        <w:tc>
          <w:tcPr>
            <w:tcW w:w="981" w:type="dxa"/>
            <w:vAlign w:val="center"/>
          </w:tcPr>
          <w:p w14:paraId="2B14DDD7">
            <w:pPr>
              <w:spacing w:line="30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957" w:type="dxa"/>
            <w:vAlign w:val="center"/>
          </w:tcPr>
          <w:p w14:paraId="55E67B9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618E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5CBA898A">
            <w:pPr>
              <w:spacing w:line="300" w:lineRule="auto"/>
              <w:jc w:val="center"/>
              <w:rPr>
                <w:rFonts w:hint="eastAsia" w:asciiTheme="minorEastAsia" w:hAnsiTheme="minorEastAsia" w:eastAsiaTheme="minorEastAsia" w:cstheme="minorEastAsia"/>
                <w:color w:val="auto"/>
                <w:sz w:val="21"/>
                <w:szCs w:val="21"/>
                <w:highlight w:val="none"/>
              </w:rPr>
            </w:pPr>
          </w:p>
        </w:tc>
        <w:tc>
          <w:tcPr>
            <w:tcW w:w="2800" w:type="dxa"/>
            <w:vMerge w:val="continue"/>
            <w:vAlign w:val="center"/>
          </w:tcPr>
          <w:p w14:paraId="30C58728">
            <w:pPr>
              <w:spacing w:line="300" w:lineRule="auto"/>
              <w:jc w:val="both"/>
              <w:rPr>
                <w:rFonts w:hint="eastAsia" w:asciiTheme="minorEastAsia" w:hAnsiTheme="minorEastAsia" w:eastAsiaTheme="minorEastAsia" w:cstheme="minorEastAsia"/>
                <w:color w:val="auto"/>
                <w:sz w:val="21"/>
                <w:szCs w:val="21"/>
                <w:highlight w:val="none"/>
              </w:rPr>
            </w:pPr>
          </w:p>
        </w:tc>
        <w:tc>
          <w:tcPr>
            <w:tcW w:w="3479" w:type="dxa"/>
            <w:vAlign w:val="center"/>
          </w:tcPr>
          <w:p w14:paraId="5B3F02F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平板车</w:t>
            </w:r>
          </w:p>
        </w:tc>
        <w:tc>
          <w:tcPr>
            <w:tcW w:w="981" w:type="dxa"/>
            <w:vAlign w:val="center"/>
          </w:tcPr>
          <w:p w14:paraId="2BEFC21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957" w:type="dxa"/>
            <w:vAlign w:val="center"/>
          </w:tcPr>
          <w:p w14:paraId="55D6A88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tc>
      </w:tr>
      <w:tr w14:paraId="0C8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5" w:type="dxa"/>
            <w:vAlign w:val="center"/>
          </w:tcPr>
          <w:p w14:paraId="546FC2E6">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p>
        </w:tc>
        <w:tc>
          <w:tcPr>
            <w:tcW w:w="2800" w:type="dxa"/>
            <w:vAlign w:val="center"/>
          </w:tcPr>
          <w:p w14:paraId="2B45CB9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绿化服务</w:t>
            </w:r>
          </w:p>
        </w:tc>
        <w:tc>
          <w:tcPr>
            <w:tcW w:w="3479" w:type="dxa"/>
            <w:vAlign w:val="center"/>
          </w:tcPr>
          <w:p w14:paraId="7F8E828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981" w:type="dxa"/>
            <w:vAlign w:val="center"/>
          </w:tcPr>
          <w:p w14:paraId="637F6780">
            <w:pPr>
              <w:spacing w:line="300" w:lineRule="auto"/>
              <w:jc w:val="center"/>
              <w:rPr>
                <w:rFonts w:hint="eastAsia" w:asciiTheme="minorEastAsia" w:hAnsiTheme="minorEastAsia" w:eastAsiaTheme="minorEastAsia" w:cstheme="minorEastAsia"/>
                <w:color w:val="auto"/>
                <w:sz w:val="21"/>
                <w:szCs w:val="21"/>
                <w:highlight w:val="none"/>
              </w:rPr>
            </w:pPr>
          </w:p>
        </w:tc>
        <w:tc>
          <w:tcPr>
            <w:tcW w:w="957" w:type="dxa"/>
            <w:vAlign w:val="center"/>
          </w:tcPr>
          <w:p w14:paraId="2DABA0E0">
            <w:pPr>
              <w:spacing w:line="300" w:lineRule="auto"/>
              <w:jc w:val="center"/>
              <w:rPr>
                <w:rFonts w:hint="eastAsia" w:asciiTheme="minorEastAsia" w:hAnsiTheme="minorEastAsia" w:eastAsiaTheme="minorEastAsia" w:cstheme="minorEastAsia"/>
                <w:color w:val="auto"/>
                <w:sz w:val="21"/>
                <w:szCs w:val="21"/>
                <w:highlight w:val="none"/>
              </w:rPr>
            </w:pPr>
          </w:p>
        </w:tc>
      </w:tr>
      <w:tr w14:paraId="6998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vAlign w:val="center"/>
          </w:tcPr>
          <w:p w14:paraId="3C62400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p>
        </w:tc>
        <w:tc>
          <w:tcPr>
            <w:tcW w:w="2800" w:type="dxa"/>
            <w:vAlign w:val="center"/>
          </w:tcPr>
          <w:p w14:paraId="328A4A6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保安服务</w:t>
            </w:r>
          </w:p>
        </w:tc>
        <w:tc>
          <w:tcPr>
            <w:tcW w:w="3479" w:type="dxa"/>
            <w:vAlign w:val="center"/>
          </w:tcPr>
          <w:p w14:paraId="74E8FA2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对讲机</w:t>
            </w:r>
          </w:p>
        </w:tc>
        <w:tc>
          <w:tcPr>
            <w:tcW w:w="981" w:type="dxa"/>
            <w:vAlign w:val="center"/>
          </w:tcPr>
          <w:p w14:paraId="0EE0509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p>
        </w:tc>
        <w:tc>
          <w:tcPr>
            <w:tcW w:w="957" w:type="dxa"/>
            <w:vAlign w:val="center"/>
          </w:tcPr>
          <w:p w14:paraId="16FB1E1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721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10E086B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p>
        </w:tc>
        <w:tc>
          <w:tcPr>
            <w:tcW w:w="2800" w:type="dxa"/>
            <w:vAlign w:val="center"/>
          </w:tcPr>
          <w:p w14:paraId="62C1A24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w:t>
            </w:r>
          </w:p>
        </w:tc>
        <w:tc>
          <w:tcPr>
            <w:tcW w:w="3479" w:type="dxa"/>
            <w:vAlign w:val="center"/>
          </w:tcPr>
          <w:p w14:paraId="07ADDF4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981" w:type="dxa"/>
            <w:vAlign w:val="center"/>
          </w:tcPr>
          <w:p w14:paraId="62D51F99">
            <w:pPr>
              <w:spacing w:line="300" w:lineRule="auto"/>
              <w:jc w:val="center"/>
              <w:rPr>
                <w:rFonts w:hint="eastAsia" w:asciiTheme="minorEastAsia" w:hAnsiTheme="minorEastAsia" w:eastAsiaTheme="minorEastAsia" w:cstheme="minorEastAsia"/>
                <w:color w:val="auto"/>
                <w:sz w:val="21"/>
                <w:szCs w:val="21"/>
                <w:highlight w:val="none"/>
              </w:rPr>
            </w:pPr>
          </w:p>
        </w:tc>
        <w:tc>
          <w:tcPr>
            <w:tcW w:w="957" w:type="dxa"/>
            <w:vAlign w:val="center"/>
          </w:tcPr>
          <w:p w14:paraId="1E4E9B0D">
            <w:pPr>
              <w:spacing w:line="300" w:lineRule="auto"/>
              <w:jc w:val="center"/>
              <w:rPr>
                <w:rFonts w:hint="eastAsia" w:asciiTheme="minorEastAsia" w:hAnsiTheme="minorEastAsia" w:eastAsiaTheme="minorEastAsia" w:cstheme="minorEastAsia"/>
                <w:color w:val="auto"/>
                <w:sz w:val="21"/>
                <w:szCs w:val="21"/>
                <w:highlight w:val="none"/>
              </w:rPr>
            </w:pPr>
          </w:p>
        </w:tc>
      </w:tr>
    </w:tbl>
    <w:p w14:paraId="09E9EC26">
      <w:pPr>
        <w:pStyle w:val="2"/>
        <w:keepNext w:val="0"/>
        <w:spacing w:before="0" w:after="0" w:line="300" w:lineRule="auto"/>
        <w:jc w:val="center"/>
        <w:rPr>
          <w:rFonts w:hint="eastAsia" w:asciiTheme="minorEastAsia" w:hAnsiTheme="minorEastAsia" w:eastAsiaTheme="minorEastAsia" w:cstheme="minorEastAsia"/>
          <w:color w:val="auto"/>
          <w:kern w:val="36"/>
          <w:sz w:val="28"/>
          <w:szCs w:val="28"/>
          <w:highlight w:val="none"/>
          <w:lang w:eastAsia="zh-CN"/>
        </w:rPr>
      </w:pPr>
    </w:p>
    <w:p w14:paraId="7F6ED680">
      <w:pPr>
        <w:rPr>
          <w:rFonts w:hint="eastAsia"/>
          <w:highlight w:val="none"/>
          <w:lang w:eastAsia="zh-CN"/>
        </w:rPr>
      </w:pPr>
    </w:p>
    <w:p w14:paraId="0C9C2061">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118" w:name="_Toc29859"/>
      <w:bookmarkStart w:id="119" w:name="_Toc16916"/>
      <w:bookmarkStart w:id="120" w:name="_Toc25974"/>
      <w:bookmarkStart w:id="121" w:name="_Toc16718"/>
      <w:r>
        <w:rPr>
          <w:rFonts w:hint="eastAsia" w:asciiTheme="minorEastAsia" w:hAnsiTheme="minorEastAsia" w:eastAsiaTheme="minorEastAsia" w:cstheme="minorEastAsia"/>
          <w:color w:val="auto"/>
          <w:kern w:val="36"/>
          <w:sz w:val="28"/>
          <w:szCs w:val="28"/>
          <w:highlight w:val="none"/>
          <w:lang w:eastAsia="zh-CN"/>
        </w:rPr>
        <w:t>6风险管控要求</w:t>
      </w:r>
      <w:bookmarkEnd w:id="117"/>
      <w:bookmarkEnd w:id="118"/>
      <w:bookmarkEnd w:id="119"/>
      <w:bookmarkEnd w:id="120"/>
      <w:bookmarkEnd w:id="121"/>
    </w:p>
    <w:p w14:paraId="57D8BC4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物业管理服务项目实施期间，供应商识别、分析各种潜在风险，针对不同风险类型制定相应解决方案。</w:t>
      </w:r>
    </w:p>
    <w:p w14:paraId="32F80401">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30DF605D">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122" w:name="_Toc31233"/>
      <w:bookmarkStart w:id="123" w:name="_Toc1478505516"/>
      <w:bookmarkStart w:id="124" w:name="_Toc29168"/>
      <w:bookmarkStart w:id="125" w:name="_Toc12090"/>
      <w:bookmarkStart w:id="126" w:name="_Toc497"/>
      <w:r>
        <w:rPr>
          <w:rFonts w:hint="eastAsia" w:asciiTheme="minorEastAsia" w:hAnsiTheme="minorEastAsia" w:eastAsiaTheme="minorEastAsia" w:cstheme="minorEastAsia"/>
          <w:color w:val="auto"/>
          <w:kern w:val="36"/>
          <w:sz w:val="28"/>
          <w:szCs w:val="28"/>
          <w:highlight w:val="none"/>
          <w:lang w:eastAsia="zh-CN"/>
        </w:rPr>
        <w:t>7履约验收要求</w:t>
      </w:r>
      <w:bookmarkEnd w:id="122"/>
      <w:bookmarkEnd w:id="123"/>
      <w:bookmarkEnd w:id="124"/>
      <w:bookmarkEnd w:id="125"/>
      <w:bookmarkEnd w:id="126"/>
    </w:p>
    <w:p w14:paraId="13ACAD5C">
      <w:pPr>
        <w:pStyle w:val="3"/>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127" w:name="_Toc31437"/>
      <w:bookmarkStart w:id="128" w:name="_Toc962768348"/>
      <w:bookmarkStart w:id="129" w:name="_Toc26937"/>
      <w:bookmarkStart w:id="130" w:name="_Toc12129"/>
      <w:bookmarkStart w:id="131" w:name="_Toc7997"/>
      <w:r>
        <w:rPr>
          <w:rFonts w:hint="eastAsia" w:asciiTheme="minorEastAsia" w:hAnsiTheme="minorEastAsia" w:eastAsiaTheme="minorEastAsia" w:cstheme="minorEastAsia"/>
          <w:i w:val="0"/>
          <w:iCs w:val="0"/>
          <w:color w:val="auto"/>
          <w:sz w:val="21"/>
          <w:szCs w:val="21"/>
          <w:highlight w:val="none"/>
          <w:lang w:eastAsia="zh-CN"/>
        </w:rPr>
        <w:t>7.1总体要求</w:t>
      </w:r>
      <w:bookmarkEnd w:id="127"/>
      <w:bookmarkEnd w:id="128"/>
      <w:bookmarkEnd w:id="129"/>
      <w:bookmarkEnd w:id="130"/>
      <w:bookmarkEnd w:id="131"/>
    </w:p>
    <w:tbl>
      <w:tblPr>
        <w:tblStyle w:val="16"/>
        <w:tblW w:w="5077" w:type="pct"/>
        <w:tblInd w:w="30" w:type="dxa"/>
        <w:tblLayout w:type="fixed"/>
        <w:tblCellMar>
          <w:top w:w="15" w:type="dxa"/>
          <w:left w:w="15" w:type="dxa"/>
          <w:bottom w:w="15" w:type="dxa"/>
          <w:right w:w="15" w:type="dxa"/>
        </w:tblCellMar>
      </w:tblPr>
      <w:tblGrid>
        <w:gridCol w:w="2242"/>
        <w:gridCol w:w="6968"/>
      </w:tblGrid>
      <w:tr w14:paraId="46D65C45">
        <w:tblPrEx>
          <w:tblCellMar>
            <w:top w:w="15" w:type="dxa"/>
            <w:left w:w="15" w:type="dxa"/>
            <w:bottom w:w="15" w:type="dxa"/>
            <w:right w:w="15" w:type="dxa"/>
          </w:tblCellMar>
        </w:tblPrEx>
        <w:tc>
          <w:tcPr>
            <w:tcW w:w="224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6CFF28C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验收名称</w:t>
            </w:r>
          </w:p>
        </w:tc>
        <w:tc>
          <w:tcPr>
            <w:tcW w:w="696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22CB40B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验收要求</w:t>
            </w:r>
          </w:p>
        </w:tc>
      </w:tr>
      <w:tr w14:paraId="275DD3C7">
        <w:tblPrEx>
          <w:tblCellMar>
            <w:top w:w="15" w:type="dxa"/>
            <w:left w:w="15" w:type="dxa"/>
            <w:bottom w:w="15" w:type="dxa"/>
            <w:right w:w="15" w:type="dxa"/>
          </w:tblCellMar>
        </w:tblPrEx>
        <w:tc>
          <w:tcPr>
            <w:tcW w:w="22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D64A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第1次验收</w:t>
            </w:r>
          </w:p>
        </w:tc>
        <w:tc>
          <w:tcPr>
            <w:tcW w:w="696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B55907">
            <w:pPr>
              <w:rPr>
                <w:rFonts w:hint="eastAsia" w:asciiTheme="minorEastAsia" w:hAnsiTheme="minorEastAsia" w:eastAsiaTheme="minorEastAsia" w:cstheme="minorEastAsia"/>
                <w:color w:val="auto"/>
                <w:sz w:val="21"/>
                <w:szCs w:val="21"/>
                <w:highlight w:val="none"/>
              </w:rPr>
            </w:pPr>
            <w:r>
              <w:rPr>
                <w:rFonts w:ascii="仿宋_GB2312" w:hAnsi="仿宋_GB2312" w:eastAsia="仿宋_GB2312" w:cs="仿宋_GB2312"/>
                <w:color w:val="auto"/>
                <w:sz w:val="21"/>
                <w:szCs w:val="21"/>
                <w:highlight w:val="none"/>
              </w:rPr>
              <w:t>采购人每年</w:t>
            </w:r>
            <w:r>
              <w:rPr>
                <w:rFonts w:hint="eastAsia" w:ascii="仿宋_GB2312" w:hAnsi="仿宋_GB2312" w:eastAsia="仿宋_GB2312" w:cs="仿宋_GB2312"/>
                <w:color w:val="auto"/>
                <w:sz w:val="21"/>
                <w:szCs w:val="21"/>
                <w:highlight w:val="none"/>
                <w:lang w:eastAsia="zh-CN"/>
              </w:rPr>
              <w:t>5</w:t>
            </w:r>
            <w:r>
              <w:rPr>
                <w:rFonts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eastAsia="zh-CN"/>
              </w:rPr>
              <w:t>底前</w:t>
            </w:r>
            <w:r>
              <w:rPr>
                <w:rFonts w:ascii="仿宋_GB2312" w:hAnsi="仿宋_GB2312" w:eastAsia="仿宋_GB2312" w:cs="仿宋_GB2312"/>
                <w:color w:val="auto"/>
                <w:sz w:val="21"/>
                <w:szCs w:val="21"/>
                <w:highlight w:val="none"/>
              </w:rPr>
              <w:t>对中标人1-</w:t>
            </w:r>
            <w:r>
              <w:rPr>
                <w:rFonts w:hint="eastAsia" w:ascii="仿宋_GB2312" w:hAnsi="仿宋_GB2312" w:eastAsia="仿宋_GB2312" w:cs="仿宋_GB2312"/>
                <w:color w:val="auto"/>
                <w:sz w:val="21"/>
                <w:szCs w:val="21"/>
                <w:highlight w:val="none"/>
                <w:lang w:eastAsia="zh-CN"/>
              </w:rPr>
              <w:t>4</w:t>
            </w:r>
            <w:r>
              <w:rPr>
                <w:rFonts w:ascii="仿宋_GB2312" w:hAnsi="仿宋_GB2312" w:eastAsia="仿宋_GB2312" w:cs="仿宋_GB2312"/>
                <w:color w:val="auto"/>
                <w:sz w:val="21"/>
                <w:szCs w:val="21"/>
                <w:highlight w:val="none"/>
              </w:rPr>
              <w:t>月服务情况进行履约验收考核。</w:t>
            </w:r>
          </w:p>
        </w:tc>
      </w:tr>
      <w:tr w14:paraId="02088192">
        <w:tblPrEx>
          <w:tblCellMar>
            <w:top w:w="15" w:type="dxa"/>
            <w:left w:w="15" w:type="dxa"/>
            <w:bottom w:w="15" w:type="dxa"/>
            <w:right w:w="15" w:type="dxa"/>
          </w:tblCellMar>
        </w:tblPrEx>
        <w:tc>
          <w:tcPr>
            <w:tcW w:w="22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EE732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第2次验收</w:t>
            </w:r>
          </w:p>
        </w:tc>
        <w:tc>
          <w:tcPr>
            <w:tcW w:w="696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22428C">
            <w:pPr>
              <w:rPr>
                <w:rFonts w:hint="eastAsia" w:asciiTheme="minorEastAsia" w:hAnsiTheme="minorEastAsia" w:eastAsiaTheme="minorEastAsia" w:cstheme="minorEastAsia"/>
                <w:color w:val="auto"/>
                <w:sz w:val="21"/>
                <w:szCs w:val="21"/>
                <w:highlight w:val="none"/>
              </w:rPr>
            </w:pPr>
            <w:r>
              <w:rPr>
                <w:rFonts w:ascii="仿宋_GB2312" w:hAnsi="仿宋_GB2312" w:eastAsia="仿宋_GB2312" w:cs="仿宋_GB2312"/>
                <w:color w:val="auto"/>
                <w:sz w:val="21"/>
                <w:szCs w:val="21"/>
                <w:highlight w:val="none"/>
              </w:rPr>
              <w:t>采购人每年</w:t>
            </w:r>
            <w:r>
              <w:rPr>
                <w:rFonts w:hint="eastAsia" w:ascii="仿宋_GB2312" w:hAnsi="仿宋_GB2312" w:eastAsia="仿宋_GB2312" w:cs="仿宋_GB2312"/>
                <w:color w:val="auto"/>
                <w:sz w:val="21"/>
                <w:szCs w:val="21"/>
                <w:highlight w:val="none"/>
                <w:lang w:eastAsia="zh-CN"/>
              </w:rPr>
              <w:t>9</w:t>
            </w:r>
            <w:r>
              <w:rPr>
                <w:rFonts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eastAsia="zh-CN"/>
              </w:rPr>
              <w:t>底前</w:t>
            </w:r>
            <w:r>
              <w:rPr>
                <w:rFonts w:ascii="仿宋_GB2312" w:hAnsi="仿宋_GB2312" w:eastAsia="仿宋_GB2312" w:cs="仿宋_GB2312"/>
                <w:color w:val="auto"/>
                <w:sz w:val="21"/>
                <w:szCs w:val="21"/>
                <w:highlight w:val="none"/>
              </w:rPr>
              <w:t>对中标人</w:t>
            </w:r>
            <w:r>
              <w:rPr>
                <w:rFonts w:hint="eastAsia" w:ascii="仿宋_GB2312" w:hAnsi="仿宋_GB2312" w:eastAsia="仿宋_GB2312" w:cs="仿宋_GB2312"/>
                <w:color w:val="auto"/>
                <w:sz w:val="21"/>
                <w:szCs w:val="21"/>
                <w:highlight w:val="none"/>
                <w:lang w:eastAsia="zh-CN"/>
              </w:rPr>
              <w:t>5</w:t>
            </w:r>
            <w:r>
              <w:rPr>
                <w:rFonts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8</w:t>
            </w:r>
            <w:r>
              <w:rPr>
                <w:rFonts w:ascii="仿宋_GB2312" w:hAnsi="仿宋_GB2312" w:eastAsia="仿宋_GB2312" w:cs="仿宋_GB2312"/>
                <w:color w:val="auto"/>
                <w:sz w:val="21"/>
                <w:szCs w:val="21"/>
                <w:highlight w:val="none"/>
              </w:rPr>
              <w:t>月服务情况进行履约验收考核。</w:t>
            </w:r>
          </w:p>
        </w:tc>
      </w:tr>
      <w:tr w14:paraId="536447C7">
        <w:tblPrEx>
          <w:tblCellMar>
            <w:top w:w="15" w:type="dxa"/>
            <w:left w:w="15" w:type="dxa"/>
            <w:bottom w:w="15" w:type="dxa"/>
            <w:right w:w="15" w:type="dxa"/>
          </w:tblCellMar>
        </w:tblPrEx>
        <w:tc>
          <w:tcPr>
            <w:tcW w:w="22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E7BC2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第3次验收</w:t>
            </w:r>
          </w:p>
        </w:tc>
        <w:tc>
          <w:tcPr>
            <w:tcW w:w="696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C0FD1A">
            <w:pPr>
              <w:rPr>
                <w:rFonts w:hint="eastAsia" w:asciiTheme="minorEastAsia" w:hAnsiTheme="minorEastAsia" w:eastAsiaTheme="minorEastAsia" w:cstheme="minorEastAsia"/>
                <w:color w:val="auto"/>
                <w:sz w:val="21"/>
                <w:szCs w:val="21"/>
                <w:highlight w:val="none"/>
              </w:rPr>
            </w:pPr>
            <w:r>
              <w:rPr>
                <w:rFonts w:ascii="仿宋_GB2312" w:hAnsi="仿宋_GB2312" w:eastAsia="仿宋_GB2312" w:cs="仿宋_GB2312"/>
                <w:color w:val="auto"/>
                <w:sz w:val="21"/>
                <w:szCs w:val="21"/>
                <w:highlight w:val="none"/>
              </w:rPr>
              <w:t>采购人每年1</w:t>
            </w:r>
            <w:r>
              <w:rPr>
                <w:rFonts w:hint="eastAsia" w:ascii="仿宋_GB2312" w:hAnsi="仿宋_GB2312" w:eastAsia="仿宋_GB2312" w:cs="仿宋_GB2312"/>
                <w:color w:val="auto"/>
                <w:sz w:val="21"/>
                <w:szCs w:val="21"/>
                <w:highlight w:val="none"/>
                <w:lang w:eastAsia="zh-CN"/>
              </w:rPr>
              <w:t>2</w:t>
            </w:r>
            <w:r>
              <w:rPr>
                <w:rFonts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eastAsia="zh-CN"/>
              </w:rPr>
              <w:t>底前</w:t>
            </w:r>
            <w:r>
              <w:rPr>
                <w:rFonts w:ascii="仿宋_GB2312" w:hAnsi="仿宋_GB2312" w:eastAsia="仿宋_GB2312" w:cs="仿宋_GB2312"/>
                <w:color w:val="auto"/>
                <w:sz w:val="21"/>
                <w:szCs w:val="21"/>
                <w:highlight w:val="none"/>
              </w:rPr>
              <w:t>对中标人</w:t>
            </w:r>
            <w:r>
              <w:rPr>
                <w:rFonts w:hint="eastAsia" w:ascii="仿宋_GB2312" w:hAnsi="仿宋_GB2312" w:eastAsia="仿宋_GB2312" w:cs="仿宋_GB2312"/>
                <w:color w:val="auto"/>
                <w:sz w:val="21"/>
                <w:szCs w:val="21"/>
                <w:highlight w:val="none"/>
                <w:lang w:eastAsia="zh-CN"/>
              </w:rPr>
              <w:t>9</w:t>
            </w:r>
            <w:r>
              <w:rPr>
                <w:rFonts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11</w:t>
            </w:r>
            <w:r>
              <w:rPr>
                <w:rFonts w:ascii="仿宋_GB2312" w:hAnsi="仿宋_GB2312" w:eastAsia="仿宋_GB2312" w:cs="仿宋_GB2312"/>
                <w:color w:val="auto"/>
                <w:sz w:val="21"/>
                <w:szCs w:val="21"/>
                <w:highlight w:val="none"/>
              </w:rPr>
              <w:t>月服务情况进行履约验收考核。</w:t>
            </w:r>
          </w:p>
        </w:tc>
      </w:tr>
      <w:tr w14:paraId="215B58F7">
        <w:tblPrEx>
          <w:tblCellMar>
            <w:top w:w="15" w:type="dxa"/>
            <w:left w:w="15" w:type="dxa"/>
            <w:bottom w:w="15" w:type="dxa"/>
            <w:right w:w="15" w:type="dxa"/>
          </w:tblCellMar>
        </w:tblPrEx>
        <w:tc>
          <w:tcPr>
            <w:tcW w:w="22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E7614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第</w:t>
            </w:r>
            <w:r>
              <w:rPr>
                <w:rFonts w:hint="eastAsia" w:asciiTheme="minorEastAsia" w:hAnsiTheme="minorEastAsia" w:cstheme="minorEastAsia"/>
                <w:color w:val="auto"/>
                <w:sz w:val="21"/>
                <w:szCs w:val="21"/>
                <w:highlight w:val="none"/>
                <w:lang w:val="en-US" w:eastAsia="zh-CN"/>
              </w:rPr>
              <w:t>4次验收</w:t>
            </w:r>
          </w:p>
        </w:tc>
        <w:tc>
          <w:tcPr>
            <w:tcW w:w="696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E5B811">
            <w:pPr>
              <w:rPr>
                <w:rFonts w:hint="eastAsia" w:asciiTheme="minorEastAsia" w:hAnsiTheme="minorEastAsia" w:eastAsiaTheme="minorEastAsia" w:cstheme="minorEastAsia"/>
                <w:color w:val="auto"/>
                <w:sz w:val="21"/>
                <w:szCs w:val="21"/>
                <w:highlight w:val="none"/>
              </w:rPr>
            </w:pPr>
            <w:r>
              <w:rPr>
                <w:rFonts w:hint="eastAsia" w:ascii="仿宋_GB2312" w:hAnsi="仿宋_GB2312" w:eastAsia="仿宋_GB2312" w:cs="仿宋_GB2312"/>
                <w:color w:val="auto"/>
                <w:sz w:val="21"/>
                <w:szCs w:val="21"/>
                <w:highlight w:val="none"/>
                <w:lang w:eastAsia="zh-CN"/>
              </w:rPr>
              <w:t>采购人次年</w:t>
            </w:r>
            <w:r>
              <w:rPr>
                <w:rFonts w:hint="eastAsia" w:ascii="仿宋_GB2312" w:hAnsi="仿宋_GB2312" w:eastAsia="仿宋_GB2312" w:cs="仿宋_GB2312"/>
                <w:color w:val="auto"/>
                <w:sz w:val="21"/>
                <w:szCs w:val="21"/>
                <w:highlight w:val="none"/>
                <w:lang w:val="en-US" w:eastAsia="zh-CN"/>
              </w:rPr>
              <w:t>1月底前对中标人12月服务情况进行履约验收考核。</w:t>
            </w:r>
          </w:p>
        </w:tc>
      </w:tr>
    </w:tbl>
    <w:p w14:paraId="6B5E5EE9">
      <w:pPr>
        <w:pStyle w:val="3"/>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32" w:name="_Toc1806833581"/>
      <w:bookmarkStart w:id="133" w:name="_Toc11448"/>
      <w:bookmarkStart w:id="134" w:name="_Toc13458"/>
      <w:bookmarkStart w:id="135" w:name="_Toc15272"/>
      <w:bookmarkStart w:id="136" w:name="_Toc20815"/>
      <w:bookmarkStart w:id="137" w:name="_Toc194322345"/>
      <w:r>
        <w:rPr>
          <w:rFonts w:hint="eastAsia" w:asciiTheme="minorEastAsia" w:hAnsiTheme="minorEastAsia" w:eastAsiaTheme="minorEastAsia" w:cstheme="minorEastAsia"/>
          <w:i w:val="0"/>
          <w:iCs w:val="0"/>
          <w:color w:val="auto"/>
          <w:sz w:val="21"/>
          <w:szCs w:val="21"/>
          <w:highlight w:val="none"/>
          <w:lang w:eastAsia="zh-CN"/>
        </w:rPr>
        <w:t>7.2验收考核标准与要求</w:t>
      </w:r>
      <w:bookmarkEnd w:id="132"/>
      <w:bookmarkEnd w:id="133"/>
      <w:bookmarkEnd w:id="134"/>
      <w:bookmarkEnd w:id="135"/>
      <w:bookmarkEnd w:id="136"/>
      <w:bookmarkEnd w:id="137"/>
    </w:p>
    <w:p w14:paraId="52DE3D5E">
      <w:pPr>
        <w:spacing w:after="0"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1.中标人须在合同签署生效后的服务期内完成合同各项要求。</w:t>
      </w:r>
    </w:p>
    <w:p w14:paraId="10106AC9">
      <w:pPr>
        <w:spacing w:after="0"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2.中标人应接受采购人的管理、指导和检查。采购人对中标人提供的服务，每年度进行</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次履约验收考核（第1次对1-</w:t>
      </w: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月服务情况进行履约验收考核、第2次对</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8</w:t>
      </w:r>
      <w:r>
        <w:rPr>
          <w:rFonts w:hint="eastAsia" w:asciiTheme="minorEastAsia" w:hAnsiTheme="minorEastAsia" w:eastAsiaTheme="minorEastAsia" w:cstheme="minorEastAsia"/>
          <w:color w:val="auto"/>
          <w:sz w:val="21"/>
          <w:szCs w:val="21"/>
          <w:highlight w:val="none"/>
        </w:rPr>
        <w:t>月服务情况进行履约验收考核、第3次对</w:t>
      </w:r>
      <w:r>
        <w:rPr>
          <w:rFonts w:hint="eastAsia" w:asciiTheme="minorEastAsia" w:hAnsiTheme="minorEastAsia" w:eastAsiaTheme="minorEastAsia" w:cstheme="minorEastAsia"/>
          <w:color w:val="auto"/>
          <w:sz w:val="21"/>
          <w:szCs w:val="21"/>
          <w:highlight w:val="none"/>
          <w:lang w:eastAsia="zh-CN"/>
        </w:rPr>
        <w:t>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月服务情况进行履约验收考核</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第</w:t>
      </w:r>
      <w:r>
        <w:rPr>
          <w:rFonts w:hint="eastAsia" w:asciiTheme="minorEastAsia" w:hAnsiTheme="minorEastAsia" w:eastAsiaTheme="minorEastAsia" w:cstheme="minorEastAsia"/>
          <w:color w:val="auto"/>
          <w:sz w:val="21"/>
          <w:szCs w:val="21"/>
          <w:highlight w:val="none"/>
          <w:lang w:val="en-US" w:eastAsia="zh-CN"/>
        </w:rPr>
        <w:t>4次于次年1月对12月</w:t>
      </w:r>
      <w:r>
        <w:rPr>
          <w:rFonts w:hint="eastAsia" w:asciiTheme="minorEastAsia" w:hAnsiTheme="minorEastAsia" w:eastAsiaTheme="minorEastAsia" w:cstheme="minorEastAsia"/>
          <w:color w:val="auto"/>
          <w:sz w:val="21"/>
          <w:szCs w:val="21"/>
          <w:highlight w:val="none"/>
          <w:lang w:eastAsia="zh-CN"/>
        </w:rPr>
        <w:t>服务情况进行履约验收考核</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eastAsia="zh-CN"/>
        </w:rPr>
        <w:t>前</w:t>
      </w:r>
      <w:r>
        <w:rPr>
          <w:rFonts w:hint="eastAsia" w:asciiTheme="minorEastAsia" w:hAnsiTheme="minorEastAsia" w:cstheme="minorEastAsia"/>
          <w:color w:val="auto"/>
          <w:sz w:val="21"/>
          <w:szCs w:val="21"/>
          <w:highlight w:val="none"/>
          <w:lang w:val="en-US" w:eastAsia="zh-CN"/>
        </w:rPr>
        <w:t>3次履约验收考核</w:t>
      </w:r>
      <w:r>
        <w:rPr>
          <w:rFonts w:hint="eastAsia" w:asciiTheme="minorEastAsia" w:hAnsiTheme="minorEastAsia" w:eastAsiaTheme="minorEastAsia" w:cstheme="minorEastAsia"/>
          <w:color w:val="auto"/>
          <w:sz w:val="21"/>
          <w:szCs w:val="21"/>
          <w:highlight w:val="none"/>
        </w:rPr>
        <w:t>结果作为支付对应合同款的依据</w:t>
      </w:r>
      <w:r>
        <w:rPr>
          <w:rFonts w:hint="eastAsia" w:asciiTheme="minorEastAsia" w:hAnsiTheme="minorEastAsia" w:cstheme="minorEastAsia"/>
          <w:color w:val="auto"/>
          <w:sz w:val="21"/>
          <w:szCs w:val="21"/>
          <w:highlight w:val="none"/>
          <w:lang w:eastAsia="zh-CN"/>
        </w:rPr>
        <w:t>，第</w:t>
      </w:r>
      <w:r>
        <w:rPr>
          <w:rFonts w:hint="eastAsia" w:asciiTheme="minorEastAsia" w:hAnsiTheme="minorEastAsia" w:cstheme="minorEastAsia"/>
          <w:color w:val="auto"/>
          <w:sz w:val="21"/>
          <w:szCs w:val="21"/>
          <w:highlight w:val="none"/>
          <w:lang w:val="en-US" w:eastAsia="zh-CN"/>
        </w:rPr>
        <w:t>4次履约验收考核结果作为退回履约保证金的依据</w:t>
      </w:r>
      <w:r>
        <w:rPr>
          <w:rFonts w:hint="eastAsia" w:asciiTheme="minorEastAsia" w:hAnsiTheme="minorEastAsia" w:eastAsiaTheme="minorEastAsia" w:cstheme="minorEastAsia"/>
          <w:color w:val="auto"/>
          <w:sz w:val="21"/>
          <w:szCs w:val="21"/>
          <w:highlight w:val="none"/>
        </w:rPr>
        <w:t>。具体要求如下：</w:t>
      </w:r>
    </w:p>
    <w:p w14:paraId="0B8B37D9">
      <w:pPr>
        <w:spacing w:after="0"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每年</w:t>
      </w:r>
      <w:r>
        <w:rPr>
          <w:rFonts w:hint="eastAsia" w:asciiTheme="minorEastAsia" w:hAnsiTheme="minorEastAsia" w:eastAsiaTheme="minorEastAsia" w:cstheme="minorEastAsia"/>
          <w:color w:val="auto"/>
          <w:sz w:val="21"/>
          <w:szCs w:val="21"/>
          <w:highlight w:val="none"/>
          <w:lang w:val="en-US" w:eastAsia="zh-CN"/>
        </w:rPr>
        <w:t>5月、9月、12月</w:t>
      </w:r>
      <w:r>
        <w:rPr>
          <w:rFonts w:hint="eastAsia" w:asciiTheme="minorEastAsia" w:hAnsiTheme="minorEastAsia" w:cstheme="minorEastAsia"/>
          <w:b w:val="0"/>
          <w:bCs w:val="0"/>
          <w:i w:val="0"/>
          <w:iCs w:val="0"/>
          <w:color w:val="auto"/>
          <w:sz w:val="21"/>
          <w:szCs w:val="21"/>
          <w:highlight w:val="none"/>
          <w:lang w:val="en-US" w:eastAsia="zh-CN" w:bidi="ar-SA"/>
        </w:rPr>
        <w:t>、次年1月</w:t>
      </w:r>
      <w:r>
        <w:rPr>
          <w:rFonts w:hint="eastAsia" w:asciiTheme="minorEastAsia" w:hAnsiTheme="minorEastAsia" w:eastAsiaTheme="minorEastAsia" w:cstheme="minorEastAsia"/>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rPr>
        <w:t>《服务满意度测评表》对中标人进行履约验收考核，由</w:t>
      </w:r>
      <w:r>
        <w:rPr>
          <w:rFonts w:hint="eastAsia" w:asciiTheme="minorEastAsia" w:hAnsiTheme="minorEastAsia" w:eastAsiaTheme="minorEastAsia" w:cstheme="minorEastAsia"/>
          <w:color w:val="auto"/>
          <w:sz w:val="21"/>
          <w:szCs w:val="21"/>
          <w:highlight w:val="none"/>
          <w:lang w:eastAsia="zh-CN"/>
        </w:rPr>
        <w:t>各办公点考核得分平均值为最终考核分值</w:t>
      </w:r>
      <w:r>
        <w:rPr>
          <w:rFonts w:hint="eastAsia" w:asciiTheme="minorEastAsia" w:hAnsiTheme="minorEastAsia" w:eastAsiaTheme="minorEastAsia" w:cstheme="minorEastAsia"/>
          <w:color w:val="auto"/>
          <w:sz w:val="21"/>
          <w:szCs w:val="21"/>
          <w:highlight w:val="none"/>
        </w:rPr>
        <w:t>。</w:t>
      </w:r>
    </w:p>
    <w:p w14:paraId="5038CC79">
      <w:pPr>
        <w:spacing w:after="0"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（1）考核得分达到85分的，按合同约定支付该笔合同款</w:t>
      </w:r>
      <w:r>
        <w:rPr>
          <w:rFonts w:hint="eastAsia" w:asciiTheme="minorEastAsia" w:hAnsiTheme="minorEastAsia" w:cstheme="minorEastAsia"/>
          <w:b w:val="0"/>
          <w:bCs w:val="0"/>
          <w:i w:val="0"/>
          <w:iCs w:val="0"/>
          <w:color w:val="auto"/>
          <w:sz w:val="21"/>
          <w:szCs w:val="21"/>
          <w:highlight w:val="none"/>
          <w:lang w:val="en-US" w:eastAsia="zh-CN" w:bidi="ar-SA"/>
        </w:rPr>
        <w:t>或全额退回履约保证金</w:t>
      </w:r>
      <w:r>
        <w:rPr>
          <w:rFonts w:hint="eastAsia" w:asciiTheme="minorEastAsia" w:hAnsiTheme="minorEastAsia" w:eastAsiaTheme="minorEastAsia" w:cstheme="minorEastAsia"/>
          <w:color w:val="auto"/>
          <w:sz w:val="21"/>
          <w:szCs w:val="21"/>
          <w:highlight w:val="none"/>
        </w:rPr>
        <w:t>；</w:t>
      </w:r>
    </w:p>
    <w:p w14:paraId="2B6AC8F2">
      <w:pPr>
        <w:spacing w:after="0"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（2）考核得分达到60分、不满85分的，扣除该笔合同款的1%后支付该笔合同款</w:t>
      </w:r>
      <w:r>
        <w:rPr>
          <w:rFonts w:hint="eastAsia" w:asciiTheme="minorEastAsia" w:hAnsiTheme="minorEastAsia" w:cstheme="minorEastAsia"/>
          <w:b w:val="0"/>
          <w:bCs w:val="0"/>
          <w:i w:val="0"/>
          <w:iCs w:val="0"/>
          <w:color w:val="auto"/>
          <w:sz w:val="21"/>
          <w:szCs w:val="21"/>
          <w:highlight w:val="none"/>
          <w:lang w:val="en-US" w:eastAsia="zh-CN" w:bidi="ar-SA"/>
        </w:rPr>
        <w:t>或扣除履约保证金的1%后退回履约保证金</w:t>
      </w:r>
      <w:r>
        <w:rPr>
          <w:rFonts w:hint="eastAsia" w:asciiTheme="minorEastAsia" w:hAnsiTheme="minorEastAsia" w:eastAsiaTheme="minorEastAsia" w:cstheme="minorEastAsia"/>
          <w:color w:val="auto"/>
          <w:sz w:val="21"/>
          <w:szCs w:val="21"/>
          <w:highlight w:val="none"/>
        </w:rPr>
        <w:t>；</w:t>
      </w:r>
    </w:p>
    <w:p w14:paraId="05AEC178">
      <w:pPr>
        <w:spacing w:line="360" w:lineRule="auto"/>
        <w:ind w:firstLine="56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（3）考核得分不满60分的，该笔合同款不予支付</w:t>
      </w:r>
      <w:r>
        <w:rPr>
          <w:rFonts w:hint="eastAsia" w:asciiTheme="minorEastAsia" w:hAnsiTheme="minorEastAsia" w:cstheme="minorEastAsia"/>
          <w:color w:val="auto"/>
          <w:sz w:val="21"/>
          <w:szCs w:val="21"/>
          <w:highlight w:val="none"/>
          <w:lang w:eastAsia="zh-CN"/>
        </w:rPr>
        <w:t>或</w:t>
      </w:r>
      <w:r>
        <w:rPr>
          <w:rFonts w:hint="eastAsia" w:asciiTheme="minorEastAsia" w:hAnsiTheme="minorEastAsia" w:cstheme="minorEastAsia"/>
          <w:b w:val="0"/>
          <w:bCs w:val="0"/>
          <w:i w:val="0"/>
          <w:iCs w:val="0"/>
          <w:color w:val="auto"/>
          <w:sz w:val="21"/>
          <w:szCs w:val="21"/>
          <w:highlight w:val="none"/>
          <w:lang w:val="en-US" w:eastAsia="zh-CN" w:bidi="ar-SA"/>
        </w:rPr>
        <w:t>履约保证金不予退还</w:t>
      </w:r>
      <w:r>
        <w:rPr>
          <w:rFonts w:hint="eastAsia" w:asciiTheme="minorEastAsia" w:hAnsiTheme="minorEastAsia" w:eastAsiaTheme="minorEastAsia" w:cstheme="minorEastAsia"/>
          <w:color w:val="auto"/>
          <w:sz w:val="21"/>
          <w:szCs w:val="21"/>
          <w:highlight w:val="none"/>
        </w:rPr>
        <w:t>。</w:t>
      </w:r>
    </w:p>
    <w:p w14:paraId="359C8335">
      <w:pPr>
        <w:spacing w:line="360" w:lineRule="auto"/>
        <w:ind w:firstLine="560" w:firstLine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涉及重大安全问题或造成不良影响的，每次从该物业点对应期间的《服务满意度测评表》总得分中扣除5分（扣完为止）。</w:t>
      </w:r>
    </w:p>
    <w:p w14:paraId="392F4B8E">
      <w:pPr>
        <w:pStyle w:val="3"/>
        <w:keepNext w:val="0"/>
        <w:spacing w:before="0" w:after="0" w:line="300" w:lineRule="auto"/>
        <w:jc w:val="both"/>
        <w:rPr>
          <w:rFonts w:hint="eastAsia" w:asciiTheme="minorEastAsia" w:hAnsiTheme="minorEastAsia" w:eastAsiaTheme="minorEastAsia" w:cstheme="minorEastAsia"/>
          <w:i w:val="0"/>
          <w:iCs w:val="0"/>
          <w:color w:val="auto"/>
          <w:sz w:val="21"/>
          <w:szCs w:val="21"/>
          <w:highlight w:val="none"/>
          <w:lang w:eastAsia="zh-CN"/>
        </w:rPr>
      </w:pPr>
    </w:p>
    <w:p w14:paraId="43BC61DB">
      <w:pPr>
        <w:pStyle w:val="3"/>
        <w:keepNext w:val="0"/>
        <w:spacing w:before="0" w:after="0" w:line="300" w:lineRule="auto"/>
        <w:rPr>
          <w:rFonts w:hint="eastAsia" w:asciiTheme="minorEastAsia" w:hAnsiTheme="minorEastAsia" w:eastAsiaTheme="minorEastAsia" w:cstheme="minorEastAsia"/>
          <w:i w:val="0"/>
          <w:iCs w:val="0"/>
          <w:color w:val="auto"/>
          <w:sz w:val="21"/>
          <w:szCs w:val="21"/>
          <w:highlight w:val="none"/>
          <w:lang w:eastAsia="zh-CN"/>
        </w:rPr>
      </w:pPr>
    </w:p>
    <w:tbl>
      <w:tblPr>
        <w:tblStyle w:val="16"/>
        <w:tblW w:w="5077" w:type="pct"/>
        <w:jc w:val="center"/>
        <w:tblLayout w:type="fixed"/>
        <w:tblCellMar>
          <w:top w:w="0" w:type="dxa"/>
          <w:left w:w="108" w:type="dxa"/>
          <w:bottom w:w="0" w:type="dxa"/>
          <w:right w:w="108" w:type="dxa"/>
        </w:tblCellMar>
      </w:tblPr>
      <w:tblGrid>
        <w:gridCol w:w="1171"/>
        <w:gridCol w:w="388"/>
        <w:gridCol w:w="1345"/>
        <w:gridCol w:w="3178"/>
        <w:gridCol w:w="866"/>
        <w:gridCol w:w="867"/>
        <w:gridCol w:w="858"/>
        <w:gridCol w:w="711"/>
      </w:tblGrid>
      <w:tr w14:paraId="0C861BD9">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14:paraId="2BB6F44E">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服务满意度测评表</w:t>
            </w:r>
          </w:p>
        </w:tc>
      </w:tr>
      <w:tr w14:paraId="20FA8D8E">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14:paraId="7BD272CA">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14:paraId="73D2DAB4">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14:paraId="2AECC720">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14:paraId="483453EB">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14:paraId="7FDD4384">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14:paraId="6D6055F4">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14:paraId="22D9EDA1">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得分</w:t>
            </w:r>
          </w:p>
        </w:tc>
      </w:tr>
      <w:tr w14:paraId="2635CD6F">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162F9B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基本服务</w:t>
            </w:r>
          </w:p>
          <w:p w14:paraId="50087AB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E7375E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14:paraId="62A7DE3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服务人员总数到达</w:t>
            </w:r>
            <w:r>
              <w:rPr>
                <w:rFonts w:hint="eastAsia" w:asciiTheme="minorEastAsia" w:hAnsiTheme="minorEastAsia" w:eastAsiaTheme="minorEastAsia" w:cstheme="minorEastAsia"/>
                <w:color w:val="auto"/>
                <w:sz w:val="21"/>
                <w:szCs w:val="21"/>
                <w:highlight w:val="none"/>
                <w:lang w:val="en-US" w:eastAsia="zh-CN"/>
              </w:rPr>
              <w:t>84</w:t>
            </w:r>
            <w:r>
              <w:rPr>
                <w:rFonts w:hint="eastAsia" w:asciiTheme="minorEastAsia" w:hAnsiTheme="minorEastAsia" w:eastAsiaTheme="minorEastAsia" w:cstheme="minorEastAsia"/>
                <w:color w:val="auto"/>
                <w:sz w:val="21"/>
                <w:szCs w:val="21"/>
                <w:highlight w:val="none"/>
                <w:lang w:eastAsia="zh-CN"/>
              </w:rPr>
              <w:t>人，满足各岗位所需服务时长或时段，考勤记录完整、准确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3C64A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8D286F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3B5B3A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DB12D5F">
            <w:pPr>
              <w:spacing w:line="300" w:lineRule="auto"/>
              <w:jc w:val="center"/>
              <w:rPr>
                <w:rFonts w:hint="eastAsia" w:asciiTheme="minorEastAsia" w:hAnsiTheme="minorEastAsia" w:eastAsiaTheme="minorEastAsia" w:cstheme="minorEastAsia"/>
                <w:color w:val="auto"/>
                <w:sz w:val="21"/>
                <w:szCs w:val="21"/>
                <w:highlight w:val="none"/>
              </w:rPr>
            </w:pPr>
          </w:p>
        </w:tc>
      </w:tr>
      <w:tr w14:paraId="0C916FBB">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79D5EC9">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B8FBD9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14:paraId="008F2B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07299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554B0E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BB7022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76B586">
            <w:pPr>
              <w:spacing w:line="300" w:lineRule="auto"/>
              <w:jc w:val="center"/>
              <w:rPr>
                <w:rFonts w:hint="eastAsia" w:asciiTheme="minorEastAsia" w:hAnsiTheme="minorEastAsia" w:eastAsiaTheme="minorEastAsia" w:cstheme="minorEastAsia"/>
                <w:color w:val="auto"/>
                <w:sz w:val="21"/>
                <w:szCs w:val="21"/>
                <w:highlight w:val="none"/>
              </w:rPr>
            </w:pPr>
          </w:p>
        </w:tc>
      </w:tr>
      <w:tr w14:paraId="7A62E48E">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F8D6FF0">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9F0BA4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7FF925E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C1056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010C28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09A43A8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52A733F">
            <w:pPr>
              <w:spacing w:line="300" w:lineRule="auto"/>
              <w:jc w:val="center"/>
              <w:rPr>
                <w:rFonts w:hint="eastAsia" w:asciiTheme="minorEastAsia" w:hAnsiTheme="minorEastAsia" w:eastAsiaTheme="minorEastAsia" w:cstheme="minorEastAsia"/>
                <w:color w:val="auto"/>
                <w:sz w:val="21"/>
                <w:szCs w:val="21"/>
                <w:highlight w:val="none"/>
              </w:rPr>
            </w:pPr>
          </w:p>
        </w:tc>
      </w:tr>
      <w:tr w14:paraId="60E24922">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46D73CA">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B374D5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14:paraId="4C83E76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7A490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F3E747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AD4142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CDF84D7">
            <w:pPr>
              <w:spacing w:line="300" w:lineRule="auto"/>
              <w:jc w:val="center"/>
              <w:rPr>
                <w:rFonts w:hint="eastAsia" w:asciiTheme="minorEastAsia" w:hAnsiTheme="minorEastAsia" w:eastAsiaTheme="minorEastAsia" w:cstheme="minorEastAsia"/>
                <w:color w:val="auto"/>
                <w:sz w:val="21"/>
                <w:szCs w:val="21"/>
                <w:highlight w:val="none"/>
              </w:rPr>
            </w:pPr>
          </w:p>
        </w:tc>
      </w:tr>
      <w:tr w14:paraId="4D8289D3">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6CCD15C">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房屋和公用设施设备维护服务</w:t>
            </w:r>
          </w:p>
          <w:p w14:paraId="6EE3FBB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61E1D7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443B164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9C31B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A31726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D37965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F4E1349">
            <w:pPr>
              <w:spacing w:line="300" w:lineRule="auto"/>
              <w:jc w:val="center"/>
              <w:rPr>
                <w:rFonts w:hint="eastAsia" w:asciiTheme="minorEastAsia" w:hAnsiTheme="minorEastAsia" w:eastAsiaTheme="minorEastAsia" w:cstheme="minorEastAsia"/>
                <w:color w:val="auto"/>
                <w:sz w:val="21"/>
                <w:szCs w:val="21"/>
                <w:highlight w:val="none"/>
              </w:rPr>
            </w:pPr>
          </w:p>
        </w:tc>
      </w:tr>
      <w:tr w14:paraId="7943EC2E">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8143983">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6503FB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维修及时性</w:t>
            </w:r>
          </w:p>
        </w:tc>
        <w:tc>
          <w:tcPr>
            <w:tcW w:w="3119" w:type="dxa"/>
            <w:tcBorders>
              <w:top w:val="single" w:color="000000" w:sz="4" w:space="0"/>
              <w:left w:val="single" w:color="000000" w:sz="4" w:space="0"/>
              <w:bottom w:val="single" w:color="000000" w:sz="4" w:space="0"/>
              <w:right w:val="single" w:color="000000" w:sz="4" w:space="0"/>
            </w:tcBorders>
            <w:vAlign w:val="center"/>
          </w:tcPr>
          <w:p w14:paraId="1E6B5E2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接到报修后及时到场维修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ABB89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AB2775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00030DA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1DC478F">
            <w:pPr>
              <w:spacing w:line="300" w:lineRule="auto"/>
              <w:jc w:val="center"/>
              <w:rPr>
                <w:rFonts w:hint="eastAsia" w:asciiTheme="minorEastAsia" w:hAnsiTheme="minorEastAsia" w:eastAsiaTheme="minorEastAsia" w:cstheme="minorEastAsia"/>
                <w:color w:val="auto"/>
                <w:sz w:val="21"/>
                <w:szCs w:val="21"/>
                <w:highlight w:val="none"/>
              </w:rPr>
            </w:pPr>
          </w:p>
        </w:tc>
      </w:tr>
      <w:tr w14:paraId="734351B8">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1C3FCFE">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060C1D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14:paraId="22DFFD2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E81BF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413767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E61F1C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51D0CB4">
            <w:pPr>
              <w:spacing w:line="300" w:lineRule="auto"/>
              <w:jc w:val="center"/>
              <w:rPr>
                <w:rFonts w:hint="eastAsia" w:asciiTheme="minorEastAsia" w:hAnsiTheme="minorEastAsia" w:eastAsiaTheme="minorEastAsia" w:cstheme="minorEastAsia"/>
                <w:color w:val="auto"/>
                <w:sz w:val="21"/>
                <w:szCs w:val="21"/>
                <w:highlight w:val="none"/>
              </w:rPr>
            </w:pPr>
          </w:p>
        </w:tc>
      </w:tr>
      <w:tr w14:paraId="346CD219">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2B520BD">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5D6C97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55614CF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E7D37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5BACE2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65CA94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8BC1063">
            <w:pPr>
              <w:spacing w:line="300" w:lineRule="auto"/>
              <w:jc w:val="center"/>
              <w:rPr>
                <w:rFonts w:hint="eastAsia" w:asciiTheme="minorEastAsia" w:hAnsiTheme="minorEastAsia" w:eastAsiaTheme="minorEastAsia" w:cstheme="minorEastAsia"/>
                <w:color w:val="auto"/>
                <w:sz w:val="21"/>
                <w:szCs w:val="21"/>
                <w:highlight w:val="none"/>
              </w:rPr>
            </w:pPr>
          </w:p>
        </w:tc>
      </w:tr>
      <w:tr w14:paraId="4CF68FB4">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F33141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w:t>
            </w:r>
          </w:p>
          <w:p w14:paraId="205B370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8ED20D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61A85C1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4D647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97F93D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57DCC8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90D1F08">
            <w:pPr>
              <w:spacing w:line="300" w:lineRule="auto"/>
              <w:jc w:val="center"/>
              <w:rPr>
                <w:rFonts w:hint="eastAsia" w:asciiTheme="minorEastAsia" w:hAnsiTheme="minorEastAsia" w:eastAsiaTheme="minorEastAsia" w:cstheme="minorEastAsia"/>
                <w:color w:val="auto"/>
                <w:sz w:val="21"/>
                <w:szCs w:val="21"/>
                <w:highlight w:val="none"/>
              </w:rPr>
            </w:pPr>
          </w:p>
        </w:tc>
      </w:tr>
      <w:tr w14:paraId="0D79B4A4">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191B972">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E46EBD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4590F68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C126C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D3195E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08F387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DBB501D">
            <w:pPr>
              <w:spacing w:line="300" w:lineRule="auto"/>
              <w:jc w:val="center"/>
              <w:rPr>
                <w:rFonts w:hint="eastAsia" w:asciiTheme="minorEastAsia" w:hAnsiTheme="minorEastAsia" w:eastAsiaTheme="minorEastAsia" w:cstheme="minorEastAsia"/>
                <w:color w:val="auto"/>
                <w:sz w:val="21"/>
                <w:szCs w:val="21"/>
                <w:highlight w:val="none"/>
              </w:rPr>
            </w:pPr>
          </w:p>
        </w:tc>
      </w:tr>
      <w:tr w14:paraId="166CB371">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1C622EC">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93F86A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7596218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EB9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11B5D9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8DCEF0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EA0D41D">
            <w:pPr>
              <w:spacing w:line="300" w:lineRule="auto"/>
              <w:jc w:val="center"/>
              <w:rPr>
                <w:rFonts w:hint="eastAsia" w:asciiTheme="minorEastAsia" w:hAnsiTheme="minorEastAsia" w:eastAsiaTheme="minorEastAsia" w:cstheme="minorEastAsia"/>
                <w:color w:val="auto"/>
                <w:sz w:val="21"/>
                <w:szCs w:val="21"/>
                <w:highlight w:val="none"/>
              </w:rPr>
            </w:pPr>
          </w:p>
        </w:tc>
      </w:tr>
      <w:tr w14:paraId="70C1FB49">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7F3DA38">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A2404D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14:paraId="42EC1D7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E9C69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8ED3D4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8BDB6C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EDDFDEE">
            <w:pPr>
              <w:spacing w:line="300" w:lineRule="auto"/>
              <w:jc w:val="center"/>
              <w:rPr>
                <w:rFonts w:hint="eastAsia" w:asciiTheme="minorEastAsia" w:hAnsiTheme="minorEastAsia" w:eastAsiaTheme="minorEastAsia" w:cstheme="minorEastAsia"/>
                <w:color w:val="auto"/>
                <w:sz w:val="21"/>
                <w:szCs w:val="21"/>
                <w:highlight w:val="none"/>
              </w:rPr>
            </w:pPr>
          </w:p>
        </w:tc>
      </w:tr>
      <w:tr w14:paraId="58CDA189">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0D9EB37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绿化服务</w:t>
            </w:r>
          </w:p>
          <w:p w14:paraId="34D3AD9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B0EB0C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室内绿化租摆</w:t>
            </w:r>
          </w:p>
        </w:tc>
        <w:tc>
          <w:tcPr>
            <w:tcW w:w="3119" w:type="dxa"/>
            <w:tcBorders>
              <w:top w:val="single" w:color="000000" w:sz="4" w:space="0"/>
              <w:left w:val="single" w:color="000000" w:sz="4" w:space="0"/>
              <w:bottom w:val="single" w:color="000000" w:sz="4" w:space="0"/>
              <w:right w:val="single" w:color="000000" w:sz="4" w:space="0"/>
            </w:tcBorders>
            <w:vAlign w:val="center"/>
          </w:tcPr>
          <w:p w14:paraId="767B59E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C309C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FAC96E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9AA50E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53D5160">
            <w:pPr>
              <w:spacing w:line="300" w:lineRule="auto"/>
              <w:jc w:val="center"/>
              <w:rPr>
                <w:rFonts w:hint="eastAsia" w:asciiTheme="minorEastAsia" w:hAnsiTheme="minorEastAsia" w:eastAsiaTheme="minorEastAsia" w:cstheme="minorEastAsia"/>
                <w:color w:val="auto"/>
                <w:sz w:val="21"/>
                <w:szCs w:val="21"/>
                <w:highlight w:val="none"/>
              </w:rPr>
            </w:pPr>
          </w:p>
        </w:tc>
      </w:tr>
      <w:tr w14:paraId="4F332729">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ED1C8B4">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08A263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室外绿化养护</w:t>
            </w:r>
          </w:p>
        </w:tc>
        <w:tc>
          <w:tcPr>
            <w:tcW w:w="3119" w:type="dxa"/>
            <w:tcBorders>
              <w:top w:val="single" w:color="000000" w:sz="4" w:space="0"/>
              <w:left w:val="single" w:color="000000" w:sz="4" w:space="0"/>
              <w:bottom w:val="single" w:color="000000" w:sz="4" w:space="0"/>
              <w:right w:val="single" w:color="000000" w:sz="4" w:space="0"/>
            </w:tcBorders>
            <w:vAlign w:val="center"/>
          </w:tcPr>
          <w:p w14:paraId="19EEE0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定期修剪树木、花卉等，灌乔木生长正常花枝新鲜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263D9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054AA8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EC5B7F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D621609">
            <w:pPr>
              <w:spacing w:line="300" w:lineRule="auto"/>
              <w:jc w:val="center"/>
              <w:rPr>
                <w:rFonts w:hint="eastAsia" w:asciiTheme="minorEastAsia" w:hAnsiTheme="minorEastAsia" w:eastAsiaTheme="minorEastAsia" w:cstheme="minorEastAsia"/>
                <w:color w:val="auto"/>
                <w:sz w:val="21"/>
                <w:szCs w:val="21"/>
                <w:highlight w:val="none"/>
              </w:rPr>
            </w:pPr>
          </w:p>
        </w:tc>
      </w:tr>
      <w:tr w14:paraId="4567499A">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7C9DBB9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保安服务</w:t>
            </w:r>
          </w:p>
          <w:p w14:paraId="5962E6C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D4341D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14:paraId="442C388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FF4B6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5E4CBF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C4B1C4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AD64B32">
            <w:pPr>
              <w:spacing w:line="300" w:lineRule="auto"/>
              <w:jc w:val="center"/>
              <w:rPr>
                <w:rFonts w:hint="eastAsia" w:asciiTheme="minorEastAsia" w:hAnsiTheme="minorEastAsia" w:eastAsiaTheme="minorEastAsia" w:cstheme="minorEastAsia"/>
                <w:color w:val="auto"/>
                <w:sz w:val="21"/>
                <w:szCs w:val="21"/>
                <w:highlight w:val="none"/>
              </w:rPr>
            </w:pPr>
          </w:p>
        </w:tc>
      </w:tr>
      <w:tr w14:paraId="603BBA4F">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F827E14">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A8843A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14:paraId="5FC6534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74F16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87DAB5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DF5AE6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7601DC6">
            <w:pPr>
              <w:spacing w:line="300" w:lineRule="auto"/>
              <w:jc w:val="center"/>
              <w:rPr>
                <w:rFonts w:hint="eastAsia" w:asciiTheme="minorEastAsia" w:hAnsiTheme="minorEastAsia" w:eastAsiaTheme="minorEastAsia" w:cstheme="minorEastAsia"/>
                <w:color w:val="auto"/>
                <w:sz w:val="21"/>
                <w:szCs w:val="21"/>
                <w:highlight w:val="none"/>
              </w:rPr>
            </w:pPr>
          </w:p>
        </w:tc>
      </w:tr>
      <w:tr w14:paraId="75955251">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C981B99">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6998C2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196E578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0EEF4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905615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026FB5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496AF4F">
            <w:pPr>
              <w:spacing w:line="300" w:lineRule="auto"/>
              <w:jc w:val="center"/>
              <w:rPr>
                <w:rFonts w:hint="eastAsia" w:asciiTheme="minorEastAsia" w:hAnsiTheme="minorEastAsia" w:eastAsiaTheme="minorEastAsia" w:cstheme="minorEastAsia"/>
                <w:color w:val="auto"/>
                <w:sz w:val="21"/>
                <w:szCs w:val="21"/>
                <w:highlight w:val="none"/>
              </w:rPr>
            </w:pPr>
          </w:p>
        </w:tc>
      </w:tr>
      <w:tr w14:paraId="387ABAFD">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D23223F">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E32471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7136369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591D8E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4B8356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A4FA8F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5EEF84F">
            <w:pPr>
              <w:spacing w:line="300" w:lineRule="auto"/>
              <w:jc w:val="center"/>
              <w:rPr>
                <w:rFonts w:hint="eastAsia" w:asciiTheme="minorEastAsia" w:hAnsiTheme="minorEastAsia" w:eastAsiaTheme="minorEastAsia" w:cstheme="minorEastAsia"/>
                <w:color w:val="auto"/>
                <w:sz w:val="21"/>
                <w:szCs w:val="21"/>
                <w:highlight w:val="none"/>
              </w:rPr>
            </w:pPr>
          </w:p>
        </w:tc>
      </w:tr>
      <w:tr w14:paraId="304D2D87">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5EA1F9F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w:t>
            </w:r>
          </w:p>
          <w:p w14:paraId="21A6099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3DB83B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14:paraId="508D824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按照要求完成会场保洁、会场布置、用具摆放、会场内温度和灯光音响投影等的调节调试</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FADF7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FE92BD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C9197D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ED3EF6A">
            <w:pPr>
              <w:spacing w:line="300" w:lineRule="auto"/>
              <w:jc w:val="center"/>
              <w:rPr>
                <w:rFonts w:hint="eastAsia" w:asciiTheme="minorEastAsia" w:hAnsiTheme="minorEastAsia" w:eastAsiaTheme="minorEastAsia" w:cstheme="minorEastAsia"/>
                <w:color w:val="auto"/>
                <w:sz w:val="21"/>
                <w:szCs w:val="21"/>
                <w:highlight w:val="none"/>
              </w:rPr>
            </w:pPr>
          </w:p>
        </w:tc>
      </w:tr>
      <w:tr w14:paraId="29C2697E">
        <w:tblPrEx>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B07E082">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DBA25E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426BC4E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服务及时热情周到，充分了解会议需求高效完成会议服务</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43137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5CBD20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F79468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254619D">
            <w:pPr>
              <w:spacing w:line="300" w:lineRule="auto"/>
              <w:jc w:val="center"/>
              <w:rPr>
                <w:rFonts w:hint="eastAsia" w:asciiTheme="minorEastAsia" w:hAnsiTheme="minorEastAsia" w:eastAsiaTheme="minorEastAsia" w:cstheme="minorEastAsia"/>
                <w:color w:val="auto"/>
                <w:sz w:val="21"/>
                <w:szCs w:val="21"/>
                <w:highlight w:val="none"/>
              </w:rPr>
            </w:pPr>
          </w:p>
        </w:tc>
      </w:tr>
      <w:tr w14:paraId="4780AA85">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14:paraId="584A11A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850" w:type="dxa"/>
            <w:tcBorders>
              <w:top w:val="single" w:color="auto" w:sz="4" w:space="0"/>
              <w:left w:val="single" w:color="auto" w:sz="4" w:space="0"/>
              <w:bottom w:val="single" w:color="auto" w:sz="4" w:space="0"/>
              <w:right w:val="single" w:color="auto" w:sz="4" w:space="0"/>
            </w:tcBorders>
            <w:noWrap/>
            <w:vAlign w:val="center"/>
          </w:tcPr>
          <w:p w14:paraId="5056F5D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851" w:type="dxa"/>
            <w:tcBorders>
              <w:top w:val="single" w:color="auto" w:sz="4" w:space="0"/>
              <w:left w:val="single" w:color="auto" w:sz="4" w:space="0"/>
              <w:bottom w:val="single" w:color="auto" w:sz="4" w:space="0"/>
              <w:right w:val="single" w:color="auto" w:sz="4" w:space="0"/>
            </w:tcBorders>
            <w:noWrap/>
            <w:vAlign w:val="center"/>
          </w:tcPr>
          <w:p w14:paraId="4DDD9BC2">
            <w:pPr>
              <w:spacing w:line="300" w:lineRule="auto"/>
              <w:jc w:val="center"/>
              <w:rPr>
                <w:rFonts w:hint="eastAsia" w:asciiTheme="minorEastAsia" w:hAnsiTheme="minorEastAsia" w:eastAsiaTheme="minorEastAsia" w:cstheme="minorEastAsia"/>
                <w:color w:val="auto"/>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ign w:val="center"/>
          </w:tcPr>
          <w:p w14:paraId="44E97C13">
            <w:pPr>
              <w:spacing w:line="300" w:lineRule="auto"/>
              <w:jc w:val="center"/>
              <w:rPr>
                <w:rFonts w:hint="eastAsia" w:asciiTheme="minorEastAsia" w:hAnsiTheme="minorEastAsia" w:eastAsiaTheme="minorEastAsia" w:cstheme="minorEastAsia"/>
                <w:color w:val="auto"/>
                <w:sz w:val="21"/>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74A21548">
            <w:pPr>
              <w:spacing w:line="300" w:lineRule="auto"/>
              <w:jc w:val="center"/>
              <w:rPr>
                <w:rFonts w:hint="eastAsia" w:asciiTheme="minorEastAsia" w:hAnsiTheme="minorEastAsia" w:eastAsiaTheme="minorEastAsia" w:cstheme="minorEastAsia"/>
                <w:color w:val="auto"/>
                <w:sz w:val="21"/>
                <w:szCs w:val="21"/>
                <w:highlight w:val="none"/>
              </w:rPr>
            </w:pPr>
          </w:p>
        </w:tc>
      </w:tr>
      <w:tr w14:paraId="15393773">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14:paraId="1798CA6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286D2DA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noWrap/>
            <w:vAlign w:val="center"/>
          </w:tcPr>
          <w:p w14:paraId="00623BB0">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noWrap/>
            <w:vAlign w:val="center"/>
          </w:tcPr>
          <w:p w14:paraId="344B85E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r>
      <w:tr w14:paraId="310B93AB">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14:paraId="60B1242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最终得分</w:t>
            </w:r>
          </w:p>
        </w:tc>
        <w:tc>
          <w:tcPr>
            <w:tcW w:w="698" w:type="dxa"/>
            <w:tcBorders>
              <w:top w:val="single" w:color="auto" w:sz="4" w:space="0"/>
              <w:left w:val="single" w:color="auto" w:sz="4" w:space="0"/>
              <w:bottom w:val="single" w:color="auto" w:sz="4" w:space="0"/>
              <w:right w:val="single" w:color="auto" w:sz="4" w:space="0"/>
            </w:tcBorders>
            <w:noWrap/>
            <w:vAlign w:val="center"/>
          </w:tcPr>
          <w:p w14:paraId="551240FD">
            <w:pPr>
              <w:spacing w:line="300" w:lineRule="auto"/>
              <w:jc w:val="center"/>
              <w:rPr>
                <w:rFonts w:hint="eastAsia" w:asciiTheme="minorEastAsia" w:hAnsiTheme="minorEastAsia" w:eastAsiaTheme="minorEastAsia" w:cstheme="minorEastAsia"/>
                <w:color w:val="auto"/>
                <w:sz w:val="21"/>
                <w:szCs w:val="21"/>
                <w:highlight w:val="none"/>
              </w:rPr>
            </w:pPr>
          </w:p>
        </w:tc>
      </w:tr>
    </w:tbl>
    <w:p w14:paraId="7E1254F4">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1623ADAF">
      <w:pPr>
        <w:pStyle w:val="2"/>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138" w:name="_Toc11999"/>
      <w:bookmarkStart w:id="139" w:name="_Toc14754"/>
      <w:bookmarkStart w:id="140" w:name="_Toc1976943467"/>
      <w:bookmarkStart w:id="141" w:name="_Toc32158"/>
      <w:bookmarkStart w:id="142" w:name="_Toc734"/>
      <w:r>
        <w:rPr>
          <w:rFonts w:hint="eastAsia" w:asciiTheme="minorEastAsia" w:hAnsiTheme="minorEastAsia" w:eastAsiaTheme="minorEastAsia" w:cstheme="minorEastAsia"/>
          <w:color w:val="auto"/>
          <w:kern w:val="36"/>
          <w:sz w:val="28"/>
          <w:szCs w:val="28"/>
          <w:highlight w:val="none"/>
          <w:lang w:eastAsia="zh-CN"/>
        </w:rPr>
        <w:t>8其他要求</w:t>
      </w:r>
      <w:bookmarkEnd w:id="138"/>
      <w:bookmarkEnd w:id="139"/>
      <w:bookmarkEnd w:id="140"/>
      <w:bookmarkEnd w:id="141"/>
      <w:bookmarkEnd w:id="142"/>
    </w:p>
    <w:p w14:paraId="5DCA3A6E">
      <w:pPr>
        <w:pStyle w:val="3"/>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143" w:name="_Toc9610"/>
      <w:bookmarkStart w:id="144" w:name="_Toc10891"/>
      <w:bookmarkStart w:id="145" w:name="_Toc858"/>
      <w:bookmarkStart w:id="146" w:name="_Toc13382"/>
      <w:bookmarkStart w:id="147" w:name="_Toc2143265958"/>
      <w:r>
        <w:rPr>
          <w:rFonts w:hint="eastAsia" w:asciiTheme="minorEastAsia" w:hAnsiTheme="minorEastAsia" w:eastAsiaTheme="minorEastAsia" w:cstheme="minorEastAsia"/>
          <w:i w:val="0"/>
          <w:iCs w:val="0"/>
          <w:color w:val="auto"/>
          <w:sz w:val="21"/>
          <w:szCs w:val="21"/>
          <w:highlight w:val="none"/>
          <w:lang w:eastAsia="zh-CN"/>
        </w:rPr>
        <w:t>8.1付款安排</w:t>
      </w:r>
      <w:bookmarkEnd w:id="143"/>
      <w:bookmarkEnd w:id="144"/>
      <w:bookmarkEnd w:id="145"/>
      <w:bookmarkEnd w:id="146"/>
      <w:bookmarkEnd w:id="147"/>
    </w:p>
    <w:tbl>
      <w:tblPr>
        <w:tblStyle w:val="16"/>
        <w:tblpPr w:leftFromText="180" w:rightFromText="180" w:vertAnchor="text" w:horzAnchor="page" w:tblpX="1277" w:tblpY="539"/>
        <w:tblOverlap w:val="never"/>
        <w:tblW w:w="4932" w:type="pct"/>
        <w:tblInd w:w="0" w:type="dxa"/>
        <w:shd w:val="clear" w:color="auto" w:fill="FFFFFF" w:themeFill="background1"/>
        <w:tblLayout w:type="autofit"/>
        <w:tblCellMar>
          <w:top w:w="15" w:type="dxa"/>
          <w:left w:w="15" w:type="dxa"/>
          <w:bottom w:w="15" w:type="dxa"/>
          <w:right w:w="15" w:type="dxa"/>
        </w:tblCellMar>
      </w:tblPr>
      <w:tblGrid>
        <w:gridCol w:w="1575"/>
        <w:gridCol w:w="6051"/>
        <w:gridCol w:w="1321"/>
      </w:tblGrid>
      <w:tr w14:paraId="01672026">
        <w:tblPrEx>
          <w:tblCellMar>
            <w:top w:w="15" w:type="dxa"/>
            <w:left w:w="15" w:type="dxa"/>
            <w:bottom w:w="15" w:type="dxa"/>
            <w:right w:w="15" w:type="dxa"/>
          </w:tblCellMar>
        </w:tblPrEx>
        <w:trPr>
          <w:trHeight w:val="570" w:hRule="atLeast"/>
        </w:trPr>
        <w:tc>
          <w:tcPr>
            <w:tcW w:w="880"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54F7B5E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付款名称</w:t>
            </w:r>
          </w:p>
        </w:tc>
        <w:tc>
          <w:tcPr>
            <w:tcW w:w="338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3789E281">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付款要求</w:t>
            </w:r>
          </w:p>
        </w:tc>
        <w:tc>
          <w:tcPr>
            <w:tcW w:w="7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7FED356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付款比例(%)</w:t>
            </w:r>
          </w:p>
        </w:tc>
      </w:tr>
      <w:tr w14:paraId="4895741E">
        <w:tblPrEx>
          <w:shd w:val="clear" w:color="auto" w:fill="FFFFFF" w:themeFill="background1"/>
          <w:tblCellMar>
            <w:top w:w="15" w:type="dxa"/>
            <w:left w:w="15" w:type="dxa"/>
            <w:bottom w:w="15" w:type="dxa"/>
            <w:right w:w="15" w:type="dxa"/>
          </w:tblCellMar>
        </w:tblPrEx>
        <w:tc>
          <w:tcPr>
            <w:tcW w:w="880"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6B242A8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第1次付款</w:t>
            </w:r>
          </w:p>
        </w:tc>
        <w:tc>
          <w:tcPr>
            <w:tcW w:w="338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4F60F7A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采购人首次支付款项为当年合同金额的30%，合同签订后，采购人在收到发票后10个工作日内支付</w:t>
            </w:r>
            <w:r>
              <w:rPr>
                <w:rFonts w:hint="eastAsia" w:asciiTheme="minorEastAsia" w:hAnsiTheme="minorEastAsia" w:eastAsiaTheme="minorEastAsia" w:cstheme="minorEastAsia"/>
                <w:color w:val="auto"/>
                <w:sz w:val="21"/>
                <w:szCs w:val="21"/>
                <w:highlight w:val="none"/>
                <w:lang w:eastAsia="zh-CN"/>
              </w:rPr>
              <w:t>。</w:t>
            </w:r>
          </w:p>
        </w:tc>
        <w:tc>
          <w:tcPr>
            <w:tcW w:w="7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6E9BCDD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07BD8D6B">
        <w:tblPrEx>
          <w:shd w:val="clear" w:color="auto" w:fill="FFFFFF" w:themeFill="background1"/>
          <w:tblCellMar>
            <w:top w:w="15" w:type="dxa"/>
            <w:left w:w="15" w:type="dxa"/>
            <w:bottom w:w="15" w:type="dxa"/>
            <w:right w:w="15" w:type="dxa"/>
          </w:tblCellMar>
        </w:tblPrEx>
        <w:tc>
          <w:tcPr>
            <w:tcW w:w="880"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2B9BDF0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第2次付款</w:t>
            </w:r>
          </w:p>
        </w:tc>
        <w:tc>
          <w:tcPr>
            <w:tcW w:w="338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6C62AFE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采购人在对中标人1-4月服务情况进行履约验收考核后，根据履约验收考核结果在收到发票后10个工作日内支付当年合同金额的30%</w:t>
            </w:r>
          </w:p>
        </w:tc>
        <w:tc>
          <w:tcPr>
            <w:tcW w:w="7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2EEE40A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31ADED1C">
        <w:tblPrEx>
          <w:shd w:val="clear" w:color="auto" w:fill="FFFFFF" w:themeFill="background1"/>
          <w:tblCellMar>
            <w:top w:w="15" w:type="dxa"/>
            <w:left w:w="15" w:type="dxa"/>
            <w:bottom w:w="15" w:type="dxa"/>
            <w:right w:w="15" w:type="dxa"/>
          </w:tblCellMar>
        </w:tblPrEx>
        <w:tc>
          <w:tcPr>
            <w:tcW w:w="880"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704A26D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第3次付款</w:t>
            </w:r>
          </w:p>
        </w:tc>
        <w:tc>
          <w:tcPr>
            <w:tcW w:w="338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467CE8D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采购人在对中标人5-8月服务情况进行履约验收考核后，根据履约验收考核结果在收到发票后10个工作日内支付当年合同金额的30%；</w:t>
            </w:r>
          </w:p>
        </w:tc>
        <w:tc>
          <w:tcPr>
            <w:tcW w:w="7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5BA0DA8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5861BE7D">
        <w:tblPrEx>
          <w:shd w:val="clear" w:color="auto" w:fill="FFFFFF" w:themeFill="background1"/>
          <w:tblCellMar>
            <w:top w:w="15" w:type="dxa"/>
            <w:left w:w="15" w:type="dxa"/>
            <w:bottom w:w="15" w:type="dxa"/>
            <w:right w:w="15" w:type="dxa"/>
          </w:tblCellMar>
        </w:tblPrEx>
        <w:tc>
          <w:tcPr>
            <w:tcW w:w="880"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56B9FCB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第4次付款</w:t>
            </w:r>
          </w:p>
        </w:tc>
        <w:tc>
          <w:tcPr>
            <w:tcW w:w="338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7A6FC290">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采购人在对中标人9-1</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月服务情况进行履约验收考核后，根据履约验收考核结果在收到发票后10个工作日内支付当年合同金额10%的尾款</w:t>
            </w:r>
            <w:r>
              <w:rPr>
                <w:rFonts w:hint="eastAsia" w:asciiTheme="minorEastAsia" w:hAnsiTheme="minorEastAsia" w:cstheme="minorEastAsia"/>
                <w:color w:val="auto"/>
                <w:sz w:val="21"/>
                <w:szCs w:val="21"/>
                <w:highlight w:val="none"/>
                <w:lang w:eastAsia="zh-CN"/>
              </w:rPr>
              <w:t>。</w:t>
            </w:r>
          </w:p>
        </w:tc>
        <w:tc>
          <w:tcPr>
            <w:tcW w:w="7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518CB86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rPr>
              <w:t>.0</w:t>
            </w:r>
          </w:p>
        </w:tc>
      </w:tr>
    </w:tbl>
    <w:p w14:paraId="5D6CEE64">
      <w:pPr>
        <w:pStyle w:val="3"/>
        <w:keepNext w:val="0"/>
        <w:spacing w:before="0" w:after="0" w:line="300" w:lineRule="auto"/>
        <w:rPr>
          <w:rFonts w:hint="eastAsia" w:asciiTheme="minorEastAsia" w:hAnsiTheme="minorEastAsia" w:eastAsiaTheme="minorEastAsia" w:cstheme="minorEastAsia"/>
          <w:i w:val="0"/>
          <w:iCs w:val="0"/>
          <w:color w:val="auto"/>
          <w:sz w:val="21"/>
          <w:szCs w:val="21"/>
          <w:highlight w:val="none"/>
          <w:lang w:eastAsia="zh-CN"/>
        </w:rPr>
      </w:pPr>
    </w:p>
    <w:p w14:paraId="3D6AA5DB">
      <w:pPr>
        <w:pStyle w:val="3"/>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148" w:name="_Toc944960716"/>
      <w:bookmarkStart w:id="149" w:name="_Toc2573"/>
      <w:bookmarkStart w:id="150" w:name="_Toc12367"/>
      <w:bookmarkStart w:id="151" w:name="_Toc17230"/>
      <w:bookmarkStart w:id="152" w:name="_Toc25249"/>
      <w:r>
        <w:rPr>
          <w:rFonts w:hint="eastAsia" w:asciiTheme="minorEastAsia" w:hAnsiTheme="minorEastAsia" w:eastAsiaTheme="minorEastAsia" w:cstheme="minorEastAsia"/>
          <w:i w:val="0"/>
          <w:iCs w:val="0"/>
          <w:color w:val="auto"/>
          <w:sz w:val="21"/>
          <w:szCs w:val="21"/>
          <w:highlight w:val="none"/>
          <w:lang w:eastAsia="zh-CN"/>
        </w:rPr>
        <w:t>8.2其他要求</w:t>
      </w:r>
      <w:bookmarkEnd w:id="148"/>
      <w:bookmarkEnd w:id="149"/>
      <w:bookmarkEnd w:id="150"/>
      <w:bookmarkEnd w:id="151"/>
      <w:bookmarkEnd w:id="152"/>
    </w:p>
    <w:p w14:paraId="33AFC469">
      <w:pPr>
        <w:pStyle w:val="4"/>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153" w:name="_Toc8359"/>
      <w:bookmarkStart w:id="154" w:name="_Toc452571407"/>
      <w:bookmarkStart w:id="155" w:name="_Toc16510"/>
      <w:bookmarkStart w:id="156" w:name="_Toc5791"/>
      <w:bookmarkStart w:id="157" w:name="_Toc7174"/>
      <w:r>
        <w:rPr>
          <w:rFonts w:hint="eastAsia" w:asciiTheme="minorEastAsia" w:hAnsiTheme="minorEastAsia" w:eastAsiaTheme="minorEastAsia" w:cstheme="minorEastAsia"/>
          <w:color w:val="auto"/>
          <w:sz w:val="21"/>
          <w:szCs w:val="21"/>
          <w:highlight w:val="none"/>
          <w:lang w:eastAsia="zh-CN"/>
        </w:rPr>
        <w:t>8.2.1需要说明的其他事项</w:t>
      </w:r>
      <w:bookmarkEnd w:id="153"/>
      <w:bookmarkEnd w:id="154"/>
      <w:bookmarkEnd w:id="155"/>
      <w:bookmarkEnd w:id="156"/>
      <w:bookmarkEnd w:id="157"/>
    </w:p>
    <w:p w14:paraId="6D8D5BF1">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8.2.1.1零星维修材料费用</w:t>
      </w:r>
    </w:p>
    <w:p w14:paraId="39432DE6">
      <w:pPr>
        <w:spacing w:line="300" w:lineRule="auto"/>
        <w:ind w:firstLine="420" w:firstLineChars="200"/>
        <w:jc w:val="both"/>
        <w:rPr>
          <w:rFonts w:hint="default"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w:t>
      </w:r>
      <w:r>
        <w:rPr>
          <w:rFonts w:hint="eastAsia" w:asciiTheme="minorEastAsia" w:hAnsiTheme="minorEastAsia" w:cstheme="minorEastAsia"/>
          <w:color w:val="auto"/>
          <w:sz w:val="21"/>
          <w:szCs w:val="21"/>
          <w:highlight w:val="none"/>
          <w:lang w:eastAsia="zh-CN"/>
        </w:rPr>
        <w:t>电梯零星维修易损件费用（不包括大型维修改造）；管理范围内设施设备的正常使用和运行、日常巡检、零星维护、以及耗材单价为</w:t>
      </w:r>
      <w:r>
        <w:rPr>
          <w:rFonts w:hint="eastAsia" w:asciiTheme="minorEastAsia" w:hAnsiTheme="minorEastAsia" w:cstheme="minorEastAsia"/>
          <w:color w:val="auto"/>
          <w:sz w:val="21"/>
          <w:szCs w:val="21"/>
          <w:highlight w:val="none"/>
          <w:lang w:val="en-US" w:eastAsia="zh-CN"/>
        </w:rPr>
        <w:t>50元以下的房屋零星小修、五金配件维修、公共区域灯具和标识标牌的维修等费用支出。</w:t>
      </w:r>
    </w:p>
    <w:p w14:paraId="5139EA5B">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8.2.1.2低值易耗品费用</w:t>
      </w:r>
    </w:p>
    <w:p w14:paraId="25727A1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包括但不限于杀虫剂、电蚊香、洗手液、去污粉（洗衣粉、洗衣液）、84消毒液、厕用卫生纸（抽纸、卷纸）、垃圾袋、卫生清扫工具、会议用咖啡茶叶等。</w:t>
      </w:r>
    </w:p>
    <w:p w14:paraId="6FB2DBA1">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8.2.1.3苗木费用</w:t>
      </w:r>
    </w:p>
    <w:p w14:paraId="33DF8EF1">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涉及以下情形的，相关费用包含在物业管理服务采购合同金额之内，由供应商承担：室内外时花、苗木、盆栽及室内绿化、摆花等。</w:t>
      </w:r>
    </w:p>
    <w:p w14:paraId="0C62E092">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8.2.1.4客耗品费用</w:t>
      </w:r>
    </w:p>
    <w:p w14:paraId="76A109E6">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涉及以下情形的，相关费用包含在物业管理服务采购合同金额之内，由供应商承担：值班室牙膏、牙刷、拖鞋等清洗用品。</w:t>
      </w:r>
    </w:p>
    <w:p w14:paraId="7348FBE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注：本款涉及的零星维修材料、低值易耗品、苗木、客耗品等费用，不论是由供应商，还是采购人承担，涉及的相关服务由供应商承担，服务费用包含在物业服务项目合同金额之内。</w:t>
      </w:r>
    </w:p>
    <w:p w14:paraId="70E18D98">
      <w:pPr>
        <w:spacing w:line="300" w:lineRule="auto"/>
        <w:jc w:val="both"/>
        <w:rPr>
          <w:rFonts w:hint="eastAsia" w:asciiTheme="minorEastAsia" w:hAnsiTheme="minorEastAsia" w:eastAsiaTheme="minorEastAsia" w:cstheme="minorEastAsia"/>
          <w:color w:val="auto"/>
          <w:sz w:val="21"/>
          <w:szCs w:val="21"/>
          <w:highlight w:val="none"/>
          <w:lang w:eastAsia="zh-CN"/>
        </w:rPr>
      </w:pP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52B8">
    <w:pPr>
      <w:spacing w:line="360" w:lineRule="auto"/>
      <w:jc w:val="center"/>
    </w:pPr>
    <w:r>
      <w:fldChar w:fldCharType="begin"/>
    </w:r>
    <w:r>
      <w:instrText xml:space="preserve"> PAGE </w:instrText>
    </w:r>
    <w:r>
      <w:fldChar w:fldCharType="separate"/>
    </w:r>
    <w:r>
      <w:t>25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F50D3"/>
    <w:multiLevelType w:val="singleLevel"/>
    <w:tmpl w:val="B12F50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C1D"/>
    <w:rsid w:val="000151C4"/>
    <w:rsid w:val="00021B74"/>
    <w:rsid w:val="00024582"/>
    <w:rsid w:val="00031F12"/>
    <w:rsid w:val="00040A88"/>
    <w:rsid w:val="00042C7A"/>
    <w:rsid w:val="0005003E"/>
    <w:rsid w:val="00052F30"/>
    <w:rsid w:val="00053765"/>
    <w:rsid w:val="00056558"/>
    <w:rsid w:val="00064F19"/>
    <w:rsid w:val="00073C9A"/>
    <w:rsid w:val="0007640E"/>
    <w:rsid w:val="00093C93"/>
    <w:rsid w:val="000A22E7"/>
    <w:rsid w:val="000A4376"/>
    <w:rsid w:val="000D2E45"/>
    <w:rsid w:val="000E20ED"/>
    <w:rsid w:val="000F18BD"/>
    <w:rsid w:val="000F5530"/>
    <w:rsid w:val="0010057E"/>
    <w:rsid w:val="00110A77"/>
    <w:rsid w:val="00122858"/>
    <w:rsid w:val="00133593"/>
    <w:rsid w:val="00152EA9"/>
    <w:rsid w:val="00160AAE"/>
    <w:rsid w:val="00162F7F"/>
    <w:rsid w:val="001815F0"/>
    <w:rsid w:val="00181ED2"/>
    <w:rsid w:val="00190ECA"/>
    <w:rsid w:val="001B1B01"/>
    <w:rsid w:val="001D0479"/>
    <w:rsid w:val="001D44A4"/>
    <w:rsid w:val="001D7D31"/>
    <w:rsid w:val="001E07F2"/>
    <w:rsid w:val="001E26F3"/>
    <w:rsid w:val="0020468E"/>
    <w:rsid w:val="002107A8"/>
    <w:rsid w:val="0021119B"/>
    <w:rsid w:val="00213EF3"/>
    <w:rsid w:val="0025257E"/>
    <w:rsid w:val="002536DA"/>
    <w:rsid w:val="002578B3"/>
    <w:rsid w:val="002722FA"/>
    <w:rsid w:val="0027464E"/>
    <w:rsid w:val="0028707E"/>
    <w:rsid w:val="00292D08"/>
    <w:rsid w:val="002A244C"/>
    <w:rsid w:val="002B169A"/>
    <w:rsid w:val="002E39AF"/>
    <w:rsid w:val="002E6172"/>
    <w:rsid w:val="002F3B79"/>
    <w:rsid w:val="003022AD"/>
    <w:rsid w:val="00311B3C"/>
    <w:rsid w:val="003126BC"/>
    <w:rsid w:val="00313A9A"/>
    <w:rsid w:val="00316DF0"/>
    <w:rsid w:val="00322121"/>
    <w:rsid w:val="00334B68"/>
    <w:rsid w:val="00334F36"/>
    <w:rsid w:val="003429A7"/>
    <w:rsid w:val="0034424C"/>
    <w:rsid w:val="003459AB"/>
    <w:rsid w:val="00351FC2"/>
    <w:rsid w:val="00380A81"/>
    <w:rsid w:val="003A086B"/>
    <w:rsid w:val="003A6CA8"/>
    <w:rsid w:val="003C52F5"/>
    <w:rsid w:val="003D161F"/>
    <w:rsid w:val="003F762C"/>
    <w:rsid w:val="00400984"/>
    <w:rsid w:val="00412832"/>
    <w:rsid w:val="00421F91"/>
    <w:rsid w:val="00423C05"/>
    <w:rsid w:val="00431C8D"/>
    <w:rsid w:val="00460889"/>
    <w:rsid w:val="00462CB3"/>
    <w:rsid w:val="004709E8"/>
    <w:rsid w:val="00474C43"/>
    <w:rsid w:val="0047710D"/>
    <w:rsid w:val="004925AC"/>
    <w:rsid w:val="004A2C0E"/>
    <w:rsid w:val="004D092D"/>
    <w:rsid w:val="004D48CE"/>
    <w:rsid w:val="004D531E"/>
    <w:rsid w:val="004E57F8"/>
    <w:rsid w:val="004F157A"/>
    <w:rsid w:val="004F4EC0"/>
    <w:rsid w:val="00502423"/>
    <w:rsid w:val="00521D2D"/>
    <w:rsid w:val="00522330"/>
    <w:rsid w:val="0053477A"/>
    <w:rsid w:val="00555872"/>
    <w:rsid w:val="00566A33"/>
    <w:rsid w:val="00576918"/>
    <w:rsid w:val="0058174F"/>
    <w:rsid w:val="00586046"/>
    <w:rsid w:val="005B1B11"/>
    <w:rsid w:val="005C1894"/>
    <w:rsid w:val="005C3EAD"/>
    <w:rsid w:val="005E05C2"/>
    <w:rsid w:val="005E23B9"/>
    <w:rsid w:val="005E36A0"/>
    <w:rsid w:val="005F7F57"/>
    <w:rsid w:val="00605AB4"/>
    <w:rsid w:val="006116D0"/>
    <w:rsid w:val="00612E75"/>
    <w:rsid w:val="006159F9"/>
    <w:rsid w:val="00622087"/>
    <w:rsid w:val="006336ED"/>
    <w:rsid w:val="00635763"/>
    <w:rsid w:val="006466F1"/>
    <w:rsid w:val="00654EBA"/>
    <w:rsid w:val="006711FF"/>
    <w:rsid w:val="00681BEA"/>
    <w:rsid w:val="00693765"/>
    <w:rsid w:val="006A06AF"/>
    <w:rsid w:val="006A3986"/>
    <w:rsid w:val="006C040E"/>
    <w:rsid w:val="006C2619"/>
    <w:rsid w:val="006D1CEE"/>
    <w:rsid w:val="006F3261"/>
    <w:rsid w:val="007047F5"/>
    <w:rsid w:val="00710A95"/>
    <w:rsid w:val="00714EE7"/>
    <w:rsid w:val="0073323F"/>
    <w:rsid w:val="007431A1"/>
    <w:rsid w:val="00754BB3"/>
    <w:rsid w:val="007561BF"/>
    <w:rsid w:val="00756553"/>
    <w:rsid w:val="0076624D"/>
    <w:rsid w:val="00774299"/>
    <w:rsid w:val="00775046"/>
    <w:rsid w:val="00775FA3"/>
    <w:rsid w:val="00782D81"/>
    <w:rsid w:val="00797C8C"/>
    <w:rsid w:val="007A0C99"/>
    <w:rsid w:val="007A1506"/>
    <w:rsid w:val="007B5012"/>
    <w:rsid w:val="007C602F"/>
    <w:rsid w:val="007C7768"/>
    <w:rsid w:val="007D3127"/>
    <w:rsid w:val="007E2A12"/>
    <w:rsid w:val="007E6487"/>
    <w:rsid w:val="007E68A3"/>
    <w:rsid w:val="00816C22"/>
    <w:rsid w:val="00831BF5"/>
    <w:rsid w:val="00853F46"/>
    <w:rsid w:val="0087012C"/>
    <w:rsid w:val="00870C00"/>
    <w:rsid w:val="0087234B"/>
    <w:rsid w:val="00883A2B"/>
    <w:rsid w:val="008A6567"/>
    <w:rsid w:val="008B00CA"/>
    <w:rsid w:val="008B0E07"/>
    <w:rsid w:val="008B62A8"/>
    <w:rsid w:val="008B71CC"/>
    <w:rsid w:val="008C3CC3"/>
    <w:rsid w:val="008C4AF9"/>
    <w:rsid w:val="008D08AC"/>
    <w:rsid w:val="008F3BAE"/>
    <w:rsid w:val="00917A8C"/>
    <w:rsid w:val="0094433C"/>
    <w:rsid w:val="0095783E"/>
    <w:rsid w:val="00965838"/>
    <w:rsid w:val="00965F39"/>
    <w:rsid w:val="009962AD"/>
    <w:rsid w:val="009B53D5"/>
    <w:rsid w:val="009C3A07"/>
    <w:rsid w:val="009C66CB"/>
    <w:rsid w:val="009C6F9A"/>
    <w:rsid w:val="009D08AB"/>
    <w:rsid w:val="009E3DA2"/>
    <w:rsid w:val="009F45E5"/>
    <w:rsid w:val="00A01530"/>
    <w:rsid w:val="00A03191"/>
    <w:rsid w:val="00A04E3F"/>
    <w:rsid w:val="00A05107"/>
    <w:rsid w:val="00A1037D"/>
    <w:rsid w:val="00A22E53"/>
    <w:rsid w:val="00A53D2E"/>
    <w:rsid w:val="00A54BCC"/>
    <w:rsid w:val="00A6459B"/>
    <w:rsid w:val="00A74049"/>
    <w:rsid w:val="00A77B3E"/>
    <w:rsid w:val="00AA0B94"/>
    <w:rsid w:val="00AA35C2"/>
    <w:rsid w:val="00AB102B"/>
    <w:rsid w:val="00AB2B1F"/>
    <w:rsid w:val="00AC20D8"/>
    <w:rsid w:val="00AC5FC9"/>
    <w:rsid w:val="00AF24E7"/>
    <w:rsid w:val="00AF713E"/>
    <w:rsid w:val="00B058D8"/>
    <w:rsid w:val="00B54BF9"/>
    <w:rsid w:val="00B64F7E"/>
    <w:rsid w:val="00B74789"/>
    <w:rsid w:val="00B83725"/>
    <w:rsid w:val="00BA0349"/>
    <w:rsid w:val="00BB0DE5"/>
    <w:rsid w:val="00BB7F7B"/>
    <w:rsid w:val="00BC141B"/>
    <w:rsid w:val="00BE0D7F"/>
    <w:rsid w:val="00BE2245"/>
    <w:rsid w:val="00BE226B"/>
    <w:rsid w:val="00BF45EC"/>
    <w:rsid w:val="00C247BA"/>
    <w:rsid w:val="00C254AD"/>
    <w:rsid w:val="00C27BC8"/>
    <w:rsid w:val="00C36CE5"/>
    <w:rsid w:val="00C6421F"/>
    <w:rsid w:val="00C713E8"/>
    <w:rsid w:val="00C82CAE"/>
    <w:rsid w:val="00C86CA8"/>
    <w:rsid w:val="00C933C6"/>
    <w:rsid w:val="00C95A54"/>
    <w:rsid w:val="00CA2A55"/>
    <w:rsid w:val="00CB141C"/>
    <w:rsid w:val="00CB22A8"/>
    <w:rsid w:val="00CC01DF"/>
    <w:rsid w:val="00CC6896"/>
    <w:rsid w:val="00CE0C0E"/>
    <w:rsid w:val="00CF7F1A"/>
    <w:rsid w:val="00D01AA2"/>
    <w:rsid w:val="00D135E6"/>
    <w:rsid w:val="00D222CE"/>
    <w:rsid w:val="00D27913"/>
    <w:rsid w:val="00D405EF"/>
    <w:rsid w:val="00D56F91"/>
    <w:rsid w:val="00D82C41"/>
    <w:rsid w:val="00D87A89"/>
    <w:rsid w:val="00D90CA2"/>
    <w:rsid w:val="00D93390"/>
    <w:rsid w:val="00D95B25"/>
    <w:rsid w:val="00DA2808"/>
    <w:rsid w:val="00DA68CC"/>
    <w:rsid w:val="00DA69C4"/>
    <w:rsid w:val="00E278E0"/>
    <w:rsid w:val="00E33E4B"/>
    <w:rsid w:val="00E34818"/>
    <w:rsid w:val="00E3550B"/>
    <w:rsid w:val="00E4638B"/>
    <w:rsid w:val="00E529C6"/>
    <w:rsid w:val="00E61717"/>
    <w:rsid w:val="00E72800"/>
    <w:rsid w:val="00E8083F"/>
    <w:rsid w:val="00E862E7"/>
    <w:rsid w:val="00E9505A"/>
    <w:rsid w:val="00E97F64"/>
    <w:rsid w:val="00EA1D44"/>
    <w:rsid w:val="00ED6491"/>
    <w:rsid w:val="00F059D2"/>
    <w:rsid w:val="00F12660"/>
    <w:rsid w:val="00F1693A"/>
    <w:rsid w:val="00F3482B"/>
    <w:rsid w:val="00F41D82"/>
    <w:rsid w:val="00F43652"/>
    <w:rsid w:val="00F469DF"/>
    <w:rsid w:val="00F5213B"/>
    <w:rsid w:val="00F61104"/>
    <w:rsid w:val="00F81A7D"/>
    <w:rsid w:val="00F87DBE"/>
    <w:rsid w:val="00FA7B93"/>
    <w:rsid w:val="00FB15C2"/>
    <w:rsid w:val="00FB1DFF"/>
    <w:rsid w:val="00FB6012"/>
    <w:rsid w:val="00FC0015"/>
    <w:rsid w:val="00FC730E"/>
    <w:rsid w:val="00FD2851"/>
    <w:rsid w:val="00FF104F"/>
    <w:rsid w:val="00FF1DDB"/>
    <w:rsid w:val="01D48961"/>
    <w:rsid w:val="03D84528"/>
    <w:rsid w:val="130843CC"/>
    <w:rsid w:val="17BD649E"/>
    <w:rsid w:val="17CAC9EB"/>
    <w:rsid w:val="17DE160B"/>
    <w:rsid w:val="1DFB85D7"/>
    <w:rsid w:val="1EFE6C77"/>
    <w:rsid w:val="26FF1D9B"/>
    <w:rsid w:val="279FF3F8"/>
    <w:rsid w:val="2A9A214A"/>
    <w:rsid w:val="2F7F4E19"/>
    <w:rsid w:val="32D12F95"/>
    <w:rsid w:val="3470356D"/>
    <w:rsid w:val="36AED88F"/>
    <w:rsid w:val="3BDE70BD"/>
    <w:rsid w:val="3E94F8F2"/>
    <w:rsid w:val="3EFDE821"/>
    <w:rsid w:val="3F5D4FDD"/>
    <w:rsid w:val="3F89ED02"/>
    <w:rsid w:val="3FAAE682"/>
    <w:rsid w:val="3FBDD42C"/>
    <w:rsid w:val="3FBE8720"/>
    <w:rsid w:val="3FCFE94E"/>
    <w:rsid w:val="3FF7E0EE"/>
    <w:rsid w:val="3FFD7CF7"/>
    <w:rsid w:val="42C11780"/>
    <w:rsid w:val="45EFB562"/>
    <w:rsid w:val="4AC55492"/>
    <w:rsid w:val="4DF7E954"/>
    <w:rsid w:val="4DFFD85A"/>
    <w:rsid w:val="4FFEB2A0"/>
    <w:rsid w:val="50B415EA"/>
    <w:rsid w:val="51EB9C9D"/>
    <w:rsid w:val="586B6A32"/>
    <w:rsid w:val="58934629"/>
    <w:rsid w:val="58EE9BC1"/>
    <w:rsid w:val="59DB46DF"/>
    <w:rsid w:val="5B4BFC7F"/>
    <w:rsid w:val="5BFF947D"/>
    <w:rsid w:val="5CDF81B3"/>
    <w:rsid w:val="5E7F0543"/>
    <w:rsid w:val="5EEFDA2C"/>
    <w:rsid w:val="5EFECD11"/>
    <w:rsid w:val="5F324B69"/>
    <w:rsid w:val="5FBBC1E4"/>
    <w:rsid w:val="5FBF9AD1"/>
    <w:rsid w:val="5FDF5AC3"/>
    <w:rsid w:val="5FDFB3ED"/>
    <w:rsid w:val="5FFB2528"/>
    <w:rsid w:val="5FFFB5A3"/>
    <w:rsid w:val="62466267"/>
    <w:rsid w:val="67BD059B"/>
    <w:rsid w:val="67F71DF6"/>
    <w:rsid w:val="68E625F3"/>
    <w:rsid w:val="6BEF478C"/>
    <w:rsid w:val="6C7FF1D8"/>
    <w:rsid w:val="6DFE2C6B"/>
    <w:rsid w:val="6DFF34C2"/>
    <w:rsid w:val="6EFEC164"/>
    <w:rsid w:val="6F333043"/>
    <w:rsid w:val="6F3F0334"/>
    <w:rsid w:val="6FBE598D"/>
    <w:rsid w:val="706E7CD6"/>
    <w:rsid w:val="72BFDFD7"/>
    <w:rsid w:val="73755EF4"/>
    <w:rsid w:val="73DE7EF8"/>
    <w:rsid w:val="73E981CF"/>
    <w:rsid w:val="75D7A009"/>
    <w:rsid w:val="75DFC7DA"/>
    <w:rsid w:val="76EFAAB6"/>
    <w:rsid w:val="774FA50D"/>
    <w:rsid w:val="775DC590"/>
    <w:rsid w:val="77AB82AF"/>
    <w:rsid w:val="77B7827D"/>
    <w:rsid w:val="7861707A"/>
    <w:rsid w:val="78C3049E"/>
    <w:rsid w:val="79158D9F"/>
    <w:rsid w:val="7BD72586"/>
    <w:rsid w:val="7BF700C9"/>
    <w:rsid w:val="7C2E7F6C"/>
    <w:rsid w:val="7CF9236B"/>
    <w:rsid w:val="7CFF0E57"/>
    <w:rsid w:val="7D54E14E"/>
    <w:rsid w:val="7D7343CF"/>
    <w:rsid w:val="7DFB575A"/>
    <w:rsid w:val="7E6F25F7"/>
    <w:rsid w:val="7EAE36E4"/>
    <w:rsid w:val="7EDB93C4"/>
    <w:rsid w:val="7F3F9263"/>
    <w:rsid w:val="7F7F96B4"/>
    <w:rsid w:val="7FB57D3F"/>
    <w:rsid w:val="7FBF4BA2"/>
    <w:rsid w:val="7FD72AB8"/>
    <w:rsid w:val="7FEDEBBE"/>
    <w:rsid w:val="7FEF4D73"/>
    <w:rsid w:val="7FF776F2"/>
    <w:rsid w:val="7FF7C7C3"/>
    <w:rsid w:val="87AFED69"/>
    <w:rsid w:val="9ADD22DD"/>
    <w:rsid w:val="9FFFE200"/>
    <w:rsid w:val="B5C9B057"/>
    <w:rsid w:val="B65B5BF2"/>
    <w:rsid w:val="B65BA7F4"/>
    <w:rsid w:val="B7BB2346"/>
    <w:rsid w:val="BB7FFF22"/>
    <w:rsid w:val="BBFF0003"/>
    <w:rsid w:val="BCEF2975"/>
    <w:rsid w:val="BDD3731A"/>
    <w:rsid w:val="BDFECE23"/>
    <w:rsid w:val="BF894B91"/>
    <w:rsid w:val="BFCEA985"/>
    <w:rsid w:val="CB75E4C7"/>
    <w:rsid w:val="CEFF703D"/>
    <w:rsid w:val="CF773309"/>
    <w:rsid w:val="CFFBCB40"/>
    <w:rsid w:val="D47F0B0F"/>
    <w:rsid w:val="D5375387"/>
    <w:rsid w:val="D5FB4761"/>
    <w:rsid w:val="D673355D"/>
    <w:rsid w:val="DB3CD2E2"/>
    <w:rsid w:val="DB4FA381"/>
    <w:rsid w:val="DC9BFC6D"/>
    <w:rsid w:val="DD7F9A42"/>
    <w:rsid w:val="DDDF50C4"/>
    <w:rsid w:val="DDFC47CE"/>
    <w:rsid w:val="DDFFF746"/>
    <w:rsid w:val="DEFEB5FF"/>
    <w:rsid w:val="DF1F2F6A"/>
    <w:rsid w:val="DF9C9E80"/>
    <w:rsid w:val="DF9FC05C"/>
    <w:rsid w:val="DFE9B012"/>
    <w:rsid w:val="DFF33D0C"/>
    <w:rsid w:val="DFFACE2C"/>
    <w:rsid w:val="DFFE7029"/>
    <w:rsid w:val="E5DD0AD7"/>
    <w:rsid w:val="E5DFA827"/>
    <w:rsid w:val="EBFEED4D"/>
    <w:rsid w:val="ECB3A1A5"/>
    <w:rsid w:val="ED5F5243"/>
    <w:rsid w:val="EECB69BB"/>
    <w:rsid w:val="EFBFB5E6"/>
    <w:rsid w:val="EFEF0C9C"/>
    <w:rsid w:val="EFEFBCDE"/>
    <w:rsid w:val="F17B3148"/>
    <w:rsid w:val="F2195689"/>
    <w:rsid w:val="F2722A9B"/>
    <w:rsid w:val="F35C91C6"/>
    <w:rsid w:val="F37F04C1"/>
    <w:rsid w:val="F3DA9CB4"/>
    <w:rsid w:val="F5EB1090"/>
    <w:rsid w:val="F63D13B1"/>
    <w:rsid w:val="F67F8127"/>
    <w:rsid w:val="F6C74778"/>
    <w:rsid w:val="F7C1DA11"/>
    <w:rsid w:val="F7FA919D"/>
    <w:rsid w:val="F7FF3A0E"/>
    <w:rsid w:val="F93FE615"/>
    <w:rsid w:val="F969C176"/>
    <w:rsid w:val="F9F50F93"/>
    <w:rsid w:val="F9FE76C4"/>
    <w:rsid w:val="FADD9956"/>
    <w:rsid w:val="FB317E18"/>
    <w:rsid w:val="FB3E766D"/>
    <w:rsid w:val="FBDF61F4"/>
    <w:rsid w:val="FBEF9B62"/>
    <w:rsid w:val="FBFB5E13"/>
    <w:rsid w:val="FD3E9D3C"/>
    <w:rsid w:val="FD5E5DDC"/>
    <w:rsid w:val="FD77ED88"/>
    <w:rsid w:val="FD7EA9E4"/>
    <w:rsid w:val="FDB6D5C2"/>
    <w:rsid w:val="FDBFFDC8"/>
    <w:rsid w:val="FDDDFA49"/>
    <w:rsid w:val="FDEF7761"/>
    <w:rsid w:val="FDFE06F1"/>
    <w:rsid w:val="FDFF9D2E"/>
    <w:rsid w:val="FEDDC81A"/>
    <w:rsid w:val="FEEBC589"/>
    <w:rsid w:val="FEFBFCB1"/>
    <w:rsid w:val="FF3696B6"/>
    <w:rsid w:val="FF8F88F5"/>
    <w:rsid w:val="FF9AE037"/>
    <w:rsid w:val="FFAF4BF4"/>
    <w:rsid w:val="FFBEB948"/>
    <w:rsid w:val="FFD749EA"/>
    <w:rsid w:val="FFD7B8AA"/>
    <w:rsid w:val="FFDB043E"/>
    <w:rsid w:val="FFEF262C"/>
    <w:rsid w:val="FFF621F8"/>
    <w:rsid w:val="FFF7E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2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style>
  <w:style w:type="paragraph" w:styleId="7">
    <w:name w:val="Body Text"/>
    <w:basedOn w:val="1"/>
    <w:link w:val="33"/>
    <w:unhideWhenUsed/>
    <w:qFormat/>
    <w:uiPriority w:val="99"/>
    <w:pPr>
      <w:widowControl w:val="0"/>
      <w:snapToGrid w:val="0"/>
      <w:spacing w:after="120" w:line="300" w:lineRule="auto"/>
      <w:jc w:val="both"/>
    </w:pPr>
    <w:rPr>
      <w:rFonts w:ascii="Calibri" w:hAnsi="Calibri" w:eastAsia="宋体" w:cs="Calibri"/>
      <w:kern w:val="2"/>
      <w:sz w:val="21"/>
      <w:szCs w:val="21"/>
      <w:lang w:eastAsia="zh-CN"/>
    </w:rPr>
  </w:style>
  <w:style w:type="paragraph" w:styleId="8">
    <w:name w:val="toc 3"/>
    <w:basedOn w:val="1"/>
    <w:next w:val="1"/>
    <w:qFormat/>
    <w:uiPriority w:val="39"/>
    <w:pPr>
      <w:ind w:left="480"/>
    </w:pPr>
  </w:style>
  <w:style w:type="paragraph" w:styleId="9">
    <w:name w:val="Plain Text"/>
    <w:basedOn w:val="1"/>
    <w:link w:val="29"/>
    <w:unhideWhenUsed/>
    <w:qFormat/>
    <w:uiPriority w:val="99"/>
    <w:pPr>
      <w:snapToGrid w:val="0"/>
      <w:textAlignment w:val="center"/>
    </w:pPr>
    <w:rPr>
      <w:rFonts w:ascii="宋体" w:hAnsi="Courier New" w:eastAsia="宋体"/>
      <w:kern w:val="2"/>
      <w:sz w:val="21"/>
      <w:szCs w:val="21"/>
      <w:lang w:eastAsia="zh-CN"/>
    </w:rPr>
  </w:style>
  <w:style w:type="paragraph" w:styleId="10">
    <w:name w:val="Balloon Text"/>
    <w:basedOn w:val="1"/>
    <w:link w:val="28"/>
    <w:qFormat/>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6"/>
    <w:next w:val="6"/>
    <w:link w:val="27"/>
    <w:qFormat/>
    <w:uiPriority w:val="0"/>
    <w:rPr>
      <w:b/>
      <w:bCs/>
    </w:rPr>
  </w:style>
  <w:style w:type="table" w:styleId="17">
    <w:name w:val="Table Grid"/>
    <w:basedOn w:val="16"/>
    <w:qFormat/>
    <w:uiPriority w:val="59"/>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标题 2 字符"/>
    <w:basedOn w:val="18"/>
    <w:link w:val="3"/>
    <w:qFormat/>
    <w:uiPriority w:val="0"/>
    <w:rPr>
      <w:rFonts w:ascii="Arial" w:hAnsi="Arial" w:cs="Arial"/>
      <w:b/>
      <w:bCs/>
      <w:i/>
      <w:iCs/>
      <w:sz w:val="28"/>
      <w:szCs w:val="28"/>
    </w:rPr>
  </w:style>
  <w:style w:type="character" w:customStyle="1" w:styleId="22">
    <w:name w:val="标题 1 字符"/>
    <w:link w:val="2"/>
    <w:qFormat/>
    <w:uiPriority w:val="0"/>
    <w:rPr>
      <w:rFonts w:ascii="Arial" w:hAnsi="Arial" w:cs="Arial"/>
      <w:b/>
      <w:bCs/>
      <w:kern w:val="32"/>
      <w:sz w:val="32"/>
      <w:szCs w:val="32"/>
    </w:rPr>
  </w:style>
  <w:style w:type="paragraph" w:customStyle="1" w:styleId="23">
    <w:name w:val="MsoNormal"/>
    <w:basedOn w:val="1"/>
    <w:qFormat/>
    <w:uiPriority w:val="0"/>
  </w:style>
  <w:style w:type="character" w:customStyle="1" w:styleId="24">
    <w:name w:val="页眉 字符"/>
    <w:basedOn w:val="18"/>
    <w:link w:val="12"/>
    <w:qFormat/>
    <w:uiPriority w:val="0"/>
    <w:rPr>
      <w:sz w:val="18"/>
      <w:szCs w:val="18"/>
    </w:rPr>
  </w:style>
  <w:style w:type="character" w:customStyle="1" w:styleId="25">
    <w:name w:val="页脚 字符"/>
    <w:basedOn w:val="18"/>
    <w:link w:val="11"/>
    <w:qFormat/>
    <w:uiPriority w:val="0"/>
    <w:rPr>
      <w:sz w:val="18"/>
      <w:szCs w:val="18"/>
    </w:rPr>
  </w:style>
  <w:style w:type="character" w:customStyle="1" w:styleId="26">
    <w:name w:val="批注文字 字符"/>
    <w:basedOn w:val="18"/>
    <w:link w:val="6"/>
    <w:qFormat/>
    <w:uiPriority w:val="0"/>
    <w:rPr>
      <w:sz w:val="24"/>
      <w:szCs w:val="24"/>
    </w:rPr>
  </w:style>
  <w:style w:type="character" w:customStyle="1" w:styleId="27">
    <w:name w:val="批注主题 字符"/>
    <w:basedOn w:val="26"/>
    <w:link w:val="15"/>
    <w:qFormat/>
    <w:uiPriority w:val="0"/>
    <w:rPr>
      <w:b/>
      <w:bCs/>
      <w:sz w:val="24"/>
      <w:szCs w:val="24"/>
    </w:rPr>
  </w:style>
  <w:style w:type="character" w:customStyle="1" w:styleId="28">
    <w:name w:val="批注框文本 字符"/>
    <w:basedOn w:val="18"/>
    <w:link w:val="10"/>
    <w:qFormat/>
    <w:uiPriority w:val="0"/>
    <w:rPr>
      <w:sz w:val="18"/>
      <w:szCs w:val="18"/>
    </w:rPr>
  </w:style>
  <w:style w:type="character" w:customStyle="1" w:styleId="29">
    <w:name w:val="纯文本 字符"/>
    <w:basedOn w:val="18"/>
    <w:link w:val="9"/>
    <w:qFormat/>
    <w:uiPriority w:val="99"/>
    <w:rPr>
      <w:rFonts w:ascii="宋体" w:hAnsi="Courier New" w:eastAsia="宋体"/>
      <w:kern w:val="2"/>
      <w:sz w:val="21"/>
      <w:szCs w:val="21"/>
      <w:lang w:eastAsia="zh-CN"/>
    </w:rPr>
  </w:style>
  <w:style w:type="character" w:customStyle="1" w:styleId="30">
    <w:name w:val="font21"/>
    <w:basedOn w:val="18"/>
    <w:qFormat/>
    <w:uiPriority w:val="0"/>
    <w:rPr>
      <w:rFonts w:hint="eastAsia" w:ascii="仿宋_GB2312" w:hAnsi="仿宋_GB2312" w:eastAsia="仿宋_GB2312"/>
      <w:color w:val="000000"/>
      <w:sz w:val="20"/>
      <w:szCs w:val="20"/>
      <w:u w:val="none"/>
    </w:rPr>
  </w:style>
  <w:style w:type="character" w:customStyle="1" w:styleId="31">
    <w:name w:val="font11"/>
    <w:basedOn w:val="18"/>
    <w:qFormat/>
    <w:uiPriority w:val="0"/>
    <w:rPr>
      <w:rFonts w:hint="eastAsia" w:ascii="仿宋_GB2312" w:hAnsi="仿宋_GB2312" w:eastAsia="仿宋_GB2312"/>
      <w:color w:val="000000"/>
      <w:sz w:val="20"/>
      <w:szCs w:val="20"/>
      <w:u w:val="none"/>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正文文本 字符"/>
    <w:basedOn w:val="18"/>
    <w:link w:val="7"/>
    <w:qFormat/>
    <w:uiPriority w:val="99"/>
    <w:rPr>
      <w:rFonts w:ascii="Calibri" w:hAnsi="Calibri" w:eastAsia="宋体" w:cs="Calibri"/>
      <w:kern w:val="2"/>
      <w:sz w:val="21"/>
      <w:szCs w:val="21"/>
      <w:lang w:eastAsia="zh-CN"/>
    </w:rPr>
  </w:style>
  <w:style w:type="paragraph" w:styleId="34">
    <w:name w:val="List Paragraph"/>
    <w:basedOn w:val="1"/>
    <w:qFormat/>
    <w:uiPriority w:val="99"/>
    <w:pPr>
      <w:snapToGrid w:val="0"/>
      <w:ind w:firstLine="420" w:firstLineChars="200"/>
      <w:textAlignment w:val="center"/>
    </w:pPr>
    <w:rPr>
      <w:rFonts w:eastAsia="宋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1307</Words>
  <Characters>1570</Characters>
  <Lines>236</Lines>
  <Paragraphs>66</Paragraphs>
  <TotalTime>9</TotalTime>
  <ScaleCrop>false</ScaleCrop>
  <LinksUpToDate>false</LinksUpToDate>
  <CharactersWithSpaces>1604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2024-12-02T12:33:00Z</dcterms:created>
  <dc:creator>user</dc:creator>
  <cp:lastModifiedBy>user</cp:lastModifiedBy>
  <cp:lastPrinted>2025-08-31T14:45:00Z</cp:lastPrinted>
  <dcterms:modified xsi:type="dcterms:W3CDTF">2025-11-18T09:27:27Z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DFF1A209ACD818EA427FEB670B0D1739_42</vt:lpwstr>
  </property>
  <property fmtid="{D5CDD505-2E9C-101B-9397-08002B2CF9AE}" pid="4" name="KSOTemplateDocerSaveRecord">
    <vt:lpwstr>eyJoZGlkIjoiZDExY2U0ZTM0OGFlOGE0MjMxZTVhNWM1ZmY0NjIxNmUiLCJ1c2VySWQiOiIzNDU2NDcxNTAifQ==</vt:lpwstr>
  </property>
</Properties>
</file>