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5F33" w14:textId="7DD6D022" w:rsidR="006E7822" w:rsidRDefault="00EA1B89">
      <w:pPr>
        <w:ind w:firstLine="1040"/>
        <w:jc w:val="center"/>
        <w:rPr>
          <w:rFonts w:hint="eastAsia"/>
        </w:rPr>
        <w:sectPr w:rsidR="006E7822">
          <w:headerReference w:type="even" r:id="rId11"/>
          <w:headerReference w:type="default" r:id="rId12"/>
          <w:footerReference w:type="even" r:id="rId13"/>
          <w:footerReference w:type="default" r:id="rId14"/>
          <w:headerReference w:type="first" r:id="rId15"/>
          <w:footerReference w:type="first" r:id="rId16"/>
          <w:pgSz w:w="11906" w:h="16838"/>
          <w:pgMar w:top="1134" w:right="1797" w:bottom="1135" w:left="1797" w:header="340" w:footer="7" w:gutter="0"/>
          <w:pgNumType w:start="1"/>
          <w:cols w:space="720"/>
          <w:titlePg/>
          <w:docGrid w:type="linesAndChars" w:linePitch="326"/>
        </w:sectPr>
      </w:pPr>
      <w:r>
        <w:rPr>
          <w:rFonts w:ascii="黑体" w:eastAsia="黑体" w:hAnsi="黑体" w:hint="eastAsia"/>
          <w:sz w:val="52"/>
          <w:szCs w:val="52"/>
        </w:rPr>
        <w:t>技术</w:t>
      </w:r>
      <w:r w:rsidR="00000000">
        <w:rPr>
          <w:rFonts w:ascii="黑体" w:eastAsia="黑体" w:hAnsi="黑体" w:hint="eastAsia"/>
          <w:sz w:val="52"/>
          <w:szCs w:val="52"/>
        </w:rPr>
        <w:t>需求</w:t>
      </w:r>
    </w:p>
    <w:p w14:paraId="1B00F84D" w14:textId="77777777" w:rsidR="006E7822" w:rsidRDefault="00000000">
      <w:pPr>
        <w:pStyle w:val="1"/>
        <w:rPr>
          <w:rFonts w:hint="eastAsia"/>
        </w:rPr>
      </w:pPr>
      <w:bookmarkStart w:id="0" w:name="_Toc63785461"/>
      <w:r>
        <w:lastRenderedPageBreak/>
        <w:t>项目概况</w:t>
      </w:r>
      <w:bookmarkEnd w:id="0"/>
    </w:p>
    <w:p w14:paraId="0F427479" w14:textId="3752AC54" w:rsidR="006E7822" w:rsidRDefault="00000000">
      <w:pPr>
        <w:spacing w:line="560" w:lineRule="exact"/>
        <w:rPr>
          <w:rFonts w:hint="eastAsia"/>
        </w:rPr>
      </w:pPr>
      <w:r>
        <w:rPr>
          <w:rFonts w:hint="eastAsia"/>
        </w:rPr>
        <w:t>项目背景&amp;现状：近两年，人工智能在党政领域加速渗透，为政府数字化治理提供了更多的变革空间。上海市委、市政府和相关领导高度重视人工智能产业发展，持续出台《上海市促进人工智能产业发展条例》《上海市推动人工智能大模型创新发展若干措施（2023—2025年）》《关于人工智能“模塑申城”的实施方案》等一系列政策，助力大模型突破与竞争力提升。</w:t>
      </w:r>
    </w:p>
    <w:p w14:paraId="037AF8EA" w14:textId="77777777" w:rsidR="006E7822" w:rsidRDefault="00000000">
      <w:pPr>
        <w:spacing w:line="560" w:lineRule="exact"/>
        <w:rPr>
          <w:rFonts w:hint="eastAsia"/>
        </w:rPr>
      </w:pPr>
      <w:r>
        <w:rPr>
          <w:rFonts w:hint="eastAsia"/>
        </w:rPr>
        <w:t>当前，上海市已筹建市级政务大模型底座（</w:t>
      </w:r>
      <w:proofErr w:type="spellStart"/>
      <w:r>
        <w:rPr>
          <w:rFonts w:hint="eastAsia"/>
        </w:rPr>
        <w:t>MaaS</w:t>
      </w:r>
      <w:proofErr w:type="spellEnd"/>
      <w:r>
        <w:rPr>
          <w:rFonts w:hint="eastAsia"/>
        </w:rPr>
        <w:t>平台），初步纳管了主流模型、</w:t>
      </w:r>
      <w:proofErr w:type="gramStart"/>
      <w:r>
        <w:rPr>
          <w:rFonts w:hint="eastAsia"/>
        </w:rPr>
        <w:t>算力资源</w:t>
      </w:r>
      <w:proofErr w:type="gramEnd"/>
      <w:r>
        <w:rPr>
          <w:rFonts w:hint="eastAsia"/>
        </w:rPr>
        <w:t>，为政务智能应用开发奠定了核心技术基座。结合政府履职数字化、智能化水平提升的目标要求，本项目依托全市统一的政务大模型底座集约化建设一批共性智能体和共性知识库，推动高频政务场景智能应用落地。同时建设智能体驾驶舱作为提供智能体及知识库优化的能力支撑平台，提升政务服务效率与响应速度。项目将</w:t>
      </w:r>
      <w:proofErr w:type="spellStart"/>
      <w:r>
        <w:rPr>
          <w:rFonts w:hint="eastAsia"/>
        </w:rPr>
        <w:t>MaaS</w:t>
      </w:r>
      <w:proofErr w:type="spellEnd"/>
      <w:r>
        <w:rPr>
          <w:rFonts w:hint="eastAsia"/>
        </w:rPr>
        <w:t>平台优势转化为工作人员可感知的政务效能，既是顺应数字化转型趋势、对</w:t>
      </w:r>
      <w:proofErr w:type="gramStart"/>
      <w:r>
        <w:rPr>
          <w:rFonts w:hint="eastAsia"/>
        </w:rPr>
        <w:t>标先进</w:t>
      </w:r>
      <w:proofErr w:type="gramEnd"/>
      <w:r>
        <w:rPr>
          <w:rFonts w:hint="eastAsia"/>
        </w:rPr>
        <w:t>补齐短板的必然选择，更是夯实政府履职智能化支撑、实现跨越式发展的关键举措。</w:t>
      </w:r>
    </w:p>
    <w:p w14:paraId="1FABC9E7" w14:textId="77777777" w:rsidR="006E7822" w:rsidRDefault="00000000">
      <w:pPr>
        <w:spacing w:line="560" w:lineRule="exact"/>
        <w:rPr>
          <w:rFonts w:hint="eastAsia"/>
        </w:rPr>
      </w:pPr>
      <w:r>
        <w:rPr>
          <w:rFonts w:hint="eastAsia"/>
        </w:rPr>
        <w:t>建设期限：自合同签订之日起至2027年12月31日</w:t>
      </w:r>
    </w:p>
    <w:p w14:paraId="1C6D72CB" w14:textId="77777777" w:rsidR="006E7822" w:rsidRDefault="00000000">
      <w:pPr>
        <w:spacing w:line="560" w:lineRule="exact"/>
        <w:rPr>
          <w:rFonts w:hint="eastAsia"/>
        </w:rPr>
      </w:pPr>
      <w:r>
        <w:rPr>
          <w:rFonts w:hint="eastAsia"/>
        </w:rPr>
        <w:t>建设地点：上海，采购人指定地点</w:t>
      </w:r>
    </w:p>
    <w:p w14:paraId="2DD9A15A" w14:textId="77777777" w:rsidR="006E7822" w:rsidRDefault="00000000">
      <w:pPr>
        <w:spacing w:line="560" w:lineRule="exact"/>
        <w:rPr>
          <w:rFonts w:hint="eastAsia"/>
        </w:rPr>
      </w:pPr>
      <w:r>
        <w:rPr>
          <w:rFonts w:hint="eastAsia"/>
        </w:rPr>
        <w:t>预算金额：65,982,500.00元</w:t>
      </w:r>
    </w:p>
    <w:p w14:paraId="110FB7BD" w14:textId="77777777" w:rsidR="006E7822" w:rsidRDefault="00000000">
      <w:pPr>
        <w:spacing w:line="560" w:lineRule="exact"/>
        <w:rPr>
          <w:rFonts w:hint="eastAsia"/>
        </w:rPr>
      </w:pPr>
      <w:r>
        <w:rPr>
          <w:rFonts w:hint="eastAsia"/>
        </w:rPr>
        <w:t>当年度预算金额：40,647,300.00元</w:t>
      </w:r>
    </w:p>
    <w:p w14:paraId="2308906C" w14:textId="77777777" w:rsidR="006E7822" w:rsidRDefault="00000000">
      <w:pPr>
        <w:spacing w:line="560" w:lineRule="exact"/>
        <w:rPr>
          <w:rFonts w:hint="eastAsia"/>
        </w:rPr>
      </w:pPr>
      <w:r>
        <w:rPr>
          <w:rFonts w:hint="eastAsia"/>
        </w:rPr>
        <w:t>采购金额（最高限价）：65,982,500.00元</w:t>
      </w:r>
    </w:p>
    <w:p w14:paraId="1A995302" w14:textId="77777777" w:rsidR="006E7822" w:rsidRDefault="00000000">
      <w:pPr>
        <w:rPr>
          <w:rFonts w:hint="eastAsia"/>
        </w:rPr>
      </w:pPr>
      <w:r>
        <w:rPr>
          <w:rFonts w:hint="eastAsia"/>
        </w:rPr>
        <w:t>组织形式：集中采购</w:t>
      </w:r>
    </w:p>
    <w:p w14:paraId="07122A0E" w14:textId="77777777" w:rsidR="006E7822" w:rsidRDefault="00000000">
      <w:pPr>
        <w:rPr>
          <w:rFonts w:hint="eastAsia"/>
        </w:rPr>
      </w:pPr>
      <w:r>
        <w:rPr>
          <w:rFonts w:hint="eastAsia"/>
        </w:rPr>
        <w:t>采购形式：公开招标</w:t>
      </w:r>
    </w:p>
    <w:p w14:paraId="5EE402A6" w14:textId="77777777" w:rsidR="006E7822" w:rsidRDefault="00000000">
      <w:pPr>
        <w:rPr>
          <w:rFonts w:hint="eastAsia"/>
        </w:rPr>
      </w:pPr>
      <w:r>
        <w:rPr>
          <w:rFonts w:hint="eastAsia"/>
        </w:rPr>
        <w:t>是否接受联合体投标：是</w:t>
      </w:r>
    </w:p>
    <w:p w14:paraId="6C46708B" w14:textId="77777777" w:rsidR="006E7822" w:rsidRDefault="00000000">
      <w:pPr>
        <w:rPr>
          <w:rFonts w:hint="eastAsia"/>
        </w:rPr>
      </w:pPr>
      <w:r>
        <w:t>是否按</w:t>
      </w:r>
      <w:r>
        <w:rPr>
          <w:rFonts w:hint="eastAsia"/>
        </w:rPr>
        <w:t>XC</w:t>
      </w:r>
      <w:r>
        <w:t>要求建设：是</w:t>
      </w:r>
    </w:p>
    <w:p w14:paraId="65588752" w14:textId="77777777" w:rsidR="006E7822" w:rsidRDefault="00000000">
      <w:pPr>
        <w:rPr>
          <w:rFonts w:hint="eastAsia"/>
        </w:rPr>
      </w:pPr>
      <w:r>
        <w:rPr>
          <w:rFonts w:hint="eastAsia"/>
        </w:rPr>
        <w:t>是否采用低代码建设：是</w:t>
      </w:r>
    </w:p>
    <w:p w14:paraId="104C3453" w14:textId="77777777" w:rsidR="006E7822" w:rsidRDefault="00000000">
      <w:pPr>
        <w:rPr>
          <w:rFonts w:hint="eastAsia"/>
        </w:rPr>
      </w:pPr>
      <w:proofErr w:type="gramStart"/>
      <w:r>
        <w:rPr>
          <w:rFonts w:hint="eastAsia"/>
        </w:rPr>
        <w:t>运维后所属</w:t>
      </w:r>
      <w:proofErr w:type="gramEnd"/>
      <w:r>
        <w:rPr>
          <w:rFonts w:hint="eastAsia"/>
        </w:rPr>
        <w:t>大系统：</w:t>
      </w:r>
      <w:proofErr w:type="gramStart"/>
      <w:r>
        <w:rPr>
          <w:rFonts w:hint="eastAsia"/>
        </w:rPr>
        <w:t>一网通办系统</w:t>
      </w:r>
      <w:proofErr w:type="gramEnd"/>
    </w:p>
    <w:p w14:paraId="56801E55" w14:textId="77777777" w:rsidR="006E7822" w:rsidRDefault="00000000">
      <w:pPr>
        <w:pStyle w:val="1"/>
        <w:rPr>
          <w:rFonts w:hint="eastAsia"/>
        </w:rPr>
      </w:pPr>
      <w:bookmarkStart w:id="1" w:name="_Toc47531634"/>
      <w:bookmarkStart w:id="2" w:name="_Toc47536272"/>
      <w:bookmarkStart w:id="3" w:name="_Toc47536644"/>
      <w:bookmarkStart w:id="4" w:name="_Toc47533256"/>
      <w:bookmarkStart w:id="5" w:name="_Toc47532255"/>
      <w:bookmarkStart w:id="6" w:name="_Toc47532891"/>
      <w:bookmarkStart w:id="7" w:name="_Toc47539070"/>
      <w:bookmarkStart w:id="8" w:name="_Toc47537134"/>
      <w:bookmarkStart w:id="9" w:name="_Toc63785463"/>
      <w:bookmarkStart w:id="10" w:name="_Toc48223882"/>
      <w:bookmarkEnd w:id="1"/>
      <w:bookmarkEnd w:id="2"/>
      <w:bookmarkEnd w:id="3"/>
      <w:bookmarkEnd w:id="4"/>
      <w:bookmarkEnd w:id="5"/>
      <w:bookmarkEnd w:id="6"/>
      <w:bookmarkEnd w:id="7"/>
      <w:bookmarkEnd w:id="8"/>
      <w:r>
        <w:rPr>
          <w:rFonts w:hint="eastAsia"/>
        </w:rPr>
        <w:lastRenderedPageBreak/>
        <w:t>建设目标</w:t>
      </w:r>
      <w:bookmarkEnd w:id="9"/>
      <w:bookmarkEnd w:id="10"/>
    </w:p>
    <w:p w14:paraId="0C1875FA" w14:textId="77777777" w:rsidR="006E7822" w:rsidRDefault="00000000">
      <w:pPr>
        <w:rPr>
          <w:rFonts w:hint="eastAsia"/>
          <w:bCs/>
        </w:rPr>
      </w:pPr>
      <w:r>
        <w:rPr>
          <w:rFonts w:hint="eastAsia"/>
          <w:bCs/>
        </w:rPr>
        <w:t>本项目以电子政务外网为依托，围绕一网通办、一网统管、一网协同以及市级智能化标杆应用核心场景，以“用户的智能化体验、流程的革命性重塑，数据的精准化赋能”为主线，针对政务服务、机关办公、辅助决策等工作中的共性、高频需求，依托全市统一的政务大模型底座集约化建设一批共性知识库和共性智能体，实现跨部门、跨场景、跨层级的共性知识供给和共性能力复用，在节约成本的同时给用户提供一致性体验，推动一批高频政务场景智能应用落地，着力打造全国“政务 AI 数智化”标杆。同时建设智能体驾驶舱，利用智能体的能动性，为用户提供高效率、高准确率的交互体验，提升政务服务效率与响应速度。</w:t>
      </w:r>
    </w:p>
    <w:p w14:paraId="2172BC28" w14:textId="77777777" w:rsidR="006E7822" w:rsidRDefault="00000000">
      <w:pPr>
        <w:rPr>
          <w:rFonts w:hint="eastAsia"/>
          <w:bCs/>
        </w:rPr>
      </w:pPr>
      <w:r>
        <w:rPr>
          <w:rFonts w:hint="eastAsia"/>
          <w:bCs/>
        </w:rPr>
        <w:t>本项目各项技术指标要求如下：</w:t>
      </w:r>
    </w:p>
    <w:tbl>
      <w:tblPr>
        <w:tblW w:w="5000" w:type="pct"/>
        <w:tblLook w:val="04A0" w:firstRow="1" w:lastRow="0" w:firstColumn="1" w:lastColumn="0" w:noHBand="0" w:noVBand="1"/>
      </w:tblPr>
      <w:tblGrid>
        <w:gridCol w:w="436"/>
        <w:gridCol w:w="1098"/>
        <w:gridCol w:w="1098"/>
        <w:gridCol w:w="1538"/>
        <w:gridCol w:w="2012"/>
        <w:gridCol w:w="2120"/>
      </w:tblGrid>
      <w:tr w:rsidR="006E7822" w14:paraId="4947FA8A" w14:textId="77777777">
        <w:trPr>
          <w:trHeight w:val="280"/>
        </w:trPr>
        <w:tc>
          <w:tcPr>
            <w:tcW w:w="263" w:type="pct"/>
            <w:vMerge w:val="restart"/>
            <w:tcBorders>
              <w:top w:val="single" w:sz="4" w:space="0" w:color="auto"/>
              <w:left w:val="single" w:sz="4" w:space="0" w:color="auto"/>
              <w:bottom w:val="single" w:sz="4" w:space="0" w:color="auto"/>
              <w:right w:val="single" w:sz="4" w:space="0" w:color="auto"/>
            </w:tcBorders>
            <w:vAlign w:val="center"/>
          </w:tcPr>
          <w:p w14:paraId="49A9172F" w14:textId="77777777" w:rsidR="006E7822" w:rsidRDefault="00000000">
            <w:pPr>
              <w:pStyle w:val="afff1"/>
            </w:pPr>
            <w:r>
              <w:t>规划指标参数</w:t>
            </w:r>
          </w:p>
        </w:tc>
        <w:tc>
          <w:tcPr>
            <w:tcW w:w="661" w:type="pct"/>
            <w:tcBorders>
              <w:top w:val="single" w:sz="4" w:space="0" w:color="auto"/>
              <w:left w:val="nil"/>
              <w:bottom w:val="single" w:sz="4" w:space="0" w:color="auto"/>
              <w:right w:val="single" w:sz="4" w:space="0" w:color="auto"/>
            </w:tcBorders>
            <w:noWrap/>
            <w:vAlign w:val="center"/>
          </w:tcPr>
          <w:p w14:paraId="76EB38F1" w14:textId="77777777" w:rsidR="006E7822" w:rsidRDefault="00000000">
            <w:pPr>
              <w:pStyle w:val="afff1"/>
              <w:rPr>
                <w:b/>
                <w:bCs/>
              </w:rPr>
            </w:pPr>
            <w:r>
              <w:rPr>
                <w:b/>
                <w:bCs/>
              </w:rPr>
              <w:t>一级指标</w:t>
            </w:r>
          </w:p>
        </w:tc>
        <w:tc>
          <w:tcPr>
            <w:tcW w:w="661" w:type="pct"/>
            <w:tcBorders>
              <w:top w:val="single" w:sz="4" w:space="0" w:color="auto"/>
              <w:left w:val="nil"/>
              <w:bottom w:val="single" w:sz="4" w:space="0" w:color="auto"/>
              <w:right w:val="single" w:sz="4" w:space="0" w:color="auto"/>
            </w:tcBorders>
            <w:noWrap/>
            <w:vAlign w:val="center"/>
          </w:tcPr>
          <w:p w14:paraId="38F471B5" w14:textId="77777777" w:rsidR="006E7822" w:rsidRDefault="00000000">
            <w:pPr>
              <w:pStyle w:val="afff1"/>
              <w:rPr>
                <w:b/>
                <w:bCs/>
              </w:rPr>
            </w:pPr>
            <w:r>
              <w:rPr>
                <w:b/>
                <w:bCs/>
              </w:rPr>
              <w:t>二级指标</w:t>
            </w:r>
          </w:p>
        </w:tc>
        <w:tc>
          <w:tcPr>
            <w:tcW w:w="926" w:type="pct"/>
            <w:tcBorders>
              <w:top w:val="single" w:sz="4" w:space="0" w:color="auto"/>
              <w:left w:val="nil"/>
              <w:bottom w:val="single" w:sz="4" w:space="0" w:color="auto"/>
              <w:right w:val="single" w:sz="4" w:space="0" w:color="auto"/>
            </w:tcBorders>
            <w:noWrap/>
            <w:vAlign w:val="center"/>
          </w:tcPr>
          <w:p w14:paraId="14BB05D9" w14:textId="77777777" w:rsidR="006E7822" w:rsidRDefault="00000000">
            <w:pPr>
              <w:pStyle w:val="afff1"/>
              <w:rPr>
                <w:b/>
                <w:bCs/>
              </w:rPr>
            </w:pPr>
            <w:r>
              <w:rPr>
                <w:b/>
                <w:bCs/>
              </w:rPr>
              <w:t>三级指标</w:t>
            </w:r>
          </w:p>
        </w:tc>
        <w:tc>
          <w:tcPr>
            <w:tcW w:w="1212" w:type="pct"/>
            <w:tcBorders>
              <w:top w:val="single" w:sz="4" w:space="0" w:color="auto"/>
              <w:left w:val="nil"/>
              <w:bottom w:val="single" w:sz="4" w:space="0" w:color="auto"/>
              <w:right w:val="single" w:sz="4" w:space="0" w:color="auto"/>
            </w:tcBorders>
            <w:vAlign w:val="center"/>
          </w:tcPr>
          <w:p w14:paraId="65DC082F" w14:textId="77777777" w:rsidR="006E7822" w:rsidRDefault="00000000">
            <w:pPr>
              <w:pStyle w:val="afff1"/>
              <w:rPr>
                <w:b/>
                <w:bCs/>
              </w:rPr>
            </w:pPr>
            <w:r>
              <w:rPr>
                <w:b/>
                <w:bCs/>
              </w:rPr>
              <w:t>四级指标</w:t>
            </w:r>
          </w:p>
        </w:tc>
        <w:tc>
          <w:tcPr>
            <w:tcW w:w="1278" w:type="pct"/>
            <w:tcBorders>
              <w:top w:val="single" w:sz="4" w:space="0" w:color="auto"/>
              <w:left w:val="nil"/>
              <w:bottom w:val="single" w:sz="4" w:space="0" w:color="auto"/>
              <w:right w:val="single" w:sz="4" w:space="0" w:color="auto"/>
            </w:tcBorders>
            <w:noWrap/>
            <w:vAlign w:val="center"/>
          </w:tcPr>
          <w:p w14:paraId="4532CF50" w14:textId="77777777" w:rsidR="006E7822" w:rsidRDefault="00000000">
            <w:pPr>
              <w:pStyle w:val="afff1"/>
              <w:rPr>
                <w:b/>
                <w:bCs/>
              </w:rPr>
            </w:pPr>
            <w:r>
              <w:rPr>
                <w:b/>
                <w:bCs/>
              </w:rPr>
              <w:t>目标值</w:t>
            </w:r>
          </w:p>
        </w:tc>
      </w:tr>
      <w:tr w:rsidR="006E7822" w14:paraId="6EDCACFD"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69636F19" w14:textId="77777777" w:rsidR="006E7822" w:rsidRDefault="006E7822">
            <w:pPr>
              <w:pStyle w:val="afff1"/>
            </w:pPr>
          </w:p>
        </w:tc>
        <w:tc>
          <w:tcPr>
            <w:tcW w:w="661" w:type="pct"/>
            <w:vMerge w:val="restart"/>
            <w:tcBorders>
              <w:top w:val="nil"/>
              <w:left w:val="single" w:sz="4" w:space="0" w:color="auto"/>
              <w:bottom w:val="single" w:sz="4" w:space="0" w:color="auto"/>
              <w:right w:val="single" w:sz="4" w:space="0" w:color="auto"/>
            </w:tcBorders>
            <w:noWrap/>
            <w:vAlign w:val="center"/>
          </w:tcPr>
          <w:p w14:paraId="26AA12A9" w14:textId="77777777" w:rsidR="006E7822" w:rsidRDefault="00000000">
            <w:pPr>
              <w:pStyle w:val="afff1"/>
            </w:pPr>
            <w:r>
              <w:t>通用指标</w:t>
            </w:r>
          </w:p>
        </w:tc>
        <w:tc>
          <w:tcPr>
            <w:tcW w:w="661" w:type="pct"/>
            <w:vMerge w:val="restart"/>
            <w:tcBorders>
              <w:top w:val="nil"/>
              <w:left w:val="single" w:sz="4" w:space="0" w:color="auto"/>
              <w:bottom w:val="single" w:sz="4" w:space="0" w:color="auto"/>
              <w:right w:val="single" w:sz="4" w:space="0" w:color="auto"/>
            </w:tcBorders>
            <w:noWrap/>
            <w:vAlign w:val="center"/>
          </w:tcPr>
          <w:p w14:paraId="659AAB8B" w14:textId="77777777" w:rsidR="006E7822" w:rsidRDefault="00000000">
            <w:pPr>
              <w:pStyle w:val="afff1"/>
            </w:pPr>
            <w:r>
              <w:t>产出指标</w:t>
            </w:r>
          </w:p>
        </w:tc>
        <w:tc>
          <w:tcPr>
            <w:tcW w:w="926" w:type="pct"/>
            <w:tcBorders>
              <w:top w:val="nil"/>
              <w:left w:val="nil"/>
              <w:bottom w:val="single" w:sz="4" w:space="0" w:color="auto"/>
              <w:right w:val="single" w:sz="4" w:space="0" w:color="auto"/>
            </w:tcBorders>
            <w:noWrap/>
            <w:vAlign w:val="center"/>
          </w:tcPr>
          <w:p w14:paraId="79B3DEA4" w14:textId="77777777" w:rsidR="006E7822" w:rsidRDefault="00000000">
            <w:pPr>
              <w:pStyle w:val="afff1"/>
            </w:pPr>
            <w:r>
              <w:t>产出数量</w:t>
            </w:r>
          </w:p>
        </w:tc>
        <w:tc>
          <w:tcPr>
            <w:tcW w:w="1212" w:type="pct"/>
            <w:tcBorders>
              <w:top w:val="nil"/>
              <w:left w:val="nil"/>
              <w:bottom w:val="single" w:sz="4" w:space="0" w:color="auto"/>
              <w:right w:val="single" w:sz="4" w:space="0" w:color="auto"/>
            </w:tcBorders>
            <w:vAlign w:val="center"/>
          </w:tcPr>
          <w:p w14:paraId="0471300B" w14:textId="77777777" w:rsidR="006E7822" w:rsidRDefault="00000000">
            <w:pPr>
              <w:pStyle w:val="afff1"/>
            </w:pPr>
            <w:r>
              <w:t>软件开发完成率</w:t>
            </w:r>
          </w:p>
        </w:tc>
        <w:tc>
          <w:tcPr>
            <w:tcW w:w="1278" w:type="pct"/>
            <w:tcBorders>
              <w:top w:val="nil"/>
              <w:left w:val="nil"/>
              <w:bottom w:val="single" w:sz="4" w:space="0" w:color="auto"/>
              <w:right w:val="single" w:sz="4" w:space="0" w:color="auto"/>
            </w:tcBorders>
            <w:noWrap/>
            <w:vAlign w:val="center"/>
          </w:tcPr>
          <w:p w14:paraId="054CD038" w14:textId="77777777" w:rsidR="006E7822" w:rsidRDefault="00000000">
            <w:pPr>
              <w:pStyle w:val="afff1"/>
            </w:pPr>
            <w:r>
              <w:t>100%</w:t>
            </w:r>
          </w:p>
        </w:tc>
      </w:tr>
      <w:tr w:rsidR="006E7822" w14:paraId="06BA0821"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2E54C0A"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51A2E549"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71431090" w14:textId="77777777" w:rsidR="006E7822" w:rsidRDefault="006E7822">
            <w:pPr>
              <w:pStyle w:val="afff1"/>
            </w:pPr>
          </w:p>
        </w:tc>
        <w:tc>
          <w:tcPr>
            <w:tcW w:w="926" w:type="pct"/>
            <w:vMerge w:val="restart"/>
            <w:tcBorders>
              <w:top w:val="nil"/>
              <w:left w:val="single" w:sz="4" w:space="0" w:color="auto"/>
              <w:bottom w:val="single" w:sz="4" w:space="0" w:color="auto"/>
              <w:right w:val="single" w:sz="4" w:space="0" w:color="auto"/>
            </w:tcBorders>
            <w:noWrap/>
            <w:vAlign w:val="center"/>
          </w:tcPr>
          <w:p w14:paraId="34DF457F" w14:textId="77777777" w:rsidR="006E7822" w:rsidRDefault="00000000">
            <w:pPr>
              <w:pStyle w:val="afff1"/>
            </w:pPr>
            <w:r>
              <w:t>产出质量</w:t>
            </w:r>
          </w:p>
        </w:tc>
        <w:tc>
          <w:tcPr>
            <w:tcW w:w="1212" w:type="pct"/>
            <w:tcBorders>
              <w:top w:val="nil"/>
              <w:left w:val="nil"/>
              <w:bottom w:val="single" w:sz="4" w:space="0" w:color="auto"/>
              <w:right w:val="single" w:sz="4" w:space="0" w:color="auto"/>
            </w:tcBorders>
            <w:vAlign w:val="center"/>
          </w:tcPr>
          <w:p w14:paraId="7479E33D" w14:textId="77777777" w:rsidR="006E7822" w:rsidRDefault="00000000">
            <w:pPr>
              <w:pStyle w:val="afff1"/>
            </w:pPr>
            <w:r>
              <w:t>一次性验收合格率</w:t>
            </w:r>
          </w:p>
        </w:tc>
        <w:tc>
          <w:tcPr>
            <w:tcW w:w="1278" w:type="pct"/>
            <w:tcBorders>
              <w:top w:val="nil"/>
              <w:left w:val="nil"/>
              <w:bottom w:val="single" w:sz="4" w:space="0" w:color="auto"/>
              <w:right w:val="single" w:sz="4" w:space="0" w:color="auto"/>
            </w:tcBorders>
            <w:noWrap/>
            <w:vAlign w:val="center"/>
          </w:tcPr>
          <w:p w14:paraId="030F8DA8" w14:textId="77777777" w:rsidR="006E7822" w:rsidRDefault="00000000">
            <w:pPr>
              <w:pStyle w:val="afff1"/>
            </w:pPr>
            <w:r>
              <w:t>100%</w:t>
            </w:r>
          </w:p>
        </w:tc>
      </w:tr>
      <w:tr w:rsidR="006E7822" w14:paraId="6E6EB2FA"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9D67FE8"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4F5AE4E"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02CB86D"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4EABCD67"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2FF3D986" w14:textId="77777777" w:rsidR="006E7822" w:rsidRDefault="00000000">
            <w:pPr>
              <w:pStyle w:val="afff1"/>
            </w:pPr>
            <w:r>
              <w:t>系统可靠性</w:t>
            </w:r>
          </w:p>
        </w:tc>
        <w:tc>
          <w:tcPr>
            <w:tcW w:w="1278" w:type="pct"/>
            <w:tcBorders>
              <w:top w:val="nil"/>
              <w:left w:val="nil"/>
              <w:bottom w:val="single" w:sz="4" w:space="0" w:color="auto"/>
              <w:right w:val="single" w:sz="4" w:space="0" w:color="auto"/>
            </w:tcBorders>
            <w:noWrap/>
            <w:vAlign w:val="center"/>
          </w:tcPr>
          <w:p w14:paraId="38ECC5D8" w14:textId="77777777" w:rsidR="006E7822" w:rsidRDefault="00000000">
            <w:pPr>
              <w:pStyle w:val="afff1"/>
            </w:pPr>
            <w:r>
              <w:t>≥99.9%</w:t>
            </w:r>
          </w:p>
        </w:tc>
      </w:tr>
      <w:tr w:rsidR="006E7822" w14:paraId="0766C6CE"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7D513E9"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469AB7C"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54E485B8"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DEABD3B"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116A7506" w14:textId="77777777" w:rsidR="006E7822" w:rsidRDefault="00000000">
            <w:pPr>
              <w:pStyle w:val="afff1"/>
            </w:pPr>
            <w:r>
              <w:t>密码测试达标</w:t>
            </w:r>
          </w:p>
        </w:tc>
        <w:tc>
          <w:tcPr>
            <w:tcW w:w="1278" w:type="pct"/>
            <w:tcBorders>
              <w:top w:val="nil"/>
              <w:left w:val="nil"/>
              <w:bottom w:val="single" w:sz="4" w:space="0" w:color="auto"/>
              <w:right w:val="single" w:sz="4" w:space="0" w:color="auto"/>
            </w:tcBorders>
            <w:noWrap/>
            <w:vAlign w:val="center"/>
          </w:tcPr>
          <w:p w14:paraId="3C1832EF" w14:textId="77777777" w:rsidR="006E7822" w:rsidRDefault="00000000">
            <w:pPr>
              <w:pStyle w:val="afff1"/>
            </w:pPr>
            <w:r>
              <w:t>通过</w:t>
            </w:r>
          </w:p>
        </w:tc>
      </w:tr>
      <w:tr w:rsidR="006E7822" w14:paraId="01AC1E95"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0CE5875C"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5C868294"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F4C3D69"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1ADCB03A"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1F6154B3" w14:textId="77777777" w:rsidR="006E7822" w:rsidRDefault="00000000">
            <w:pPr>
              <w:pStyle w:val="afff1"/>
            </w:pPr>
            <w:r>
              <w:t>软件测试达标</w:t>
            </w:r>
          </w:p>
        </w:tc>
        <w:tc>
          <w:tcPr>
            <w:tcW w:w="1278" w:type="pct"/>
            <w:tcBorders>
              <w:top w:val="nil"/>
              <w:left w:val="nil"/>
              <w:bottom w:val="single" w:sz="4" w:space="0" w:color="auto"/>
              <w:right w:val="single" w:sz="4" w:space="0" w:color="auto"/>
            </w:tcBorders>
            <w:noWrap/>
            <w:vAlign w:val="center"/>
          </w:tcPr>
          <w:p w14:paraId="73FB1045" w14:textId="77777777" w:rsidR="006E7822" w:rsidRDefault="00000000">
            <w:pPr>
              <w:pStyle w:val="afff1"/>
            </w:pPr>
            <w:r>
              <w:t>通过</w:t>
            </w:r>
          </w:p>
        </w:tc>
      </w:tr>
      <w:tr w:rsidR="006E7822" w14:paraId="378A5C6D"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431DE2D1"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C93379A"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6C91152"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4AAA52BA"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03347E8B" w14:textId="77777777" w:rsidR="006E7822" w:rsidRDefault="00000000">
            <w:pPr>
              <w:pStyle w:val="afff1"/>
            </w:pPr>
            <w:r>
              <w:t>网络安全等级保护</w:t>
            </w:r>
          </w:p>
        </w:tc>
        <w:tc>
          <w:tcPr>
            <w:tcW w:w="1278" w:type="pct"/>
            <w:tcBorders>
              <w:top w:val="nil"/>
              <w:left w:val="nil"/>
              <w:bottom w:val="single" w:sz="4" w:space="0" w:color="auto"/>
              <w:right w:val="single" w:sz="4" w:space="0" w:color="auto"/>
            </w:tcBorders>
            <w:noWrap/>
            <w:vAlign w:val="center"/>
          </w:tcPr>
          <w:p w14:paraId="0FE74D3A" w14:textId="77777777" w:rsidR="006E7822" w:rsidRDefault="00000000">
            <w:pPr>
              <w:pStyle w:val="afff1"/>
            </w:pPr>
            <w:r>
              <w:t>三级</w:t>
            </w:r>
          </w:p>
        </w:tc>
      </w:tr>
      <w:tr w:rsidR="006E7822" w14:paraId="011F5B77"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52088E79"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D4E9FBC"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C52B8BA"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4C8591B5"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3B33BA4D" w14:textId="77777777" w:rsidR="006E7822" w:rsidRDefault="00000000">
            <w:pPr>
              <w:pStyle w:val="afff1"/>
            </w:pPr>
            <w:r>
              <w:t>安全事件发生次数</w:t>
            </w:r>
          </w:p>
        </w:tc>
        <w:tc>
          <w:tcPr>
            <w:tcW w:w="1278" w:type="pct"/>
            <w:tcBorders>
              <w:top w:val="nil"/>
              <w:left w:val="nil"/>
              <w:bottom w:val="single" w:sz="4" w:space="0" w:color="auto"/>
              <w:right w:val="single" w:sz="4" w:space="0" w:color="auto"/>
            </w:tcBorders>
            <w:noWrap/>
            <w:vAlign w:val="center"/>
          </w:tcPr>
          <w:p w14:paraId="4A7EE4E1" w14:textId="77777777" w:rsidR="006E7822" w:rsidRDefault="00000000">
            <w:pPr>
              <w:pStyle w:val="afff1"/>
            </w:pPr>
            <w:r>
              <w:t>0次</w:t>
            </w:r>
          </w:p>
        </w:tc>
      </w:tr>
      <w:tr w:rsidR="006E7822" w14:paraId="48FB995F"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B04A1E6"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BC3BAD6"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4EE3979E" w14:textId="77777777" w:rsidR="006E7822" w:rsidRDefault="006E7822">
            <w:pPr>
              <w:pStyle w:val="afff1"/>
            </w:pPr>
          </w:p>
        </w:tc>
        <w:tc>
          <w:tcPr>
            <w:tcW w:w="926" w:type="pct"/>
            <w:tcBorders>
              <w:top w:val="nil"/>
              <w:left w:val="nil"/>
              <w:bottom w:val="single" w:sz="4" w:space="0" w:color="auto"/>
              <w:right w:val="single" w:sz="4" w:space="0" w:color="auto"/>
            </w:tcBorders>
            <w:noWrap/>
            <w:vAlign w:val="center"/>
          </w:tcPr>
          <w:p w14:paraId="0C3C71FA" w14:textId="77777777" w:rsidR="006E7822" w:rsidRDefault="00000000">
            <w:pPr>
              <w:pStyle w:val="afff1"/>
            </w:pPr>
            <w:r>
              <w:t>产出时效</w:t>
            </w:r>
          </w:p>
        </w:tc>
        <w:tc>
          <w:tcPr>
            <w:tcW w:w="1212" w:type="pct"/>
            <w:tcBorders>
              <w:top w:val="nil"/>
              <w:left w:val="nil"/>
              <w:bottom w:val="single" w:sz="4" w:space="0" w:color="auto"/>
              <w:right w:val="single" w:sz="4" w:space="0" w:color="auto"/>
            </w:tcBorders>
            <w:vAlign w:val="center"/>
          </w:tcPr>
          <w:p w14:paraId="05ED34AD" w14:textId="77777777" w:rsidR="006E7822" w:rsidRDefault="00000000">
            <w:pPr>
              <w:pStyle w:val="afff1"/>
            </w:pPr>
            <w:r>
              <w:t>项目建设周期</w:t>
            </w:r>
          </w:p>
        </w:tc>
        <w:tc>
          <w:tcPr>
            <w:tcW w:w="1278" w:type="pct"/>
            <w:tcBorders>
              <w:top w:val="nil"/>
              <w:left w:val="nil"/>
              <w:bottom w:val="single" w:sz="4" w:space="0" w:color="auto"/>
              <w:right w:val="single" w:sz="4" w:space="0" w:color="auto"/>
            </w:tcBorders>
            <w:noWrap/>
            <w:vAlign w:val="center"/>
          </w:tcPr>
          <w:p w14:paraId="780A94CE" w14:textId="77777777" w:rsidR="006E7822" w:rsidRDefault="00000000">
            <w:pPr>
              <w:pStyle w:val="afff1"/>
            </w:pPr>
            <w:r>
              <w:t>≤18个月</w:t>
            </w:r>
          </w:p>
        </w:tc>
      </w:tr>
      <w:tr w:rsidR="006E7822" w14:paraId="4D6C8F11"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7737B922"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FC65593" w14:textId="77777777" w:rsidR="006E7822" w:rsidRDefault="006E7822">
            <w:pPr>
              <w:pStyle w:val="afff1"/>
            </w:pPr>
          </w:p>
        </w:tc>
        <w:tc>
          <w:tcPr>
            <w:tcW w:w="661" w:type="pct"/>
            <w:vMerge w:val="restart"/>
            <w:tcBorders>
              <w:top w:val="nil"/>
              <w:left w:val="single" w:sz="4" w:space="0" w:color="auto"/>
              <w:bottom w:val="single" w:sz="4" w:space="0" w:color="auto"/>
              <w:right w:val="single" w:sz="4" w:space="0" w:color="auto"/>
            </w:tcBorders>
            <w:noWrap/>
            <w:vAlign w:val="center"/>
          </w:tcPr>
          <w:p w14:paraId="66CDA491" w14:textId="77777777" w:rsidR="006E7822" w:rsidRDefault="00000000">
            <w:pPr>
              <w:pStyle w:val="afff1"/>
            </w:pPr>
            <w:r>
              <w:t>效益指标</w:t>
            </w:r>
          </w:p>
        </w:tc>
        <w:tc>
          <w:tcPr>
            <w:tcW w:w="926" w:type="pct"/>
            <w:vMerge w:val="restart"/>
            <w:tcBorders>
              <w:top w:val="nil"/>
              <w:left w:val="single" w:sz="4" w:space="0" w:color="auto"/>
              <w:bottom w:val="single" w:sz="4" w:space="0" w:color="auto"/>
              <w:right w:val="single" w:sz="4" w:space="0" w:color="auto"/>
            </w:tcBorders>
            <w:noWrap/>
            <w:vAlign w:val="center"/>
          </w:tcPr>
          <w:p w14:paraId="7A2F4968" w14:textId="77777777" w:rsidR="006E7822" w:rsidRDefault="00000000">
            <w:pPr>
              <w:pStyle w:val="afff1"/>
            </w:pPr>
            <w:r>
              <w:t>大模型应用</w:t>
            </w:r>
          </w:p>
        </w:tc>
        <w:tc>
          <w:tcPr>
            <w:tcW w:w="1212" w:type="pct"/>
            <w:tcBorders>
              <w:top w:val="nil"/>
              <w:left w:val="nil"/>
              <w:bottom w:val="single" w:sz="4" w:space="0" w:color="auto"/>
              <w:right w:val="single" w:sz="4" w:space="0" w:color="auto"/>
            </w:tcBorders>
            <w:vAlign w:val="center"/>
          </w:tcPr>
          <w:p w14:paraId="032008DB" w14:textId="77777777" w:rsidR="006E7822" w:rsidRDefault="00000000">
            <w:pPr>
              <w:pStyle w:val="afff1"/>
            </w:pPr>
            <w:r>
              <w:t>形成语料库条目数</w:t>
            </w:r>
          </w:p>
        </w:tc>
        <w:tc>
          <w:tcPr>
            <w:tcW w:w="1278" w:type="pct"/>
            <w:tcBorders>
              <w:top w:val="nil"/>
              <w:left w:val="nil"/>
              <w:bottom w:val="single" w:sz="4" w:space="0" w:color="auto"/>
              <w:right w:val="single" w:sz="4" w:space="0" w:color="auto"/>
            </w:tcBorders>
            <w:noWrap/>
            <w:vAlign w:val="center"/>
          </w:tcPr>
          <w:p w14:paraId="7F006696" w14:textId="77777777" w:rsidR="006E7822" w:rsidRDefault="00000000">
            <w:pPr>
              <w:pStyle w:val="afff1"/>
            </w:pPr>
            <w:r>
              <w:t>≥150000条</w:t>
            </w:r>
          </w:p>
        </w:tc>
      </w:tr>
      <w:tr w:rsidR="006E7822" w14:paraId="0E31EC0C"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58B9526C"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589BCB81"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BDAFEA2"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4B6786D6"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5DAC8E7E" w14:textId="77777777" w:rsidR="006E7822" w:rsidRDefault="00000000">
            <w:pPr>
              <w:pStyle w:val="afff1"/>
            </w:pPr>
            <w:r>
              <w:t>语料加工数据准确率</w:t>
            </w:r>
          </w:p>
        </w:tc>
        <w:tc>
          <w:tcPr>
            <w:tcW w:w="1278" w:type="pct"/>
            <w:tcBorders>
              <w:top w:val="nil"/>
              <w:left w:val="nil"/>
              <w:bottom w:val="single" w:sz="4" w:space="0" w:color="auto"/>
              <w:right w:val="single" w:sz="4" w:space="0" w:color="auto"/>
            </w:tcBorders>
            <w:noWrap/>
            <w:vAlign w:val="center"/>
          </w:tcPr>
          <w:p w14:paraId="3FE34DF1" w14:textId="77777777" w:rsidR="006E7822" w:rsidRDefault="00000000">
            <w:pPr>
              <w:pStyle w:val="afff1"/>
            </w:pPr>
            <w:r>
              <w:t>≥95%</w:t>
            </w:r>
          </w:p>
        </w:tc>
      </w:tr>
      <w:tr w:rsidR="006E7822" w14:paraId="21AA9412"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C394581"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C2C21BC"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416E1CB" w14:textId="77777777" w:rsidR="006E7822" w:rsidRDefault="006E7822">
            <w:pPr>
              <w:pStyle w:val="afff1"/>
            </w:pPr>
          </w:p>
        </w:tc>
        <w:tc>
          <w:tcPr>
            <w:tcW w:w="926" w:type="pct"/>
            <w:vMerge w:val="restart"/>
            <w:tcBorders>
              <w:top w:val="nil"/>
              <w:left w:val="single" w:sz="4" w:space="0" w:color="auto"/>
              <w:bottom w:val="single" w:sz="4" w:space="0" w:color="auto"/>
              <w:right w:val="single" w:sz="4" w:space="0" w:color="auto"/>
            </w:tcBorders>
            <w:noWrap/>
            <w:vAlign w:val="center"/>
          </w:tcPr>
          <w:p w14:paraId="6CE100EF" w14:textId="77777777" w:rsidR="006E7822" w:rsidRDefault="00000000">
            <w:pPr>
              <w:pStyle w:val="afff1"/>
            </w:pPr>
            <w:r>
              <w:t>用户使用情况</w:t>
            </w:r>
          </w:p>
        </w:tc>
        <w:tc>
          <w:tcPr>
            <w:tcW w:w="1212" w:type="pct"/>
            <w:tcBorders>
              <w:top w:val="nil"/>
              <w:left w:val="nil"/>
              <w:bottom w:val="single" w:sz="4" w:space="0" w:color="auto"/>
              <w:right w:val="single" w:sz="4" w:space="0" w:color="auto"/>
            </w:tcBorders>
            <w:vAlign w:val="center"/>
          </w:tcPr>
          <w:p w14:paraId="0EEDC903" w14:textId="77777777" w:rsidR="006E7822" w:rsidRDefault="00000000">
            <w:pPr>
              <w:pStyle w:val="afff1"/>
            </w:pPr>
            <w:r>
              <w:t>系统用户量</w:t>
            </w:r>
          </w:p>
        </w:tc>
        <w:tc>
          <w:tcPr>
            <w:tcW w:w="1278" w:type="pct"/>
            <w:tcBorders>
              <w:top w:val="nil"/>
              <w:left w:val="nil"/>
              <w:bottom w:val="single" w:sz="4" w:space="0" w:color="auto"/>
              <w:right w:val="single" w:sz="4" w:space="0" w:color="auto"/>
            </w:tcBorders>
            <w:noWrap/>
            <w:vAlign w:val="center"/>
          </w:tcPr>
          <w:p w14:paraId="5345390D" w14:textId="77777777" w:rsidR="006E7822" w:rsidRDefault="00000000">
            <w:pPr>
              <w:pStyle w:val="afff1"/>
            </w:pPr>
            <w:r>
              <w:t>≥10000人</w:t>
            </w:r>
          </w:p>
        </w:tc>
      </w:tr>
      <w:tr w:rsidR="006E7822" w14:paraId="5B94EA01"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7FF430B"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6BBC1EF"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C0BA57E"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15D8D168"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39E6355C" w14:textId="77777777" w:rsidR="006E7822" w:rsidRDefault="00000000">
            <w:pPr>
              <w:pStyle w:val="afff1"/>
            </w:pPr>
            <w:proofErr w:type="gramStart"/>
            <w:r>
              <w:t>月活跃</w:t>
            </w:r>
            <w:proofErr w:type="gramEnd"/>
            <w:r>
              <w:t>用户量</w:t>
            </w:r>
          </w:p>
        </w:tc>
        <w:tc>
          <w:tcPr>
            <w:tcW w:w="1278" w:type="pct"/>
            <w:tcBorders>
              <w:top w:val="nil"/>
              <w:left w:val="nil"/>
              <w:bottom w:val="single" w:sz="4" w:space="0" w:color="auto"/>
              <w:right w:val="single" w:sz="4" w:space="0" w:color="auto"/>
            </w:tcBorders>
            <w:noWrap/>
            <w:vAlign w:val="center"/>
          </w:tcPr>
          <w:p w14:paraId="4F99D533" w14:textId="77777777" w:rsidR="006E7822" w:rsidRDefault="00000000">
            <w:pPr>
              <w:pStyle w:val="afff1"/>
            </w:pPr>
            <w:r>
              <w:t>≥40000人次/月</w:t>
            </w:r>
          </w:p>
        </w:tc>
      </w:tr>
      <w:tr w:rsidR="006E7822" w14:paraId="34674491"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7AE21874"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4ED11027"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4565854E" w14:textId="77777777" w:rsidR="006E7822" w:rsidRDefault="006E7822">
            <w:pPr>
              <w:pStyle w:val="afff1"/>
            </w:pPr>
          </w:p>
        </w:tc>
        <w:tc>
          <w:tcPr>
            <w:tcW w:w="926" w:type="pct"/>
            <w:vMerge w:val="restart"/>
            <w:tcBorders>
              <w:top w:val="nil"/>
              <w:left w:val="single" w:sz="4" w:space="0" w:color="auto"/>
              <w:bottom w:val="single" w:sz="4" w:space="0" w:color="auto"/>
              <w:right w:val="single" w:sz="4" w:space="0" w:color="auto"/>
            </w:tcBorders>
            <w:noWrap/>
            <w:vAlign w:val="center"/>
          </w:tcPr>
          <w:p w14:paraId="62B7D2B5" w14:textId="77777777" w:rsidR="006E7822" w:rsidRDefault="00000000">
            <w:pPr>
              <w:pStyle w:val="afff1"/>
            </w:pPr>
            <w:r>
              <w:t>共性平台</w:t>
            </w:r>
          </w:p>
        </w:tc>
        <w:tc>
          <w:tcPr>
            <w:tcW w:w="1212" w:type="pct"/>
            <w:tcBorders>
              <w:top w:val="nil"/>
              <w:left w:val="nil"/>
              <w:bottom w:val="single" w:sz="4" w:space="0" w:color="auto"/>
              <w:right w:val="single" w:sz="4" w:space="0" w:color="auto"/>
            </w:tcBorders>
            <w:vAlign w:val="center"/>
          </w:tcPr>
          <w:p w14:paraId="411B4DA2" w14:textId="77777777" w:rsidR="006E7822" w:rsidRDefault="00000000">
            <w:pPr>
              <w:pStyle w:val="afff1"/>
            </w:pPr>
            <w:r>
              <w:t>跨部门数据共享程度</w:t>
            </w:r>
          </w:p>
        </w:tc>
        <w:tc>
          <w:tcPr>
            <w:tcW w:w="1278" w:type="pct"/>
            <w:tcBorders>
              <w:top w:val="nil"/>
              <w:left w:val="nil"/>
              <w:bottom w:val="single" w:sz="4" w:space="0" w:color="auto"/>
              <w:right w:val="single" w:sz="4" w:space="0" w:color="auto"/>
            </w:tcBorders>
            <w:noWrap/>
            <w:vAlign w:val="center"/>
          </w:tcPr>
          <w:p w14:paraId="4F7E1E8F" w14:textId="77777777" w:rsidR="006E7822" w:rsidRDefault="00000000">
            <w:pPr>
              <w:pStyle w:val="afff1"/>
            </w:pPr>
            <w:r>
              <w:t>≥50%</w:t>
            </w:r>
          </w:p>
        </w:tc>
      </w:tr>
      <w:tr w:rsidR="006E7822" w14:paraId="65C6751E"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78BE48BD"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6F9613D"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8142E44"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93F96A8"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77838E75" w14:textId="77777777" w:rsidR="006E7822" w:rsidRDefault="00000000">
            <w:pPr>
              <w:pStyle w:val="afff1"/>
            </w:pPr>
            <w:r>
              <w:t>核心数据</w:t>
            </w:r>
            <w:proofErr w:type="gramStart"/>
            <w:r>
              <w:t>缺失率</w:t>
            </w:r>
            <w:proofErr w:type="gramEnd"/>
          </w:p>
        </w:tc>
        <w:tc>
          <w:tcPr>
            <w:tcW w:w="1278" w:type="pct"/>
            <w:tcBorders>
              <w:top w:val="nil"/>
              <w:left w:val="nil"/>
              <w:bottom w:val="single" w:sz="4" w:space="0" w:color="auto"/>
              <w:right w:val="single" w:sz="4" w:space="0" w:color="auto"/>
            </w:tcBorders>
            <w:noWrap/>
            <w:vAlign w:val="center"/>
          </w:tcPr>
          <w:p w14:paraId="0CFD2022" w14:textId="77777777" w:rsidR="006E7822" w:rsidRDefault="00000000">
            <w:pPr>
              <w:pStyle w:val="afff1"/>
            </w:pPr>
            <w:r>
              <w:t>≤30%</w:t>
            </w:r>
          </w:p>
        </w:tc>
      </w:tr>
      <w:tr w:rsidR="006E7822" w14:paraId="28153457"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0987E5A8"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D8204C5"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FFDCFE2"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071CF489"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7CDDE0AA" w14:textId="77777777" w:rsidR="006E7822" w:rsidRDefault="00000000">
            <w:pPr>
              <w:pStyle w:val="afff1"/>
            </w:pPr>
            <w:r>
              <w:t>覆盖部门数量</w:t>
            </w:r>
          </w:p>
        </w:tc>
        <w:tc>
          <w:tcPr>
            <w:tcW w:w="1278" w:type="pct"/>
            <w:tcBorders>
              <w:top w:val="nil"/>
              <w:left w:val="nil"/>
              <w:bottom w:val="single" w:sz="4" w:space="0" w:color="auto"/>
              <w:right w:val="single" w:sz="4" w:space="0" w:color="auto"/>
            </w:tcBorders>
            <w:noWrap/>
            <w:vAlign w:val="center"/>
          </w:tcPr>
          <w:p w14:paraId="6700E319" w14:textId="77777777" w:rsidR="006E7822" w:rsidRDefault="00000000">
            <w:pPr>
              <w:pStyle w:val="afff1"/>
            </w:pPr>
            <w:r>
              <w:t>≥20个</w:t>
            </w:r>
          </w:p>
        </w:tc>
      </w:tr>
      <w:tr w:rsidR="006E7822" w14:paraId="65569864"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5085A38E"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1E05009"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56B2DC2"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7BC71FB3"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21180705" w14:textId="77777777" w:rsidR="006E7822" w:rsidRDefault="00000000">
            <w:pPr>
              <w:pStyle w:val="afff1"/>
            </w:pPr>
            <w:r>
              <w:t>统筹对接系统数量</w:t>
            </w:r>
          </w:p>
        </w:tc>
        <w:tc>
          <w:tcPr>
            <w:tcW w:w="1278" w:type="pct"/>
            <w:tcBorders>
              <w:top w:val="nil"/>
              <w:left w:val="nil"/>
              <w:bottom w:val="single" w:sz="4" w:space="0" w:color="auto"/>
              <w:right w:val="single" w:sz="4" w:space="0" w:color="auto"/>
            </w:tcBorders>
            <w:noWrap/>
            <w:vAlign w:val="center"/>
          </w:tcPr>
          <w:p w14:paraId="31D2215C" w14:textId="77777777" w:rsidR="006E7822" w:rsidRDefault="00000000">
            <w:pPr>
              <w:pStyle w:val="afff1"/>
            </w:pPr>
            <w:r>
              <w:t>≥20个</w:t>
            </w:r>
          </w:p>
        </w:tc>
      </w:tr>
      <w:tr w:rsidR="006E7822" w14:paraId="60AD1BFD"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46212997" w14:textId="77777777" w:rsidR="006E7822" w:rsidRDefault="006E7822">
            <w:pPr>
              <w:pStyle w:val="afff1"/>
            </w:pPr>
          </w:p>
        </w:tc>
        <w:tc>
          <w:tcPr>
            <w:tcW w:w="661" w:type="pct"/>
            <w:vMerge w:val="restart"/>
            <w:tcBorders>
              <w:top w:val="nil"/>
              <w:left w:val="single" w:sz="4" w:space="0" w:color="auto"/>
              <w:bottom w:val="single" w:sz="4" w:space="0" w:color="auto"/>
              <w:right w:val="single" w:sz="4" w:space="0" w:color="auto"/>
            </w:tcBorders>
            <w:noWrap/>
            <w:vAlign w:val="center"/>
          </w:tcPr>
          <w:p w14:paraId="014569F7" w14:textId="77777777" w:rsidR="006E7822" w:rsidRDefault="00000000">
            <w:pPr>
              <w:pStyle w:val="afff1"/>
            </w:pPr>
            <w:r>
              <w:t>业务指标</w:t>
            </w:r>
          </w:p>
        </w:tc>
        <w:tc>
          <w:tcPr>
            <w:tcW w:w="661" w:type="pct"/>
            <w:vMerge w:val="restart"/>
            <w:tcBorders>
              <w:top w:val="nil"/>
              <w:left w:val="single" w:sz="4" w:space="0" w:color="auto"/>
              <w:bottom w:val="single" w:sz="4" w:space="0" w:color="auto"/>
              <w:right w:val="single" w:sz="4" w:space="0" w:color="auto"/>
            </w:tcBorders>
            <w:noWrap/>
            <w:vAlign w:val="center"/>
          </w:tcPr>
          <w:p w14:paraId="5EFECF9E" w14:textId="77777777" w:rsidR="006E7822" w:rsidRDefault="00000000">
            <w:pPr>
              <w:pStyle w:val="afff1"/>
            </w:pPr>
            <w:r>
              <w:t>产出指标</w:t>
            </w:r>
          </w:p>
        </w:tc>
        <w:tc>
          <w:tcPr>
            <w:tcW w:w="926" w:type="pct"/>
            <w:vMerge w:val="restart"/>
            <w:tcBorders>
              <w:top w:val="nil"/>
              <w:left w:val="single" w:sz="4" w:space="0" w:color="auto"/>
              <w:bottom w:val="single" w:sz="4" w:space="0" w:color="auto"/>
              <w:right w:val="single" w:sz="4" w:space="0" w:color="auto"/>
            </w:tcBorders>
            <w:noWrap/>
            <w:vAlign w:val="center"/>
          </w:tcPr>
          <w:p w14:paraId="706FC4A7" w14:textId="77777777" w:rsidR="006E7822" w:rsidRDefault="00000000">
            <w:pPr>
              <w:pStyle w:val="afff1"/>
            </w:pPr>
            <w:r>
              <w:t>产出数量</w:t>
            </w:r>
          </w:p>
        </w:tc>
        <w:tc>
          <w:tcPr>
            <w:tcW w:w="1212" w:type="pct"/>
            <w:tcBorders>
              <w:top w:val="nil"/>
              <w:left w:val="nil"/>
              <w:bottom w:val="single" w:sz="4" w:space="0" w:color="auto"/>
              <w:right w:val="single" w:sz="4" w:space="0" w:color="auto"/>
            </w:tcBorders>
            <w:vAlign w:val="center"/>
          </w:tcPr>
          <w:p w14:paraId="0AD82153" w14:textId="77777777" w:rsidR="006E7822" w:rsidRDefault="00000000">
            <w:pPr>
              <w:pStyle w:val="afff1"/>
            </w:pPr>
            <w:r>
              <w:t>建设共性智能体种类</w:t>
            </w:r>
          </w:p>
        </w:tc>
        <w:tc>
          <w:tcPr>
            <w:tcW w:w="1278" w:type="pct"/>
            <w:tcBorders>
              <w:top w:val="nil"/>
              <w:left w:val="nil"/>
              <w:bottom w:val="single" w:sz="4" w:space="0" w:color="auto"/>
              <w:right w:val="single" w:sz="4" w:space="0" w:color="auto"/>
            </w:tcBorders>
            <w:noWrap/>
            <w:vAlign w:val="center"/>
          </w:tcPr>
          <w:p w14:paraId="20831AF0" w14:textId="77777777" w:rsidR="006E7822" w:rsidRDefault="00000000">
            <w:pPr>
              <w:pStyle w:val="afff1"/>
            </w:pPr>
            <w:r>
              <w:t>=16类</w:t>
            </w:r>
          </w:p>
        </w:tc>
      </w:tr>
      <w:tr w:rsidR="006E7822" w14:paraId="7BFBBCD2"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6C179897"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045D755"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7262C918"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2C9892A"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189FFC62" w14:textId="77777777" w:rsidR="006E7822" w:rsidRDefault="00000000">
            <w:pPr>
              <w:pStyle w:val="afff1"/>
            </w:pPr>
            <w:r>
              <w:t>建设共性智能体扩展数量</w:t>
            </w:r>
          </w:p>
        </w:tc>
        <w:tc>
          <w:tcPr>
            <w:tcW w:w="1278" w:type="pct"/>
            <w:tcBorders>
              <w:top w:val="nil"/>
              <w:left w:val="nil"/>
              <w:bottom w:val="single" w:sz="4" w:space="0" w:color="auto"/>
              <w:right w:val="single" w:sz="4" w:space="0" w:color="auto"/>
            </w:tcBorders>
            <w:noWrap/>
            <w:vAlign w:val="center"/>
          </w:tcPr>
          <w:p w14:paraId="4CA1F333" w14:textId="77777777" w:rsidR="006E7822" w:rsidRDefault="00000000">
            <w:pPr>
              <w:pStyle w:val="afff1"/>
            </w:pPr>
            <w:r>
              <w:t>=5个</w:t>
            </w:r>
          </w:p>
        </w:tc>
      </w:tr>
      <w:tr w:rsidR="006E7822" w14:paraId="07845EE3"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0387C791"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AFFC225"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0C7CF53"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C695A60"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50BCE9B1" w14:textId="77777777" w:rsidR="006E7822" w:rsidRDefault="00000000">
            <w:pPr>
              <w:pStyle w:val="afff1"/>
            </w:pPr>
            <w:r>
              <w:t>建设共性知识库种类</w:t>
            </w:r>
          </w:p>
        </w:tc>
        <w:tc>
          <w:tcPr>
            <w:tcW w:w="1278" w:type="pct"/>
            <w:tcBorders>
              <w:top w:val="nil"/>
              <w:left w:val="nil"/>
              <w:bottom w:val="single" w:sz="4" w:space="0" w:color="auto"/>
              <w:right w:val="single" w:sz="4" w:space="0" w:color="auto"/>
            </w:tcBorders>
            <w:noWrap/>
            <w:vAlign w:val="center"/>
          </w:tcPr>
          <w:p w14:paraId="7A5E1CD0" w14:textId="77777777" w:rsidR="006E7822" w:rsidRDefault="00000000">
            <w:pPr>
              <w:pStyle w:val="afff1"/>
            </w:pPr>
            <w:r>
              <w:t>=8类</w:t>
            </w:r>
          </w:p>
        </w:tc>
      </w:tr>
      <w:tr w:rsidR="006E7822" w14:paraId="4FAA0B02"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7C38DFBC"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CEC351F"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7CBEA99E"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397E1DEA"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364E7C3D" w14:textId="77777777" w:rsidR="006E7822" w:rsidRDefault="00000000">
            <w:pPr>
              <w:pStyle w:val="afff1"/>
            </w:pPr>
            <w:r>
              <w:t>建设共性知识库扩展数量</w:t>
            </w:r>
          </w:p>
        </w:tc>
        <w:tc>
          <w:tcPr>
            <w:tcW w:w="1278" w:type="pct"/>
            <w:tcBorders>
              <w:top w:val="nil"/>
              <w:left w:val="nil"/>
              <w:bottom w:val="single" w:sz="4" w:space="0" w:color="auto"/>
              <w:right w:val="single" w:sz="4" w:space="0" w:color="auto"/>
            </w:tcBorders>
            <w:noWrap/>
            <w:vAlign w:val="center"/>
          </w:tcPr>
          <w:p w14:paraId="7C010F04" w14:textId="77777777" w:rsidR="006E7822" w:rsidRDefault="00000000">
            <w:pPr>
              <w:pStyle w:val="afff1"/>
            </w:pPr>
            <w:r>
              <w:t>=7个</w:t>
            </w:r>
          </w:p>
        </w:tc>
      </w:tr>
      <w:tr w:rsidR="006E7822" w14:paraId="2086F309"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49751D9F"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CFE4B0F"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2924050"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2FBA09F1"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0F1C23F7" w14:textId="77777777" w:rsidR="006E7822" w:rsidRDefault="00000000">
            <w:pPr>
              <w:pStyle w:val="afff1"/>
            </w:pPr>
            <w:r>
              <w:t>建设个性智能</w:t>
            </w:r>
            <w:proofErr w:type="gramStart"/>
            <w:r>
              <w:t>体数量</w:t>
            </w:r>
            <w:proofErr w:type="gramEnd"/>
          </w:p>
        </w:tc>
        <w:tc>
          <w:tcPr>
            <w:tcW w:w="1278" w:type="pct"/>
            <w:tcBorders>
              <w:top w:val="nil"/>
              <w:left w:val="nil"/>
              <w:bottom w:val="single" w:sz="4" w:space="0" w:color="auto"/>
              <w:right w:val="single" w:sz="4" w:space="0" w:color="auto"/>
            </w:tcBorders>
            <w:noWrap/>
            <w:vAlign w:val="center"/>
          </w:tcPr>
          <w:p w14:paraId="459C8429" w14:textId="77777777" w:rsidR="006E7822" w:rsidRDefault="00000000">
            <w:pPr>
              <w:pStyle w:val="afff1"/>
            </w:pPr>
            <w:r>
              <w:t>=1个</w:t>
            </w:r>
          </w:p>
        </w:tc>
      </w:tr>
      <w:tr w:rsidR="006E7822" w14:paraId="0B9910E6"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74266773"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05B960D"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54981A28" w14:textId="77777777" w:rsidR="006E7822" w:rsidRDefault="006E7822">
            <w:pPr>
              <w:pStyle w:val="afff1"/>
            </w:pPr>
          </w:p>
        </w:tc>
        <w:tc>
          <w:tcPr>
            <w:tcW w:w="926" w:type="pct"/>
            <w:vMerge w:val="restart"/>
            <w:tcBorders>
              <w:top w:val="nil"/>
              <w:left w:val="single" w:sz="4" w:space="0" w:color="auto"/>
              <w:bottom w:val="single" w:sz="4" w:space="0" w:color="auto"/>
              <w:right w:val="single" w:sz="4" w:space="0" w:color="auto"/>
            </w:tcBorders>
            <w:noWrap/>
            <w:vAlign w:val="center"/>
          </w:tcPr>
          <w:p w14:paraId="6A305B87" w14:textId="77777777" w:rsidR="006E7822" w:rsidRDefault="00000000">
            <w:pPr>
              <w:pStyle w:val="afff1"/>
            </w:pPr>
            <w:r>
              <w:t>产出质量</w:t>
            </w:r>
          </w:p>
        </w:tc>
        <w:tc>
          <w:tcPr>
            <w:tcW w:w="1212" w:type="pct"/>
            <w:tcBorders>
              <w:top w:val="nil"/>
              <w:left w:val="nil"/>
              <w:bottom w:val="single" w:sz="4" w:space="0" w:color="auto"/>
              <w:right w:val="single" w:sz="4" w:space="0" w:color="auto"/>
            </w:tcBorders>
            <w:vAlign w:val="center"/>
          </w:tcPr>
          <w:p w14:paraId="5C3440F4" w14:textId="77777777" w:rsidR="006E7822" w:rsidRDefault="00000000">
            <w:pPr>
              <w:pStyle w:val="afff1"/>
            </w:pPr>
            <w:r>
              <w:t>支持并发用户数</w:t>
            </w:r>
          </w:p>
        </w:tc>
        <w:tc>
          <w:tcPr>
            <w:tcW w:w="1278" w:type="pct"/>
            <w:tcBorders>
              <w:top w:val="nil"/>
              <w:left w:val="nil"/>
              <w:bottom w:val="single" w:sz="4" w:space="0" w:color="auto"/>
              <w:right w:val="single" w:sz="4" w:space="0" w:color="auto"/>
            </w:tcBorders>
            <w:noWrap/>
            <w:vAlign w:val="center"/>
          </w:tcPr>
          <w:p w14:paraId="5BACB498" w14:textId="77777777" w:rsidR="006E7822" w:rsidRDefault="00000000">
            <w:pPr>
              <w:pStyle w:val="afff1"/>
            </w:pPr>
            <w:r>
              <w:t>≥100个</w:t>
            </w:r>
          </w:p>
        </w:tc>
      </w:tr>
      <w:tr w:rsidR="006E7822" w14:paraId="4839F27D" w14:textId="77777777">
        <w:trPr>
          <w:trHeight w:val="560"/>
        </w:trPr>
        <w:tc>
          <w:tcPr>
            <w:tcW w:w="263" w:type="pct"/>
            <w:vMerge/>
            <w:tcBorders>
              <w:top w:val="single" w:sz="4" w:space="0" w:color="auto"/>
              <w:left w:val="single" w:sz="4" w:space="0" w:color="auto"/>
              <w:bottom w:val="single" w:sz="4" w:space="0" w:color="auto"/>
              <w:right w:val="single" w:sz="4" w:space="0" w:color="auto"/>
            </w:tcBorders>
            <w:vAlign w:val="center"/>
          </w:tcPr>
          <w:p w14:paraId="0A2A0DB1"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A5BF361"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4948CEF"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1EF653F"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680BF31B" w14:textId="77777777" w:rsidR="006E7822" w:rsidRDefault="00000000">
            <w:pPr>
              <w:pStyle w:val="afff1"/>
            </w:pPr>
            <w:r>
              <w:t>一般查询、写入、搜索操作平均响应时间（90%的操作页面）</w:t>
            </w:r>
          </w:p>
        </w:tc>
        <w:tc>
          <w:tcPr>
            <w:tcW w:w="1278" w:type="pct"/>
            <w:tcBorders>
              <w:top w:val="nil"/>
              <w:left w:val="nil"/>
              <w:bottom w:val="single" w:sz="4" w:space="0" w:color="auto"/>
              <w:right w:val="single" w:sz="4" w:space="0" w:color="auto"/>
            </w:tcBorders>
            <w:noWrap/>
            <w:vAlign w:val="center"/>
          </w:tcPr>
          <w:p w14:paraId="2D7A4F1E" w14:textId="77777777" w:rsidR="006E7822" w:rsidRDefault="00000000">
            <w:pPr>
              <w:pStyle w:val="afff1"/>
            </w:pPr>
            <w:r>
              <w:t>≤3秒</w:t>
            </w:r>
          </w:p>
        </w:tc>
      </w:tr>
      <w:tr w:rsidR="006E7822" w14:paraId="042FD3D4"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72186EE9"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E63E81E"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49CC89F6"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46D56BA6"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048F8B83" w14:textId="77777777" w:rsidR="006E7822" w:rsidRDefault="00000000">
            <w:pPr>
              <w:pStyle w:val="afff1"/>
            </w:pPr>
            <w:r>
              <w:t>智能体交互平均响应时间</w:t>
            </w:r>
          </w:p>
        </w:tc>
        <w:tc>
          <w:tcPr>
            <w:tcW w:w="1278" w:type="pct"/>
            <w:tcBorders>
              <w:top w:val="nil"/>
              <w:left w:val="nil"/>
              <w:bottom w:val="single" w:sz="4" w:space="0" w:color="auto"/>
              <w:right w:val="single" w:sz="4" w:space="0" w:color="auto"/>
            </w:tcBorders>
            <w:noWrap/>
            <w:vAlign w:val="center"/>
          </w:tcPr>
          <w:p w14:paraId="11E7C9A7" w14:textId="77777777" w:rsidR="006E7822" w:rsidRDefault="00000000">
            <w:pPr>
              <w:pStyle w:val="afff1"/>
            </w:pPr>
            <w:r>
              <w:t>≤10秒</w:t>
            </w:r>
          </w:p>
        </w:tc>
      </w:tr>
      <w:tr w:rsidR="006E7822" w14:paraId="5A3DB537"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39DE1C6C"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8F51BC0"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E36574A"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5BF70BF"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2C553870" w14:textId="77777777" w:rsidR="006E7822" w:rsidRDefault="00000000">
            <w:pPr>
              <w:pStyle w:val="afff1"/>
            </w:pPr>
            <w:r>
              <w:t>知识库知识准确性</w:t>
            </w:r>
          </w:p>
        </w:tc>
        <w:tc>
          <w:tcPr>
            <w:tcW w:w="1278" w:type="pct"/>
            <w:tcBorders>
              <w:top w:val="nil"/>
              <w:left w:val="nil"/>
              <w:bottom w:val="single" w:sz="4" w:space="0" w:color="auto"/>
              <w:right w:val="single" w:sz="4" w:space="0" w:color="auto"/>
            </w:tcBorders>
            <w:noWrap/>
            <w:vAlign w:val="center"/>
          </w:tcPr>
          <w:p w14:paraId="5C62ED7D" w14:textId="77777777" w:rsidR="006E7822" w:rsidRDefault="00000000">
            <w:pPr>
              <w:pStyle w:val="afff1"/>
            </w:pPr>
            <w:r>
              <w:t>≥80%</w:t>
            </w:r>
          </w:p>
        </w:tc>
      </w:tr>
      <w:tr w:rsidR="006E7822" w14:paraId="6E79EA5F"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0C5DF2E6"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B3C14F6"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AFCC5B6"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6E398E43"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3113948E" w14:textId="77777777" w:rsidR="006E7822" w:rsidRDefault="00000000">
            <w:pPr>
              <w:pStyle w:val="afff1"/>
            </w:pPr>
            <w:r>
              <w:t>数据同步延迟</w:t>
            </w:r>
          </w:p>
        </w:tc>
        <w:tc>
          <w:tcPr>
            <w:tcW w:w="1278" w:type="pct"/>
            <w:tcBorders>
              <w:top w:val="nil"/>
              <w:left w:val="nil"/>
              <w:bottom w:val="single" w:sz="4" w:space="0" w:color="auto"/>
              <w:right w:val="single" w:sz="4" w:space="0" w:color="auto"/>
            </w:tcBorders>
            <w:noWrap/>
            <w:vAlign w:val="center"/>
          </w:tcPr>
          <w:p w14:paraId="5736DAEF" w14:textId="77777777" w:rsidR="006E7822" w:rsidRDefault="00000000">
            <w:pPr>
              <w:pStyle w:val="afff1"/>
            </w:pPr>
            <w:r>
              <w:t>≤2毫秒</w:t>
            </w:r>
          </w:p>
        </w:tc>
      </w:tr>
      <w:tr w:rsidR="006E7822" w14:paraId="04A29D30"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56213FC3"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5498026A"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6A18FE5"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F1A39E7"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0C2C3A79" w14:textId="77777777" w:rsidR="006E7822" w:rsidRDefault="00000000">
            <w:pPr>
              <w:pStyle w:val="afff1"/>
            </w:pPr>
            <w:r>
              <w:t>文件解析平均耗时</w:t>
            </w:r>
          </w:p>
        </w:tc>
        <w:tc>
          <w:tcPr>
            <w:tcW w:w="1278" w:type="pct"/>
            <w:tcBorders>
              <w:top w:val="nil"/>
              <w:left w:val="nil"/>
              <w:bottom w:val="single" w:sz="4" w:space="0" w:color="auto"/>
              <w:right w:val="single" w:sz="4" w:space="0" w:color="auto"/>
            </w:tcBorders>
            <w:noWrap/>
            <w:vAlign w:val="center"/>
          </w:tcPr>
          <w:p w14:paraId="17CBE87C" w14:textId="77777777" w:rsidR="006E7822" w:rsidRDefault="00000000">
            <w:pPr>
              <w:pStyle w:val="afff1"/>
            </w:pPr>
            <w:r>
              <w:t>≤5秒</w:t>
            </w:r>
          </w:p>
        </w:tc>
      </w:tr>
      <w:tr w:rsidR="006E7822" w14:paraId="3CECB183"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6D75007E"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CA0DB9B"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215B0A4"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15262333"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73212807" w14:textId="77777777" w:rsidR="006E7822" w:rsidRDefault="00000000">
            <w:pPr>
              <w:pStyle w:val="afff1"/>
            </w:pPr>
            <w:r>
              <w:t>智能体调配准确率</w:t>
            </w:r>
          </w:p>
        </w:tc>
        <w:tc>
          <w:tcPr>
            <w:tcW w:w="1278" w:type="pct"/>
            <w:tcBorders>
              <w:top w:val="nil"/>
              <w:left w:val="nil"/>
              <w:bottom w:val="single" w:sz="4" w:space="0" w:color="auto"/>
              <w:right w:val="single" w:sz="4" w:space="0" w:color="auto"/>
            </w:tcBorders>
            <w:noWrap/>
            <w:vAlign w:val="center"/>
          </w:tcPr>
          <w:p w14:paraId="5A0996D8" w14:textId="77777777" w:rsidR="006E7822" w:rsidRDefault="00000000">
            <w:pPr>
              <w:pStyle w:val="afff1"/>
            </w:pPr>
            <w:r>
              <w:t>≥80%</w:t>
            </w:r>
          </w:p>
        </w:tc>
      </w:tr>
      <w:tr w:rsidR="006E7822" w14:paraId="703247E1"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5F62CEA5"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C9E8AE5"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943762B"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4C191694"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79840620" w14:textId="77777777" w:rsidR="006E7822" w:rsidRDefault="00000000">
            <w:pPr>
              <w:pStyle w:val="afff1"/>
            </w:pPr>
            <w:r>
              <w:t>驾驶舱可观测指标数量</w:t>
            </w:r>
          </w:p>
        </w:tc>
        <w:tc>
          <w:tcPr>
            <w:tcW w:w="1278" w:type="pct"/>
            <w:tcBorders>
              <w:top w:val="nil"/>
              <w:left w:val="nil"/>
              <w:bottom w:val="single" w:sz="4" w:space="0" w:color="auto"/>
              <w:right w:val="single" w:sz="4" w:space="0" w:color="auto"/>
            </w:tcBorders>
            <w:noWrap/>
            <w:vAlign w:val="center"/>
          </w:tcPr>
          <w:p w14:paraId="58EBFC13" w14:textId="77777777" w:rsidR="006E7822" w:rsidRDefault="00000000">
            <w:pPr>
              <w:pStyle w:val="afff1"/>
            </w:pPr>
            <w:r>
              <w:t>≥20个</w:t>
            </w:r>
          </w:p>
        </w:tc>
      </w:tr>
      <w:tr w:rsidR="006E7822" w14:paraId="102AC781"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53FC80EB"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8EA8CB8"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79251E0C"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1FFE9CD6"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05D37591" w14:textId="77777777" w:rsidR="006E7822" w:rsidRDefault="00000000">
            <w:pPr>
              <w:pStyle w:val="afff1"/>
            </w:pPr>
            <w:r>
              <w:t>工作空间操作成功率</w:t>
            </w:r>
          </w:p>
        </w:tc>
        <w:tc>
          <w:tcPr>
            <w:tcW w:w="1278" w:type="pct"/>
            <w:tcBorders>
              <w:top w:val="nil"/>
              <w:left w:val="nil"/>
              <w:bottom w:val="single" w:sz="4" w:space="0" w:color="auto"/>
              <w:right w:val="single" w:sz="4" w:space="0" w:color="auto"/>
            </w:tcBorders>
            <w:noWrap/>
            <w:vAlign w:val="center"/>
          </w:tcPr>
          <w:p w14:paraId="1C51FB84" w14:textId="77777777" w:rsidR="006E7822" w:rsidRDefault="00000000">
            <w:pPr>
              <w:pStyle w:val="afff1"/>
            </w:pPr>
            <w:r>
              <w:t>≥99.9%</w:t>
            </w:r>
          </w:p>
        </w:tc>
      </w:tr>
      <w:tr w:rsidR="006E7822" w14:paraId="70CA3097"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54345D74"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77F210D1"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C7C0E6D"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E421FAC"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29C5EC8B" w14:textId="77777777" w:rsidR="006E7822" w:rsidRDefault="00000000">
            <w:pPr>
              <w:pStyle w:val="afff1"/>
            </w:pPr>
            <w:r>
              <w:t>驾驶舱</w:t>
            </w:r>
            <w:proofErr w:type="gramStart"/>
            <w:r>
              <w:t>沙盒支持</w:t>
            </w:r>
            <w:proofErr w:type="gramEnd"/>
            <w:r>
              <w:t>并发运行智能</w:t>
            </w:r>
            <w:proofErr w:type="gramStart"/>
            <w:r>
              <w:t>体数量</w:t>
            </w:r>
            <w:proofErr w:type="gramEnd"/>
          </w:p>
        </w:tc>
        <w:tc>
          <w:tcPr>
            <w:tcW w:w="1278" w:type="pct"/>
            <w:tcBorders>
              <w:top w:val="nil"/>
              <w:left w:val="nil"/>
              <w:bottom w:val="single" w:sz="4" w:space="0" w:color="auto"/>
              <w:right w:val="single" w:sz="4" w:space="0" w:color="auto"/>
            </w:tcBorders>
            <w:noWrap/>
            <w:vAlign w:val="center"/>
          </w:tcPr>
          <w:p w14:paraId="291048EB" w14:textId="77777777" w:rsidR="006E7822" w:rsidRDefault="00000000">
            <w:pPr>
              <w:pStyle w:val="afff1"/>
            </w:pPr>
            <w:r>
              <w:t>≥1000个</w:t>
            </w:r>
          </w:p>
        </w:tc>
      </w:tr>
      <w:tr w:rsidR="006E7822" w14:paraId="538A1D96"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17B70D2A"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480C4EB"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B0F6235"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837683D"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60A6D5F5" w14:textId="77777777" w:rsidR="006E7822" w:rsidRDefault="00000000">
            <w:pPr>
              <w:pStyle w:val="afff1"/>
            </w:pPr>
            <w:r>
              <w:t>模型学校经验检索平均延迟</w:t>
            </w:r>
          </w:p>
        </w:tc>
        <w:tc>
          <w:tcPr>
            <w:tcW w:w="1278" w:type="pct"/>
            <w:tcBorders>
              <w:top w:val="nil"/>
              <w:left w:val="nil"/>
              <w:bottom w:val="single" w:sz="4" w:space="0" w:color="auto"/>
              <w:right w:val="single" w:sz="4" w:space="0" w:color="auto"/>
            </w:tcBorders>
            <w:noWrap/>
            <w:vAlign w:val="center"/>
          </w:tcPr>
          <w:p w14:paraId="7B6B041F" w14:textId="77777777" w:rsidR="006E7822" w:rsidRDefault="00000000">
            <w:pPr>
              <w:pStyle w:val="afff1"/>
            </w:pPr>
            <w:r>
              <w:t>≤200毫秒</w:t>
            </w:r>
          </w:p>
        </w:tc>
      </w:tr>
      <w:tr w:rsidR="006E7822" w14:paraId="1CF626C5"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749DD4F0"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5FEE609" w14:textId="77777777" w:rsidR="006E7822" w:rsidRDefault="006E7822">
            <w:pPr>
              <w:pStyle w:val="afff1"/>
            </w:pPr>
          </w:p>
        </w:tc>
        <w:tc>
          <w:tcPr>
            <w:tcW w:w="661" w:type="pct"/>
            <w:vMerge w:val="restart"/>
            <w:tcBorders>
              <w:top w:val="nil"/>
              <w:left w:val="single" w:sz="4" w:space="0" w:color="auto"/>
              <w:bottom w:val="single" w:sz="4" w:space="0" w:color="auto"/>
              <w:right w:val="single" w:sz="4" w:space="0" w:color="auto"/>
            </w:tcBorders>
            <w:noWrap/>
            <w:vAlign w:val="center"/>
          </w:tcPr>
          <w:p w14:paraId="7ECBC201" w14:textId="77777777" w:rsidR="006E7822" w:rsidRDefault="00000000">
            <w:pPr>
              <w:pStyle w:val="afff1"/>
            </w:pPr>
            <w:r>
              <w:t>效益指标</w:t>
            </w:r>
          </w:p>
        </w:tc>
        <w:tc>
          <w:tcPr>
            <w:tcW w:w="926" w:type="pct"/>
            <w:tcBorders>
              <w:top w:val="nil"/>
              <w:left w:val="nil"/>
              <w:bottom w:val="single" w:sz="4" w:space="0" w:color="auto"/>
              <w:right w:val="single" w:sz="4" w:space="0" w:color="auto"/>
            </w:tcBorders>
            <w:noWrap/>
            <w:vAlign w:val="center"/>
          </w:tcPr>
          <w:p w14:paraId="69DE9F4A" w14:textId="77777777" w:rsidR="006E7822" w:rsidRDefault="00000000">
            <w:pPr>
              <w:pStyle w:val="afff1"/>
            </w:pPr>
            <w:r>
              <w:t>经济效益</w:t>
            </w:r>
          </w:p>
        </w:tc>
        <w:tc>
          <w:tcPr>
            <w:tcW w:w="1212" w:type="pct"/>
            <w:tcBorders>
              <w:top w:val="nil"/>
              <w:left w:val="nil"/>
              <w:bottom w:val="single" w:sz="4" w:space="0" w:color="auto"/>
              <w:right w:val="single" w:sz="4" w:space="0" w:color="auto"/>
            </w:tcBorders>
            <w:vAlign w:val="center"/>
          </w:tcPr>
          <w:p w14:paraId="1C91CEB3" w14:textId="77777777" w:rsidR="006E7822" w:rsidRDefault="00000000">
            <w:pPr>
              <w:pStyle w:val="afff1"/>
            </w:pPr>
            <w:r>
              <w:t>GPU月平均利用率</w:t>
            </w:r>
          </w:p>
        </w:tc>
        <w:tc>
          <w:tcPr>
            <w:tcW w:w="1278" w:type="pct"/>
            <w:tcBorders>
              <w:top w:val="nil"/>
              <w:left w:val="nil"/>
              <w:bottom w:val="single" w:sz="4" w:space="0" w:color="auto"/>
              <w:right w:val="single" w:sz="4" w:space="0" w:color="auto"/>
            </w:tcBorders>
            <w:noWrap/>
            <w:vAlign w:val="center"/>
          </w:tcPr>
          <w:p w14:paraId="20B36353" w14:textId="77777777" w:rsidR="006E7822" w:rsidRDefault="00000000">
            <w:pPr>
              <w:pStyle w:val="afff1"/>
            </w:pPr>
            <w:r>
              <w:t>≥50%</w:t>
            </w:r>
          </w:p>
        </w:tc>
      </w:tr>
      <w:tr w:rsidR="006E7822" w14:paraId="45C37928"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A3A0F36"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0665493"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40C74998" w14:textId="77777777" w:rsidR="006E7822" w:rsidRDefault="006E7822">
            <w:pPr>
              <w:pStyle w:val="afff1"/>
            </w:pPr>
          </w:p>
        </w:tc>
        <w:tc>
          <w:tcPr>
            <w:tcW w:w="926" w:type="pct"/>
            <w:vMerge w:val="restart"/>
            <w:tcBorders>
              <w:top w:val="nil"/>
              <w:left w:val="single" w:sz="4" w:space="0" w:color="auto"/>
              <w:bottom w:val="single" w:sz="4" w:space="0" w:color="auto"/>
              <w:right w:val="single" w:sz="4" w:space="0" w:color="auto"/>
            </w:tcBorders>
            <w:noWrap/>
            <w:vAlign w:val="center"/>
          </w:tcPr>
          <w:p w14:paraId="385F1CEB" w14:textId="77777777" w:rsidR="006E7822" w:rsidRDefault="00000000">
            <w:pPr>
              <w:pStyle w:val="afff1"/>
            </w:pPr>
            <w:r>
              <w:t>社会效益</w:t>
            </w:r>
          </w:p>
        </w:tc>
        <w:tc>
          <w:tcPr>
            <w:tcW w:w="1212" w:type="pct"/>
            <w:tcBorders>
              <w:top w:val="nil"/>
              <w:left w:val="nil"/>
              <w:bottom w:val="single" w:sz="4" w:space="0" w:color="auto"/>
              <w:right w:val="single" w:sz="4" w:space="0" w:color="auto"/>
            </w:tcBorders>
            <w:vAlign w:val="center"/>
          </w:tcPr>
          <w:p w14:paraId="33E52EE6" w14:textId="77777777" w:rsidR="006E7822" w:rsidRDefault="00000000">
            <w:pPr>
              <w:pStyle w:val="afff1"/>
            </w:pPr>
            <w:r>
              <w:t>基于驾驶舱平均每月孵化智能</w:t>
            </w:r>
            <w:proofErr w:type="gramStart"/>
            <w:r>
              <w:t>体数量</w:t>
            </w:r>
            <w:proofErr w:type="gramEnd"/>
          </w:p>
        </w:tc>
        <w:tc>
          <w:tcPr>
            <w:tcW w:w="1278" w:type="pct"/>
            <w:tcBorders>
              <w:top w:val="nil"/>
              <w:left w:val="nil"/>
              <w:bottom w:val="single" w:sz="4" w:space="0" w:color="auto"/>
              <w:right w:val="single" w:sz="4" w:space="0" w:color="auto"/>
            </w:tcBorders>
            <w:noWrap/>
            <w:vAlign w:val="center"/>
          </w:tcPr>
          <w:p w14:paraId="7A450AFD" w14:textId="77777777" w:rsidR="006E7822" w:rsidRDefault="00000000">
            <w:pPr>
              <w:pStyle w:val="afff1"/>
            </w:pPr>
            <w:r>
              <w:t>≥3个</w:t>
            </w:r>
          </w:p>
        </w:tc>
      </w:tr>
      <w:tr w:rsidR="006E7822" w14:paraId="73A4E849"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770BC713"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9E1120D"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A7E30CC"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0622E52B"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03BE5B0C" w14:textId="77777777" w:rsidR="006E7822" w:rsidRDefault="00000000">
            <w:pPr>
              <w:pStyle w:val="afff1"/>
            </w:pPr>
            <w:r>
              <w:t>驾驶舱</w:t>
            </w:r>
            <w:proofErr w:type="gramStart"/>
            <w:r>
              <w:t>月活跃</w:t>
            </w:r>
            <w:proofErr w:type="gramEnd"/>
            <w:r>
              <w:t>人数</w:t>
            </w:r>
          </w:p>
        </w:tc>
        <w:tc>
          <w:tcPr>
            <w:tcW w:w="1278" w:type="pct"/>
            <w:tcBorders>
              <w:top w:val="nil"/>
              <w:left w:val="nil"/>
              <w:bottom w:val="single" w:sz="4" w:space="0" w:color="auto"/>
              <w:right w:val="single" w:sz="4" w:space="0" w:color="auto"/>
            </w:tcBorders>
            <w:noWrap/>
            <w:vAlign w:val="center"/>
          </w:tcPr>
          <w:p w14:paraId="38B78638" w14:textId="77777777" w:rsidR="006E7822" w:rsidRDefault="00000000">
            <w:pPr>
              <w:pStyle w:val="afff1"/>
            </w:pPr>
            <w:r>
              <w:t>≥100人/月</w:t>
            </w:r>
          </w:p>
        </w:tc>
      </w:tr>
      <w:tr w:rsidR="006E7822" w14:paraId="2B777413"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18701F79"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0742E9D"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42D05B8"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6E411EA9"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534229C9" w14:textId="77777777" w:rsidR="006E7822" w:rsidRDefault="00000000">
            <w:pPr>
              <w:pStyle w:val="afff1"/>
            </w:pPr>
            <w:r>
              <w:t>多个智能体协作能力</w:t>
            </w:r>
          </w:p>
        </w:tc>
        <w:tc>
          <w:tcPr>
            <w:tcW w:w="1278" w:type="pct"/>
            <w:tcBorders>
              <w:top w:val="nil"/>
              <w:left w:val="nil"/>
              <w:bottom w:val="single" w:sz="4" w:space="0" w:color="auto"/>
              <w:right w:val="single" w:sz="4" w:space="0" w:color="auto"/>
            </w:tcBorders>
            <w:noWrap/>
            <w:vAlign w:val="center"/>
          </w:tcPr>
          <w:p w14:paraId="2C49EF8B" w14:textId="77777777" w:rsidR="006E7822" w:rsidRDefault="00000000">
            <w:pPr>
              <w:pStyle w:val="afff1"/>
            </w:pPr>
            <w:r>
              <w:t>实现</w:t>
            </w:r>
          </w:p>
        </w:tc>
      </w:tr>
      <w:tr w:rsidR="006E7822" w14:paraId="56D0DB13"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0ACC8CF"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1FA060C1"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6AC7E63"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0279979A"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0DB9972F" w14:textId="77777777" w:rsidR="006E7822" w:rsidRDefault="00000000">
            <w:pPr>
              <w:pStyle w:val="afff1"/>
            </w:pPr>
            <w:r>
              <w:t>支撑业务场景数量</w:t>
            </w:r>
          </w:p>
        </w:tc>
        <w:tc>
          <w:tcPr>
            <w:tcW w:w="1278" w:type="pct"/>
            <w:tcBorders>
              <w:top w:val="nil"/>
              <w:left w:val="nil"/>
              <w:bottom w:val="single" w:sz="4" w:space="0" w:color="auto"/>
              <w:right w:val="single" w:sz="4" w:space="0" w:color="auto"/>
            </w:tcBorders>
            <w:noWrap/>
            <w:vAlign w:val="center"/>
          </w:tcPr>
          <w:p w14:paraId="23E9AE4F" w14:textId="77777777" w:rsidR="006E7822" w:rsidRDefault="00000000">
            <w:pPr>
              <w:pStyle w:val="afff1"/>
            </w:pPr>
            <w:r>
              <w:t>≥2个</w:t>
            </w:r>
          </w:p>
        </w:tc>
      </w:tr>
      <w:tr w:rsidR="006E7822" w14:paraId="72D9537D"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5714198"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4EE27F5"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F7F9D46"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1DC153E8"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1CBCBE14" w14:textId="77777777" w:rsidR="006E7822" w:rsidRDefault="00000000">
            <w:pPr>
              <w:pStyle w:val="afff1"/>
            </w:pPr>
            <w:r>
              <w:t>平均每个智能</w:t>
            </w:r>
            <w:proofErr w:type="gramStart"/>
            <w:r>
              <w:t>体用户</w:t>
            </w:r>
            <w:proofErr w:type="gramEnd"/>
            <w:r>
              <w:t>月均交互使用次数</w:t>
            </w:r>
          </w:p>
        </w:tc>
        <w:tc>
          <w:tcPr>
            <w:tcW w:w="1278" w:type="pct"/>
            <w:tcBorders>
              <w:top w:val="nil"/>
              <w:left w:val="nil"/>
              <w:bottom w:val="single" w:sz="4" w:space="0" w:color="auto"/>
              <w:right w:val="single" w:sz="4" w:space="0" w:color="auto"/>
            </w:tcBorders>
            <w:noWrap/>
            <w:vAlign w:val="center"/>
          </w:tcPr>
          <w:p w14:paraId="0FD4D418" w14:textId="77777777" w:rsidR="006E7822" w:rsidRDefault="00000000">
            <w:pPr>
              <w:pStyle w:val="afff1"/>
            </w:pPr>
            <w:r>
              <w:t>≥10人次/月.</w:t>
            </w:r>
            <w:proofErr w:type="gramStart"/>
            <w:r>
              <w:t>个</w:t>
            </w:r>
            <w:proofErr w:type="gramEnd"/>
          </w:p>
        </w:tc>
      </w:tr>
      <w:tr w:rsidR="006E7822" w14:paraId="68016E02"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1664DA26"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611A179"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5D6C653D"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2274BD8A"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73980B94" w14:textId="77777777" w:rsidR="006E7822" w:rsidRDefault="00000000">
            <w:pPr>
              <w:pStyle w:val="afff1"/>
            </w:pPr>
            <w:r>
              <w:t>平均每个用户每天输入token数量</w:t>
            </w:r>
          </w:p>
        </w:tc>
        <w:tc>
          <w:tcPr>
            <w:tcW w:w="1278" w:type="pct"/>
            <w:tcBorders>
              <w:top w:val="nil"/>
              <w:left w:val="nil"/>
              <w:bottom w:val="single" w:sz="4" w:space="0" w:color="auto"/>
              <w:right w:val="single" w:sz="4" w:space="0" w:color="auto"/>
            </w:tcBorders>
            <w:noWrap/>
            <w:vAlign w:val="center"/>
          </w:tcPr>
          <w:p w14:paraId="2B0132AA" w14:textId="77777777" w:rsidR="006E7822" w:rsidRDefault="00000000">
            <w:pPr>
              <w:pStyle w:val="afff1"/>
            </w:pPr>
            <w:r>
              <w:t>≥20个/人.天</w:t>
            </w:r>
          </w:p>
        </w:tc>
      </w:tr>
      <w:tr w:rsidR="006E7822" w14:paraId="289531F4"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19E64328"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1AB15BF"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B6E0D6B"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18056ADC"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22E13B1D" w14:textId="77777777" w:rsidR="006E7822" w:rsidRDefault="00000000">
            <w:pPr>
              <w:pStyle w:val="afff1"/>
            </w:pPr>
            <w:r>
              <w:t>驾驶舱对每个智能体每月调优次数</w:t>
            </w:r>
          </w:p>
        </w:tc>
        <w:tc>
          <w:tcPr>
            <w:tcW w:w="1278" w:type="pct"/>
            <w:tcBorders>
              <w:top w:val="nil"/>
              <w:left w:val="nil"/>
              <w:bottom w:val="single" w:sz="4" w:space="0" w:color="auto"/>
              <w:right w:val="single" w:sz="4" w:space="0" w:color="auto"/>
            </w:tcBorders>
            <w:noWrap/>
            <w:vAlign w:val="center"/>
          </w:tcPr>
          <w:p w14:paraId="35A57C10" w14:textId="77777777" w:rsidR="006E7822" w:rsidRDefault="00000000">
            <w:pPr>
              <w:pStyle w:val="afff1"/>
            </w:pPr>
            <w:r>
              <w:t>≥1次/月.</w:t>
            </w:r>
            <w:proofErr w:type="gramStart"/>
            <w:r>
              <w:t>个</w:t>
            </w:r>
            <w:proofErr w:type="gramEnd"/>
          </w:p>
        </w:tc>
      </w:tr>
      <w:tr w:rsidR="006E7822" w14:paraId="4E48E938"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7EAA23B2"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0285D7F"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797B877"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628C7336"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412CD17C" w14:textId="77777777" w:rsidR="006E7822" w:rsidRDefault="00000000">
            <w:pPr>
              <w:pStyle w:val="afff1"/>
            </w:pPr>
            <w:r>
              <w:t>平均每个知识库月均调用次数</w:t>
            </w:r>
          </w:p>
        </w:tc>
        <w:tc>
          <w:tcPr>
            <w:tcW w:w="1278" w:type="pct"/>
            <w:tcBorders>
              <w:top w:val="nil"/>
              <w:left w:val="nil"/>
              <w:bottom w:val="single" w:sz="4" w:space="0" w:color="auto"/>
              <w:right w:val="single" w:sz="4" w:space="0" w:color="auto"/>
            </w:tcBorders>
            <w:noWrap/>
            <w:vAlign w:val="center"/>
          </w:tcPr>
          <w:p w14:paraId="6F6D46FA" w14:textId="77777777" w:rsidR="006E7822" w:rsidRDefault="00000000">
            <w:pPr>
              <w:pStyle w:val="afff1"/>
            </w:pPr>
            <w:r>
              <w:t>≥2000次/月.</w:t>
            </w:r>
            <w:proofErr w:type="gramStart"/>
            <w:r>
              <w:t>个</w:t>
            </w:r>
            <w:proofErr w:type="gramEnd"/>
          </w:p>
        </w:tc>
      </w:tr>
      <w:tr w:rsidR="006E7822" w14:paraId="241A64E6"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5E27E1AF"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3B09D655"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037059F8"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08381F77"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6C1BDDB0" w14:textId="77777777" w:rsidR="006E7822" w:rsidRDefault="00000000">
            <w:pPr>
              <w:pStyle w:val="afff1"/>
            </w:pPr>
            <w:r>
              <w:t>知识库覆盖文件数量</w:t>
            </w:r>
          </w:p>
        </w:tc>
        <w:tc>
          <w:tcPr>
            <w:tcW w:w="1278" w:type="pct"/>
            <w:tcBorders>
              <w:top w:val="nil"/>
              <w:left w:val="nil"/>
              <w:bottom w:val="single" w:sz="4" w:space="0" w:color="auto"/>
              <w:right w:val="single" w:sz="4" w:space="0" w:color="auto"/>
            </w:tcBorders>
            <w:noWrap/>
            <w:vAlign w:val="center"/>
          </w:tcPr>
          <w:p w14:paraId="04149164" w14:textId="77777777" w:rsidR="006E7822" w:rsidRDefault="00000000">
            <w:pPr>
              <w:pStyle w:val="afff1"/>
            </w:pPr>
            <w:r>
              <w:t>≥150000份</w:t>
            </w:r>
          </w:p>
        </w:tc>
      </w:tr>
      <w:tr w:rsidR="006E7822" w14:paraId="025A5001" w14:textId="77777777">
        <w:trPr>
          <w:trHeight w:val="280"/>
        </w:trPr>
        <w:tc>
          <w:tcPr>
            <w:tcW w:w="263" w:type="pct"/>
            <w:vMerge/>
            <w:tcBorders>
              <w:top w:val="single" w:sz="4" w:space="0" w:color="auto"/>
              <w:left w:val="single" w:sz="4" w:space="0" w:color="auto"/>
              <w:bottom w:val="single" w:sz="4" w:space="0" w:color="auto"/>
              <w:right w:val="single" w:sz="4" w:space="0" w:color="auto"/>
            </w:tcBorders>
            <w:vAlign w:val="center"/>
          </w:tcPr>
          <w:p w14:paraId="239D8E8B"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6E722CCE" w14:textId="77777777" w:rsidR="006E7822" w:rsidRDefault="006E7822">
            <w:pPr>
              <w:pStyle w:val="afff1"/>
            </w:pPr>
          </w:p>
        </w:tc>
        <w:tc>
          <w:tcPr>
            <w:tcW w:w="661" w:type="pct"/>
            <w:vMerge/>
            <w:tcBorders>
              <w:top w:val="nil"/>
              <w:left w:val="single" w:sz="4" w:space="0" w:color="auto"/>
              <w:bottom w:val="single" w:sz="4" w:space="0" w:color="auto"/>
              <w:right w:val="single" w:sz="4" w:space="0" w:color="auto"/>
            </w:tcBorders>
            <w:vAlign w:val="center"/>
          </w:tcPr>
          <w:p w14:paraId="2D2DD186" w14:textId="77777777" w:rsidR="006E7822" w:rsidRDefault="006E7822">
            <w:pPr>
              <w:pStyle w:val="afff1"/>
            </w:pPr>
          </w:p>
        </w:tc>
        <w:tc>
          <w:tcPr>
            <w:tcW w:w="926" w:type="pct"/>
            <w:vMerge/>
            <w:tcBorders>
              <w:top w:val="nil"/>
              <w:left w:val="single" w:sz="4" w:space="0" w:color="auto"/>
              <w:bottom w:val="single" w:sz="4" w:space="0" w:color="auto"/>
              <w:right w:val="single" w:sz="4" w:space="0" w:color="auto"/>
            </w:tcBorders>
            <w:vAlign w:val="center"/>
          </w:tcPr>
          <w:p w14:paraId="51CBD0BA" w14:textId="77777777" w:rsidR="006E7822" w:rsidRDefault="006E7822">
            <w:pPr>
              <w:pStyle w:val="afff1"/>
            </w:pPr>
          </w:p>
        </w:tc>
        <w:tc>
          <w:tcPr>
            <w:tcW w:w="1212" w:type="pct"/>
            <w:tcBorders>
              <w:top w:val="nil"/>
              <w:left w:val="nil"/>
              <w:bottom w:val="single" w:sz="4" w:space="0" w:color="auto"/>
              <w:right w:val="single" w:sz="4" w:space="0" w:color="auto"/>
            </w:tcBorders>
            <w:vAlign w:val="center"/>
          </w:tcPr>
          <w:p w14:paraId="1313619D" w14:textId="77777777" w:rsidR="006E7822" w:rsidRDefault="00000000">
            <w:pPr>
              <w:pStyle w:val="afff1"/>
            </w:pPr>
            <w:r>
              <w:t>模型学校平均每月生成经验报告数量</w:t>
            </w:r>
          </w:p>
        </w:tc>
        <w:tc>
          <w:tcPr>
            <w:tcW w:w="1278" w:type="pct"/>
            <w:tcBorders>
              <w:top w:val="nil"/>
              <w:left w:val="nil"/>
              <w:bottom w:val="single" w:sz="4" w:space="0" w:color="auto"/>
              <w:right w:val="single" w:sz="4" w:space="0" w:color="auto"/>
            </w:tcBorders>
            <w:noWrap/>
            <w:vAlign w:val="center"/>
          </w:tcPr>
          <w:p w14:paraId="6994890B" w14:textId="77777777" w:rsidR="006E7822" w:rsidRDefault="00000000">
            <w:pPr>
              <w:pStyle w:val="afff1"/>
            </w:pPr>
            <w:r>
              <w:t>≥1份/月.</w:t>
            </w:r>
            <w:proofErr w:type="gramStart"/>
            <w:r>
              <w:t>个</w:t>
            </w:r>
            <w:proofErr w:type="gramEnd"/>
            <w:r>
              <w:t>智能体</w:t>
            </w:r>
          </w:p>
        </w:tc>
      </w:tr>
    </w:tbl>
    <w:p w14:paraId="5DBBE425" w14:textId="77777777" w:rsidR="006E7822" w:rsidRDefault="006E7822">
      <w:pPr>
        <w:rPr>
          <w:rFonts w:hint="eastAsia"/>
          <w:bCs/>
        </w:rPr>
      </w:pPr>
    </w:p>
    <w:p w14:paraId="0C2C389D" w14:textId="77777777" w:rsidR="006E7822" w:rsidRDefault="00000000">
      <w:pPr>
        <w:pStyle w:val="1"/>
        <w:rPr>
          <w:rFonts w:hint="eastAsia"/>
        </w:rPr>
      </w:pPr>
      <w:bookmarkStart w:id="11" w:name="_Toc47533288"/>
      <w:bookmarkStart w:id="12" w:name="_Toc47536676"/>
      <w:bookmarkStart w:id="13" w:name="_Toc47537166"/>
      <w:bookmarkStart w:id="14" w:name="_Toc47536304"/>
      <w:bookmarkStart w:id="15" w:name="_Toc47539102"/>
      <w:bookmarkStart w:id="16" w:name="_Toc47532923"/>
      <w:bookmarkEnd w:id="11"/>
      <w:bookmarkEnd w:id="12"/>
      <w:bookmarkEnd w:id="13"/>
      <w:bookmarkEnd w:id="14"/>
      <w:bookmarkEnd w:id="15"/>
      <w:bookmarkEnd w:id="16"/>
      <w:r>
        <w:rPr>
          <w:rFonts w:hint="eastAsia"/>
        </w:rPr>
        <w:t>项目建设内容</w:t>
      </w:r>
    </w:p>
    <w:p w14:paraId="178488FF" w14:textId="77777777" w:rsidR="006E7822" w:rsidRDefault="00000000">
      <w:pPr>
        <w:pStyle w:val="2"/>
        <w:rPr>
          <w:rFonts w:hint="eastAsia"/>
        </w:rPr>
      </w:pPr>
      <w:r>
        <w:rPr>
          <w:rFonts w:hint="eastAsia"/>
        </w:rPr>
        <w:t>技术路线</w:t>
      </w:r>
    </w:p>
    <w:p w14:paraId="52886DAF" w14:textId="77777777" w:rsidR="006E7822" w:rsidRDefault="00000000">
      <w:pPr>
        <w:rPr>
          <w:rFonts w:hint="eastAsia"/>
        </w:rPr>
      </w:pPr>
      <w:r>
        <w:rPr>
          <w:rFonts w:hint="eastAsia"/>
        </w:rPr>
        <w:t>本项目整体采用元数据、</w:t>
      </w:r>
      <w:proofErr w:type="gramStart"/>
      <w:r>
        <w:rPr>
          <w:rFonts w:hint="eastAsia"/>
        </w:rPr>
        <w:t>微服务</w:t>
      </w:r>
      <w:proofErr w:type="gramEnd"/>
      <w:r>
        <w:rPr>
          <w:rFonts w:hint="eastAsia"/>
        </w:rPr>
        <w:t>架构、前后端分离模式、组件</w:t>
      </w:r>
      <w:proofErr w:type="gramStart"/>
      <w:r>
        <w:rPr>
          <w:rFonts w:hint="eastAsia"/>
        </w:rPr>
        <w:t>化开发</w:t>
      </w:r>
      <w:proofErr w:type="gramEnd"/>
      <w:r>
        <w:rPr>
          <w:rFonts w:hint="eastAsia"/>
        </w:rPr>
        <w:t>等先进技术构建，将各业务实体、业务流程、关键环节、关键权限、统计报表抽象化，形成一系列可复用的业务功能、业务组件、共享代码，并以本地化的方式提供智能化工具，同时，提供统一接口、规范并与第三方系统整合集成。</w:t>
      </w:r>
    </w:p>
    <w:p w14:paraId="56E4C49D" w14:textId="77777777" w:rsidR="006E7822" w:rsidRDefault="00000000">
      <w:pPr>
        <w:rPr>
          <w:rFonts w:hint="eastAsia"/>
        </w:rPr>
      </w:pPr>
      <w:r>
        <w:rPr>
          <w:rFonts w:hint="eastAsia"/>
        </w:rPr>
        <w:t>基础层：基于国产服务器、GPU/CPU</w:t>
      </w:r>
      <w:proofErr w:type="gramStart"/>
      <w:r>
        <w:rPr>
          <w:rFonts w:hint="eastAsia"/>
        </w:rPr>
        <w:t>算力集群</w:t>
      </w:r>
      <w:proofErr w:type="gramEnd"/>
      <w:r>
        <w:rPr>
          <w:rFonts w:hint="eastAsia"/>
        </w:rPr>
        <w:t>，为大规模数据处理和深度学习任务</w:t>
      </w:r>
      <w:proofErr w:type="gramStart"/>
      <w:r>
        <w:rPr>
          <w:rFonts w:hint="eastAsia"/>
        </w:rPr>
        <w:t>提供算力支持</w:t>
      </w:r>
      <w:proofErr w:type="gramEnd"/>
      <w:r>
        <w:rPr>
          <w:rFonts w:hint="eastAsia"/>
        </w:rPr>
        <w:t>，</w:t>
      </w:r>
      <w:proofErr w:type="gramStart"/>
      <w:r>
        <w:rPr>
          <w:rFonts w:hint="eastAsia"/>
        </w:rPr>
        <w:t>提供算力资源</w:t>
      </w:r>
      <w:proofErr w:type="gramEnd"/>
      <w:r>
        <w:rPr>
          <w:rFonts w:hint="eastAsia"/>
        </w:rPr>
        <w:t>的监控分析能力。</w:t>
      </w:r>
    </w:p>
    <w:p w14:paraId="2157A669" w14:textId="77777777" w:rsidR="006E7822" w:rsidRDefault="00000000">
      <w:pPr>
        <w:rPr>
          <w:rFonts w:hint="eastAsia"/>
        </w:rPr>
      </w:pPr>
      <w:r>
        <w:rPr>
          <w:rFonts w:hint="eastAsia"/>
        </w:rPr>
        <w:t>数据层：采用多样化的数据库和文件系统来满足不同场景下的数据存储需求。支持关系型数据库、全文检索数据库、图数据库。</w:t>
      </w:r>
    </w:p>
    <w:p w14:paraId="3A97C8C9" w14:textId="77777777" w:rsidR="006E7822" w:rsidRDefault="00000000">
      <w:pPr>
        <w:rPr>
          <w:rFonts w:hint="eastAsia"/>
        </w:rPr>
      </w:pPr>
      <w:r>
        <w:rPr>
          <w:rFonts w:hint="eastAsia"/>
        </w:rPr>
        <w:t>支撑层：具备全链路数据处理技术、政务垂直大模型技术、智能体协同服务技术、大模型RAG技术、知识图谱技术、</w:t>
      </w:r>
      <w:proofErr w:type="gramStart"/>
      <w:r>
        <w:rPr>
          <w:rFonts w:hint="eastAsia"/>
        </w:rPr>
        <w:t>微服务</w:t>
      </w:r>
      <w:proofErr w:type="gramEnd"/>
      <w:r>
        <w:rPr>
          <w:rFonts w:hint="eastAsia"/>
        </w:rPr>
        <w:t>架构组件化设计技术、分布式数据库查询优化技术。</w:t>
      </w:r>
    </w:p>
    <w:p w14:paraId="6BFE9B29" w14:textId="77777777" w:rsidR="006E7822" w:rsidRDefault="00000000">
      <w:pPr>
        <w:rPr>
          <w:rFonts w:hint="eastAsia"/>
        </w:rPr>
      </w:pPr>
      <w:r>
        <w:rPr>
          <w:rFonts w:hint="eastAsia"/>
        </w:rPr>
        <w:t>应用层：支持VUE、VUEX、VUE-Router、</w:t>
      </w:r>
      <w:proofErr w:type="spellStart"/>
      <w:r>
        <w:rPr>
          <w:rFonts w:hint="eastAsia"/>
        </w:rPr>
        <w:t>iVew</w:t>
      </w:r>
      <w:proofErr w:type="spellEnd"/>
      <w:r>
        <w:rPr>
          <w:rFonts w:hint="eastAsia"/>
        </w:rPr>
        <w:t>、</w:t>
      </w:r>
      <w:proofErr w:type="spellStart"/>
      <w:r>
        <w:rPr>
          <w:rFonts w:hint="eastAsia"/>
        </w:rPr>
        <w:t>Weex</w:t>
      </w:r>
      <w:proofErr w:type="spellEnd"/>
      <w:r>
        <w:rPr>
          <w:rFonts w:hint="eastAsia"/>
        </w:rPr>
        <w:t>等框架；支持负载均衡、流量控制、服务熔断与降级、接口监控、路由代理。</w:t>
      </w:r>
    </w:p>
    <w:p w14:paraId="2193736D" w14:textId="77777777" w:rsidR="006E7822" w:rsidRDefault="00000000">
      <w:pPr>
        <w:pStyle w:val="2"/>
        <w:ind w:firstLine="602"/>
        <w:rPr>
          <w:rFonts w:hint="eastAsia"/>
        </w:rPr>
      </w:pPr>
      <w:r>
        <w:rPr>
          <w:rFonts w:hint="eastAsia"/>
        </w:rPr>
        <w:t>架构</w:t>
      </w:r>
    </w:p>
    <w:p w14:paraId="30BFD612" w14:textId="77777777" w:rsidR="006E7822" w:rsidRDefault="00000000">
      <w:pPr>
        <w:rPr>
          <w:rFonts w:hint="eastAsia"/>
        </w:rPr>
      </w:pPr>
      <w:r>
        <w:rPr>
          <w:rFonts w:ascii="Times New Roman" w:hAnsi="Times New Roman" w:cs="宋体" w:hint="eastAsia"/>
          <w:lang w:bidi="ar"/>
        </w:rPr>
        <w:t>上海市政务领域智能化绘制的建设框架为</w:t>
      </w:r>
      <w:r>
        <w:rPr>
          <w:rFonts w:ascii="Times New Roman" w:hAnsi="Times New Roman"/>
          <w:lang w:bidi="ar"/>
        </w:rPr>
        <w:t>1+1+16+X</w:t>
      </w:r>
      <w:r>
        <w:rPr>
          <w:rFonts w:ascii="Times New Roman" w:hAnsi="Times New Roman" w:cs="宋体" w:hint="eastAsia"/>
          <w:lang w:bidi="ar"/>
        </w:rPr>
        <w:t>。其中</w:t>
      </w:r>
      <w:r>
        <w:rPr>
          <w:rFonts w:ascii="Times New Roman" w:hAnsi="Times New Roman"/>
          <w:lang w:bidi="ar"/>
        </w:rPr>
        <w:t>1+1</w:t>
      </w:r>
      <w:r>
        <w:rPr>
          <w:rFonts w:ascii="Times New Roman" w:hAnsi="Times New Roman" w:cs="宋体" w:hint="eastAsia"/>
          <w:lang w:bidi="ar"/>
        </w:rPr>
        <w:t>指的是</w:t>
      </w:r>
      <w:r>
        <w:rPr>
          <w:rFonts w:ascii="Times New Roman" w:hAnsi="Times New Roman"/>
          <w:lang w:bidi="ar"/>
        </w:rPr>
        <w:t>1</w:t>
      </w:r>
      <w:r>
        <w:rPr>
          <w:rFonts w:ascii="Times New Roman" w:hAnsi="Times New Roman" w:cs="宋体" w:hint="eastAsia"/>
          <w:lang w:bidi="ar"/>
        </w:rPr>
        <w:t>个政务大</w:t>
      </w:r>
      <w:proofErr w:type="gramStart"/>
      <w:r>
        <w:rPr>
          <w:rFonts w:ascii="Times New Roman" w:hAnsi="Times New Roman" w:cs="宋体" w:hint="eastAsia"/>
          <w:lang w:bidi="ar"/>
        </w:rPr>
        <w:t>模型数智底座</w:t>
      </w:r>
      <w:proofErr w:type="gramEnd"/>
      <w:r>
        <w:rPr>
          <w:rFonts w:ascii="Times New Roman" w:hAnsi="Times New Roman" w:cs="宋体" w:hint="eastAsia"/>
          <w:lang w:bidi="ar"/>
        </w:rPr>
        <w:t>加</w:t>
      </w:r>
      <w:r>
        <w:rPr>
          <w:rFonts w:ascii="Times New Roman" w:hAnsi="Times New Roman"/>
          <w:lang w:bidi="ar"/>
        </w:rPr>
        <w:t>1</w:t>
      </w:r>
      <w:r>
        <w:rPr>
          <w:rFonts w:ascii="Times New Roman" w:hAnsi="Times New Roman" w:cs="宋体" w:hint="eastAsia"/>
          <w:lang w:bidi="ar"/>
        </w:rPr>
        <w:t>个智能体驾驶舱，这为政务智能应用提供了统一的技术</w:t>
      </w:r>
      <w:r>
        <w:rPr>
          <w:rFonts w:ascii="Times New Roman" w:hAnsi="Times New Roman" w:cs="宋体" w:hint="eastAsia"/>
          <w:lang w:bidi="ar"/>
        </w:rPr>
        <w:lastRenderedPageBreak/>
        <w:t>支撑，</w:t>
      </w:r>
      <w:r>
        <w:rPr>
          <w:rFonts w:ascii="Times New Roman" w:hAnsi="Times New Roman"/>
          <w:lang w:bidi="ar"/>
        </w:rPr>
        <w:t>16</w:t>
      </w:r>
      <w:r>
        <w:rPr>
          <w:rFonts w:ascii="Times New Roman" w:hAnsi="Times New Roman" w:cs="宋体" w:hint="eastAsia"/>
          <w:lang w:bidi="ar"/>
        </w:rPr>
        <w:t>指的是在项目建设完成</w:t>
      </w:r>
      <w:r>
        <w:rPr>
          <w:rFonts w:ascii="Times New Roman" w:hAnsi="Times New Roman"/>
          <w:lang w:bidi="ar"/>
        </w:rPr>
        <w:t>1-2</w:t>
      </w:r>
      <w:r>
        <w:rPr>
          <w:rFonts w:ascii="Times New Roman" w:hAnsi="Times New Roman" w:cs="宋体" w:hint="eastAsia"/>
          <w:lang w:bidi="ar"/>
        </w:rPr>
        <w:t>年后面向</w:t>
      </w:r>
      <w:r>
        <w:rPr>
          <w:rFonts w:ascii="Times New Roman" w:hAnsi="Times New Roman"/>
          <w:lang w:bidi="ar"/>
        </w:rPr>
        <w:t>16</w:t>
      </w:r>
      <w:r>
        <w:rPr>
          <w:rFonts w:ascii="Times New Roman" w:hAnsi="Times New Roman" w:cs="宋体" w:hint="eastAsia"/>
          <w:lang w:bidi="ar"/>
        </w:rPr>
        <w:t>个区推广能力，统一大模型建设标准，</w:t>
      </w:r>
      <w:r>
        <w:rPr>
          <w:rFonts w:ascii="Times New Roman" w:hAnsi="Times New Roman"/>
          <w:lang w:bidi="ar"/>
        </w:rPr>
        <w:t>X</w:t>
      </w:r>
      <w:r>
        <w:rPr>
          <w:rFonts w:ascii="Times New Roman" w:hAnsi="Times New Roman" w:cs="宋体" w:hint="eastAsia"/>
          <w:lang w:bidi="ar"/>
        </w:rPr>
        <w:t>指的是</w:t>
      </w:r>
      <w:r>
        <w:rPr>
          <w:rFonts w:ascii="Times New Roman" w:hAnsi="Times New Roman"/>
          <w:lang w:bidi="ar"/>
        </w:rPr>
        <w:t>X</w:t>
      </w:r>
      <w:proofErr w:type="gramStart"/>
      <w:r>
        <w:rPr>
          <w:rFonts w:ascii="Times New Roman" w:hAnsi="Times New Roman" w:cs="宋体" w:hint="eastAsia"/>
          <w:lang w:bidi="ar"/>
        </w:rPr>
        <w:t>个</w:t>
      </w:r>
      <w:proofErr w:type="gramEnd"/>
      <w:r>
        <w:rPr>
          <w:rFonts w:ascii="Times New Roman" w:hAnsi="Times New Roman" w:cs="宋体" w:hint="eastAsia"/>
          <w:lang w:bidi="ar"/>
        </w:rPr>
        <w:t>智能场景，满足了政务场景</w:t>
      </w:r>
      <w:proofErr w:type="gramStart"/>
      <w:r>
        <w:rPr>
          <w:rFonts w:ascii="Times New Roman" w:hAnsi="Times New Roman" w:cs="宋体" w:hint="eastAsia"/>
          <w:lang w:bidi="ar"/>
        </w:rPr>
        <w:t>中共性加专业</w:t>
      </w:r>
      <w:proofErr w:type="gramEnd"/>
      <w:r>
        <w:rPr>
          <w:rFonts w:ascii="Times New Roman" w:hAnsi="Times New Roman" w:cs="宋体" w:hint="eastAsia"/>
          <w:lang w:bidi="ar"/>
        </w:rPr>
        <w:t>的业务需求。</w:t>
      </w:r>
    </w:p>
    <w:p w14:paraId="4A84303A" w14:textId="77777777" w:rsidR="006E7822" w:rsidRDefault="00000000">
      <w:pPr>
        <w:rPr>
          <w:rFonts w:hint="eastAsia"/>
        </w:rPr>
      </w:pPr>
      <w:r>
        <w:rPr>
          <w:rFonts w:ascii="Times New Roman" w:hAnsi="Times New Roman"/>
          <w:lang w:bidi="ar"/>
        </w:rPr>
        <w:t>SaaS</w:t>
      </w:r>
      <w:r>
        <w:rPr>
          <w:rFonts w:ascii="Times New Roman" w:hAnsi="Times New Roman" w:cs="宋体" w:hint="eastAsia"/>
          <w:lang w:bidi="ar"/>
        </w:rPr>
        <w:t>层：</w:t>
      </w:r>
      <w:bookmarkStart w:id="17" w:name="_Hlk214455740"/>
      <w:r>
        <w:rPr>
          <w:rFonts w:ascii="Times New Roman" w:hAnsi="Times New Roman" w:cs="宋体" w:hint="eastAsia"/>
          <w:lang w:bidi="ar"/>
        </w:rPr>
        <w:t>各部门通过统一入口访问智能场景，根据系统角色、用户权限、菜单权限、模块权限为用户提供相应的访问内容。</w:t>
      </w:r>
      <w:bookmarkEnd w:id="17"/>
    </w:p>
    <w:p w14:paraId="4C3B0A0B" w14:textId="77777777" w:rsidR="006E7822" w:rsidRDefault="00000000">
      <w:pPr>
        <w:rPr>
          <w:rFonts w:hint="eastAsia"/>
        </w:rPr>
      </w:pPr>
      <w:proofErr w:type="spellStart"/>
      <w:r>
        <w:rPr>
          <w:rFonts w:ascii="Times New Roman" w:hAnsi="Times New Roman"/>
          <w:lang w:bidi="ar"/>
        </w:rPr>
        <w:t>MaaS</w:t>
      </w:r>
      <w:proofErr w:type="spellEnd"/>
      <w:r>
        <w:rPr>
          <w:rFonts w:ascii="Times New Roman" w:hAnsi="Times New Roman" w:cs="宋体" w:hint="eastAsia"/>
          <w:lang w:bidi="ar"/>
        </w:rPr>
        <w:t>层：</w:t>
      </w:r>
      <w:bookmarkStart w:id="18" w:name="_Hlk214455806"/>
      <w:r>
        <w:rPr>
          <w:rFonts w:ascii="Times New Roman" w:hAnsi="Times New Roman" w:cs="宋体" w:hint="eastAsia"/>
          <w:lang w:bidi="ar"/>
        </w:rPr>
        <w:t>包括共性智能体和工具箱、大模型管理、全流程运营监管、政务整体开发开放平台，是衔接</w:t>
      </w:r>
      <w:proofErr w:type="gramStart"/>
      <w:r>
        <w:rPr>
          <w:rFonts w:ascii="Times New Roman" w:hAnsi="Times New Roman" w:cs="宋体" w:hint="eastAsia"/>
          <w:lang w:bidi="ar"/>
        </w:rPr>
        <w:t>底层算力资源</w:t>
      </w:r>
      <w:proofErr w:type="gramEnd"/>
      <w:r>
        <w:rPr>
          <w:rFonts w:ascii="Times New Roman" w:hAnsi="Times New Roman" w:cs="宋体" w:hint="eastAsia"/>
          <w:lang w:bidi="ar"/>
        </w:rPr>
        <w:t>与上层业务场景的核心枢纽。</w:t>
      </w:r>
      <w:bookmarkEnd w:id="18"/>
    </w:p>
    <w:p w14:paraId="0FFD3432" w14:textId="77777777" w:rsidR="006E7822" w:rsidRDefault="00000000">
      <w:pPr>
        <w:rPr>
          <w:rFonts w:hint="eastAsia"/>
        </w:rPr>
      </w:pPr>
      <w:r>
        <w:rPr>
          <w:rFonts w:ascii="Times New Roman" w:hAnsi="Times New Roman"/>
          <w:lang w:bidi="ar"/>
        </w:rPr>
        <w:t>PaaS</w:t>
      </w:r>
      <w:r>
        <w:rPr>
          <w:rFonts w:ascii="Times New Roman" w:hAnsi="Times New Roman" w:cs="宋体" w:hint="eastAsia"/>
          <w:lang w:bidi="ar"/>
        </w:rPr>
        <w:t>层：</w:t>
      </w:r>
      <w:bookmarkStart w:id="19" w:name="_Hlk214455828"/>
      <w:proofErr w:type="gramStart"/>
      <w:r>
        <w:rPr>
          <w:rFonts w:ascii="Times New Roman" w:hAnsi="Times New Roman" w:cs="宋体" w:hint="eastAsia"/>
          <w:lang w:bidi="ar"/>
        </w:rPr>
        <w:t>包括算力智能</w:t>
      </w:r>
      <w:proofErr w:type="gramEnd"/>
      <w:r>
        <w:rPr>
          <w:rFonts w:ascii="Times New Roman" w:hAnsi="Times New Roman" w:cs="宋体" w:hint="eastAsia"/>
          <w:lang w:bidi="ar"/>
        </w:rPr>
        <w:t>调度中心、智能</w:t>
      </w:r>
      <w:proofErr w:type="gramStart"/>
      <w:r>
        <w:rPr>
          <w:rFonts w:ascii="Times New Roman" w:hAnsi="Times New Roman" w:cs="宋体" w:hint="eastAsia"/>
          <w:lang w:bidi="ar"/>
        </w:rPr>
        <w:t>体运行</w:t>
      </w:r>
      <w:proofErr w:type="gramEnd"/>
      <w:r>
        <w:rPr>
          <w:rFonts w:ascii="Times New Roman" w:hAnsi="Times New Roman" w:cs="宋体" w:hint="eastAsia"/>
          <w:lang w:bidi="ar"/>
        </w:rPr>
        <w:t>环境、基础大模型。</w:t>
      </w:r>
      <w:bookmarkEnd w:id="19"/>
    </w:p>
    <w:p w14:paraId="7FC820BA" w14:textId="77777777" w:rsidR="006E7822" w:rsidRDefault="00000000">
      <w:pPr>
        <w:rPr>
          <w:rFonts w:hint="eastAsia"/>
        </w:rPr>
      </w:pPr>
      <w:r>
        <w:rPr>
          <w:rFonts w:ascii="Times New Roman" w:hAnsi="Times New Roman"/>
          <w:lang w:bidi="ar"/>
        </w:rPr>
        <w:t>DaaS</w:t>
      </w:r>
      <w:r>
        <w:rPr>
          <w:rFonts w:ascii="Times New Roman" w:hAnsi="Times New Roman" w:cs="宋体" w:hint="eastAsia"/>
          <w:lang w:bidi="ar"/>
        </w:rPr>
        <w:t>层：</w:t>
      </w:r>
      <w:bookmarkStart w:id="20" w:name="_Hlk214455773"/>
      <w:r>
        <w:rPr>
          <w:rFonts w:ascii="Times New Roman" w:hAnsi="Times New Roman" w:cs="宋体" w:hint="eastAsia"/>
          <w:lang w:bidi="ar"/>
        </w:rPr>
        <w:t>数据层存储各部门、镇</w:t>
      </w:r>
      <w:proofErr w:type="gramStart"/>
      <w:r>
        <w:rPr>
          <w:rFonts w:ascii="Times New Roman" w:hAnsi="Times New Roman" w:cs="宋体" w:hint="eastAsia"/>
          <w:lang w:bidi="ar"/>
        </w:rPr>
        <w:t>街单位</w:t>
      </w:r>
      <w:proofErr w:type="gramEnd"/>
      <w:r>
        <w:rPr>
          <w:rFonts w:ascii="Times New Roman" w:hAnsi="Times New Roman" w:cs="宋体" w:hint="eastAsia"/>
          <w:lang w:bidi="ar"/>
        </w:rPr>
        <w:t>的原始数据库、基础数据库、结果数据库、全文索引库、标签库等，为元数据管理提供应用映射能力。</w:t>
      </w:r>
    </w:p>
    <w:bookmarkEnd w:id="20"/>
    <w:p w14:paraId="3B9C731C" w14:textId="77777777" w:rsidR="006E7822" w:rsidRDefault="00000000">
      <w:pPr>
        <w:rPr>
          <w:rFonts w:hint="eastAsia"/>
        </w:rPr>
      </w:pPr>
      <w:r>
        <w:rPr>
          <w:rFonts w:ascii="Times New Roman" w:hAnsi="Times New Roman"/>
          <w:lang w:bidi="ar"/>
        </w:rPr>
        <w:t>IaaS</w:t>
      </w:r>
      <w:r>
        <w:rPr>
          <w:rFonts w:ascii="Times New Roman" w:hAnsi="Times New Roman" w:cs="宋体" w:hint="eastAsia"/>
          <w:lang w:bidi="ar"/>
        </w:rPr>
        <w:t>层：</w:t>
      </w:r>
      <w:bookmarkStart w:id="21" w:name="_Hlk214455763"/>
      <w:r>
        <w:rPr>
          <w:rFonts w:ascii="Times New Roman" w:hAnsi="Times New Roman" w:cs="宋体" w:hint="eastAsia"/>
          <w:lang w:bidi="ar"/>
        </w:rPr>
        <w:t>依托市电子政务</w:t>
      </w:r>
      <w:proofErr w:type="gramStart"/>
      <w:r>
        <w:rPr>
          <w:rFonts w:ascii="Times New Roman" w:hAnsi="Times New Roman" w:cs="宋体" w:hint="eastAsia"/>
          <w:lang w:bidi="ar"/>
        </w:rPr>
        <w:t>云现有</w:t>
      </w:r>
      <w:proofErr w:type="gramEnd"/>
      <w:r>
        <w:rPr>
          <w:rFonts w:ascii="Times New Roman" w:hAnsi="Times New Roman" w:cs="宋体" w:hint="eastAsia"/>
          <w:lang w:bidi="ar"/>
        </w:rPr>
        <w:t>资源，如</w:t>
      </w:r>
      <w:r>
        <w:rPr>
          <w:rFonts w:ascii="Times New Roman" w:hAnsi="Times New Roman"/>
          <w:lang w:bidi="ar"/>
        </w:rPr>
        <w:t>GPU</w:t>
      </w:r>
      <w:r>
        <w:rPr>
          <w:rFonts w:ascii="Times New Roman" w:hAnsi="Times New Roman" w:cs="宋体" w:hint="eastAsia"/>
          <w:lang w:bidi="ar"/>
        </w:rPr>
        <w:t>服务器、</w:t>
      </w:r>
      <w:r>
        <w:rPr>
          <w:rFonts w:ascii="Times New Roman" w:hAnsi="Times New Roman"/>
          <w:lang w:bidi="ar"/>
        </w:rPr>
        <w:t>CPU</w:t>
      </w:r>
      <w:r>
        <w:rPr>
          <w:rFonts w:ascii="Times New Roman" w:hAnsi="Times New Roman" w:cs="宋体" w:hint="eastAsia"/>
          <w:lang w:bidi="ar"/>
        </w:rPr>
        <w:t>服务器、数据库等，本项目充分复用该层能力。</w:t>
      </w:r>
    </w:p>
    <w:p w14:paraId="7BF8D69B" w14:textId="77777777" w:rsidR="006E7822" w:rsidRDefault="00000000">
      <w:pPr>
        <w:rPr>
          <w:rFonts w:hint="eastAsia"/>
        </w:rPr>
      </w:pPr>
      <w:r>
        <w:rPr>
          <w:rFonts w:ascii="Times New Roman" w:hAnsi="Times New Roman" w:cs="宋体" w:hint="eastAsia"/>
          <w:lang w:bidi="ar"/>
        </w:rPr>
        <w:t>本期建设内容为</w:t>
      </w:r>
      <w:r>
        <w:rPr>
          <w:rFonts w:ascii="Times New Roman" w:hAnsi="Times New Roman"/>
          <w:lang w:bidi="ar"/>
        </w:rPr>
        <w:t>SaaS</w:t>
      </w:r>
      <w:r>
        <w:rPr>
          <w:rFonts w:ascii="Times New Roman" w:hAnsi="Times New Roman" w:cs="宋体" w:hint="eastAsia"/>
          <w:lang w:bidi="ar"/>
        </w:rPr>
        <w:t>层，即一个智能体驾驶舱和</w:t>
      </w:r>
      <w:r>
        <w:rPr>
          <w:rFonts w:ascii="Times New Roman" w:hAnsi="Times New Roman"/>
          <w:lang w:bidi="ar"/>
        </w:rPr>
        <w:t>X</w:t>
      </w:r>
      <w:proofErr w:type="gramStart"/>
      <w:r>
        <w:rPr>
          <w:rFonts w:ascii="Times New Roman" w:hAnsi="Times New Roman" w:cs="宋体" w:hint="eastAsia"/>
          <w:lang w:bidi="ar"/>
        </w:rPr>
        <w:t>个</w:t>
      </w:r>
      <w:proofErr w:type="gramEnd"/>
      <w:r>
        <w:rPr>
          <w:rFonts w:ascii="Times New Roman" w:hAnsi="Times New Roman" w:cs="宋体" w:hint="eastAsia"/>
          <w:lang w:bidi="ar"/>
        </w:rPr>
        <w:t>应用的部分。</w:t>
      </w:r>
      <w:bookmarkEnd w:id="21"/>
    </w:p>
    <w:p w14:paraId="144DE58F" w14:textId="77777777" w:rsidR="006E7822" w:rsidRDefault="006E7822">
      <w:pPr>
        <w:pStyle w:val="a9"/>
        <w:rPr>
          <w:b/>
        </w:rPr>
      </w:pPr>
    </w:p>
    <w:p w14:paraId="0B6C4C22" w14:textId="77777777" w:rsidR="006E7822" w:rsidRDefault="00000000">
      <w:pPr>
        <w:pStyle w:val="2"/>
        <w:ind w:firstLine="602"/>
        <w:rPr>
          <w:rFonts w:hint="eastAsia"/>
        </w:rPr>
      </w:pPr>
      <w:r>
        <w:rPr>
          <w:rFonts w:hint="eastAsia"/>
        </w:rPr>
        <w:t>部署环境</w:t>
      </w:r>
    </w:p>
    <w:p w14:paraId="54B17C22" w14:textId="77777777" w:rsidR="006E7822" w:rsidRDefault="00000000">
      <w:pPr>
        <w:rPr>
          <w:rFonts w:hint="eastAsia"/>
        </w:rPr>
      </w:pPr>
      <w:r>
        <w:t>本系统</w:t>
      </w:r>
      <w:r>
        <w:rPr>
          <w:rFonts w:hint="eastAsia"/>
        </w:rPr>
        <w:t>计划部署在上海市政务云平台（XC云）</w:t>
      </w:r>
      <w:r>
        <w:t>。</w:t>
      </w:r>
    </w:p>
    <w:p w14:paraId="37F3FEA4" w14:textId="77777777" w:rsidR="006E7822" w:rsidRDefault="00000000">
      <w:pPr>
        <w:pStyle w:val="2"/>
        <w:ind w:firstLine="602"/>
        <w:rPr>
          <w:rFonts w:hint="eastAsia"/>
        </w:rPr>
      </w:pPr>
      <w:r>
        <w:rPr>
          <w:rFonts w:hint="eastAsia"/>
        </w:rPr>
        <w:t>项目建设清单</w:t>
      </w:r>
    </w:p>
    <w:p w14:paraId="267CAEB3" w14:textId="77777777" w:rsidR="006E7822" w:rsidRDefault="00000000">
      <w:pPr>
        <w:rPr>
          <w:rFonts w:hint="eastAsia"/>
        </w:rPr>
      </w:pPr>
      <w:r>
        <w:rPr>
          <w:rFonts w:hint="eastAsia"/>
        </w:rPr>
        <w:t>本项目建设内容为软件开发，包括智能体驾驶舱、智能体、知识库、密码应用建设四大模块，以下为软件开发清单：</w:t>
      </w:r>
    </w:p>
    <w:p w14:paraId="1846C9B1" w14:textId="77777777" w:rsidR="006E7822" w:rsidRDefault="00000000">
      <w:pPr>
        <w:pStyle w:val="3"/>
        <w:rPr>
          <w:rFonts w:hint="eastAsia"/>
        </w:rPr>
      </w:pPr>
      <w:r>
        <w:rPr>
          <w:rFonts w:hint="eastAsia"/>
        </w:rPr>
        <w:t>智能体驾驶舱</w:t>
      </w:r>
    </w:p>
    <w:p w14:paraId="6EB45BC5" w14:textId="77777777" w:rsidR="006E7822" w:rsidRDefault="00000000">
      <w:pPr>
        <w:rPr>
          <w:rFonts w:hint="eastAsia"/>
        </w:rPr>
      </w:pPr>
      <w:r>
        <w:rPr>
          <w:rFonts w:hint="eastAsia"/>
        </w:rPr>
        <w:t>智能体驾驶舱建设内容包括：驾驶舱工程、模型学校、智能体工作空间、Agent4Agent、上下文工程、可观测性体系6大功能模块，共计450个功能点。</w:t>
      </w:r>
    </w:p>
    <w:tbl>
      <w:tblPr>
        <w:tblW w:w="4998" w:type="pct"/>
        <w:jc w:val="center"/>
        <w:tblLook w:val="04A0" w:firstRow="1" w:lastRow="0" w:firstColumn="1" w:lastColumn="0" w:noHBand="0" w:noVBand="1"/>
      </w:tblPr>
      <w:tblGrid>
        <w:gridCol w:w="983"/>
        <w:gridCol w:w="2672"/>
        <w:gridCol w:w="4644"/>
      </w:tblGrid>
      <w:tr w:rsidR="006E7822" w14:paraId="5E899DDA" w14:textId="77777777">
        <w:trPr>
          <w:trHeight w:val="56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83197EB" w14:textId="77777777" w:rsidR="006E7822" w:rsidRDefault="00000000">
            <w:pPr>
              <w:pStyle w:val="afff1"/>
              <w:rPr>
                <w:b/>
                <w:bCs/>
              </w:rPr>
            </w:pPr>
            <w:r>
              <w:rPr>
                <w:b/>
                <w:bCs/>
              </w:rPr>
              <w:t>序号</w:t>
            </w:r>
          </w:p>
        </w:tc>
        <w:tc>
          <w:tcPr>
            <w:tcW w:w="1610" w:type="pct"/>
            <w:tcBorders>
              <w:top w:val="single" w:sz="4" w:space="0" w:color="000000"/>
              <w:left w:val="single" w:sz="4" w:space="0" w:color="000000"/>
              <w:bottom w:val="single" w:sz="4" w:space="0" w:color="000000"/>
              <w:right w:val="single" w:sz="4" w:space="0" w:color="000000"/>
            </w:tcBorders>
            <w:vAlign w:val="center"/>
          </w:tcPr>
          <w:p w14:paraId="419DD5E2" w14:textId="77777777" w:rsidR="006E7822" w:rsidRDefault="00000000">
            <w:pPr>
              <w:pStyle w:val="afff1"/>
              <w:rPr>
                <w:b/>
                <w:bCs/>
              </w:rPr>
            </w:pPr>
            <w:r>
              <w:rPr>
                <w:b/>
                <w:bCs/>
              </w:rPr>
              <w:t>功能名称</w:t>
            </w:r>
          </w:p>
        </w:tc>
        <w:tc>
          <w:tcPr>
            <w:tcW w:w="2798" w:type="pct"/>
            <w:tcBorders>
              <w:top w:val="single" w:sz="4" w:space="0" w:color="000000"/>
              <w:left w:val="single" w:sz="4" w:space="0" w:color="000000"/>
              <w:bottom w:val="single" w:sz="4" w:space="0" w:color="000000"/>
              <w:right w:val="single" w:sz="4" w:space="0" w:color="000000"/>
            </w:tcBorders>
            <w:vAlign w:val="center"/>
          </w:tcPr>
          <w:p w14:paraId="5F230BD4" w14:textId="77777777" w:rsidR="006E7822" w:rsidRDefault="00000000">
            <w:pPr>
              <w:pStyle w:val="afff1"/>
              <w:rPr>
                <w:b/>
                <w:bCs/>
              </w:rPr>
            </w:pPr>
            <w:r>
              <w:rPr>
                <w:b/>
                <w:bCs/>
              </w:rPr>
              <w:t>功能描述</w:t>
            </w:r>
          </w:p>
        </w:tc>
      </w:tr>
      <w:tr w:rsidR="006E7822" w14:paraId="5E114B7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079AC3B" w14:textId="77777777" w:rsidR="006E7822" w:rsidRDefault="00000000">
            <w:pPr>
              <w:pStyle w:val="afff1"/>
            </w:pPr>
            <w:r>
              <w:t>1</w:t>
            </w:r>
          </w:p>
        </w:tc>
        <w:tc>
          <w:tcPr>
            <w:tcW w:w="1610" w:type="pct"/>
            <w:tcBorders>
              <w:top w:val="single" w:sz="4" w:space="0" w:color="000000"/>
              <w:left w:val="single" w:sz="4" w:space="0" w:color="000000"/>
              <w:bottom w:val="single" w:sz="4" w:space="0" w:color="000000"/>
              <w:right w:val="single" w:sz="4" w:space="0" w:color="000000"/>
            </w:tcBorders>
            <w:vAlign w:val="center"/>
          </w:tcPr>
          <w:p w14:paraId="36D12CD3" w14:textId="77777777" w:rsidR="006E7822" w:rsidRDefault="00000000">
            <w:pPr>
              <w:pStyle w:val="afff1"/>
            </w:pPr>
            <w:r>
              <w:t>智能体驾驶舱-驾驶舱工程-</w:t>
            </w:r>
            <w:proofErr w:type="gramStart"/>
            <w:r>
              <w:t>沙盒执行</w:t>
            </w:r>
            <w:proofErr w:type="gramEnd"/>
            <w:r>
              <w:t>引擎-沙箱实例化-即时沙</w:t>
            </w:r>
            <w:proofErr w:type="gramStart"/>
            <w:r>
              <w:t>箱创建</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11B168E1" w14:textId="77777777" w:rsidR="006E7822" w:rsidRDefault="00000000">
            <w:pPr>
              <w:pStyle w:val="afff1"/>
            </w:pPr>
            <w:r>
              <w:t>提供 SDK 接口，实现毫秒级（~150ms）的沙</w:t>
            </w:r>
            <w:proofErr w:type="gramStart"/>
            <w:r>
              <w:t>箱环境</w:t>
            </w:r>
            <w:proofErr w:type="gramEnd"/>
            <w:r>
              <w:t>启动，为每个用户会话或 AI 任务提供零延迟的计算环境。</w:t>
            </w:r>
          </w:p>
        </w:tc>
      </w:tr>
      <w:tr w:rsidR="006E7822" w14:paraId="65EAD32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889ECC0" w14:textId="77777777" w:rsidR="006E7822" w:rsidRDefault="00000000">
            <w:pPr>
              <w:pStyle w:val="afff1"/>
            </w:pPr>
            <w:r>
              <w:t>2</w:t>
            </w:r>
          </w:p>
        </w:tc>
        <w:tc>
          <w:tcPr>
            <w:tcW w:w="1610" w:type="pct"/>
            <w:tcBorders>
              <w:top w:val="single" w:sz="4" w:space="0" w:color="000000"/>
              <w:left w:val="single" w:sz="4" w:space="0" w:color="000000"/>
              <w:bottom w:val="single" w:sz="4" w:space="0" w:color="000000"/>
              <w:right w:val="single" w:sz="4" w:space="0" w:color="000000"/>
            </w:tcBorders>
            <w:vAlign w:val="center"/>
          </w:tcPr>
          <w:p w14:paraId="3E4C62A2" w14:textId="77777777" w:rsidR="006E7822" w:rsidRDefault="00000000">
            <w:pPr>
              <w:pStyle w:val="afff1"/>
            </w:pPr>
            <w:r>
              <w:t>智能体驾驶舱-驾驶舱工程-</w:t>
            </w:r>
            <w:proofErr w:type="gramStart"/>
            <w:r>
              <w:t>沙盒执行</w:t>
            </w:r>
            <w:proofErr w:type="gramEnd"/>
            <w:r>
              <w:t>引擎-沙箱实例化-异步沙</w:t>
            </w:r>
            <w:proofErr w:type="gramStart"/>
            <w:r>
              <w:t>箱创建</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1370B560" w14:textId="77777777" w:rsidR="006E7822" w:rsidRDefault="00000000">
            <w:pPr>
              <w:pStyle w:val="afff1"/>
            </w:pPr>
            <w:r>
              <w:t>支持异步方式创建沙箱，允许应用在后台预热环境，不阻塞主线程，</w:t>
            </w:r>
            <w:proofErr w:type="gramStart"/>
            <w:r>
              <w:t>优化高</w:t>
            </w:r>
            <w:proofErr w:type="gramEnd"/>
            <w:r>
              <w:t>并发场景下的用户体验。</w:t>
            </w:r>
          </w:p>
        </w:tc>
      </w:tr>
      <w:tr w:rsidR="006E7822" w14:paraId="66C7186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CB3709B" w14:textId="77777777" w:rsidR="006E7822" w:rsidRDefault="00000000">
            <w:pPr>
              <w:pStyle w:val="afff1"/>
            </w:pPr>
            <w:r>
              <w:lastRenderedPageBreak/>
              <w:t>3</w:t>
            </w:r>
          </w:p>
        </w:tc>
        <w:tc>
          <w:tcPr>
            <w:tcW w:w="1610" w:type="pct"/>
            <w:tcBorders>
              <w:top w:val="single" w:sz="4" w:space="0" w:color="000000"/>
              <w:left w:val="single" w:sz="4" w:space="0" w:color="000000"/>
              <w:bottom w:val="single" w:sz="4" w:space="0" w:color="000000"/>
              <w:right w:val="single" w:sz="4" w:space="0" w:color="000000"/>
            </w:tcBorders>
            <w:vAlign w:val="center"/>
          </w:tcPr>
          <w:p w14:paraId="0AF3EAAA" w14:textId="77777777" w:rsidR="006E7822" w:rsidRDefault="00000000">
            <w:pPr>
              <w:pStyle w:val="afff1"/>
            </w:pPr>
            <w:r>
              <w:t>智能体驾驶舱-驾驶舱工程-</w:t>
            </w:r>
            <w:proofErr w:type="gramStart"/>
            <w:r>
              <w:t>沙盒执行</w:t>
            </w:r>
            <w:proofErr w:type="gramEnd"/>
            <w:r>
              <w:t>引擎-沙</w:t>
            </w:r>
            <w:proofErr w:type="gramStart"/>
            <w:r>
              <w:t>箱状态</w:t>
            </w:r>
            <w:proofErr w:type="gramEnd"/>
            <w:r>
              <w:t>控制-沙箱暂停</w:t>
            </w:r>
          </w:p>
        </w:tc>
        <w:tc>
          <w:tcPr>
            <w:tcW w:w="2798" w:type="pct"/>
            <w:tcBorders>
              <w:top w:val="single" w:sz="4" w:space="0" w:color="000000"/>
              <w:left w:val="single" w:sz="4" w:space="0" w:color="000000"/>
              <w:bottom w:val="single" w:sz="4" w:space="0" w:color="000000"/>
              <w:right w:val="single" w:sz="4" w:space="0" w:color="000000"/>
            </w:tcBorders>
            <w:vAlign w:val="center"/>
          </w:tcPr>
          <w:p w14:paraId="4A7E3514" w14:textId="77777777" w:rsidR="006E7822" w:rsidRDefault="00000000">
            <w:pPr>
              <w:pStyle w:val="afff1"/>
            </w:pPr>
            <w:r>
              <w:t>允许将运行中的沙</w:t>
            </w:r>
            <w:proofErr w:type="gramStart"/>
            <w:r>
              <w:t>箱状态</w:t>
            </w:r>
            <w:proofErr w:type="gramEnd"/>
            <w:r>
              <w:t>冻结并持久化，临时释放 CPU 和内存资源，同时保留完整的文件系统和进程状态。</w:t>
            </w:r>
          </w:p>
        </w:tc>
      </w:tr>
      <w:tr w:rsidR="006E7822" w14:paraId="64D3E1F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EFF3274" w14:textId="77777777" w:rsidR="006E7822" w:rsidRDefault="00000000">
            <w:pPr>
              <w:pStyle w:val="afff1"/>
            </w:pPr>
            <w:r>
              <w:t>4</w:t>
            </w:r>
          </w:p>
        </w:tc>
        <w:tc>
          <w:tcPr>
            <w:tcW w:w="1610" w:type="pct"/>
            <w:tcBorders>
              <w:top w:val="single" w:sz="4" w:space="0" w:color="000000"/>
              <w:left w:val="single" w:sz="4" w:space="0" w:color="000000"/>
              <w:bottom w:val="single" w:sz="4" w:space="0" w:color="000000"/>
              <w:right w:val="single" w:sz="4" w:space="0" w:color="000000"/>
            </w:tcBorders>
            <w:vAlign w:val="center"/>
          </w:tcPr>
          <w:p w14:paraId="1F3F7797" w14:textId="77777777" w:rsidR="006E7822" w:rsidRDefault="00000000">
            <w:pPr>
              <w:pStyle w:val="afff1"/>
            </w:pPr>
            <w:r>
              <w:t>智能体驾驶舱-驾驶舱工程-</w:t>
            </w:r>
            <w:proofErr w:type="gramStart"/>
            <w:r>
              <w:t>沙盒执行</w:t>
            </w:r>
            <w:proofErr w:type="gramEnd"/>
            <w:r>
              <w:t>引擎-沙</w:t>
            </w:r>
            <w:proofErr w:type="gramStart"/>
            <w:r>
              <w:t>箱状态</w:t>
            </w:r>
            <w:proofErr w:type="gramEnd"/>
            <w:r>
              <w:t>控制-沙</w:t>
            </w:r>
            <w:proofErr w:type="gramStart"/>
            <w:r>
              <w:t>箱恢复</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60DBA19D" w14:textId="77777777" w:rsidR="006E7822" w:rsidRDefault="00000000">
            <w:pPr>
              <w:pStyle w:val="afff1"/>
            </w:pPr>
            <w:r>
              <w:t>从暂停状态快速恢复沙箱，使其回到冻结前的确切状态，实现会话的无缝续存和状态持久化。</w:t>
            </w:r>
          </w:p>
        </w:tc>
      </w:tr>
      <w:tr w:rsidR="006E7822" w14:paraId="481FD7D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F91C4EF" w14:textId="77777777" w:rsidR="006E7822" w:rsidRDefault="00000000">
            <w:pPr>
              <w:pStyle w:val="afff1"/>
            </w:pPr>
            <w:r>
              <w:t>5</w:t>
            </w:r>
          </w:p>
        </w:tc>
        <w:tc>
          <w:tcPr>
            <w:tcW w:w="1610" w:type="pct"/>
            <w:tcBorders>
              <w:top w:val="single" w:sz="4" w:space="0" w:color="000000"/>
              <w:left w:val="single" w:sz="4" w:space="0" w:color="000000"/>
              <w:bottom w:val="single" w:sz="4" w:space="0" w:color="000000"/>
              <w:right w:val="single" w:sz="4" w:space="0" w:color="000000"/>
            </w:tcBorders>
            <w:vAlign w:val="center"/>
          </w:tcPr>
          <w:p w14:paraId="063CE1BD" w14:textId="77777777" w:rsidR="006E7822" w:rsidRDefault="00000000">
            <w:pPr>
              <w:pStyle w:val="afff1"/>
            </w:pPr>
            <w:r>
              <w:t>智能体驾驶舱-驾驶舱工程-</w:t>
            </w:r>
            <w:proofErr w:type="gramStart"/>
            <w:r>
              <w:t>沙盒执行</w:t>
            </w:r>
            <w:proofErr w:type="gramEnd"/>
            <w:r>
              <w:t>引擎-沙</w:t>
            </w:r>
            <w:proofErr w:type="gramStart"/>
            <w:r>
              <w:t>箱状态</w:t>
            </w:r>
            <w:proofErr w:type="gramEnd"/>
            <w:r>
              <w:t>控制-</w:t>
            </w:r>
            <w:proofErr w:type="gramStart"/>
            <w:r>
              <w:t>沙箱重启</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68ACCC20" w14:textId="77777777" w:rsidR="006E7822" w:rsidRDefault="00000000">
            <w:pPr>
              <w:pStyle w:val="afff1"/>
            </w:pPr>
            <w:r>
              <w:t>提供接口对沙箱进行热重启，用于应用更新或从错误状态中恢复，比完全重建更快。</w:t>
            </w:r>
          </w:p>
        </w:tc>
      </w:tr>
      <w:tr w:rsidR="006E7822" w14:paraId="1953AD2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8A93D3D" w14:textId="77777777" w:rsidR="006E7822" w:rsidRDefault="00000000">
            <w:pPr>
              <w:pStyle w:val="afff1"/>
            </w:pPr>
            <w:r>
              <w:t>6</w:t>
            </w:r>
          </w:p>
        </w:tc>
        <w:tc>
          <w:tcPr>
            <w:tcW w:w="1610" w:type="pct"/>
            <w:tcBorders>
              <w:top w:val="single" w:sz="4" w:space="0" w:color="000000"/>
              <w:left w:val="single" w:sz="4" w:space="0" w:color="000000"/>
              <w:bottom w:val="single" w:sz="4" w:space="0" w:color="000000"/>
              <w:right w:val="single" w:sz="4" w:space="0" w:color="000000"/>
            </w:tcBorders>
            <w:vAlign w:val="center"/>
          </w:tcPr>
          <w:p w14:paraId="5F9EFB9D" w14:textId="77777777" w:rsidR="006E7822" w:rsidRDefault="00000000">
            <w:pPr>
              <w:pStyle w:val="afff1"/>
            </w:pPr>
            <w:r>
              <w:t>智能体驾驶舱-驾驶舱工程-</w:t>
            </w:r>
            <w:proofErr w:type="gramStart"/>
            <w:r>
              <w:t>沙盒执行</w:t>
            </w:r>
            <w:proofErr w:type="gramEnd"/>
            <w:r>
              <w:t>引擎-沙</w:t>
            </w:r>
            <w:proofErr w:type="gramStart"/>
            <w:r>
              <w:t>箱状态</w:t>
            </w:r>
            <w:proofErr w:type="gramEnd"/>
            <w:r>
              <w:t>控制-沙箱销毁/终止</w:t>
            </w:r>
          </w:p>
        </w:tc>
        <w:tc>
          <w:tcPr>
            <w:tcW w:w="2798" w:type="pct"/>
            <w:tcBorders>
              <w:top w:val="single" w:sz="4" w:space="0" w:color="000000"/>
              <w:left w:val="single" w:sz="4" w:space="0" w:color="000000"/>
              <w:bottom w:val="single" w:sz="4" w:space="0" w:color="000000"/>
              <w:right w:val="single" w:sz="4" w:space="0" w:color="000000"/>
            </w:tcBorders>
            <w:vAlign w:val="center"/>
          </w:tcPr>
          <w:p w14:paraId="7127A78D" w14:textId="77777777" w:rsidR="006E7822" w:rsidRDefault="00000000">
            <w:pPr>
              <w:pStyle w:val="afff1"/>
            </w:pPr>
            <w:r>
              <w:t>安全地终止沙箱实例，确保所有进程被关闭、文件系统被擦除，并释放所有关联的云资源。</w:t>
            </w:r>
          </w:p>
        </w:tc>
      </w:tr>
      <w:tr w:rsidR="006E7822" w14:paraId="3BB7DE3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A279959" w14:textId="77777777" w:rsidR="006E7822" w:rsidRDefault="00000000">
            <w:pPr>
              <w:pStyle w:val="afff1"/>
            </w:pPr>
            <w:r>
              <w:t>7</w:t>
            </w:r>
          </w:p>
        </w:tc>
        <w:tc>
          <w:tcPr>
            <w:tcW w:w="1610" w:type="pct"/>
            <w:tcBorders>
              <w:top w:val="single" w:sz="4" w:space="0" w:color="000000"/>
              <w:left w:val="single" w:sz="4" w:space="0" w:color="000000"/>
              <w:bottom w:val="single" w:sz="4" w:space="0" w:color="000000"/>
              <w:right w:val="single" w:sz="4" w:space="0" w:color="000000"/>
            </w:tcBorders>
            <w:vAlign w:val="center"/>
          </w:tcPr>
          <w:p w14:paraId="1C32CACB" w14:textId="77777777" w:rsidR="006E7822" w:rsidRDefault="00000000">
            <w:pPr>
              <w:pStyle w:val="afff1"/>
            </w:pPr>
            <w:r>
              <w:t>智能体驾驶舱-驾驶舱工程-</w:t>
            </w:r>
            <w:proofErr w:type="gramStart"/>
            <w:r>
              <w:t>沙盒执行</w:t>
            </w:r>
            <w:proofErr w:type="gramEnd"/>
            <w:r>
              <w:t>引擎-沙</w:t>
            </w:r>
            <w:proofErr w:type="gramStart"/>
            <w:r>
              <w:t>箱状态</w:t>
            </w:r>
            <w:proofErr w:type="gramEnd"/>
            <w:r>
              <w:t>控制-状态查询</w:t>
            </w:r>
          </w:p>
        </w:tc>
        <w:tc>
          <w:tcPr>
            <w:tcW w:w="2798" w:type="pct"/>
            <w:tcBorders>
              <w:top w:val="single" w:sz="4" w:space="0" w:color="000000"/>
              <w:left w:val="single" w:sz="4" w:space="0" w:color="000000"/>
              <w:bottom w:val="single" w:sz="4" w:space="0" w:color="000000"/>
              <w:right w:val="single" w:sz="4" w:space="0" w:color="000000"/>
            </w:tcBorders>
            <w:vAlign w:val="center"/>
          </w:tcPr>
          <w:p w14:paraId="639A90F4" w14:textId="77777777" w:rsidR="006E7822" w:rsidRDefault="00000000">
            <w:pPr>
              <w:pStyle w:val="afff1"/>
            </w:pPr>
            <w:r>
              <w:t>提供 API 以实时获取沙箱的当前状态（如：运行中、已暂停、已终止），用于应用逻辑的判断和管理。</w:t>
            </w:r>
          </w:p>
        </w:tc>
      </w:tr>
      <w:tr w:rsidR="006E7822" w14:paraId="3BEC552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7D4F4AB" w14:textId="77777777" w:rsidR="006E7822" w:rsidRDefault="00000000">
            <w:pPr>
              <w:pStyle w:val="afff1"/>
            </w:pPr>
            <w:r>
              <w:t>8</w:t>
            </w:r>
          </w:p>
        </w:tc>
        <w:tc>
          <w:tcPr>
            <w:tcW w:w="1610" w:type="pct"/>
            <w:tcBorders>
              <w:top w:val="single" w:sz="4" w:space="0" w:color="000000"/>
              <w:left w:val="single" w:sz="4" w:space="0" w:color="000000"/>
              <w:bottom w:val="single" w:sz="4" w:space="0" w:color="000000"/>
              <w:right w:val="single" w:sz="4" w:space="0" w:color="000000"/>
            </w:tcBorders>
            <w:vAlign w:val="center"/>
          </w:tcPr>
          <w:p w14:paraId="5FBB144B" w14:textId="77777777" w:rsidR="006E7822" w:rsidRDefault="00000000">
            <w:pPr>
              <w:pStyle w:val="afff1"/>
            </w:pPr>
            <w:r>
              <w:t>智能体驾驶舱-驾驶舱工程-</w:t>
            </w:r>
            <w:proofErr w:type="gramStart"/>
            <w:r>
              <w:t>沙盒执行</w:t>
            </w:r>
            <w:proofErr w:type="gramEnd"/>
            <w:r>
              <w:t>引擎-沙</w:t>
            </w:r>
            <w:proofErr w:type="gramStart"/>
            <w:r>
              <w:t>箱状态</w:t>
            </w:r>
            <w:proofErr w:type="gramEnd"/>
            <w:r>
              <w:t>控制-超时自动销毁</w:t>
            </w:r>
          </w:p>
        </w:tc>
        <w:tc>
          <w:tcPr>
            <w:tcW w:w="2798" w:type="pct"/>
            <w:tcBorders>
              <w:top w:val="single" w:sz="4" w:space="0" w:color="000000"/>
              <w:left w:val="single" w:sz="4" w:space="0" w:color="000000"/>
              <w:bottom w:val="single" w:sz="4" w:space="0" w:color="000000"/>
              <w:right w:val="single" w:sz="4" w:space="0" w:color="000000"/>
            </w:tcBorders>
            <w:vAlign w:val="center"/>
          </w:tcPr>
          <w:p w14:paraId="270668B9" w14:textId="77777777" w:rsidR="006E7822" w:rsidRDefault="00000000">
            <w:pPr>
              <w:pStyle w:val="afff1"/>
            </w:pPr>
            <w:r>
              <w:t>支持为沙箱设置生存时间（TTL），在闲置或运行超时后自动销毁，有效控制资源成本。</w:t>
            </w:r>
          </w:p>
        </w:tc>
      </w:tr>
      <w:tr w:rsidR="006E7822" w14:paraId="20CFC11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48A973F" w14:textId="77777777" w:rsidR="006E7822" w:rsidRDefault="00000000">
            <w:pPr>
              <w:pStyle w:val="afff1"/>
            </w:pPr>
            <w:r>
              <w:t>9</w:t>
            </w:r>
          </w:p>
        </w:tc>
        <w:tc>
          <w:tcPr>
            <w:tcW w:w="1610" w:type="pct"/>
            <w:tcBorders>
              <w:top w:val="single" w:sz="4" w:space="0" w:color="000000"/>
              <w:left w:val="single" w:sz="4" w:space="0" w:color="000000"/>
              <w:bottom w:val="single" w:sz="4" w:space="0" w:color="000000"/>
              <w:right w:val="single" w:sz="4" w:space="0" w:color="000000"/>
            </w:tcBorders>
            <w:vAlign w:val="center"/>
          </w:tcPr>
          <w:p w14:paraId="03D937F0" w14:textId="77777777" w:rsidR="006E7822" w:rsidRDefault="00000000">
            <w:pPr>
              <w:pStyle w:val="afff1"/>
            </w:pPr>
            <w:r>
              <w:t>智能体驾驶舱-驾驶舱工程-</w:t>
            </w:r>
            <w:proofErr w:type="gramStart"/>
            <w:r>
              <w:t>沙盒执行</w:t>
            </w:r>
            <w:proofErr w:type="gramEnd"/>
            <w:r>
              <w:t>引擎-命令行与进程-任意 Bash 命令执行</w:t>
            </w:r>
          </w:p>
        </w:tc>
        <w:tc>
          <w:tcPr>
            <w:tcW w:w="2798" w:type="pct"/>
            <w:tcBorders>
              <w:top w:val="single" w:sz="4" w:space="0" w:color="000000"/>
              <w:left w:val="single" w:sz="4" w:space="0" w:color="000000"/>
              <w:bottom w:val="single" w:sz="4" w:space="0" w:color="000000"/>
              <w:right w:val="single" w:sz="4" w:space="0" w:color="000000"/>
            </w:tcBorders>
            <w:vAlign w:val="center"/>
          </w:tcPr>
          <w:p w14:paraId="3F43A2F7" w14:textId="77777777" w:rsidR="006E7822" w:rsidRDefault="00000000">
            <w:pPr>
              <w:pStyle w:val="afff1"/>
            </w:pPr>
            <w:r>
              <w:t>通过 SDK 在沙箱内执行任何 Shell/Bash 命令，可用于环境配置、软件安装、脚本运行等底层操作。</w:t>
            </w:r>
          </w:p>
        </w:tc>
      </w:tr>
      <w:tr w:rsidR="006E7822" w14:paraId="31CFC2D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D2F3D49" w14:textId="77777777" w:rsidR="006E7822" w:rsidRDefault="00000000">
            <w:pPr>
              <w:pStyle w:val="afff1"/>
            </w:pPr>
            <w:r>
              <w:t>10</w:t>
            </w:r>
          </w:p>
        </w:tc>
        <w:tc>
          <w:tcPr>
            <w:tcW w:w="1610" w:type="pct"/>
            <w:tcBorders>
              <w:top w:val="single" w:sz="4" w:space="0" w:color="000000"/>
              <w:left w:val="single" w:sz="4" w:space="0" w:color="000000"/>
              <w:bottom w:val="single" w:sz="4" w:space="0" w:color="000000"/>
              <w:right w:val="single" w:sz="4" w:space="0" w:color="000000"/>
            </w:tcBorders>
            <w:vAlign w:val="center"/>
          </w:tcPr>
          <w:p w14:paraId="784F009E" w14:textId="77777777" w:rsidR="006E7822" w:rsidRDefault="00000000">
            <w:pPr>
              <w:pStyle w:val="afff1"/>
            </w:pPr>
            <w:r>
              <w:t>智能体驾驶舱-驾驶舱工程-</w:t>
            </w:r>
            <w:proofErr w:type="gramStart"/>
            <w:r>
              <w:t>沙盒执行</w:t>
            </w:r>
            <w:proofErr w:type="gramEnd"/>
            <w:r>
              <w:t>引擎-命令行与进程-交互式终端会话 (PTY)</w:t>
            </w:r>
          </w:p>
        </w:tc>
        <w:tc>
          <w:tcPr>
            <w:tcW w:w="2798" w:type="pct"/>
            <w:tcBorders>
              <w:top w:val="single" w:sz="4" w:space="0" w:color="000000"/>
              <w:left w:val="single" w:sz="4" w:space="0" w:color="000000"/>
              <w:bottom w:val="single" w:sz="4" w:space="0" w:color="000000"/>
              <w:right w:val="single" w:sz="4" w:space="0" w:color="000000"/>
            </w:tcBorders>
            <w:vAlign w:val="center"/>
          </w:tcPr>
          <w:p w14:paraId="09D7AB35" w14:textId="77777777" w:rsidR="006E7822" w:rsidRDefault="00000000">
            <w:pPr>
              <w:pStyle w:val="afff1"/>
            </w:pPr>
            <w:r>
              <w:t>支持创建伪终端（PTY）会话，实现与沙箱内进程的实时交互，适用于构建 REPL 或交互式 AI Agent。</w:t>
            </w:r>
          </w:p>
        </w:tc>
      </w:tr>
      <w:tr w:rsidR="006E7822" w14:paraId="70093EE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A723029" w14:textId="77777777" w:rsidR="006E7822" w:rsidRDefault="00000000">
            <w:pPr>
              <w:pStyle w:val="afff1"/>
            </w:pPr>
            <w:r>
              <w:t>11</w:t>
            </w:r>
          </w:p>
        </w:tc>
        <w:tc>
          <w:tcPr>
            <w:tcW w:w="1610" w:type="pct"/>
            <w:tcBorders>
              <w:top w:val="single" w:sz="4" w:space="0" w:color="000000"/>
              <w:left w:val="single" w:sz="4" w:space="0" w:color="000000"/>
              <w:bottom w:val="single" w:sz="4" w:space="0" w:color="000000"/>
              <w:right w:val="single" w:sz="4" w:space="0" w:color="000000"/>
            </w:tcBorders>
            <w:vAlign w:val="center"/>
          </w:tcPr>
          <w:p w14:paraId="59AE5302" w14:textId="77777777" w:rsidR="006E7822" w:rsidRDefault="00000000">
            <w:pPr>
              <w:pStyle w:val="afff1"/>
            </w:pPr>
            <w:r>
              <w:t>智能体驾驶舱-驾驶舱工程-</w:t>
            </w:r>
            <w:proofErr w:type="gramStart"/>
            <w:r>
              <w:t>沙盒执行</w:t>
            </w:r>
            <w:proofErr w:type="gramEnd"/>
            <w:r>
              <w:t>引擎-命令行与进程-进程 STDOUT/STDERR 流式传输</w:t>
            </w:r>
          </w:p>
        </w:tc>
        <w:tc>
          <w:tcPr>
            <w:tcW w:w="2798" w:type="pct"/>
            <w:tcBorders>
              <w:top w:val="single" w:sz="4" w:space="0" w:color="000000"/>
              <w:left w:val="single" w:sz="4" w:space="0" w:color="000000"/>
              <w:bottom w:val="single" w:sz="4" w:space="0" w:color="000000"/>
              <w:right w:val="single" w:sz="4" w:space="0" w:color="000000"/>
            </w:tcBorders>
            <w:vAlign w:val="center"/>
          </w:tcPr>
          <w:p w14:paraId="0FB363D3" w14:textId="77777777" w:rsidR="006E7822" w:rsidRDefault="00000000">
            <w:pPr>
              <w:pStyle w:val="afff1"/>
            </w:pPr>
            <w:r>
              <w:t>实时捕获和传输沙箱内进程的标准输出（</w:t>
            </w:r>
            <w:proofErr w:type="spellStart"/>
            <w:r>
              <w:t>stdout</w:t>
            </w:r>
            <w:proofErr w:type="spellEnd"/>
            <w:r>
              <w:t>）和标准错误（stderr），用于日志记录和调试。</w:t>
            </w:r>
          </w:p>
        </w:tc>
      </w:tr>
      <w:tr w:rsidR="006E7822" w14:paraId="780FB33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DC05A40" w14:textId="77777777" w:rsidR="006E7822" w:rsidRDefault="00000000">
            <w:pPr>
              <w:pStyle w:val="afff1"/>
            </w:pPr>
            <w:r>
              <w:t>12</w:t>
            </w:r>
          </w:p>
        </w:tc>
        <w:tc>
          <w:tcPr>
            <w:tcW w:w="1610" w:type="pct"/>
            <w:tcBorders>
              <w:top w:val="single" w:sz="4" w:space="0" w:color="000000"/>
              <w:left w:val="single" w:sz="4" w:space="0" w:color="000000"/>
              <w:bottom w:val="single" w:sz="4" w:space="0" w:color="000000"/>
              <w:right w:val="single" w:sz="4" w:space="0" w:color="000000"/>
            </w:tcBorders>
            <w:vAlign w:val="center"/>
          </w:tcPr>
          <w:p w14:paraId="475313CE" w14:textId="77777777" w:rsidR="006E7822" w:rsidRDefault="00000000">
            <w:pPr>
              <w:pStyle w:val="afff1"/>
            </w:pPr>
            <w:r>
              <w:t>智能体驾驶舱-驾驶舱工程-</w:t>
            </w:r>
            <w:proofErr w:type="gramStart"/>
            <w:r>
              <w:t>沙盒执行</w:t>
            </w:r>
            <w:proofErr w:type="gramEnd"/>
            <w:r>
              <w:t>引擎-命令行与进程-进程状态管理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592B9569" w14:textId="77777777" w:rsidR="006E7822" w:rsidRDefault="00000000">
            <w:pPr>
              <w:pStyle w:val="afff1"/>
            </w:pPr>
            <w:r>
              <w:t>提供查询、启动、终止沙箱内特定进程（按 PID）的接口，实现对沙箱内部的精细化控制。</w:t>
            </w:r>
          </w:p>
        </w:tc>
      </w:tr>
      <w:tr w:rsidR="006E7822" w14:paraId="29DE05F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D5BF9B0" w14:textId="77777777" w:rsidR="006E7822" w:rsidRDefault="00000000">
            <w:pPr>
              <w:pStyle w:val="afff1"/>
            </w:pPr>
            <w:r>
              <w:t>13</w:t>
            </w:r>
          </w:p>
        </w:tc>
        <w:tc>
          <w:tcPr>
            <w:tcW w:w="1610" w:type="pct"/>
            <w:tcBorders>
              <w:top w:val="single" w:sz="4" w:space="0" w:color="000000"/>
              <w:left w:val="single" w:sz="4" w:space="0" w:color="000000"/>
              <w:bottom w:val="single" w:sz="4" w:space="0" w:color="000000"/>
              <w:right w:val="single" w:sz="4" w:space="0" w:color="000000"/>
            </w:tcBorders>
            <w:vAlign w:val="center"/>
          </w:tcPr>
          <w:p w14:paraId="1C869634" w14:textId="77777777" w:rsidR="006E7822" w:rsidRDefault="00000000">
            <w:pPr>
              <w:pStyle w:val="afff1"/>
            </w:pPr>
            <w:r>
              <w:t>智能体驾驶舱-驾驶舱工程-</w:t>
            </w:r>
            <w:proofErr w:type="gramStart"/>
            <w:r>
              <w:t>沙盒执行</w:t>
            </w:r>
            <w:proofErr w:type="gramEnd"/>
            <w:r>
              <w:t>引擎-命令行与进程-环境变量配置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723D0462" w14:textId="77777777" w:rsidR="006E7822" w:rsidRDefault="00000000">
            <w:pPr>
              <w:pStyle w:val="afff1"/>
            </w:pPr>
            <w:r>
              <w:t>支持在沙</w:t>
            </w:r>
            <w:proofErr w:type="gramStart"/>
            <w:r>
              <w:t>箱启动</w:t>
            </w:r>
            <w:proofErr w:type="gramEnd"/>
            <w:r>
              <w:t>时或运行时动态注入和修改环境变量，为代码执行提供灵活的配置。</w:t>
            </w:r>
          </w:p>
        </w:tc>
      </w:tr>
      <w:tr w:rsidR="006E7822" w14:paraId="1514E73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5985B0E" w14:textId="77777777" w:rsidR="006E7822" w:rsidRDefault="00000000">
            <w:pPr>
              <w:pStyle w:val="afff1"/>
            </w:pPr>
            <w:r>
              <w:lastRenderedPageBreak/>
              <w:t>14</w:t>
            </w:r>
          </w:p>
        </w:tc>
        <w:tc>
          <w:tcPr>
            <w:tcW w:w="1610" w:type="pct"/>
            <w:tcBorders>
              <w:top w:val="single" w:sz="4" w:space="0" w:color="000000"/>
              <w:left w:val="single" w:sz="4" w:space="0" w:color="000000"/>
              <w:bottom w:val="single" w:sz="4" w:space="0" w:color="000000"/>
              <w:right w:val="single" w:sz="4" w:space="0" w:color="000000"/>
            </w:tcBorders>
            <w:vAlign w:val="center"/>
          </w:tcPr>
          <w:p w14:paraId="00E9FF02" w14:textId="77777777" w:rsidR="006E7822" w:rsidRDefault="00000000">
            <w:pPr>
              <w:pStyle w:val="afff1"/>
            </w:pPr>
            <w:r>
              <w:t>智能体驾驶舱-驾驶舱工程-</w:t>
            </w:r>
            <w:proofErr w:type="gramStart"/>
            <w:r>
              <w:t>沙盒执行</w:t>
            </w:r>
            <w:proofErr w:type="gramEnd"/>
            <w:r>
              <w:t>引擎-代码解释器-Python 代码执行</w:t>
            </w:r>
          </w:p>
        </w:tc>
        <w:tc>
          <w:tcPr>
            <w:tcW w:w="2798" w:type="pct"/>
            <w:tcBorders>
              <w:top w:val="single" w:sz="4" w:space="0" w:color="000000"/>
              <w:left w:val="single" w:sz="4" w:space="0" w:color="000000"/>
              <w:bottom w:val="single" w:sz="4" w:space="0" w:color="000000"/>
              <w:right w:val="single" w:sz="4" w:space="0" w:color="000000"/>
            </w:tcBorders>
            <w:vAlign w:val="center"/>
          </w:tcPr>
          <w:p w14:paraId="2BE897D1" w14:textId="77777777" w:rsidR="006E7822" w:rsidRDefault="00000000">
            <w:pPr>
              <w:pStyle w:val="afff1"/>
            </w:pPr>
            <w:r>
              <w:t>提供优化的接口，用于安全执行 AI 生成的 Python 代码片段，支持数据分析、机器学习等复杂任务。</w:t>
            </w:r>
          </w:p>
        </w:tc>
      </w:tr>
      <w:tr w:rsidR="006E7822" w14:paraId="3A76298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DF740D2" w14:textId="77777777" w:rsidR="006E7822" w:rsidRDefault="00000000">
            <w:pPr>
              <w:pStyle w:val="afff1"/>
            </w:pPr>
            <w:r>
              <w:t>15</w:t>
            </w:r>
          </w:p>
        </w:tc>
        <w:tc>
          <w:tcPr>
            <w:tcW w:w="1610" w:type="pct"/>
            <w:tcBorders>
              <w:top w:val="single" w:sz="4" w:space="0" w:color="000000"/>
              <w:left w:val="single" w:sz="4" w:space="0" w:color="000000"/>
              <w:bottom w:val="single" w:sz="4" w:space="0" w:color="000000"/>
              <w:right w:val="single" w:sz="4" w:space="0" w:color="000000"/>
            </w:tcBorders>
            <w:vAlign w:val="center"/>
          </w:tcPr>
          <w:p w14:paraId="717EA8F1" w14:textId="77777777" w:rsidR="006E7822" w:rsidRDefault="00000000">
            <w:pPr>
              <w:pStyle w:val="afff1"/>
            </w:pPr>
            <w:r>
              <w:t>智能体驾驶舱-驾驶舱工程-</w:t>
            </w:r>
            <w:proofErr w:type="gramStart"/>
            <w:r>
              <w:t>沙盒执行</w:t>
            </w:r>
            <w:proofErr w:type="gramEnd"/>
            <w:r>
              <w:t>引擎-代码解释器-JavaScript/Node.js 代码执行</w:t>
            </w:r>
          </w:p>
        </w:tc>
        <w:tc>
          <w:tcPr>
            <w:tcW w:w="2798" w:type="pct"/>
            <w:tcBorders>
              <w:top w:val="single" w:sz="4" w:space="0" w:color="000000"/>
              <w:left w:val="single" w:sz="4" w:space="0" w:color="000000"/>
              <w:bottom w:val="single" w:sz="4" w:space="0" w:color="000000"/>
              <w:right w:val="single" w:sz="4" w:space="0" w:color="000000"/>
            </w:tcBorders>
            <w:vAlign w:val="center"/>
          </w:tcPr>
          <w:p w14:paraId="2324163F" w14:textId="77777777" w:rsidR="006E7822" w:rsidRDefault="00000000">
            <w:pPr>
              <w:pStyle w:val="afff1"/>
            </w:pPr>
            <w:r>
              <w:t>提供接口执行 JavaScript 代码，适用于需要 Node.js 环境的 AI 任务或 Web 相关应用。</w:t>
            </w:r>
          </w:p>
        </w:tc>
      </w:tr>
      <w:tr w:rsidR="006E7822" w14:paraId="110A8B0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2250F0A" w14:textId="77777777" w:rsidR="006E7822" w:rsidRDefault="00000000">
            <w:pPr>
              <w:pStyle w:val="afff1"/>
            </w:pPr>
            <w:r>
              <w:t>16</w:t>
            </w:r>
          </w:p>
        </w:tc>
        <w:tc>
          <w:tcPr>
            <w:tcW w:w="1610" w:type="pct"/>
            <w:tcBorders>
              <w:top w:val="single" w:sz="4" w:space="0" w:color="000000"/>
              <w:left w:val="single" w:sz="4" w:space="0" w:color="000000"/>
              <w:bottom w:val="single" w:sz="4" w:space="0" w:color="000000"/>
              <w:right w:val="single" w:sz="4" w:space="0" w:color="000000"/>
            </w:tcBorders>
            <w:vAlign w:val="center"/>
          </w:tcPr>
          <w:p w14:paraId="42BEE666" w14:textId="77777777" w:rsidR="006E7822" w:rsidRDefault="00000000">
            <w:pPr>
              <w:pStyle w:val="afff1"/>
            </w:pPr>
            <w:r>
              <w:t>智能体驾驶舱-驾驶舱工程-</w:t>
            </w:r>
            <w:proofErr w:type="gramStart"/>
            <w:r>
              <w:t>沙盒执行</w:t>
            </w:r>
            <w:proofErr w:type="gramEnd"/>
            <w:r>
              <w:t>引擎-文件上传下载-</w:t>
            </w:r>
            <w:proofErr w:type="gramStart"/>
            <w:r>
              <w:t>单文件</w:t>
            </w:r>
            <w:proofErr w:type="gramEnd"/>
            <w:r>
              <w:t>上传</w:t>
            </w:r>
          </w:p>
        </w:tc>
        <w:tc>
          <w:tcPr>
            <w:tcW w:w="2798" w:type="pct"/>
            <w:tcBorders>
              <w:top w:val="single" w:sz="4" w:space="0" w:color="000000"/>
              <w:left w:val="single" w:sz="4" w:space="0" w:color="000000"/>
              <w:bottom w:val="single" w:sz="4" w:space="0" w:color="000000"/>
              <w:right w:val="single" w:sz="4" w:space="0" w:color="000000"/>
            </w:tcBorders>
            <w:vAlign w:val="center"/>
          </w:tcPr>
          <w:p w14:paraId="3099A2E2" w14:textId="77777777" w:rsidR="006E7822" w:rsidRDefault="00000000">
            <w:pPr>
              <w:pStyle w:val="afff1"/>
            </w:pPr>
            <w:r>
              <w:t>通过 SDK 将本地单个文件或内存数据流上传至沙箱内的指定路径。</w:t>
            </w:r>
          </w:p>
        </w:tc>
      </w:tr>
      <w:tr w:rsidR="006E7822" w14:paraId="3780058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C85281F" w14:textId="77777777" w:rsidR="006E7822" w:rsidRDefault="00000000">
            <w:pPr>
              <w:pStyle w:val="afff1"/>
            </w:pPr>
            <w:r>
              <w:t>17</w:t>
            </w:r>
          </w:p>
        </w:tc>
        <w:tc>
          <w:tcPr>
            <w:tcW w:w="1610" w:type="pct"/>
            <w:tcBorders>
              <w:top w:val="single" w:sz="4" w:space="0" w:color="000000"/>
              <w:left w:val="single" w:sz="4" w:space="0" w:color="000000"/>
              <w:bottom w:val="single" w:sz="4" w:space="0" w:color="000000"/>
              <w:right w:val="single" w:sz="4" w:space="0" w:color="000000"/>
            </w:tcBorders>
            <w:vAlign w:val="center"/>
          </w:tcPr>
          <w:p w14:paraId="7B610227" w14:textId="77777777" w:rsidR="006E7822" w:rsidRDefault="00000000">
            <w:pPr>
              <w:pStyle w:val="afff1"/>
            </w:pPr>
            <w:r>
              <w:t>智能体驾驶舱-驾驶舱工程-</w:t>
            </w:r>
            <w:proofErr w:type="gramStart"/>
            <w:r>
              <w:t>沙盒执行</w:t>
            </w:r>
            <w:proofErr w:type="gramEnd"/>
            <w:r>
              <w:t>引擎-文件上传下载-批量文件上传</w:t>
            </w:r>
          </w:p>
        </w:tc>
        <w:tc>
          <w:tcPr>
            <w:tcW w:w="2798" w:type="pct"/>
            <w:tcBorders>
              <w:top w:val="single" w:sz="4" w:space="0" w:color="000000"/>
              <w:left w:val="single" w:sz="4" w:space="0" w:color="000000"/>
              <w:bottom w:val="single" w:sz="4" w:space="0" w:color="000000"/>
              <w:right w:val="single" w:sz="4" w:space="0" w:color="000000"/>
            </w:tcBorders>
            <w:vAlign w:val="center"/>
          </w:tcPr>
          <w:p w14:paraId="539C8AA7" w14:textId="77777777" w:rsidR="006E7822" w:rsidRDefault="00000000">
            <w:pPr>
              <w:pStyle w:val="afff1"/>
            </w:pPr>
            <w:r>
              <w:t>支持一次性上传多个文件或整个目录结构到沙箱，简化数据准备流程。</w:t>
            </w:r>
          </w:p>
        </w:tc>
      </w:tr>
      <w:tr w:rsidR="006E7822" w14:paraId="3B3A4F9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56001BA" w14:textId="77777777" w:rsidR="006E7822" w:rsidRDefault="00000000">
            <w:pPr>
              <w:pStyle w:val="afff1"/>
            </w:pPr>
            <w:r>
              <w:t>18</w:t>
            </w:r>
          </w:p>
        </w:tc>
        <w:tc>
          <w:tcPr>
            <w:tcW w:w="1610" w:type="pct"/>
            <w:tcBorders>
              <w:top w:val="single" w:sz="4" w:space="0" w:color="000000"/>
              <w:left w:val="single" w:sz="4" w:space="0" w:color="000000"/>
              <w:bottom w:val="single" w:sz="4" w:space="0" w:color="000000"/>
              <w:right w:val="single" w:sz="4" w:space="0" w:color="000000"/>
            </w:tcBorders>
            <w:vAlign w:val="center"/>
          </w:tcPr>
          <w:p w14:paraId="0F2F0A93" w14:textId="77777777" w:rsidR="006E7822" w:rsidRDefault="00000000">
            <w:pPr>
              <w:pStyle w:val="afff1"/>
            </w:pPr>
            <w:r>
              <w:t>智能体驾驶舱-驾驶舱工程-</w:t>
            </w:r>
            <w:proofErr w:type="gramStart"/>
            <w:r>
              <w:t>沙盒执行</w:t>
            </w:r>
            <w:proofErr w:type="gramEnd"/>
            <w:r>
              <w:t>引擎-文件上传下载-</w:t>
            </w:r>
            <w:proofErr w:type="gramStart"/>
            <w:r>
              <w:t>单文件</w:t>
            </w:r>
            <w:proofErr w:type="gramEnd"/>
            <w:r>
              <w:t>下载</w:t>
            </w:r>
          </w:p>
        </w:tc>
        <w:tc>
          <w:tcPr>
            <w:tcW w:w="2798" w:type="pct"/>
            <w:tcBorders>
              <w:top w:val="single" w:sz="4" w:space="0" w:color="000000"/>
              <w:left w:val="single" w:sz="4" w:space="0" w:color="000000"/>
              <w:bottom w:val="single" w:sz="4" w:space="0" w:color="000000"/>
              <w:right w:val="single" w:sz="4" w:space="0" w:color="000000"/>
            </w:tcBorders>
            <w:vAlign w:val="center"/>
          </w:tcPr>
          <w:p w14:paraId="1AB56041" w14:textId="77777777" w:rsidR="006E7822" w:rsidRDefault="00000000">
            <w:pPr>
              <w:pStyle w:val="afff1"/>
            </w:pPr>
            <w:r>
              <w:t>从沙箱内下载指定文件到本地环境，用于获取代码执行的结果、日志或生成的数据。</w:t>
            </w:r>
          </w:p>
        </w:tc>
      </w:tr>
      <w:tr w:rsidR="006E7822" w14:paraId="435FF01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70C339D" w14:textId="77777777" w:rsidR="006E7822" w:rsidRDefault="00000000">
            <w:pPr>
              <w:pStyle w:val="afff1"/>
            </w:pPr>
            <w:r>
              <w:t>19</w:t>
            </w:r>
          </w:p>
        </w:tc>
        <w:tc>
          <w:tcPr>
            <w:tcW w:w="1610" w:type="pct"/>
            <w:tcBorders>
              <w:top w:val="single" w:sz="4" w:space="0" w:color="000000"/>
              <w:left w:val="single" w:sz="4" w:space="0" w:color="000000"/>
              <w:bottom w:val="single" w:sz="4" w:space="0" w:color="000000"/>
              <w:right w:val="single" w:sz="4" w:space="0" w:color="000000"/>
            </w:tcBorders>
            <w:vAlign w:val="center"/>
          </w:tcPr>
          <w:p w14:paraId="3A24ED1F" w14:textId="77777777" w:rsidR="006E7822" w:rsidRDefault="00000000">
            <w:pPr>
              <w:pStyle w:val="afff1"/>
            </w:pPr>
            <w:r>
              <w:t>智能体驾驶舱-驾驶舱工程-</w:t>
            </w:r>
            <w:proofErr w:type="gramStart"/>
            <w:r>
              <w:t>沙盒执行</w:t>
            </w:r>
            <w:proofErr w:type="gramEnd"/>
            <w:r>
              <w:t>引擎-文件上传下载-批量文件下载</w:t>
            </w:r>
          </w:p>
        </w:tc>
        <w:tc>
          <w:tcPr>
            <w:tcW w:w="2798" w:type="pct"/>
            <w:tcBorders>
              <w:top w:val="single" w:sz="4" w:space="0" w:color="000000"/>
              <w:left w:val="single" w:sz="4" w:space="0" w:color="000000"/>
              <w:bottom w:val="single" w:sz="4" w:space="0" w:color="000000"/>
              <w:right w:val="single" w:sz="4" w:space="0" w:color="000000"/>
            </w:tcBorders>
            <w:vAlign w:val="center"/>
          </w:tcPr>
          <w:p w14:paraId="35A984FF" w14:textId="77777777" w:rsidR="006E7822" w:rsidRDefault="00000000">
            <w:pPr>
              <w:pStyle w:val="afff1"/>
            </w:pPr>
            <w:r>
              <w:t>支持将沙箱内的多个文件或整个目录打包下载，方便数据导出和备份。</w:t>
            </w:r>
          </w:p>
        </w:tc>
      </w:tr>
      <w:tr w:rsidR="006E7822" w14:paraId="74E037E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28AB12B" w14:textId="77777777" w:rsidR="006E7822" w:rsidRDefault="00000000">
            <w:pPr>
              <w:pStyle w:val="afff1"/>
            </w:pPr>
            <w:r>
              <w:t>20</w:t>
            </w:r>
          </w:p>
        </w:tc>
        <w:tc>
          <w:tcPr>
            <w:tcW w:w="1610" w:type="pct"/>
            <w:tcBorders>
              <w:top w:val="single" w:sz="4" w:space="0" w:color="000000"/>
              <w:left w:val="single" w:sz="4" w:space="0" w:color="000000"/>
              <w:bottom w:val="single" w:sz="4" w:space="0" w:color="000000"/>
              <w:right w:val="single" w:sz="4" w:space="0" w:color="000000"/>
            </w:tcBorders>
            <w:vAlign w:val="center"/>
          </w:tcPr>
          <w:p w14:paraId="2DBBA067" w14:textId="77777777" w:rsidR="006E7822" w:rsidRDefault="00000000">
            <w:pPr>
              <w:pStyle w:val="afff1"/>
            </w:pPr>
            <w:r>
              <w:t>智能体驾驶舱-驾驶舱工程-</w:t>
            </w:r>
            <w:proofErr w:type="gramStart"/>
            <w:r>
              <w:t>沙盒执行</w:t>
            </w:r>
            <w:proofErr w:type="gramEnd"/>
            <w:r>
              <w:t>引擎-文件系统操作-文件内容读写 API</w:t>
            </w:r>
          </w:p>
        </w:tc>
        <w:tc>
          <w:tcPr>
            <w:tcW w:w="2798" w:type="pct"/>
            <w:tcBorders>
              <w:top w:val="single" w:sz="4" w:space="0" w:color="000000"/>
              <w:left w:val="single" w:sz="4" w:space="0" w:color="000000"/>
              <w:bottom w:val="single" w:sz="4" w:space="0" w:color="000000"/>
              <w:right w:val="single" w:sz="4" w:space="0" w:color="000000"/>
            </w:tcBorders>
            <w:vAlign w:val="center"/>
          </w:tcPr>
          <w:p w14:paraId="12056AD5" w14:textId="77777777" w:rsidR="006E7822" w:rsidRDefault="00000000">
            <w:pPr>
              <w:pStyle w:val="afff1"/>
            </w:pPr>
            <w:r>
              <w:t>提供 SDK 接口，直接以字符串或字节形式读取或写入沙箱内的文件，无需本地临时文件。</w:t>
            </w:r>
          </w:p>
        </w:tc>
      </w:tr>
      <w:tr w:rsidR="006E7822" w14:paraId="1F772FE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8CE9B66" w14:textId="77777777" w:rsidR="006E7822" w:rsidRDefault="00000000">
            <w:pPr>
              <w:pStyle w:val="afff1"/>
            </w:pPr>
            <w:r>
              <w:t>21</w:t>
            </w:r>
          </w:p>
        </w:tc>
        <w:tc>
          <w:tcPr>
            <w:tcW w:w="1610" w:type="pct"/>
            <w:tcBorders>
              <w:top w:val="single" w:sz="4" w:space="0" w:color="000000"/>
              <w:left w:val="single" w:sz="4" w:space="0" w:color="000000"/>
              <w:bottom w:val="single" w:sz="4" w:space="0" w:color="000000"/>
              <w:right w:val="single" w:sz="4" w:space="0" w:color="000000"/>
            </w:tcBorders>
            <w:vAlign w:val="center"/>
          </w:tcPr>
          <w:p w14:paraId="092C6E4D" w14:textId="77777777" w:rsidR="006E7822" w:rsidRDefault="00000000">
            <w:pPr>
              <w:pStyle w:val="afff1"/>
            </w:pPr>
            <w:r>
              <w:t>智能体驾驶舱-驾驶舱工程-</w:t>
            </w:r>
            <w:proofErr w:type="gramStart"/>
            <w:r>
              <w:t>沙盒执行</w:t>
            </w:r>
            <w:proofErr w:type="gramEnd"/>
            <w:r>
              <w:t>引擎-文件系统操作-文件/目录管理 API</w:t>
            </w:r>
          </w:p>
        </w:tc>
        <w:tc>
          <w:tcPr>
            <w:tcW w:w="2798" w:type="pct"/>
            <w:tcBorders>
              <w:top w:val="single" w:sz="4" w:space="0" w:color="000000"/>
              <w:left w:val="single" w:sz="4" w:space="0" w:color="000000"/>
              <w:bottom w:val="single" w:sz="4" w:space="0" w:color="000000"/>
              <w:right w:val="single" w:sz="4" w:space="0" w:color="000000"/>
            </w:tcBorders>
            <w:vAlign w:val="center"/>
          </w:tcPr>
          <w:p w14:paraId="08903613" w14:textId="77777777" w:rsidR="006E7822" w:rsidRDefault="00000000">
            <w:pPr>
              <w:pStyle w:val="afff1"/>
            </w:pPr>
            <w:r>
              <w:t>提供创建目录、列出文件、删除文件/目录等标准文件系统操作的编程接口。</w:t>
            </w:r>
          </w:p>
        </w:tc>
      </w:tr>
      <w:tr w:rsidR="006E7822" w14:paraId="41C9303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A765357" w14:textId="77777777" w:rsidR="006E7822" w:rsidRDefault="00000000">
            <w:pPr>
              <w:pStyle w:val="afff1"/>
            </w:pPr>
            <w:r>
              <w:t>22</w:t>
            </w:r>
          </w:p>
        </w:tc>
        <w:tc>
          <w:tcPr>
            <w:tcW w:w="1610" w:type="pct"/>
            <w:tcBorders>
              <w:top w:val="single" w:sz="4" w:space="0" w:color="000000"/>
              <w:left w:val="single" w:sz="4" w:space="0" w:color="000000"/>
              <w:bottom w:val="single" w:sz="4" w:space="0" w:color="000000"/>
              <w:right w:val="single" w:sz="4" w:space="0" w:color="000000"/>
            </w:tcBorders>
            <w:vAlign w:val="center"/>
          </w:tcPr>
          <w:p w14:paraId="68680BF1" w14:textId="77777777" w:rsidR="006E7822" w:rsidRDefault="00000000">
            <w:pPr>
              <w:pStyle w:val="afff1"/>
            </w:pPr>
            <w:r>
              <w:t>智能体驾驶舱-驾驶舱工程-</w:t>
            </w:r>
            <w:proofErr w:type="gramStart"/>
            <w:r>
              <w:t>沙盒执行</w:t>
            </w:r>
            <w:proofErr w:type="gramEnd"/>
            <w:r>
              <w:t>引擎-文件系统操作-文件系统变更监视</w:t>
            </w:r>
          </w:p>
        </w:tc>
        <w:tc>
          <w:tcPr>
            <w:tcW w:w="2798" w:type="pct"/>
            <w:tcBorders>
              <w:top w:val="single" w:sz="4" w:space="0" w:color="000000"/>
              <w:left w:val="single" w:sz="4" w:space="0" w:color="000000"/>
              <w:bottom w:val="single" w:sz="4" w:space="0" w:color="000000"/>
              <w:right w:val="single" w:sz="4" w:space="0" w:color="000000"/>
            </w:tcBorders>
            <w:vAlign w:val="center"/>
          </w:tcPr>
          <w:p w14:paraId="7A9F067F" w14:textId="77777777" w:rsidR="006E7822" w:rsidRDefault="00000000">
            <w:pPr>
              <w:pStyle w:val="afff1"/>
            </w:pPr>
            <w:r>
              <w:t>（高级功能）支持监视沙箱内特定文件或目录的变化，并通过回调或事件通知应用。</w:t>
            </w:r>
          </w:p>
        </w:tc>
      </w:tr>
      <w:tr w:rsidR="006E7822" w14:paraId="4C9E00B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E4AC3F5" w14:textId="77777777" w:rsidR="006E7822" w:rsidRDefault="00000000">
            <w:pPr>
              <w:pStyle w:val="afff1"/>
            </w:pPr>
            <w:r>
              <w:t>23</w:t>
            </w:r>
          </w:p>
        </w:tc>
        <w:tc>
          <w:tcPr>
            <w:tcW w:w="1610" w:type="pct"/>
            <w:tcBorders>
              <w:top w:val="single" w:sz="4" w:space="0" w:color="000000"/>
              <w:left w:val="single" w:sz="4" w:space="0" w:color="000000"/>
              <w:bottom w:val="single" w:sz="4" w:space="0" w:color="000000"/>
              <w:right w:val="single" w:sz="4" w:space="0" w:color="000000"/>
            </w:tcBorders>
            <w:vAlign w:val="center"/>
          </w:tcPr>
          <w:p w14:paraId="754C6704" w14:textId="77777777" w:rsidR="006E7822" w:rsidRDefault="00000000">
            <w:pPr>
              <w:pStyle w:val="afff1"/>
            </w:pPr>
            <w:r>
              <w:t>智能体驾驶舱-驾驶舱工程-</w:t>
            </w:r>
            <w:proofErr w:type="gramStart"/>
            <w:r>
              <w:t>沙盒执行</w:t>
            </w:r>
            <w:proofErr w:type="gramEnd"/>
            <w:r>
              <w:t>引擎-网络访问控制-出站网络策略配置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0F18FC91" w14:textId="77777777" w:rsidR="006E7822" w:rsidRDefault="00000000">
            <w:pPr>
              <w:pStyle w:val="afff1"/>
            </w:pPr>
            <w:r>
              <w:t>提供配置沙箱的出站网络访问规则的能力，如设置允许/拒绝访问的 IP 地址或域名列表，增强安全性。</w:t>
            </w:r>
          </w:p>
        </w:tc>
      </w:tr>
      <w:tr w:rsidR="006E7822" w14:paraId="049D420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48F7075" w14:textId="77777777" w:rsidR="006E7822" w:rsidRDefault="00000000">
            <w:pPr>
              <w:pStyle w:val="afff1"/>
            </w:pPr>
            <w:r>
              <w:t>24</w:t>
            </w:r>
          </w:p>
        </w:tc>
        <w:tc>
          <w:tcPr>
            <w:tcW w:w="1610" w:type="pct"/>
            <w:tcBorders>
              <w:top w:val="single" w:sz="4" w:space="0" w:color="000000"/>
              <w:left w:val="single" w:sz="4" w:space="0" w:color="000000"/>
              <w:bottom w:val="single" w:sz="4" w:space="0" w:color="000000"/>
              <w:right w:val="single" w:sz="4" w:space="0" w:color="000000"/>
            </w:tcBorders>
            <w:vAlign w:val="center"/>
          </w:tcPr>
          <w:p w14:paraId="6DDA26DF" w14:textId="77777777" w:rsidR="006E7822" w:rsidRDefault="00000000">
            <w:pPr>
              <w:pStyle w:val="afff1"/>
            </w:pPr>
            <w:r>
              <w:t>智能体驾驶舱-驾驶舱工程-</w:t>
            </w:r>
            <w:proofErr w:type="gramStart"/>
            <w:r>
              <w:t>沙盒执行</w:t>
            </w:r>
            <w:proofErr w:type="gramEnd"/>
            <w:r>
              <w:t>引擎-网络访问控制-端口转发与服务暴露</w:t>
            </w:r>
          </w:p>
        </w:tc>
        <w:tc>
          <w:tcPr>
            <w:tcW w:w="2798" w:type="pct"/>
            <w:tcBorders>
              <w:top w:val="single" w:sz="4" w:space="0" w:color="000000"/>
              <w:left w:val="single" w:sz="4" w:space="0" w:color="000000"/>
              <w:bottom w:val="single" w:sz="4" w:space="0" w:color="000000"/>
              <w:right w:val="single" w:sz="4" w:space="0" w:color="000000"/>
            </w:tcBorders>
            <w:vAlign w:val="center"/>
          </w:tcPr>
          <w:p w14:paraId="65122834" w14:textId="77777777" w:rsidR="006E7822" w:rsidRDefault="00000000">
            <w:pPr>
              <w:pStyle w:val="afff1"/>
            </w:pPr>
            <w:r>
              <w:t>允许将沙箱内部运行服务的特定端口映射到公网或指定网络，使其可以被外部访问。</w:t>
            </w:r>
          </w:p>
        </w:tc>
      </w:tr>
      <w:tr w:rsidR="006E7822" w14:paraId="78F3FD2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FFA2EE1" w14:textId="77777777" w:rsidR="006E7822" w:rsidRDefault="00000000">
            <w:pPr>
              <w:pStyle w:val="afff1"/>
            </w:pPr>
            <w:r>
              <w:lastRenderedPageBreak/>
              <w:t>25</w:t>
            </w:r>
          </w:p>
        </w:tc>
        <w:tc>
          <w:tcPr>
            <w:tcW w:w="1610" w:type="pct"/>
            <w:tcBorders>
              <w:top w:val="single" w:sz="4" w:space="0" w:color="000000"/>
              <w:left w:val="single" w:sz="4" w:space="0" w:color="000000"/>
              <w:bottom w:val="single" w:sz="4" w:space="0" w:color="000000"/>
              <w:right w:val="single" w:sz="4" w:space="0" w:color="000000"/>
            </w:tcBorders>
            <w:vAlign w:val="center"/>
          </w:tcPr>
          <w:p w14:paraId="5BE533A5" w14:textId="77777777" w:rsidR="006E7822" w:rsidRDefault="00000000">
            <w:pPr>
              <w:pStyle w:val="afff1"/>
            </w:pPr>
            <w:r>
              <w:t>智能体驾驶舱-驾驶舱工程-</w:t>
            </w:r>
            <w:proofErr w:type="gramStart"/>
            <w:r>
              <w:t>沙盒执行</w:t>
            </w:r>
            <w:proofErr w:type="gramEnd"/>
            <w:r>
              <w:t xml:space="preserve">引擎-安全隔离-VM </w:t>
            </w:r>
            <w:proofErr w:type="gramStart"/>
            <w:r>
              <w:t>级强隔离</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02FB2CD8" w14:textId="77777777" w:rsidR="006E7822" w:rsidRDefault="00000000">
            <w:pPr>
              <w:pStyle w:val="afff1"/>
            </w:pPr>
            <w:proofErr w:type="gramStart"/>
            <w:r>
              <w:t>每个沙箱运行</w:t>
            </w:r>
            <w:proofErr w:type="gramEnd"/>
            <w:r>
              <w:t>在独立的微型虚拟机（Micro-VM）中，提供内核级别的安全隔离，防止逃逸和跨会话干扰。</w:t>
            </w:r>
          </w:p>
        </w:tc>
      </w:tr>
      <w:tr w:rsidR="006E7822" w14:paraId="586B02F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343EB8F" w14:textId="77777777" w:rsidR="006E7822" w:rsidRDefault="00000000">
            <w:pPr>
              <w:pStyle w:val="afff1"/>
            </w:pPr>
            <w:r>
              <w:t>26</w:t>
            </w:r>
          </w:p>
        </w:tc>
        <w:tc>
          <w:tcPr>
            <w:tcW w:w="1610" w:type="pct"/>
            <w:tcBorders>
              <w:top w:val="single" w:sz="4" w:space="0" w:color="000000"/>
              <w:left w:val="single" w:sz="4" w:space="0" w:color="000000"/>
              <w:bottom w:val="single" w:sz="4" w:space="0" w:color="000000"/>
              <w:right w:val="single" w:sz="4" w:space="0" w:color="000000"/>
            </w:tcBorders>
            <w:vAlign w:val="center"/>
          </w:tcPr>
          <w:p w14:paraId="1FB09974" w14:textId="77777777" w:rsidR="006E7822" w:rsidRDefault="00000000">
            <w:pPr>
              <w:pStyle w:val="afff1"/>
            </w:pPr>
            <w:r>
              <w:t>智能体驾驶舱-驾驶舱工程-</w:t>
            </w:r>
            <w:proofErr w:type="gramStart"/>
            <w:r>
              <w:t>沙盒执行</w:t>
            </w:r>
            <w:proofErr w:type="gramEnd"/>
            <w:r>
              <w:t>引擎-安全隔离-文件系统隔离</w:t>
            </w:r>
          </w:p>
        </w:tc>
        <w:tc>
          <w:tcPr>
            <w:tcW w:w="2798" w:type="pct"/>
            <w:tcBorders>
              <w:top w:val="single" w:sz="4" w:space="0" w:color="000000"/>
              <w:left w:val="single" w:sz="4" w:space="0" w:color="000000"/>
              <w:bottom w:val="single" w:sz="4" w:space="0" w:color="000000"/>
              <w:right w:val="single" w:sz="4" w:space="0" w:color="000000"/>
            </w:tcBorders>
            <w:vAlign w:val="center"/>
          </w:tcPr>
          <w:p w14:paraId="54FBBC13" w14:textId="77777777" w:rsidR="006E7822" w:rsidRDefault="00000000">
            <w:pPr>
              <w:pStyle w:val="afff1"/>
            </w:pPr>
            <w:proofErr w:type="gramStart"/>
            <w:r>
              <w:t>每个沙箱拥有</w:t>
            </w:r>
            <w:proofErr w:type="gramEnd"/>
            <w:r>
              <w:t>完全独立的文件系统，确保一个会话中的文件操作不会影响到其他任何会话。</w:t>
            </w:r>
          </w:p>
        </w:tc>
      </w:tr>
      <w:tr w:rsidR="006E7822" w14:paraId="561BD67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C5C8975" w14:textId="77777777" w:rsidR="006E7822" w:rsidRDefault="00000000">
            <w:pPr>
              <w:pStyle w:val="afff1"/>
            </w:pPr>
            <w:r>
              <w:t>27</w:t>
            </w:r>
          </w:p>
        </w:tc>
        <w:tc>
          <w:tcPr>
            <w:tcW w:w="1610" w:type="pct"/>
            <w:tcBorders>
              <w:top w:val="single" w:sz="4" w:space="0" w:color="000000"/>
              <w:left w:val="single" w:sz="4" w:space="0" w:color="000000"/>
              <w:bottom w:val="single" w:sz="4" w:space="0" w:color="000000"/>
              <w:right w:val="single" w:sz="4" w:space="0" w:color="000000"/>
            </w:tcBorders>
            <w:vAlign w:val="center"/>
          </w:tcPr>
          <w:p w14:paraId="2511FFEF" w14:textId="77777777" w:rsidR="006E7822" w:rsidRDefault="00000000">
            <w:pPr>
              <w:pStyle w:val="afff1"/>
            </w:pPr>
            <w:r>
              <w:t>智能体驾驶舱-驾驶舱工程-</w:t>
            </w:r>
            <w:proofErr w:type="gramStart"/>
            <w:r>
              <w:t>沙盒执行</w:t>
            </w:r>
            <w:proofErr w:type="gramEnd"/>
            <w:r>
              <w:t>引擎-安全隔离-网络命名空间隔离</w:t>
            </w:r>
          </w:p>
        </w:tc>
        <w:tc>
          <w:tcPr>
            <w:tcW w:w="2798" w:type="pct"/>
            <w:tcBorders>
              <w:top w:val="single" w:sz="4" w:space="0" w:color="000000"/>
              <w:left w:val="single" w:sz="4" w:space="0" w:color="000000"/>
              <w:bottom w:val="single" w:sz="4" w:space="0" w:color="000000"/>
              <w:right w:val="single" w:sz="4" w:space="0" w:color="000000"/>
            </w:tcBorders>
            <w:vAlign w:val="center"/>
          </w:tcPr>
          <w:p w14:paraId="3E9430AB" w14:textId="77777777" w:rsidR="006E7822" w:rsidRDefault="00000000">
            <w:pPr>
              <w:pStyle w:val="afff1"/>
            </w:pPr>
            <w:r>
              <w:t>利用独立的网络命名空间，确保</w:t>
            </w:r>
            <w:proofErr w:type="gramStart"/>
            <w:r>
              <w:t>每个沙</w:t>
            </w:r>
            <w:proofErr w:type="gramEnd"/>
            <w:r>
              <w:t>箱的网络环境是隔离的，防止端口冲突或网络嗅探。</w:t>
            </w:r>
          </w:p>
        </w:tc>
      </w:tr>
      <w:tr w:rsidR="006E7822" w14:paraId="36A58E9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4FFF5AB" w14:textId="77777777" w:rsidR="006E7822" w:rsidRDefault="00000000">
            <w:pPr>
              <w:pStyle w:val="afff1"/>
            </w:pPr>
            <w:r>
              <w:t>28</w:t>
            </w:r>
          </w:p>
        </w:tc>
        <w:tc>
          <w:tcPr>
            <w:tcW w:w="1610" w:type="pct"/>
            <w:tcBorders>
              <w:top w:val="single" w:sz="4" w:space="0" w:color="000000"/>
              <w:left w:val="single" w:sz="4" w:space="0" w:color="000000"/>
              <w:bottom w:val="single" w:sz="4" w:space="0" w:color="000000"/>
              <w:right w:val="single" w:sz="4" w:space="0" w:color="000000"/>
            </w:tcBorders>
            <w:vAlign w:val="center"/>
          </w:tcPr>
          <w:p w14:paraId="6A805173" w14:textId="77777777" w:rsidR="006E7822" w:rsidRDefault="00000000">
            <w:pPr>
              <w:pStyle w:val="afff1"/>
            </w:pPr>
            <w:r>
              <w:t>智能体驾驶舱-驾驶舱工程-</w:t>
            </w:r>
            <w:proofErr w:type="gramStart"/>
            <w:r>
              <w:t>沙盒执行</w:t>
            </w:r>
            <w:proofErr w:type="gramEnd"/>
            <w:r>
              <w:t>引擎-安全隔离-资源限制</w:t>
            </w:r>
          </w:p>
        </w:tc>
        <w:tc>
          <w:tcPr>
            <w:tcW w:w="2798" w:type="pct"/>
            <w:tcBorders>
              <w:top w:val="single" w:sz="4" w:space="0" w:color="000000"/>
              <w:left w:val="single" w:sz="4" w:space="0" w:color="000000"/>
              <w:bottom w:val="single" w:sz="4" w:space="0" w:color="000000"/>
              <w:right w:val="single" w:sz="4" w:space="0" w:color="000000"/>
            </w:tcBorders>
            <w:vAlign w:val="center"/>
          </w:tcPr>
          <w:p w14:paraId="57C188AF" w14:textId="77777777" w:rsidR="006E7822" w:rsidRDefault="00000000">
            <w:pPr>
              <w:pStyle w:val="afff1"/>
            </w:pPr>
            <w:r>
              <w:t>对</w:t>
            </w:r>
            <w:proofErr w:type="gramStart"/>
            <w:r>
              <w:t>每个沙</w:t>
            </w:r>
            <w:proofErr w:type="gramEnd"/>
            <w:r>
              <w:t>箱的 CPU、内存、磁盘和网络 I/O 进行严格的资源限制，防止单个任务滥用资源。</w:t>
            </w:r>
          </w:p>
        </w:tc>
      </w:tr>
      <w:tr w:rsidR="006E7822" w14:paraId="052D14B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85C4213" w14:textId="77777777" w:rsidR="006E7822" w:rsidRDefault="00000000">
            <w:pPr>
              <w:pStyle w:val="afff1"/>
            </w:pPr>
            <w:r>
              <w:t>29</w:t>
            </w:r>
          </w:p>
        </w:tc>
        <w:tc>
          <w:tcPr>
            <w:tcW w:w="1610" w:type="pct"/>
            <w:tcBorders>
              <w:top w:val="single" w:sz="4" w:space="0" w:color="000000"/>
              <w:left w:val="single" w:sz="4" w:space="0" w:color="000000"/>
              <w:bottom w:val="single" w:sz="4" w:space="0" w:color="000000"/>
              <w:right w:val="single" w:sz="4" w:space="0" w:color="000000"/>
            </w:tcBorders>
            <w:vAlign w:val="center"/>
          </w:tcPr>
          <w:p w14:paraId="565F991C" w14:textId="77777777" w:rsidR="006E7822" w:rsidRDefault="00000000">
            <w:pPr>
              <w:pStyle w:val="afff1"/>
            </w:pPr>
            <w:r>
              <w:t>智能体驾驶舱-驾驶舱工程-</w:t>
            </w:r>
            <w:proofErr w:type="gramStart"/>
            <w:r>
              <w:t>沙盒执行</w:t>
            </w:r>
            <w:proofErr w:type="gramEnd"/>
            <w:r>
              <w:t>引擎-环境模板-自定义包安装</w:t>
            </w:r>
          </w:p>
        </w:tc>
        <w:tc>
          <w:tcPr>
            <w:tcW w:w="2798" w:type="pct"/>
            <w:tcBorders>
              <w:top w:val="single" w:sz="4" w:space="0" w:color="000000"/>
              <w:left w:val="single" w:sz="4" w:space="0" w:color="000000"/>
              <w:bottom w:val="single" w:sz="4" w:space="0" w:color="000000"/>
              <w:right w:val="single" w:sz="4" w:space="0" w:color="000000"/>
            </w:tcBorders>
            <w:vAlign w:val="center"/>
          </w:tcPr>
          <w:p w14:paraId="2C81A895" w14:textId="77777777" w:rsidR="006E7822" w:rsidRDefault="00000000">
            <w:pPr>
              <w:pStyle w:val="afff1"/>
            </w:pPr>
            <w:r>
              <w:t>支持在沙</w:t>
            </w:r>
            <w:proofErr w:type="gramStart"/>
            <w:r>
              <w:t>箱启动</w:t>
            </w:r>
            <w:proofErr w:type="gramEnd"/>
            <w:r>
              <w:t xml:space="preserve">后通过运行包管理器命令（如 pip, </w:t>
            </w:r>
            <w:proofErr w:type="spellStart"/>
            <w:r>
              <w:t>npm</w:t>
            </w:r>
            <w:proofErr w:type="spellEnd"/>
            <w:r>
              <w:t>, apt-get）来动态安装第三方依赖。</w:t>
            </w:r>
          </w:p>
        </w:tc>
      </w:tr>
      <w:tr w:rsidR="006E7822" w14:paraId="06FE9E5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D7FF630" w14:textId="77777777" w:rsidR="006E7822" w:rsidRDefault="00000000">
            <w:pPr>
              <w:pStyle w:val="afff1"/>
            </w:pPr>
            <w:r>
              <w:t>30</w:t>
            </w:r>
          </w:p>
        </w:tc>
        <w:tc>
          <w:tcPr>
            <w:tcW w:w="1610" w:type="pct"/>
            <w:tcBorders>
              <w:top w:val="single" w:sz="4" w:space="0" w:color="000000"/>
              <w:left w:val="single" w:sz="4" w:space="0" w:color="000000"/>
              <w:bottom w:val="single" w:sz="4" w:space="0" w:color="000000"/>
              <w:right w:val="single" w:sz="4" w:space="0" w:color="000000"/>
            </w:tcBorders>
            <w:vAlign w:val="center"/>
          </w:tcPr>
          <w:p w14:paraId="21145D24" w14:textId="77777777" w:rsidR="006E7822" w:rsidRDefault="00000000">
            <w:pPr>
              <w:pStyle w:val="afff1"/>
            </w:pPr>
            <w:r>
              <w:t>智能体驾驶舱-驾驶舱工程-</w:t>
            </w:r>
            <w:proofErr w:type="gramStart"/>
            <w:r>
              <w:t>沙盒执行</w:t>
            </w:r>
            <w:proofErr w:type="gramEnd"/>
            <w:r>
              <w:t>引擎-环境模板-虚拟机快照创建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2545EF6B" w14:textId="77777777" w:rsidR="006E7822" w:rsidRDefault="00000000">
            <w:pPr>
              <w:pStyle w:val="afff1"/>
            </w:pPr>
            <w:r>
              <w:t>将配置好环境（已安装依赖、已上传文件）的沙</w:t>
            </w:r>
            <w:proofErr w:type="gramStart"/>
            <w:r>
              <w:t>箱创建</w:t>
            </w:r>
            <w:proofErr w:type="gramEnd"/>
            <w:r>
              <w:t>为一个快照，作为未来快速启动的基础。</w:t>
            </w:r>
          </w:p>
        </w:tc>
      </w:tr>
      <w:tr w:rsidR="006E7822" w14:paraId="5F1F470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10D0123" w14:textId="77777777" w:rsidR="006E7822" w:rsidRDefault="00000000">
            <w:pPr>
              <w:pStyle w:val="afff1"/>
            </w:pPr>
            <w:r>
              <w:t>31</w:t>
            </w:r>
          </w:p>
        </w:tc>
        <w:tc>
          <w:tcPr>
            <w:tcW w:w="1610" w:type="pct"/>
            <w:tcBorders>
              <w:top w:val="single" w:sz="4" w:space="0" w:color="000000"/>
              <w:left w:val="single" w:sz="4" w:space="0" w:color="000000"/>
              <w:bottom w:val="single" w:sz="4" w:space="0" w:color="000000"/>
              <w:right w:val="single" w:sz="4" w:space="0" w:color="000000"/>
            </w:tcBorders>
            <w:vAlign w:val="center"/>
          </w:tcPr>
          <w:p w14:paraId="1AF188E3" w14:textId="77777777" w:rsidR="006E7822" w:rsidRDefault="00000000">
            <w:pPr>
              <w:pStyle w:val="afff1"/>
            </w:pPr>
            <w:r>
              <w:t>智能体驾驶舱-驾驶舱工程-</w:t>
            </w:r>
            <w:proofErr w:type="gramStart"/>
            <w:r>
              <w:t>沙盒执行</w:t>
            </w:r>
            <w:proofErr w:type="gramEnd"/>
            <w:r>
              <w:t>引擎-环境模板-从快照恢复/启动</w:t>
            </w:r>
          </w:p>
        </w:tc>
        <w:tc>
          <w:tcPr>
            <w:tcW w:w="2798" w:type="pct"/>
            <w:tcBorders>
              <w:top w:val="single" w:sz="4" w:space="0" w:color="000000"/>
              <w:left w:val="single" w:sz="4" w:space="0" w:color="000000"/>
              <w:bottom w:val="single" w:sz="4" w:space="0" w:color="000000"/>
              <w:right w:val="single" w:sz="4" w:space="0" w:color="000000"/>
            </w:tcBorders>
            <w:vAlign w:val="center"/>
          </w:tcPr>
          <w:p w14:paraId="3F1D38F8" w14:textId="77777777" w:rsidR="006E7822" w:rsidRDefault="00000000">
            <w:pPr>
              <w:pStyle w:val="afff1"/>
            </w:pPr>
            <w:r>
              <w:t>支持从一个已保存的快照快速启动新的沙箱实例，极大缩短环境准备时间。</w:t>
            </w:r>
          </w:p>
        </w:tc>
      </w:tr>
      <w:tr w:rsidR="006E7822" w14:paraId="0B00CDD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DF4B594" w14:textId="77777777" w:rsidR="006E7822" w:rsidRDefault="00000000">
            <w:pPr>
              <w:pStyle w:val="afff1"/>
            </w:pPr>
            <w:r>
              <w:t>32</w:t>
            </w:r>
          </w:p>
        </w:tc>
        <w:tc>
          <w:tcPr>
            <w:tcW w:w="1610" w:type="pct"/>
            <w:tcBorders>
              <w:top w:val="single" w:sz="4" w:space="0" w:color="000000"/>
              <w:left w:val="single" w:sz="4" w:space="0" w:color="000000"/>
              <w:bottom w:val="single" w:sz="4" w:space="0" w:color="000000"/>
              <w:right w:val="single" w:sz="4" w:space="0" w:color="000000"/>
            </w:tcBorders>
            <w:vAlign w:val="center"/>
          </w:tcPr>
          <w:p w14:paraId="3FE6C708" w14:textId="77777777" w:rsidR="006E7822" w:rsidRDefault="00000000">
            <w:pPr>
              <w:pStyle w:val="afff1"/>
            </w:pPr>
            <w:r>
              <w:t>智能体驾驶舱-驾驶舱工程-</w:t>
            </w:r>
            <w:proofErr w:type="gramStart"/>
            <w:r>
              <w:t>沙盒执行</w:t>
            </w:r>
            <w:proofErr w:type="gramEnd"/>
            <w:r>
              <w:t>引擎-环境模板-自定义镜像管理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136E56B3" w14:textId="77777777" w:rsidR="006E7822" w:rsidRDefault="00000000">
            <w:pPr>
              <w:pStyle w:val="afff1"/>
            </w:pPr>
            <w:r>
              <w:t xml:space="preserve">（高级功能）允许用户通过 </w:t>
            </w:r>
            <w:proofErr w:type="spellStart"/>
            <w:r>
              <w:t>Dockerfile</w:t>
            </w:r>
            <w:proofErr w:type="spellEnd"/>
            <w:r>
              <w:t xml:space="preserve"> 或类似机制构建自定义的基础沙箱镜像，并进行版本管理。</w:t>
            </w:r>
          </w:p>
        </w:tc>
      </w:tr>
      <w:tr w:rsidR="006E7822" w14:paraId="102DCC2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8E6AA5F" w14:textId="77777777" w:rsidR="006E7822" w:rsidRDefault="00000000">
            <w:pPr>
              <w:pStyle w:val="afff1"/>
            </w:pPr>
            <w:r>
              <w:t>33</w:t>
            </w:r>
          </w:p>
        </w:tc>
        <w:tc>
          <w:tcPr>
            <w:tcW w:w="1610" w:type="pct"/>
            <w:tcBorders>
              <w:top w:val="single" w:sz="4" w:space="0" w:color="000000"/>
              <w:left w:val="single" w:sz="4" w:space="0" w:color="000000"/>
              <w:bottom w:val="single" w:sz="4" w:space="0" w:color="000000"/>
              <w:right w:val="single" w:sz="4" w:space="0" w:color="000000"/>
            </w:tcBorders>
            <w:vAlign w:val="center"/>
          </w:tcPr>
          <w:p w14:paraId="0422C77F" w14:textId="77777777" w:rsidR="006E7822" w:rsidRDefault="00000000">
            <w:pPr>
              <w:pStyle w:val="afff1"/>
            </w:pPr>
            <w:r>
              <w:t>智能体驾驶舱-驾驶舱工程-</w:t>
            </w:r>
            <w:proofErr w:type="gramStart"/>
            <w:r>
              <w:t>沙盒执行</w:t>
            </w:r>
            <w:proofErr w:type="gramEnd"/>
            <w:r>
              <w:t>引擎-环境模板-沙</w:t>
            </w:r>
            <w:proofErr w:type="gramStart"/>
            <w:r>
              <w:t>箱环境</w:t>
            </w:r>
            <w:proofErr w:type="gramEnd"/>
            <w:r>
              <w:t>预热池</w:t>
            </w:r>
          </w:p>
        </w:tc>
        <w:tc>
          <w:tcPr>
            <w:tcW w:w="2798" w:type="pct"/>
            <w:tcBorders>
              <w:top w:val="single" w:sz="4" w:space="0" w:color="000000"/>
              <w:left w:val="single" w:sz="4" w:space="0" w:color="000000"/>
              <w:bottom w:val="single" w:sz="4" w:space="0" w:color="000000"/>
              <w:right w:val="single" w:sz="4" w:space="0" w:color="000000"/>
            </w:tcBorders>
            <w:vAlign w:val="center"/>
          </w:tcPr>
          <w:p w14:paraId="454C0377" w14:textId="77777777" w:rsidR="006E7822" w:rsidRDefault="00000000">
            <w:pPr>
              <w:pStyle w:val="afff1"/>
            </w:pPr>
            <w:r>
              <w:t>维护一个由常用环境配置预热</w:t>
            </w:r>
            <w:proofErr w:type="gramStart"/>
            <w:r>
              <w:t>好的沙</w:t>
            </w:r>
            <w:proofErr w:type="gramEnd"/>
            <w:r>
              <w:t>箱池，以实现近乎瞬时的沙箱分配。</w:t>
            </w:r>
          </w:p>
        </w:tc>
      </w:tr>
      <w:tr w:rsidR="006E7822" w14:paraId="5488664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7FD47BC" w14:textId="77777777" w:rsidR="006E7822" w:rsidRDefault="00000000">
            <w:pPr>
              <w:pStyle w:val="afff1"/>
            </w:pPr>
            <w:r>
              <w:t>34</w:t>
            </w:r>
          </w:p>
        </w:tc>
        <w:tc>
          <w:tcPr>
            <w:tcW w:w="1610" w:type="pct"/>
            <w:tcBorders>
              <w:top w:val="single" w:sz="4" w:space="0" w:color="000000"/>
              <w:left w:val="single" w:sz="4" w:space="0" w:color="000000"/>
              <w:bottom w:val="single" w:sz="4" w:space="0" w:color="000000"/>
              <w:right w:val="single" w:sz="4" w:space="0" w:color="000000"/>
            </w:tcBorders>
            <w:vAlign w:val="center"/>
          </w:tcPr>
          <w:p w14:paraId="5AB5DC26" w14:textId="77777777" w:rsidR="006E7822" w:rsidRDefault="00000000">
            <w:pPr>
              <w:pStyle w:val="afff1"/>
            </w:pPr>
            <w:r>
              <w:t>智能体驾驶舱-驾驶舱工程-</w:t>
            </w:r>
            <w:proofErr w:type="gramStart"/>
            <w:r>
              <w:t>沙盒执行</w:t>
            </w:r>
            <w:proofErr w:type="gramEnd"/>
            <w:r>
              <w:t>引擎-资源配置-CPU 核心数配置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0DCB8A61" w14:textId="77777777" w:rsidR="006E7822" w:rsidRDefault="00000000">
            <w:pPr>
              <w:pStyle w:val="afff1"/>
            </w:pPr>
            <w:r>
              <w:t>允许在创建沙箱时指定分配的 vCPU 核心数，以适应不同计算强度的任务。</w:t>
            </w:r>
          </w:p>
        </w:tc>
      </w:tr>
      <w:tr w:rsidR="006E7822" w14:paraId="799A3B5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FC8B718" w14:textId="77777777" w:rsidR="006E7822" w:rsidRDefault="00000000">
            <w:pPr>
              <w:pStyle w:val="afff1"/>
            </w:pPr>
            <w:r>
              <w:t>35</w:t>
            </w:r>
          </w:p>
        </w:tc>
        <w:tc>
          <w:tcPr>
            <w:tcW w:w="1610" w:type="pct"/>
            <w:tcBorders>
              <w:top w:val="single" w:sz="4" w:space="0" w:color="000000"/>
              <w:left w:val="single" w:sz="4" w:space="0" w:color="000000"/>
              <w:bottom w:val="single" w:sz="4" w:space="0" w:color="000000"/>
              <w:right w:val="single" w:sz="4" w:space="0" w:color="000000"/>
            </w:tcBorders>
            <w:vAlign w:val="center"/>
          </w:tcPr>
          <w:p w14:paraId="2224CC84" w14:textId="77777777" w:rsidR="006E7822" w:rsidRDefault="00000000">
            <w:pPr>
              <w:pStyle w:val="afff1"/>
            </w:pPr>
            <w:r>
              <w:t>智能体驾驶舱-驾驶舱工程-</w:t>
            </w:r>
            <w:proofErr w:type="gramStart"/>
            <w:r>
              <w:t>沙盒执行</w:t>
            </w:r>
            <w:proofErr w:type="gramEnd"/>
            <w:r>
              <w:t>引擎-资源配置-内存大小配置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78C6B1A7" w14:textId="77777777" w:rsidR="006E7822" w:rsidRDefault="00000000">
            <w:pPr>
              <w:pStyle w:val="afff1"/>
            </w:pPr>
            <w:r>
              <w:t>允许在创建沙箱时指定分配的内存大小（RAM），平衡成本与性能。</w:t>
            </w:r>
          </w:p>
        </w:tc>
      </w:tr>
      <w:tr w:rsidR="006E7822" w14:paraId="4944D0F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CE46DFA" w14:textId="77777777" w:rsidR="006E7822" w:rsidRDefault="00000000">
            <w:pPr>
              <w:pStyle w:val="afff1"/>
            </w:pPr>
            <w:r>
              <w:t>36</w:t>
            </w:r>
          </w:p>
        </w:tc>
        <w:tc>
          <w:tcPr>
            <w:tcW w:w="1610" w:type="pct"/>
            <w:tcBorders>
              <w:top w:val="single" w:sz="4" w:space="0" w:color="000000"/>
              <w:left w:val="single" w:sz="4" w:space="0" w:color="000000"/>
              <w:bottom w:val="single" w:sz="4" w:space="0" w:color="000000"/>
              <w:right w:val="single" w:sz="4" w:space="0" w:color="000000"/>
            </w:tcBorders>
            <w:vAlign w:val="center"/>
          </w:tcPr>
          <w:p w14:paraId="525BC7CA" w14:textId="77777777" w:rsidR="006E7822" w:rsidRDefault="00000000">
            <w:pPr>
              <w:pStyle w:val="afff1"/>
            </w:pPr>
            <w:r>
              <w:t>智能体驾驶舱-驾驶舱工程-</w:t>
            </w:r>
            <w:proofErr w:type="gramStart"/>
            <w:r>
              <w:t>沙盒执行</w:t>
            </w:r>
            <w:proofErr w:type="gramEnd"/>
            <w:r>
              <w:t>引擎-资源配置-磁盘空间配置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260C8486" w14:textId="77777777" w:rsidR="006E7822" w:rsidRDefault="00000000">
            <w:pPr>
              <w:pStyle w:val="afff1"/>
            </w:pPr>
            <w:r>
              <w:t>允许为沙箱的文件系统配置存储空间上限。</w:t>
            </w:r>
          </w:p>
        </w:tc>
      </w:tr>
      <w:tr w:rsidR="006E7822" w14:paraId="24D2C3C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012383F" w14:textId="77777777" w:rsidR="006E7822" w:rsidRDefault="00000000">
            <w:pPr>
              <w:pStyle w:val="afff1"/>
            </w:pPr>
            <w:r>
              <w:lastRenderedPageBreak/>
              <w:t>37</w:t>
            </w:r>
          </w:p>
        </w:tc>
        <w:tc>
          <w:tcPr>
            <w:tcW w:w="1610" w:type="pct"/>
            <w:tcBorders>
              <w:top w:val="single" w:sz="4" w:space="0" w:color="000000"/>
              <w:left w:val="single" w:sz="4" w:space="0" w:color="000000"/>
              <w:bottom w:val="single" w:sz="4" w:space="0" w:color="000000"/>
              <w:right w:val="single" w:sz="4" w:space="0" w:color="000000"/>
            </w:tcBorders>
            <w:vAlign w:val="center"/>
          </w:tcPr>
          <w:p w14:paraId="0604CDE3" w14:textId="77777777" w:rsidR="006E7822" w:rsidRDefault="00000000">
            <w:pPr>
              <w:pStyle w:val="afff1"/>
            </w:pPr>
            <w:r>
              <w:t>智能体驾驶舱-驾驶舱工程-</w:t>
            </w:r>
            <w:proofErr w:type="gramStart"/>
            <w:r>
              <w:t>沙盒执行</w:t>
            </w:r>
            <w:proofErr w:type="gramEnd"/>
            <w:r>
              <w:t>引擎-性能监控-实时资源使用率 API</w:t>
            </w:r>
          </w:p>
        </w:tc>
        <w:tc>
          <w:tcPr>
            <w:tcW w:w="2798" w:type="pct"/>
            <w:tcBorders>
              <w:top w:val="single" w:sz="4" w:space="0" w:color="000000"/>
              <w:left w:val="single" w:sz="4" w:space="0" w:color="000000"/>
              <w:bottom w:val="single" w:sz="4" w:space="0" w:color="000000"/>
              <w:right w:val="single" w:sz="4" w:space="0" w:color="000000"/>
            </w:tcBorders>
            <w:vAlign w:val="center"/>
          </w:tcPr>
          <w:p w14:paraId="015B40D4" w14:textId="77777777" w:rsidR="006E7822" w:rsidRDefault="00000000">
            <w:pPr>
              <w:pStyle w:val="afff1"/>
            </w:pPr>
            <w:r>
              <w:t>提供 API 接口，用于实时查询沙箱的 CPU、内存、磁盘使用率，用于监控和性能分析。</w:t>
            </w:r>
          </w:p>
        </w:tc>
      </w:tr>
      <w:tr w:rsidR="006E7822" w14:paraId="1F6DB6B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4AE97EB" w14:textId="77777777" w:rsidR="006E7822" w:rsidRDefault="00000000">
            <w:pPr>
              <w:pStyle w:val="afff1"/>
            </w:pPr>
            <w:r>
              <w:t>38</w:t>
            </w:r>
          </w:p>
        </w:tc>
        <w:tc>
          <w:tcPr>
            <w:tcW w:w="1610" w:type="pct"/>
            <w:tcBorders>
              <w:top w:val="single" w:sz="4" w:space="0" w:color="000000"/>
              <w:left w:val="single" w:sz="4" w:space="0" w:color="000000"/>
              <w:bottom w:val="single" w:sz="4" w:space="0" w:color="000000"/>
              <w:right w:val="single" w:sz="4" w:space="0" w:color="000000"/>
            </w:tcBorders>
            <w:vAlign w:val="center"/>
          </w:tcPr>
          <w:p w14:paraId="7906EECB" w14:textId="77777777" w:rsidR="006E7822" w:rsidRDefault="00000000">
            <w:pPr>
              <w:pStyle w:val="afff1"/>
            </w:pPr>
            <w:r>
              <w:t>智能体驾驶舱-驾驶舱工程-</w:t>
            </w:r>
            <w:proofErr w:type="gramStart"/>
            <w:r>
              <w:t>沙盒执行</w:t>
            </w:r>
            <w:proofErr w:type="gramEnd"/>
            <w:r>
              <w:t>引擎-性能监控-成本追踪与计量</w:t>
            </w:r>
          </w:p>
        </w:tc>
        <w:tc>
          <w:tcPr>
            <w:tcW w:w="2798" w:type="pct"/>
            <w:tcBorders>
              <w:top w:val="single" w:sz="4" w:space="0" w:color="000000"/>
              <w:left w:val="single" w:sz="4" w:space="0" w:color="000000"/>
              <w:bottom w:val="single" w:sz="4" w:space="0" w:color="000000"/>
              <w:right w:val="single" w:sz="4" w:space="0" w:color="000000"/>
            </w:tcBorders>
            <w:vAlign w:val="center"/>
          </w:tcPr>
          <w:p w14:paraId="1A03D0CB" w14:textId="77777777" w:rsidR="006E7822" w:rsidRDefault="00000000">
            <w:pPr>
              <w:pStyle w:val="afff1"/>
            </w:pPr>
            <w:proofErr w:type="gramStart"/>
            <w:r>
              <w:t>按沙箱</w:t>
            </w:r>
            <w:proofErr w:type="gramEnd"/>
            <w:r>
              <w:t>的运行时长、资源配置等维度进行计量，提供清晰的成本分析报告。</w:t>
            </w:r>
          </w:p>
        </w:tc>
      </w:tr>
      <w:tr w:rsidR="006E7822" w14:paraId="5CD46C2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F076272" w14:textId="77777777" w:rsidR="006E7822" w:rsidRDefault="00000000">
            <w:pPr>
              <w:pStyle w:val="afff1"/>
            </w:pPr>
            <w:r>
              <w:t>39</w:t>
            </w:r>
          </w:p>
        </w:tc>
        <w:tc>
          <w:tcPr>
            <w:tcW w:w="1610" w:type="pct"/>
            <w:tcBorders>
              <w:top w:val="single" w:sz="4" w:space="0" w:color="000000"/>
              <w:left w:val="single" w:sz="4" w:space="0" w:color="000000"/>
              <w:bottom w:val="single" w:sz="4" w:space="0" w:color="000000"/>
              <w:right w:val="single" w:sz="4" w:space="0" w:color="000000"/>
            </w:tcBorders>
            <w:vAlign w:val="center"/>
          </w:tcPr>
          <w:p w14:paraId="695892B1" w14:textId="77777777" w:rsidR="006E7822" w:rsidRDefault="00000000">
            <w:pPr>
              <w:pStyle w:val="afff1"/>
            </w:pPr>
            <w:r>
              <w:t>智能体驾驶舱-驾驶舱工程-</w:t>
            </w:r>
            <w:proofErr w:type="gramStart"/>
            <w:r>
              <w:t>沙盒执行</w:t>
            </w:r>
            <w:proofErr w:type="gramEnd"/>
            <w:r>
              <w:t>引擎-核心 SDK-Python SDK</w:t>
            </w:r>
          </w:p>
        </w:tc>
        <w:tc>
          <w:tcPr>
            <w:tcW w:w="2798" w:type="pct"/>
            <w:tcBorders>
              <w:top w:val="single" w:sz="4" w:space="0" w:color="000000"/>
              <w:left w:val="single" w:sz="4" w:space="0" w:color="000000"/>
              <w:bottom w:val="single" w:sz="4" w:space="0" w:color="000000"/>
              <w:right w:val="single" w:sz="4" w:space="0" w:color="000000"/>
            </w:tcBorders>
            <w:vAlign w:val="center"/>
          </w:tcPr>
          <w:p w14:paraId="060083FE" w14:textId="77777777" w:rsidR="006E7822" w:rsidRDefault="00000000">
            <w:pPr>
              <w:pStyle w:val="afff1"/>
            </w:pPr>
            <w:r>
              <w:t xml:space="preserve">提供功能完整、符合 Python 开发者习惯的官方 SDK，并发布在 </w:t>
            </w:r>
            <w:proofErr w:type="spellStart"/>
            <w:r>
              <w:t>PyPI</w:t>
            </w:r>
            <w:proofErr w:type="spellEnd"/>
            <w:r>
              <w:t>。</w:t>
            </w:r>
          </w:p>
        </w:tc>
      </w:tr>
      <w:tr w:rsidR="006E7822" w14:paraId="13F8D30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C452B6B" w14:textId="77777777" w:rsidR="006E7822" w:rsidRDefault="00000000">
            <w:pPr>
              <w:pStyle w:val="afff1"/>
            </w:pPr>
            <w:r>
              <w:t>40</w:t>
            </w:r>
          </w:p>
        </w:tc>
        <w:tc>
          <w:tcPr>
            <w:tcW w:w="1610" w:type="pct"/>
            <w:tcBorders>
              <w:top w:val="single" w:sz="4" w:space="0" w:color="000000"/>
              <w:left w:val="single" w:sz="4" w:space="0" w:color="000000"/>
              <w:bottom w:val="single" w:sz="4" w:space="0" w:color="000000"/>
              <w:right w:val="single" w:sz="4" w:space="0" w:color="000000"/>
            </w:tcBorders>
            <w:vAlign w:val="center"/>
          </w:tcPr>
          <w:p w14:paraId="649F8441" w14:textId="77777777" w:rsidR="006E7822" w:rsidRDefault="00000000">
            <w:pPr>
              <w:pStyle w:val="afff1"/>
            </w:pPr>
            <w:r>
              <w:t>智能体驾驶舱-驾驶舱工程-</w:t>
            </w:r>
            <w:proofErr w:type="gramStart"/>
            <w:r>
              <w:t>沙盒执行</w:t>
            </w:r>
            <w:proofErr w:type="gramEnd"/>
            <w:r>
              <w:t>引擎-核心 SDK-JavaScript/TypeScript SDK</w:t>
            </w:r>
          </w:p>
        </w:tc>
        <w:tc>
          <w:tcPr>
            <w:tcW w:w="2798" w:type="pct"/>
            <w:tcBorders>
              <w:top w:val="single" w:sz="4" w:space="0" w:color="000000"/>
              <w:left w:val="single" w:sz="4" w:space="0" w:color="000000"/>
              <w:bottom w:val="single" w:sz="4" w:space="0" w:color="000000"/>
              <w:right w:val="single" w:sz="4" w:space="0" w:color="000000"/>
            </w:tcBorders>
            <w:vAlign w:val="center"/>
          </w:tcPr>
          <w:p w14:paraId="56A1B064" w14:textId="77777777" w:rsidR="006E7822" w:rsidRDefault="00000000">
            <w:pPr>
              <w:pStyle w:val="afff1"/>
            </w:pPr>
            <w:r>
              <w:t xml:space="preserve">提供功能完整、支持类型提示的官方 JS/TS SDK，并发布在 </w:t>
            </w:r>
            <w:proofErr w:type="spellStart"/>
            <w:r>
              <w:t>npm</w:t>
            </w:r>
            <w:proofErr w:type="spellEnd"/>
            <w:r>
              <w:t>。</w:t>
            </w:r>
          </w:p>
        </w:tc>
      </w:tr>
      <w:tr w:rsidR="006E7822" w14:paraId="5D1A184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BC59B0C" w14:textId="77777777" w:rsidR="006E7822" w:rsidRDefault="00000000">
            <w:pPr>
              <w:pStyle w:val="afff1"/>
            </w:pPr>
            <w:r>
              <w:t>41</w:t>
            </w:r>
          </w:p>
        </w:tc>
        <w:tc>
          <w:tcPr>
            <w:tcW w:w="1610" w:type="pct"/>
            <w:tcBorders>
              <w:top w:val="single" w:sz="4" w:space="0" w:color="000000"/>
              <w:left w:val="single" w:sz="4" w:space="0" w:color="000000"/>
              <w:bottom w:val="single" w:sz="4" w:space="0" w:color="000000"/>
              <w:right w:val="single" w:sz="4" w:space="0" w:color="000000"/>
            </w:tcBorders>
            <w:vAlign w:val="center"/>
          </w:tcPr>
          <w:p w14:paraId="76DA08D4" w14:textId="77777777" w:rsidR="006E7822" w:rsidRDefault="00000000">
            <w:pPr>
              <w:pStyle w:val="afff1"/>
            </w:pPr>
            <w:r>
              <w:t>智能体驾驶舱-驾驶舱工程-</w:t>
            </w:r>
            <w:proofErr w:type="gramStart"/>
            <w:r>
              <w:t>沙盒执行</w:t>
            </w:r>
            <w:proofErr w:type="gramEnd"/>
            <w:r>
              <w:t>引擎-核心 SDK-异步 API 支持</w:t>
            </w:r>
          </w:p>
        </w:tc>
        <w:tc>
          <w:tcPr>
            <w:tcW w:w="2798" w:type="pct"/>
            <w:tcBorders>
              <w:top w:val="single" w:sz="4" w:space="0" w:color="000000"/>
              <w:left w:val="single" w:sz="4" w:space="0" w:color="000000"/>
              <w:bottom w:val="single" w:sz="4" w:space="0" w:color="000000"/>
              <w:right w:val="single" w:sz="4" w:space="0" w:color="000000"/>
            </w:tcBorders>
            <w:vAlign w:val="center"/>
          </w:tcPr>
          <w:p w14:paraId="25919551" w14:textId="77777777" w:rsidR="006E7822" w:rsidRDefault="00000000">
            <w:pPr>
              <w:pStyle w:val="afff1"/>
            </w:pPr>
            <w:r>
              <w:t>SDK 的核心 I/O 操作（如命令执行、文件传输）均支持异步模式（async/await），提升应用性能。</w:t>
            </w:r>
          </w:p>
        </w:tc>
      </w:tr>
      <w:tr w:rsidR="006E7822" w14:paraId="5D1112B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D21F2B8" w14:textId="77777777" w:rsidR="006E7822" w:rsidRDefault="00000000">
            <w:pPr>
              <w:pStyle w:val="afff1"/>
            </w:pPr>
            <w:r>
              <w:t>42</w:t>
            </w:r>
          </w:p>
        </w:tc>
        <w:tc>
          <w:tcPr>
            <w:tcW w:w="1610" w:type="pct"/>
            <w:tcBorders>
              <w:top w:val="single" w:sz="4" w:space="0" w:color="000000"/>
              <w:left w:val="single" w:sz="4" w:space="0" w:color="000000"/>
              <w:bottom w:val="single" w:sz="4" w:space="0" w:color="000000"/>
              <w:right w:val="single" w:sz="4" w:space="0" w:color="000000"/>
            </w:tcBorders>
            <w:vAlign w:val="center"/>
          </w:tcPr>
          <w:p w14:paraId="2A696D03" w14:textId="77777777" w:rsidR="006E7822" w:rsidRDefault="00000000">
            <w:pPr>
              <w:pStyle w:val="afff1"/>
            </w:pPr>
            <w:r>
              <w:t>智能体驾驶舱-驾驶舱工程-</w:t>
            </w:r>
            <w:proofErr w:type="gramStart"/>
            <w:r>
              <w:t>沙盒执行</w:t>
            </w:r>
            <w:proofErr w:type="gramEnd"/>
            <w:r>
              <w:t>引擎-集成与工具-Webhook 事件通知</w:t>
            </w:r>
          </w:p>
        </w:tc>
        <w:tc>
          <w:tcPr>
            <w:tcW w:w="2798" w:type="pct"/>
            <w:tcBorders>
              <w:top w:val="single" w:sz="4" w:space="0" w:color="000000"/>
              <w:left w:val="single" w:sz="4" w:space="0" w:color="000000"/>
              <w:bottom w:val="single" w:sz="4" w:space="0" w:color="000000"/>
              <w:right w:val="single" w:sz="4" w:space="0" w:color="000000"/>
            </w:tcBorders>
            <w:vAlign w:val="center"/>
          </w:tcPr>
          <w:p w14:paraId="2987E2B5" w14:textId="77777777" w:rsidR="006E7822" w:rsidRDefault="00000000">
            <w:pPr>
              <w:pStyle w:val="afff1"/>
            </w:pPr>
            <w:r>
              <w:t>支持配置 Webhook，在沙</w:t>
            </w:r>
            <w:proofErr w:type="gramStart"/>
            <w:r>
              <w:t>箱关键</w:t>
            </w:r>
            <w:proofErr w:type="gramEnd"/>
            <w:r>
              <w:t>事件（如创建完成、执行失败）发生时主动通知开发者的应用。</w:t>
            </w:r>
          </w:p>
        </w:tc>
      </w:tr>
      <w:tr w:rsidR="006E7822" w14:paraId="29A03D5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3070171" w14:textId="77777777" w:rsidR="006E7822" w:rsidRDefault="00000000">
            <w:pPr>
              <w:pStyle w:val="afff1"/>
            </w:pPr>
            <w:r>
              <w:t>43</w:t>
            </w:r>
          </w:p>
        </w:tc>
        <w:tc>
          <w:tcPr>
            <w:tcW w:w="1610" w:type="pct"/>
            <w:tcBorders>
              <w:top w:val="single" w:sz="4" w:space="0" w:color="000000"/>
              <w:left w:val="single" w:sz="4" w:space="0" w:color="000000"/>
              <w:bottom w:val="single" w:sz="4" w:space="0" w:color="000000"/>
              <w:right w:val="single" w:sz="4" w:space="0" w:color="000000"/>
            </w:tcBorders>
            <w:vAlign w:val="center"/>
          </w:tcPr>
          <w:p w14:paraId="6ECF3087" w14:textId="77777777" w:rsidR="006E7822" w:rsidRDefault="00000000">
            <w:pPr>
              <w:pStyle w:val="afff1"/>
            </w:pPr>
            <w:r>
              <w:t>智能体驾驶舱-驾驶舱工程-</w:t>
            </w:r>
            <w:proofErr w:type="gramStart"/>
            <w:r>
              <w:t>沙盒执行</w:t>
            </w:r>
            <w:proofErr w:type="gramEnd"/>
            <w:r>
              <w:t>引擎-集成与工具-官方文档与快速入门</w:t>
            </w:r>
          </w:p>
        </w:tc>
        <w:tc>
          <w:tcPr>
            <w:tcW w:w="2798" w:type="pct"/>
            <w:tcBorders>
              <w:top w:val="single" w:sz="4" w:space="0" w:color="000000"/>
              <w:left w:val="single" w:sz="4" w:space="0" w:color="000000"/>
              <w:bottom w:val="single" w:sz="4" w:space="0" w:color="000000"/>
              <w:right w:val="single" w:sz="4" w:space="0" w:color="000000"/>
            </w:tcBorders>
            <w:vAlign w:val="center"/>
          </w:tcPr>
          <w:p w14:paraId="1D859B37" w14:textId="77777777" w:rsidR="006E7822" w:rsidRDefault="00000000">
            <w:pPr>
              <w:pStyle w:val="afff1"/>
            </w:pPr>
            <w:r>
              <w:t>提供详尽的 API 文档、概念解释和多个场景的快速入门指南（</w:t>
            </w:r>
            <w:proofErr w:type="spellStart"/>
            <w:r>
              <w:t>Quickstarts</w:t>
            </w:r>
            <w:proofErr w:type="spellEnd"/>
            <w:r>
              <w:t>）。</w:t>
            </w:r>
          </w:p>
        </w:tc>
      </w:tr>
      <w:tr w:rsidR="006E7822" w14:paraId="40D4ABB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35CDF9D" w14:textId="77777777" w:rsidR="006E7822" w:rsidRDefault="00000000">
            <w:pPr>
              <w:pStyle w:val="afff1"/>
            </w:pPr>
            <w:r>
              <w:t>44</w:t>
            </w:r>
          </w:p>
        </w:tc>
        <w:tc>
          <w:tcPr>
            <w:tcW w:w="1610" w:type="pct"/>
            <w:tcBorders>
              <w:top w:val="single" w:sz="4" w:space="0" w:color="000000"/>
              <w:left w:val="single" w:sz="4" w:space="0" w:color="000000"/>
              <w:bottom w:val="single" w:sz="4" w:space="0" w:color="000000"/>
              <w:right w:val="single" w:sz="4" w:space="0" w:color="000000"/>
            </w:tcBorders>
            <w:vAlign w:val="center"/>
          </w:tcPr>
          <w:p w14:paraId="1CFB2A55" w14:textId="77777777" w:rsidR="006E7822" w:rsidRDefault="00000000">
            <w:pPr>
              <w:pStyle w:val="afff1"/>
            </w:pPr>
            <w:r>
              <w:t>智能体驾驶舱-驾驶舱工程-</w:t>
            </w:r>
            <w:proofErr w:type="gramStart"/>
            <w:r>
              <w:t>沙盒执行</w:t>
            </w:r>
            <w:proofErr w:type="gramEnd"/>
            <w:r>
              <w:t>引擎-集成与工具-代码示例与用例库</w:t>
            </w:r>
          </w:p>
        </w:tc>
        <w:tc>
          <w:tcPr>
            <w:tcW w:w="2798" w:type="pct"/>
            <w:tcBorders>
              <w:top w:val="single" w:sz="4" w:space="0" w:color="000000"/>
              <w:left w:val="single" w:sz="4" w:space="0" w:color="000000"/>
              <w:bottom w:val="single" w:sz="4" w:space="0" w:color="000000"/>
              <w:right w:val="single" w:sz="4" w:space="0" w:color="000000"/>
            </w:tcBorders>
            <w:vAlign w:val="center"/>
          </w:tcPr>
          <w:p w14:paraId="6A93BD5E" w14:textId="77777777" w:rsidR="006E7822" w:rsidRDefault="00000000">
            <w:pPr>
              <w:pStyle w:val="afff1"/>
            </w:pPr>
            <w:r>
              <w:t>提供丰富的代码示例，覆盖数据分析、图表生成、AI 代理等典型用例。</w:t>
            </w:r>
          </w:p>
        </w:tc>
      </w:tr>
      <w:tr w:rsidR="006E7822" w14:paraId="66A552A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9CC9340" w14:textId="77777777" w:rsidR="006E7822" w:rsidRDefault="00000000">
            <w:pPr>
              <w:pStyle w:val="afff1"/>
            </w:pPr>
            <w:r>
              <w:t>45</w:t>
            </w:r>
          </w:p>
        </w:tc>
        <w:tc>
          <w:tcPr>
            <w:tcW w:w="1610" w:type="pct"/>
            <w:tcBorders>
              <w:top w:val="single" w:sz="4" w:space="0" w:color="000000"/>
              <w:left w:val="single" w:sz="4" w:space="0" w:color="000000"/>
              <w:bottom w:val="single" w:sz="4" w:space="0" w:color="000000"/>
              <w:right w:val="single" w:sz="4" w:space="0" w:color="000000"/>
            </w:tcBorders>
            <w:vAlign w:val="center"/>
          </w:tcPr>
          <w:p w14:paraId="7839DD2E" w14:textId="77777777" w:rsidR="006E7822" w:rsidRDefault="00000000">
            <w:pPr>
              <w:pStyle w:val="afff1"/>
            </w:pPr>
            <w:r>
              <w:t>智能体驾驶舱-驾驶舱工程-驾驶舱运维-规则管理-驾驶舱运维规则创建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5EE7333B" w14:textId="77777777" w:rsidR="006E7822" w:rsidRDefault="00000000">
            <w:pPr>
              <w:pStyle w:val="afff1"/>
            </w:pPr>
            <w:r>
              <w:t>创建驾驶舱运维规则，用户可在界面通过对应入口进行创建操作。</w:t>
            </w:r>
          </w:p>
        </w:tc>
      </w:tr>
      <w:tr w:rsidR="006E7822" w14:paraId="3FC66B9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F607994" w14:textId="77777777" w:rsidR="006E7822" w:rsidRDefault="00000000">
            <w:pPr>
              <w:pStyle w:val="afff1"/>
            </w:pPr>
            <w:r>
              <w:t>46</w:t>
            </w:r>
          </w:p>
        </w:tc>
        <w:tc>
          <w:tcPr>
            <w:tcW w:w="1610" w:type="pct"/>
            <w:tcBorders>
              <w:top w:val="single" w:sz="4" w:space="0" w:color="000000"/>
              <w:left w:val="single" w:sz="4" w:space="0" w:color="000000"/>
              <w:bottom w:val="single" w:sz="4" w:space="0" w:color="000000"/>
              <w:right w:val="single" w:sz="4" w:space="0" w:color="000000"/>
            </w:tcBorders>
            <w:vAlign w:val="center"/>
          </w:tcPr>
          <w:p w14:paraId="63250359" w14:textId="77777777" w:rsidR="006E7822" w:rsidRDefault="00000000">
            <w:pPr>
              <w:pStyle w:val="afff1"/>
            </w:pPr>
            <w:r>
              <w:t>智能体驾驶舱-驾驶舱工程-驾驶舱运维-规则管理-驾驶舱运维规则查看</w:t>
            </w:r>
          </w:p>
        </w:tc>
        <w:tc>
          <w:tcPr>
            <w:tcW w:w="2798" w:type="pct"/>
            <w:tcBorders>
              <w:top w:val="single" w:sz="4" w:space="0" w:color="000000"/>
              <w:left w:val="single" w:sz="4" w:space="0" w:color="000000"/>
              <w:bottom w:val="single" w:sz="4" w:space="0" w:color="000000"/>
              <w:right w:val="single" w:sz="4" w:space="0" w:color="000000"/>
            </w:tcBorders>
            <w:vAlign w:val="center"/>
          </w:tcPr>
          <w:p w14:paraId="1DFE4C6B" w14:textId="77777777" w:rsidR="006E7822" w:rsidRDefault="00000000">
            <w:pPr>
              <w:pStyle w:val="afff1"/>
            </w:pPr>
            <w:r>
              <w:t>对驾驶舱运维规则进行查看，用户可通过界面直接进行查看操作。</w:t>
            </w:r>
          </w:p>
        </w:tc>
      </w:tr>
      <w:tr w:rsidR="006E7822" w14:paraId="35E6743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A1ADEC5" w14:textId="77777777" w:rsidR="006E7822" w:rsidRDefault="00000000">
            <w:pPr>
              <w:pStyle w:val="afff1"/>
            </w:pPr>
            <w:r>
              <w:t>47</w:t>
            </w:r>
          </w:p>
        </w:tc>
        <w:tc>
          <w:tcPr>
            <w:tcW w:w="1610" w:type="pct"/>
            <w:tcBorders>
              <w:top w:val="single" w:sz="4" w:space="0" w:color="000000"/>
              <w:left w:val="single" w:sz="4" w:space="0" w:color="000000"/>
              <w:bottom w:val="single" w:sz="4" w:space="0" w:color="000000"/>
              <w:right w:val="single" w:sz="4" w:space="0" w:color="000000"/>
            </w:tcBorders>
            <w:vAlign w:val="center"/>
          </w:tcPr>
          <w:p w14:paraId="33E0EDA7" w14:textId="77777777" w:rsidR="006E7822" w:rsidRDefault="00000000">
            <w:pPr>
              <w:pStyle w:val="afff1"/>
            </w:pPr>
            <w:r>
              <w:t>智能体驾驶舱-驾驶舱工程-驾驶舱运维-规则管理-驾驶舱运维规则更新</w:t>
            </w:r>
          </w:p>
        </w:tc>
        <w:tc>
          <w:tcPr>
            <w:tcW w:w="2798" w:type="pct"/>
            <w:tcBorders>
              <w:top w:val="single" w:sz="4" w:space="0" w:color="000000"/>
              <w:left w:val="single" w:sz="4" w:space="0" w:color="000000"/>
              <w:bottom w:val="single" w:sz="4" w:space="0" w:color="000000"/>
              <w:right w:val="single" w:sz="4" w:space="0" w:color="000000"/>
            </w:tcBorders>
            <w:vAlign w:val="center"/>
          </w:tcPr>
          <w:p w14:paraId="570A0173" w14:textId="77777777" w:rsidR="006E7822" w:rsidRDefault="00000000">
            <w:pPr>
              <w:pStyle w:val="afff1"/>
            </w:pPr>
            <w:r>
              <w:t>对驾驶舱运维规则进行更新操作，用户可在界面上直接进行该规则的更新操作。</w:t>
            </w:r>
          </w:p>
        </w:tc>
      </w:tr>
      <w:tr w:rsidR="006E7822" w14:paraId="57871E8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504465A" w14:textId="77777777" w:rsidR="006E7822" w:rsidRDefault="00000000">
            <w:pPr>
              <w:pStyle w:val="afff1"/>
            </w:pPr>
            <w:r>
              <w:lastRenderedPageBreak/>
              <w:t>48</w:t>
            </w:r>
          </w:p>
        </w:tc>
        <w:tc>
          <w:tcPr>
            <w:tcW w:w="1610" w:type="pct"/>
            <w:tcBorders>
              <w:top w:val="single" w:sz="4" w:space="0" w:color="000000"/>
              <w:left w:val="single" w:sz="4" w:space="0" w:color="000000"/>
              <w:bottom w:val="single" w:sz="4" w:space="0" w:color="000000"/>
              <w:right w:val="single" w:sz="4" w:space="0" w:color="000000"/>
            </w:tcBorders>
            <w:vAlign w:val="center"/>
          </w:tcPr>
          <w:p w14:paraId="700BE0A1" w14:textId="77777777" w:rsidR="006E7822" w:rsidRDefault="00000000">
            <w:pPr>
              <w:pStyle w:val="afff1"/>
            </w:pPr>
            <w:r>
              <w:t>智能体驾驶舱-驾驶舱工程-驾驶舱运维-规则管理-驾驶舱运维规则删除</w:t>
            </w:r>
          </w:p>
        </w:tc>
        <w:tc>
          <w:tcPr>
            <w:tcW w:w="2798" w:type="pct"/>
            <w:tcBorders>
              <w:top w:val="single" w:sz="4" w:space="0" w:color="000000"/>
              <w:left w:val="single" w:sz="4" w:space="0" w:color="000000"/>
              <w:bottom w:val="single" w:sz="4" w:space="0" w:color="000000"/>
              <w:right w:val="single" w:sz="4" w:space="0" w:color="000000"/>
            </w:tcBorders>
            <w:vAlign w:val="center"/>
          </w:tcPr>
          <w:p w14:paraId="12B57CF3" w14:textId="77777777" w:rsidR="006E7822" w:rsidRDefault="00000000">
            <w:pPr>
              <w:pStyle w:val="afff1"/>
            </w:pPr>
            <w:r>
              <w:t>提供驾驶舱运维规则删除功能，用户可通过界面操作执行规则删除。</w:t>
            </w:r>
          </w:p>
        </w:tc>
      </w:tr>
      <w:tr w:rsidR="006E7822" w14:paraId="45DEBAC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5AA762E" w14:textId="77777777" w:rsidR="006E7822" w:rsidRDefault="00000000">
            <w:pPr>
              <w:pStyle w:val="afff1"/>
            </w:pPr>
            <w:r>
              <w:t>49</w:t>
            </w:r>
          </w:p>
        </w:tc>
        <w:tc>
          <w:tcPr>
            <w:tcW w:w="1610" w:type="pct"/>
            <w:tcBorders>
              <w:top w:val="single" w:sz="4" w:space="0" w:color="000000"/>
              <w:left w:val="single" w:sz="4" w:space="0" w:color="000000"/>
              <w:bottom w:val="single" w:sz="4" w:space="0" w:color="000000"/>
              <w:right w:val="single" w:sz="4" w:space="0" w:color="000000"/>
            </w:tcBorders>
            <w:vAlign w:val="center"/>
          </w:tcPr>
          <w:p w14:paraId="2784C6D0" w14:textId="77777777" w:rsidR="006E7822" w:rsidRDefault="00000000">
            <w:pPr>
              <w:pStyle w:val="afff1"/>
            </w:pPr>
            <w:r>
              <w:t>智能体驾驶舱-驾驶舱工程-驾驶舱运维-自动恢复-故障检测模块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2BCBD608" w14:textId="77777777" w:rsidR="006E7822" w:rsidRDefault="00000000">
            <w:pPr>
              <w:pStyle w:val="afff1"/>
            </w:pPr>
            <w:r>
              <w:t>在驾驶舱运维的自动恢复流程中，通过故障检测模块识别系统故障。</w:t>
            </w:r>
          </w:p>
        </w:tc>
      </w:tr>
      <w:tr w:rsidR="006E7822" w14:paraId="6A577C1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CB08E9C" w14:textId="77777777" w:rsidR="006E7822" w:rsidRDefault="00000000">
            <w:pPr>
              <w:pStyle w:val="afff1"/>
            </w:pPr>
            <w:r>
              <w:t>50</w:t>
            </w:r>
          </w:p>
        </w:tc>
        <w:tc>
          <w:tcPr>
            <w:tcW w:w="1610" w:type="pct"/>
            <w:tcBorders>
              <w:top w:val="single" w:sz="4" w:space="0" w:color="000000"/>
              <w:left w:val="single" w:sz="4" w:space="0" w:color="000000"/>
              <w:bottom w:val="single" w:sz="4" w:space="0" w:color="000000"/>
              <w:right w:val="single" w:sz="4" w:space="0" w:color="000000"/>
            </w:tcBorders>
            <w:vAlign w:val="center"/>
          </w:tcPr>
          <w:p w14:paraId="6C5BA520" w14:textId="77777777" w:rsidR="006E7822" w:rsidRDefault="00000000">
            <w:pPr>
              <w:pStyle w:val="afff1"/>
            </w:pPr>
            <w:r>
              <w:t>智能体驾驶舱-驾驶舱工程-驾驶舱运维-自动恢复-恢复策略执行</w:t>
            </w:r>
          </w:p>
        </w:tc>
        <w:tc>
          <w:tcPr>
            <w:tcW w:w="2798" w:type="pct"/>
            <w:tcBorders>
              <w:top w:val="single" w:sz="4" w:space="0" w:color="000000"/>
              <w:left w:val="single" w:sz="4" w:space="0" w:color="000000"/>
              <w:bottom w:val="single" w:sz="4" w:space="0" w:color="000000"/>
              <w:right w:val="single" w:sz="4" w:space="0" w:color="000000"/>
            </w:tcBorders>
            <w:vAlign w:val="center"/>
          </w:tcPr>
          <w:p w14:paraId="12DAAE25" w14:textId="77777777" w:rsidR="006E7822" w:rsidRDefault="00000000">
            <w:pPr>
              <w:pStyle w:val="afff1"/>
            </w:pPr>
            <w:r>
              <w:t>执行驾驶舱运维的自动恢复策略，用户可通过系统稳定状态感知其作用。</w:t>
            </w:r>
          </w:p>
        </w:tc>
      </w:tr>
      <w:tr w:rsidR="006E7822" w14:paraId="38F612F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94120A1" w14:textId="77777777" w:rsidR="006E7822" w:rsidRDefault="00000000">
            <w:pPr>
              <w:pStyle w:val="afff1"/>
            </w:pPr>
            <w:r>
              <w:t>51</w:t>
            </w:r>
          </w:p>
        </w:tc>
        <w:tc>
          <w:tcPr>
            <w:tcW w:w="1610" w:type="pct"/>
            <w:tcBorders>
              <w:top w:val="single" w:sz="4" w:space="0" w:color="000000"/>
              <w:left w:val="single" w:sz="4" w:space="0" w:color="000000"/>
              <w:bottom w:val="single" w:sz="4" w:space="0" w:color="000000"/>
              <w:right w:val="single" w:sz="4" w:space="0" w:color="000000"/>
            </w:tcBorders>
            <w:vAlign w:val="center"/>
          </w:tcPr>
          <w:p w14:paraId="128D8DE4" w14:textId="77777777" w:rsidR="006E7822" w:rsidRDefault="00000000">
            <w:pPr>
              <w:pStyle w:val="afff1"/>
            </w:pPr>
            <w:r>
              <w:t>智能体驾驶舱-驾驶舱工程-驾驶舱运维-自动恢复-恢复过程日志</w:t>
            </w:r>
          </w:p>
        </w:tc>
        <w:tc>
          <w:tcPr>
            <w:tcW w:w="2798" w:type="pct"/>
            <w:tcBorders>
              <w:top w:val="single" w:sz="4" w:space="0" w:color="000000"/>
              <w:left w:val="single" w:sz="4" w:space="0" w:color="000000"/>
              <w:bottom w:val="single" w:sz="4" w:space="0" w:color="000000"/>
              <w:right w:val="single" w:sz="4" w:space="0" w:color="000000"/>
            </w:tcBorders>
            <w:vAlign w:val="center"/>
          </w:tcPr>
          <w:p w14:paraId="5B892FA7" w14:textId="77777777" w:rsidR="006E7822" w:rsidRDefault="00000000">
            <w:pPr>
              <w:pStyle w:val="afff1"/>
            </w:pPr>
            <w:r>
              <w:t>记录驾驶舱运维自动恢复过程中的详细信息，用户可通过界面直接查看该日志。</w:t>
            </w:r>
          </w:p>
        </w:tc>
      </w:tr>
      <w:tr w:rsidR="006E7822" w14:paraId="573AC0C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342DD95" w14:textId="77777777" w:rsidR="006E7822" w:rsidRDefault="00000000">
            <w:pPr>
              <w:pStyle w:val="afff1"/>
            </w:pPr>
            <w:r>
              <w:t>52</w:t>
            </w:r>
          </w:p>
        </w:tc>
        <w:tc>
          <w:tcPr>
            <w:tcW w:w="1610" w:type="pct"/>
            <w:tcBorders>
              <w:top w:val="single" w:sz="4" w:space="0" w:color="000000"/>
              <w:left w:val="single" w:sz="4" w:space="0" w:color="000000"/>
              <w:bottom w:val="single" w:sz="4" w:space="0" w:color="000000"/>
              <w:right w:val="single" w:sz="4" w:space="0" w:color="000000"/>
            </w:tcBorders>
            <w:vAlign w:val="center"/>
          </w:tcPr>
          <w:p w14:paraId="473B7206" w14:textId="77777777" w:rsidR="006E7822" w:rsidRDefault="00000000">
            <w:pPr>
              <w:pStyle w:val="afff1"/>
            </w:pPr>
            <w:r>
              <w:t>智能体驾驶舱-驾驶舱工程-工具适配增强-工具输出质量保证-失败调用自动重试</w:t>
            </w:r>
          </w:p>
        </w:tc>
        <w:tc>
          <w:tcPr>
            <w:tcW w:w="2798" w:type="pct"/>
            <w:tcBorders>
              <w:top w:val="single" w:sz="4" w:space="0" w:color="000000"/>
              <w:left w:val="single" w:sz="4" w:space="0" w:color="000000"/>
              <w:bottom w:val="single" w:sz="4" w:space="0" w:color="000000"/>
              <w:right w:val="single" w:sz="4" w:space="0" w:color="000000"/>
            </w:tcBorders>
            <w:vAlign w:val="center"/>
          </w:tcPr>
          <w:p w14:paraId="4E92224D" w14:textId="77777777" w:rsidR="006E7822" w:rsidRDefault="00000000">
            <w:pPr>
              <w:pStyle w:val="afff1"/>
            </w:pPr>
            <w:proofErr w:type="gramStart"/>
            <w:r>
              <w:t>若工</w:t>
            </w:r>
            <w:proofErr w:type="gramEnd"/>
            <w:r>
              <w:t>具调用失败，系统自动进行重试操作。</w:t>
            </w:r>
          </w:p>
        </w:tc>
      </w:tr>
      <w:tr w:rsidR="006E7822" w14:paraId="24C99C4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403A111" w14:textId="77777777" w:rsidR="006E7822" w:rsidRDefault="00000000">
            <w:pPr>
              <w:pStyle w:val="afff1"/>
            </w:pPr>
            <w:r>
              <w:t>53</w:t>
            </w:r>
          </w:p>
        </w:tc>
        <w:tc>
          <w:tcPr>
            <w:tcW w:w="1610" w:type="pct"/>
            <w:tcBorders>
              <w:top w:val="single" w:sz="4" w:space="0" w:color="000000"/>
              <w:left w:val="single" w:sz="4" w:space="0" w:color="000000"/>
              <w:bottom w:val="single" w:sz="4" w:space="0" w:color="000000"/>
              <w:right w:val="single" w:sz="4" w:space="0" w:color="000000"/>
            </w:tcBorders>
            <w:vAlign w:val="center"/>
          </w:tcPr>
          <w:p w14:paraId="1A46B0D1" w14:textId="77777777" w:rsidR="006E7822" w:rsidRDefault="00000000">
            <w:pPr>
              <w:pStyle w:val="afff1"/>
            </w:pPr>
            <w:r>
              <w:t>智能体驾驶舱-驾驶舱工程-工具适配增强-工具输出质量保证-失败调用智能</w:t>
            </w:r>
            <w:proofErr w:type="gramStart"/>
            <w:r>
              <w:t>体友好</w:t>
            </w:r>
            <w:proofErr w:type="gramEnd"/>
            <w:r>
              <w:t>输出</w:t>
            </w:r>
          </w:p>
        </w:tc>
        <w:tc>
          <w:tcPr>
            <w:tcW w:w="2798" w:type="pct"/>
            <w:tcBorders>
              <w:top w:val="single" w:sz="4" w:space="0" w:color="000000"/>
              <w:left w:val="single" w:sz="4" w:space="0" w:color="000000"/>
              <w:bottom w:val="single" w:sz="4" w:space="0" w:color="000000"/>
              <w:right w:val="single" w:sz="4" w:space="0" w:color="000000"/>
            </w:tcBorders>
            <w:vAlign w:val="center"/>
          </w:tcPr>
          <w:p w14:paraId="24F9F8C6" w14:textId="77777777" w:rsidR="006E7822" w:rsidRDefault="00000000">
            <w:pPr>
              <w:pStyle w:val="afff1"/>
            </w:pPr>
            <w:r>
              <w:t>在工具调用过程中，针对工具输出质量保证环节，若调用失败，启用智能体进行友好输出。</w:t>
            </w:r>
          </w:p>
        </w:tc>
      </w:tr>
      <w:tr w:rsidR="006E7822" w14:paraId="55F78C2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57CE2D3" w14:textId="77777777" w:rsidR="006E7822" w:rsidRDefault="00000000">
            <w:pPr>
              <w:pStyle w:val="afff1"/>
            </w:pPr>
            <w:r>
              <w:t>54</w:t>
            </w:r>
          </w:p>
        </w:tc>
        <w:tc>
          <w:tcPr>
            <w:tcW w:w="1610" w:type="pct"/>
            <w:tcBorders>
              <w:top w:val="single" w:sz="4" w:space="0" w:color="000000"/>
              <w:left w:val="single" w:sz="4" w:space="0" w:color="000000"/>
              <w:bottom w:val="single" w:sz="4" w:space="0" w:color="000000"/>
              <w:right w:val="single" w:sz="4" w:space="0" w:color="000000"/>
            </w:tcBorders>
            <w:vAlign w:val="center"/>
          </w:tcPr>
          <w:p w14:paraId="031697BE" w14:textId="77777777" w:rsidR="006E7822" w:rsidRDefault="00000000">
            <w:pPr>
              <w:pStyle w:val="afff1"/>
            </w:pPr>
            <w:r>
              <w:t>智能体驾驶舱-驾驶舱工程-工具适配增强-工具输出质量保证-超长返回结果智能</w:t>
            </w:r>
            <w:proofErr w:type="gramStart"/>
            <w:r>
              <w:t>体友好</w:t>
            </w:r>
            <w:proofErr w:type="gramEnd"/>
            <w:r>
              <w:t>输出</w:t>
            </w:r>
          </w:p>
        </w:tc>
        <w:tc>
          <w:tcPr>
            <w:tcW w:w="2798" w:type="pct"/>
            <w:tcBorders>
              <w:top w:val="single" w:sz="4" w:space="0" w:color="000000"/>
              <w:left w:val="single" w:sz="4" w:space="0" w:color="000000"/>
              <w:bottom w:val="single" w:sz="4" w:space="0" w:color="000000"/>
              <w:right w:val="single" w:sz="4" w:space="0" w:color="000000"/>
            </w:tcBorders>
            <w:vAlign w:val="center"/>
          </w:tcPr>
          <w:p w14:paraId="14C7F465" w14:textId="77777777" w:rsidR="006E7822" w:rsidRDefault="00000000">
            <w:pPr>
              <w:pStyle w:val="afff1"/>
            </w:pPr>
            <w:r>
              <w:t>针对驾驶舱工程体系，在工具适配增强时保证工具输出质量。</w:t>
            </w:r>
          </w:p>
        </w:tc>
      </w:tr>
      <w:tr w:rsidR="006E7822" w14:paraId="6FB46FA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4C88D43" w14:textId="77777777" w:rsidR="006E7822" w:rsidRDefault="00000000">
            <w:pPr>
              <w:pStyle w:val="afff1"/>
            </w:pPr>
            <w:r>
              <w:t>55</w:t>
            </w:r>
          </w:p>
        </w:tc>
        <w:tc>
          <w:tcPr>
            <w:tcW w:w="1610" w:type="pct"/>
            <w:tcBorders>
              <w:top w:val="single" w:sz="4" w:space="0" w:color="000000"/>
              <w:left w:val="single" w:sz="4" w:space="0" w:color="000000"/>
              <w:bottom w:val="single" w:sz="4" w:space="0" w:color="000000"/>
              <w:right w:val="single" w:sz="4" w:space="0" w:color="000000"/>
            </w:tcBorders>
            <w:vAlign w:val="center"/>
          </w:tcPr>
          <w:p w14:paraId="6CDFF5B0" w14:textId="77777777" w:rsidR="006E7822" w:rsidRDefault="00000000">
            <w:pPr>
              <w:pStyle w:val="afff1"/>
            </w:pPr>
            <w:r>
              <w:t>智能体驾驶舱-驾驶舱工程-工具适配增强-工具箱平台对接-智能</w:t>
            </w:r>
            <w:proofErr w:type="gramStart"/>
            <w:r>
              <w:t>体工具</w:t>
            </w:r>
            <w:proofErr w:type="gramEnd"/>
            <w:r>
              <w:t>调用格式转化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66E16389" w14:textId="77777777" w:rsidR="006E7822" w:rsidRDefault="00000000">
            <w:pPr>
              <w:pStyle w:val="afff1"/>
            </w:pPr>
            <w:r>
              <w:t>将智能</w:t>
            </w:r>
            <w:proofErr w:type="gramStart"/>
            <w:r>
              <w:t>体工具</w:t>
            </w:r>
            <w:proofErr w:type="gramEnd"/>
            <w:r>
              <w:t>调用格式进行转化，适配工具箱平台对接。</w:t>
            </w:r>
          </w:p>
        </w:tc>
      </w:tr>
      <w:tr w:rsidR="006E7822" w14:paraId="39CA3B5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82D8282" w14:textId="77777777" w:rsidR="006E7822" w:rsidRDefault="00000000">
            <w:pPr>
              <w:pStyle w:val="afff1"/>
            </w:pPr>
            <w:r>
              <w:t>56</w:t>
            </w:r>
          </w:p>
        </w:tc>
        <w:tc>
          <w:tcPr>
            <w:tcW w:w="1610" w:type="pct"/>
            <w:tcBorders>
              <w:top w:val="single" w:sz="4" w:space="0" w:color="000000"/>
              <w:left w:val="single" w:sz="4" w:space="0" w:color="000000"/>
              <w:bottom w:val="single" w:sz="4" w:space="0" w:color="000000"/>
              <w:right w:val="single" w:sz="4" w:space="0" w:color="000000"/>
            </w:tcBorders>
            <w:vAlign w:val="center"/>
          </w:tcPr>
          <w:p w14:paraId="04F4B1D6" w14:textId="77777777" w:rsidR="006E7822" w:rsidRDefault="00000000">
            <w:pPr>
              <w:pStyle w:val="afff1"/>
            </w:pPr>
            <w:r>
              <w:t>智能体驾驶舱-驾驶舱工程-工具适配增强-工具箱平台对接-认证协议集成</w:t>
            </w:r>
          </w:p>
        </w:tc>
        <w:tc>
          <w:tcPr>
            <w:tcW w:w="2798" w:type="pct"/>
            <w:tcBorders>
              <w:top w:val="single" w:sz="4" w:space="0" w:color="000000"/>
              <w:left w:val="single" w:sz="4" w:space="0" w:color="000000"/>
              <w:bottom w:val="single" w:sz="4" w:space="0" w:color="000000"/>
              <w:right w:val="single" w:sz="4" w:space="0" w:color="000000"/>
            </w:tcBorders>
            <w:vAlign w:val="center"/>
          </w:tcPr>
          <w:p w14:paraId="3A5714EB" w14:textId="77777777" w:rsidR="006E7822" w:rsidRDefault="00000000">
            <w:pPr>
              <w:pStyle w:val="afff1"/>
            </w:pPr>
            <w:r>
              <w:t>在驾驶舱工程体系的工具适配增强中，针对工具箱平台对接，保障用户正常登录工具箱平台。</w:t>
            </w:r>
          </w:p>
        </w:tc>
      </w:tr>
      <w:tr w:rsidR="006E7822" w14:paraId="19CA5B7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E5416E9" w14:textId="77777777" w:rsidR="006E7822" w:rsidRDefault="00000000">
            <w:pPr>
              <w:pStyle w:val="afff1"/>
            </w:pPr>
            <w:r>
              <w:t>57</w:t>
            </w:r>
          </w:p>
        </w:tc>
        <w:tc>
          <w:tcPr>
            <w:tcW w:w="1610" w:type="pct"/>
            <w:tcBorders>
              <w:top w:val="single" w:sz="4" w:space="0" w:color="000000"/>
              <w:left w:val="single" w:sz="4" w:space="0" w:color="000000"/>
              <w:bottom w:val="single" w:sz="4" w:space="0" w:color="000000"/>
              <w:right w:val="single" w:sz="4" w:space="0" w:color="000000"/>
            </w:tcBorders>
            <w:vAlign w:val="center"/>
          </w:tcPr>
          <w:p w14:paraId="1AFF9DFF" w14:textId="77777777" w:rsidR="006E7822" w:rsidRDefault="00000000">
            <w:pPr>
              <w:pStyle w:val="afff1"/>
            </w:pPr>
            <w:r>
              <w:t>智能体驾驶舱-驾驶舱工程-智能体适配增强-智能体输出质量保证-输出格式约束生成</w:t>
            </w:r>
          </w:p>
        </w:tc>
        <w:tc>
          <w:tcPr>
            <w:tcW w:w="2798" w:type="pct"/>
            <w:tcBorders>
              <w:top w:val="single" w:sz="4" w:space="0" w:color="000000"/>
              <w:left w:val="single" w:sz="4" w:space="0" w:color="000000"/>
              <w:bottom w:val="single" w:sz="4" w:space="0" w:color="000000"/>
              <w:right w:val="single" w:sz="4" w:space="0" w:color="000000"/>
            </w:tcBorders>
            <w:vAlign w:val="center"/>
          </w:tcPr>
          <w:p w14:paraId="5B5CFFB3" w14:textId="77777777" w:rsidR="006E7822" w:rsidRDefault="00000000">
            <w:pPr>
              <w:pStyle w:val="afff1"/>
            </w:pPr>
            <w:r>
              <w:t>针对智能体适配增强，在智能体输出质量保证环节，生成输出格式约束。</w:t>
            </w:r>
          </w:p>
        </w:tc>
      </w:tr>
      <w:tr w:rsidR="006E7822" w14:paraId="52C4522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3245547" w14:textId="77777777" w:rsidR="006E7822" w:rsidRDefault="00000000">
            <w:pPr>
              <w:pStyle w:val="afff1"/>
            </w:pPr>
            <w:r>
              <w:t>58</w:t>
            </w:r>
          </w:p>
        </w:tc>
        <w:tc>
          <w:tcPr>
            <w:tcW w:w="1610" w:type="pct"/>
            <w:tcBorders>
              <w:top w:val="single" w:sz="4" w:space="0" w:color="000000"/>
              <w:left w:val="single" w:sz="4" w:space="0" w:color="000000"/>
              <w:bottom w:val="single" w:sz="4" w:space="0" w:color="000000"/>
              <w:right w:val="single" w:sz="4" w:space="0" w:color="000000"/>
            </w:tcBorders>
            <w:vAlign w:val="center"/>
          </w:tcPr>
          <w:p w14:paraId="23E8453C" w14:textId="77777777" w:rsidR="006E7822" w:rsidRDefault="00000000">
            <w:pPr>
              <w:pStyle w:val="afff1"/>
            </w:pPr>
            <w:r>
              <w:t>智能体驾驶舱-驾驶舱工程-智能体适配增强-智能体输</w:t>
            </w:r>
            <w:r>
              <w:lastRenderedPageBreak/>
              <w:t>出质量保证-智能</w:t>
            </w:r>
            <w:proofErr w:type="gramStart"/>
            <w:r>
              <w:t>体关键</w:t>
            </w:r>
            <w:proofErr w:type="gramEnd"/>
            <w:r>
              <w:t>工具调用人在环路的用户通知</w:t>
            </w:r>
          </w:p>
        </w:tc>
        <w:tc>
          <w:tcPr>
            <w:tcW w:w="2798" w:type="pct"/>
            <w:tcBorders>
              <w:top w:val="single" w:sz="4" w:space="0" w:color="000000"/>
              <w:left w:val="single" w:sz="4" w:space="0" w:color="000000"/>
              <w:bottom w:val="single" w:sz="4" w:space="0" w:color="000000"/>
              <w:right w:val="single" w:sz="4" w:space="0" w:color="000000"/>
            </w:tcBorders>
            <w:vAlign w:val="center"/>
          </w:tcPr>
          <w:p w14:paraId="20B4CA5F" w14:textId="77777777" w:rsidR="006E7822" w:rsidRDefault="00000000">
            <w:pPr>
              <w:pStyle w:val="afff1"/>
            </w:pPr>
            <w:r>
              <w:lastRenderedPageBreak/>
              <w:t>在智能体适配增强中，针对智能体输出质量保证，用户可在界面上看到相关通知提示。</w:t>
            </w:r>
          </w:p>
        </w:tc>
      </w:tr>
      <w:tr w:rsidR="006E7822" w14:paraId="32F9B7F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08FE853" w14:textId="77777777" w:rsidR="006E7822" w:rsidRDefault="00000000">
            <w:pPr>
              <w:pStyle w:val="afff1"/>
            </w:pPr>
            <w:r>
              <w:t>59</w:t>
            </w:r>
          </w:p>
        </w:tc>
        <w:tc>
          <w:tcPr>
            <w:tcW w:w="1610" w:type="pct"/>
            <w:tcBorders>
              <w:top w:val="single" w:sz="4" w:space="0" w:color="000000"/>
              <w:left w:val="single" w:sz="4" w:space="0" w:color="000000"/>
              <w:bottom w:val="single" w:sz="4" w:space="0" w:color="000000"/>
              <w:right w:val="single" w:sz="4" w:space="0" w:color="000000"/>
            </w:tcBorders>
            <w:vAlign w:val="center"/>
          </w:tcPr>
          <w:p w14:paraId="3BD0894D" w14:textId="77777777" w:rsidR="006E7822" w:rsidRDefault="00000000">
            <w:pPr>
              <w:pStyle w:val="afff1"/>
            </w:pPr>
            <w:r>
              <w:t>智能体驾驶舱-驾驶舱工程-工作空间工程支持-工作空间工程底座-统一请求数据解析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4A301DF2" w14:textId="77777777" w:rsidR="006E7822" w:rsidRDefault="00000000">
            <w:pPr>
              <w:pStyle w:val="afff1"/>
            </w:pPr>
            <w:r>
              <w:t>提供统一的HTTP接口接入与转发服务，提供管理后台配置接入相关参数。</w:t>
            </w:r>
          </w:p>
        </w:tc>
      </w:tr>
      <w:tr w:rsidR="006E7822" w14:paraId="755E984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1142E0B" w14:textId="77777777" w:rsidR="006E7822" w:rsidRDefault="00000000">
            <w:pPr>
              <w:pStyle w:val="afff1"/>
            </w:pPr>
            <w:r>
              <w:t>60</w:t>
            </w:r>
          </w:p>
        </w:tc>
        <w:tc>
          <w:tcPr>
            <w:tcW w:w="1610" w:type="pct"/>
            <w:tcBorders>
              <w:top w:val="single" w:sz="4" w:space="0" w:color="000000"/>
              <w:left w:val="single" w:sz="4" w:space="0" w:color="000000"/>
              <w:bottom w:val="single" w:sz="4" w:space="0" w:color="000000"/>
              <w:right w:val="single" w:sz="4" w:space="0" w:color="000000"/>
            </w:tcBorders>
            <w:vAlign w:val="center"/>
          </w:tcPr>
          <w:p w14:paraId="6E371A42" w14:textId="77777777" w:rsidR="006E7822" w:rsidRDefault="00000000">
            <w:pPr>
              <w:pStyle w:val="afff1"/>
            </w:pPr>
            <w:r>
              <w:t>智能体驾驶舱-驾驶舱工程-工作空间工程支持-工作空间工程底座-实时消息传输模块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52F75401" w14:textId="77777777" w:rsidR="006E7822" w:rsidRDefault="00000000">
            <w:pPr>
              <w:pStyle w:val="afff1"/>
            </w:pPr>
            <w:r>
              <w:t>提供实时消息传输通道，支持前端与服务端双向通信，实现前端流式渲染。</w:t>
            </w:r>
          </w:p>
        </w:tc>
      </w:tr>
      <w:tr w:rsidR="006E7822" w14:paraId="471D73D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904EDE7" w14:textId="77777777" w:rsidR="006E7822" w:rsidRDefault="00000000">
            <w:pPr>
              <w:pStyle w:val="afff1"/>
            </w:pPr>
            <w:r>
              <w:t>61</w:t>
            </w:r>
          </w:p>
        </w:tc>
        <w:tc>
          <w:tcPr>
            <w:tcW w:w="1610" w:type="pct"/>
            <w:tcBorders>
              <w:top w:val="single" w:sz="4" w:space="0" w:color="000000"/>
              <w:left w:val="single" w:sz="4" w:space="0" w:color="000000"/>
              <w:bottom w:val="single" w:sz="4" w:space="0" w:color="000000"/>
              <w:right w:val="single" w:sz="4" w:space="0" w:color="000000"/>
            </w:tcBorders>
            <w:vAlign w:val="center"/>
          </w:tcPr>
          <w:p w14:paraId="5D27988C" w14:textId="77777777" w:rsidR="006E7822" w:rsidRDefault="00000000">
            <w:pPr>
              <w:pStyle w:val="afff1"/>
            </w:pPr>
            <w:r>
              <w:t>智能体驾驶舱-驾驶舱工程-工作空间工程支持-工作空间工程底座-消息队列模块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531426B3" w14:textId="77777777" w:rsidR="006E7822" w:rsidRDefault="00000000">
            <w:pPr>
              <w:pStyle w:val="afff1"/>
            </w:pPr>
            <w:r>
              <w:t>集成消息中间件</w:t>
            </w:r>
            <w:proofErr w:type="spellStart"/>
            <w:r>
              <w:t>RocketMQ</w:t>
            </w:r>
            <w:proofErr w:type="spellEnd"/>
            <w:r>
              <w:t>，实现工作空间内各模块间的消息发布与订阅功能。提供管理后台查看相关数据。</w:t>
            </w:r>
          </w:p>
        </w:tc>
      </w:tr>
      <w:tr w:rsidR="006E7822" w14:paraId="3785DB6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FF1347A" w14:textId="77777777" w:rsidR="006E7822" w:rsidRDefault="00000000">
            <w:pPr>
              <w:pStyle w:val="afff1"/>
            </w:pPr>
            <w:r>
              <w:t>62</w:t>
            </w:r>
          </w:p>
        </w:tc>
        <w:tc>
          <w:tcPr>
            <w:tcW w:w="1610" w:type="pct"/>
            <w:tcBorders>
              <w:top w:val="single" w:sz="4" w:space="0" w:color="000000"/>
              <w:left w:val="single" w:sz="4" w:space="0" w:color="000000"/>
              <w:bottom w:val="single" w:sz="4" w:space="0" w:color="000000"/>
              <w:right w:val="single" w:sz="4" w:space="0" w:color="000000"/>
            </w:tcBorders>
            <w:vAlign w:val="center"/>
          </w:tcPr>
          <w:p w14:paraId="73770974" w14:textId="77777777" w:rsidR="006E7822" w:rsidRDefault="00000000">
            <w:pPr>
              <w:pStyle w:val="afff1"/>
            </w:pPr>
            <w:r>
              <w:t>智能体驾驶舱-驾驶舱工程-工作空间工程支持-工作空间工程底座-功能灰度模块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38B29EE0" w14:textId="77777777" w:rsidR="006E7822" w:rsidRDefault="00000000">
            <w:pPr>
              <w:pStyle w:val="afff1"/>
            </w:pPr>
            <w:r>
              <w:t>实现功能灰度开关的配置与管理，支持按需动态启用或禁用特定功能模块。</w:t>
            </w:r>
          </w:p>
        </w:tc>
      </w:tr>
      <w:tr w:rsidR="006E7822" w14:paraId="3B93A7C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53EEB11" w14:textId="77777777" w:rsidR="006E7822" w:rsidRDefault="00000000">
            <w:pPr>
              <w:pStyle w:val="afff1"/>
            </w:pPr>
            <w:r>
              <w:t>63</w:t>
            </w:r>
          </w:p>
        </w:tc>
        <w:tc>
          <w:tcPr>
            <w:tcW w:w="1610" w:type="pct"/>
            <w:tcBorders>
              <w:top w:val="single" w:sz="4" w:space="0" w:color="000000"/>
              <w:left w:val="single" w:sz="4" w:space="0" w:color="000000"/>
              <w:bottom w:val="single" w:sz="4" w:space="0" w:color="000000"/>
              <w:right w:val="single" w:sz="4" w:space="0" w:color="000000"/>
            </w:tcBorders>
            <w:vAlign w:val="center"/>
          </w:tcPr>
          <w:p w14:paraId="79CCAD2F" w14:textId="77777777" w:rsidR="006E7822" w:rsidRDefault="00000000">
            <w:pPr>
              <w:pStyle w:val="afff1"/>
            </w:pPr>
            <w:r>
              <w:t>智能体驾驶舱-驾驶舱工程-工作空间工程支持-工作空间工程底座-工作空间数据同步到持久化存储策略修改</w:t>
            </w:r>
          </w:p>
        </w:tc>
        <w:tc>
          <w:tcPr>
            <w:tcW w:w="2798" w:type="pct"/>
            <w:tcBorders>
              <w:top w:val="single" w:sz="4" w:space="0" w:color="000000"/>
              <w:left w:val="single" w:sz="4" w:space="0" w:color="000000"/>
              <w:bottom w:val="single" w:sz="4" w:space="0" w:color="000000"/>
              <w:right w:val="single" w:sz="4" w:space="0" w:color="000000"/>
            </w:tcBorders>
            <w:vAlign w:val="center"/>
          </w:tcPr>
          <w:p w14:paraId="3C1CE540" w14:textId="77777777" w:rsidR="006E7822" w:rsidRDefault="00000000">
            <w:pPr>
              <w:pStyle w:val="afff1"/>
            </w:pPr>
            <w:r>
              <w:t>用户可在驾驶舱工程体系的资源管理中，修改工作空间到持久化存储的同步策略。</w:t>
            </w:r>
          </w:p>
        </w:tc>
      </w:tr>
      <w:tr w:rsidR="006E7822" w14:paraId="1832D48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A989433" w14:textId="77777777" w:rsidR="006E7822" w:rsidRDefault="00000000">
            <w:pPr>
              <w:pStyle w:val="afff1"/>
            </w:pPr>
            <w:r>
              <w:t>64</w:t>
            </w:r>
          </w:p>
        </w:tc>
        <w:tc>
          <w:tcPr>
            <w:tcW w:w="1610" w:type="pct"/>
            <w:tcBorders>
              <w:top w:val="single" w:sz="4" w:space="0" w:color="000000"/>
              <w:left w:val="single" w:sz="4" w:space="0" w:color="000000"/>
              <w:bottom w:val="single" w:sz="4" w:space="0" w:color="000000"/>
              <w:right w:val="single" w:sz="4" w:space="0" w:color="000000"/>
            </w:tcBorders>
            <w:vAlign w:val="center"/>
          </w:tcPr>
          <w:p w14:paraId="3A7A3BA0" w14:textId="77777777" w:rsidR="006E7822" w:rsidRDefault="00000000">
            <w:pPr>
              <w:pStyle w:val="afff1"/>
            </w:pPr>
            <w:r>
              <w:t>智能体驾驶舱-驾驶舱工程-工作空间工程支持-工作空间工程底座-工作空间数据同步到持久化存储策略执行</w:t>
            </w:r>
          </w:p>
        </w:tc>
        <w:tc>
          <w:tcPr>
            <w:tcW w:w="2798" w:type="pct"/>
            <w:tcBorders>
              <w:top w:val="single" w:sz="4" w:space="0" w:color="000000"/>
              <w:left w:val="single" w:sz="4" w:space="0" w:color="000000"/>
              <w:bottom w:val="single" w:sz="4" w:space="0" w:color="000000"/>
              <w:right w:val="single" w:sz="4" w:space="0" w:color="000000"/>
            </w:tcBorders>
            <w:vAlign w:val="center"/>
          </w:tcPr>
          <w:p w14:paraId="7E4E2D75" w14:textId="77777777" w:rsidR="006E7822" w:rsidRDefault="00000000">
            <w:pPr>
              <w:pStyle w:val="afff1"/>
            </w:pPr>
            <w:r>
              <w:t>在驾驶舱工程体系的资源管理中，执行工作空间到持久化存储的同步策略。用户可感知数据持久化效果。</w:t>
            </w:r>
          </w:p>
        </w:tc>
      </w:tr>
      <w:tr w:rsidR="006E7822" w14:paraId="588C657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10FC542" w14:textId="77777777" w:rsidR="006E7822" w:rsidRDefault="00000000">
            <w:pPr>
              <w:pStyle w:val="afff1"/>
            </w:pPr>
            <w:r>
              <w:t>65</w:t>
            </w:r>
          </w:p>
        </w:tc>
        <w:tc>
          <w:tcPr>
            <w:tcW w:w="1610" w:type="pct"/>
            <w:tcBorders>
              <w:top w:val="single" w:sz="4" w:space="0" w:color="000000"/>
              <w:left w:val="single" w:sz="4" w:space="0" w:color="000000"/>
              <w:bottom w:val="single" w:sz="4" w:space="0" w:color="000000"/>
              <w:right w:val="single" w:sz="4" w:space="0" w:color="000000"/>
            </w:tcBorders>
            <w:vAlign w:val="center"/>
          </w:tcPr>
          <w:p w14:paraId="050F781B" w14:textId="77777777" w:rsidR="006E7822" w:rsidRDefault="00000000">
            <w:pPr>
              <w:pStyle w:val="afff1"/>
            </w:pPr>
            <w:r>
              <w:t>智能体驾驶舱-驾驶舱工程-工作空间工程支持-工作空间稳定性底座-流量控制</w:t>
            </w:r>
          </w:p>
        </w:tc>
        <w:tc>
          <w:tcPr>
            <w:tcW w:w="2798" w:type="pct"/>
            <w:tcBorders>
              <w:top w:val="single" w:sz="4" w:space="0" w:color="000000"/>
              <w:left w:val="single" w:sz="4" w:space="0" w:color="000000"/>
              <w:bottom w:val="single" w:sz="4" w:space="0" w:color="000000"/>
              <w:right w:val="single" w:sz="4" w:space="0" w:color="000000"/>
            </w:tcBorders>
            <w:vAlign w:val="center"/>
          </w:tcPr>
          <w:p w14:paraId="3D7F527D" w14:textId="77777777" w:rsidR="006E7822" w:rsidRDefault="00000000">
            <w:pPr>
              <w:pStyle w:val="afff1"/>
            </w:pPr>
            <w:r>
              <w:t>实现对工作空间内流量的精准调度与限制，保障系统在高并发场景下的稳定运行。</w:t>
            </w:r>
          </w:p>
        </w:tc>
      </w:tr>
      <w:tr w:rsidR="006E7822" w14:paraId="1366A59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D1D8131" w14:textId="77777777" w:rsidR="006E7822" w:rsidRDefault="00000000">
            <w:pPr>
              <w:pStyle w:val="afff1"/>
            </w:pPr>
            <w:r>
              <w:t>66</w:t>
            </w:r>
          </w:p>
        </w:tc>
        <w:tc>
          <w:tcPr>
            <w:tcW w:w="1610" w:type="pct"/>
            <w:tcBorders>
              <w:top w:val="single" w:sz="4" w:space="0" w:color="000000"/>
              <w:left w:val="single" w:sz="4" w:space="0" w:color="000000"/>
              <w:bottom w:val="single" w:sz="4" w:space="0" w:color="000000"/>
              <w:right w:val="single" w:sz="4" w:space="0" w:color="000000"/>
            </w:tcBorders>
            <w:vAlign w:val="center"/>
          </w:tcPr>
          <w:p w14:paraId="0FF1EB0D" w14:textId="77777777" w:rsidR="006E7822" w:rsidRDefault="00000000">
            <w:pPr>
              <w:pStyle w:val="afff1"/>
            </w:pPr>
            <w:r>
              <w:t>智能体驾驶舱-驾驶舱工程-工作空间工程支持-工作空间稳定性底座-环境隔离（开发环境/测试环境/线上环境）</w:t>
            </w:r>
          </w:p>
        </w:tc>
        <w:tc>
          <w:tcPr>
            <w:tcW w:w="2798" w:type="pct"/>
            <w:tcBorders>
              <w:top w:val="single" w:sz="4" w:space="0" w:color="000000"/>
              <w:left w:val="single" w:sz="4" w:space="0" w:color="000000"/>
              <w:bottom w:val="single" w:sz="4" w:space="0" w:color="000000"/>
              <w:right w:val="single" w:sz="4" w:space="0" w:color="000000"/>
            </w:tcBorders>
            <w:vAlign w:val="center"/>
          </w:tcPr>
          <w:p w14:paraId="4ED318AE" w14:textId="77777777" w:rsidR="006E7822" w:rsidRDefault="00000000">
            <w:pPr>
              <w:pStyle w:val="afff1"/>
            </w:pPr>
            <w:r>
              <w:t>实现开发、测试与线上环境的</w:t>
            </w:r>
            <w:proofErr w:type="gramStart"/>
            <w:r>
              <w:t>独立部署</w:t>
            </w:r>
            <w:proofErr w:type="gramEnd"/>
            <w:r>
              <w:t>与配置管理，确保各环节互不干扰。</w:t>
            </w:r>
          </w:p>
        </w:tc>
      </w:tr>
      <w:tr w:rsidR="006E7822" w14:paraId="520F2CE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3EAD47D" w14:textId="77777777" w:rsidR="006E7822" w:rsidRDefault="00000000">
            <w:pPr>
              <w:pStyle w:val="afff1"/>
            </w:pPr>
            <w:r>
              <w:t>67</w:t>
            </w:r>
          </w:p>
        </w:tc>
        <w:tc>
          <w:tcPr>
            <w:tcW w:w="1610" w:type="pct"/>
            <w:tcBorders>
              <w:top w:val="single" w:sz="4" w:space="0" w:color="000000"/>
              <w:left w:val="single" w:sz="4" w:space="0" w:color="000000"/>
              <w:bottom w:val="single" w:sz="4" w:space="0" w:color="000000"/>
              <w:right w:val="single" w:sz="4" w:space="0" w:color="000000"/>
            </w:tcBorders>
            <w:vAlign w:val="center"/>
          </w:tcPr>
          <w:p w14:paraId="42E6A251" w14:textId="77777777" w:rsidR="006E7822" w:rsidRDefault="00000000">
            <w:pPr>
              <w:pStyle w:val="afff1"/>
            </w:pPr>
            <w:r>
              <w:t>智能体驾驶舱-驾驶舱工程-工作空间工程支持-工作空间稳定性底座-</w:t>
            </w:r>
            <w:proofErr w:type="gramStart"/>
            <w:r>
              <w:t>多环境</w:t>
            </w:r>
            <w:proofErr w:type="gramEnd"/>
            <w:r>
              <w:t>灰度发布</w:t>
            </w:r>
          </w:p>
        </w:tc>
        <w:tc>
          <w:tcPr>
            <w:tcW w:w="2798" w:type="pct"/>
            <w:tcBorders>
              <w:top w:val="single" w:sz="4" w:space="0" w:color="000000"/>
              <w:left w:val="single" w:sz="4" w:space="0" w:color="000000"/>
              <w:bottom w:val="single" w:sz="4" w:space="0" w:color="000000"/>
              <w:right w:val="single" w:sz="4" w:space="0" w:color="000000"/>
            </w:tcBorders>
            <w:vAlign w:val="center"/>
          </w:tcPr>
          <w:p w14:paraId="24EDCE46" w14:textId="77777777" w:rsidR="006E7822" w:rsidRDefault="00000000">
            <w:pPr>
              <w:pStyle w:val="afff1"/>
            </w:pPr>
            <w:r>
              <w:t>支持</w:t>
            </w:r>
            <w:proofErr w:type="gramStart"/>
            <w:r>
              <w:t>多环境</w:t>
            </w:r>
            <w:proofErr w:type="gramEnd"/>
            <w:r>
              <w:t>下的灰度发布策略配置与管理，实现版本迭代的可控部署。</w:t>
            </w:r>
          </w:p>
        </w:tc>
      </w:tr>
      <w:tr w:rsidR="006E7822" w14:paraId="5BEAD24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B3A2263" w14:textId="77777777" w:rsidR="006E7822" w:rsidRDefault="00000000">
            <w:pPr>
              <w:pStyle w:val="afff1"/>
            </w:pPr>
            <w:r>
              <w:lastRenderedPageBreak/>
              <w:t>68</w:t>
            </w:r>
          </w:p>
        </w:tc>
        <w:tc>
          <w:tcPr>
            <w:tcW w:w="1610" w:type="pct"/>
            <w:tcBorders>
              <w:top w:val="single" w:sz="4" w:space="0" w:color="000000"/>
              <w:left w:val="single" w:sz="4" w:space="0" w:color="000000"/>
              <w:bottom w:val="single" w:sz="4" w:space="0" w:color="000000"/>
              <w:right w:val="single" w:sz="4" w:space="0" w:color="000000"/>
            </w:tcBorders>
            <w:vAlign w:val="center"/>
          </w:tcPr>
          <w:p w14:paraId="7045F798" w14:textId="77777777" w:rsidR="006E7822" w:rsidRDefault="00000000">
            <w:pPr>
              <w:pStyle w:val="afff1"/>
            </w:pPr>
            <w:r>
              <w:t>智能体驾驶舱-驾驶舱工程-工作空间工程支持-工作空间稳定性底座-工作</w:t>
            </w:r>
            <w:proofErr w:type="gramStart"/>
            <w:r>
              <w:t>请求请求</w:t>
            </w:r>
            <w:proofErr w:type="gramEnd"/>
            <w:r>
              <w:t>超时机制处理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473874EF" w14:textId="77777777" w:rsidR="006E7822" w:rsidRDefault="00000000">
            <w:pPr>
              <w:pStyle w:val="afff1"/>
            </w:pPr>
            <w:r>
              <w:t>处理工作空间工作请求的请求超时机制，保障驾驶舱工程体系中工作空间交互的稳定运行。</w:t>
            </w:r>
          </w:p>
        </w:tc>
      </w:tr>
      <w:tr w:rsidR="006E7822" w14:paraId="7C95CF3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A911B39" w14:textId="77777777" w:rsidR="006E7822" w:rsidRDefault="00000000">
            <w:pPr>
              <w:pStyle w:val="afff1"/>
            </w:pPr>
            <w:r>
              <w:t>69</w:t>
            </w:r>
          </w:p>
        </w:tc>
        <w:tc>
          <w:tcPr>
            <w:tcW w:w="1610" w:type="pct"/>
            <w:tcBorders>
              <w:top w:val="single" w:sz="4" w:space="0" w:color="000000"/>
              <w:left w:val="single" w:sz="4" w:space="0" w:color="000000"/>
              <w:bottom w:val="single" w:sz="4" w:space="0" w:color="000000"/>
              <w:right w:val="single" w:sz="4" w:space="0" w:color="000000"/>
            </w:tcBorders>
            <w:vAlign w:val="center"/>
          </w:tcPr>
          <w:p w14:paraId="0BCE2D1B" w14:textId="77777777" w:rsidR="006E7822" w:rsidRDefault="00000000">
            <w:pPr>
              <w:pStyle w:val="afff1"/>
            </w:pPr>
            <w:r>
              <w:t>智能体驾驶舱-驾驶舱工程-模型适配增强-请求记录及计数-请求日志记录格式实现</w:t>
            </w:r>
          </w:p>
        </w:tc>
        <w:tc>
          <w:tcPr>
            <w:tcW w:w="2798" w:type="pct"/>
            <w:tcBorders>
              <w:top w:val="single" w:sz="4" w:space="0" w:color="000000"/>
              <w:left w:val="single" w:sz="4" w:space="0" w:color="000000"/>
              <w:bottom w:val="single" w:sz="4" w:space="0" w:color="000000"/>
              <w:right w:val="single" w:sz="4" w:space="0" w:color="000000"/>
            </w:tcBorders>
            <w:vAlign w:val="center"/>
          </w:tcPr>
          <w:p w14:paraId="7FA51EA6" w14:textId="77777777" w:rsidR="006E7822" w:rsidRDefault="00000000">
            <w:pPr>
              <w:pStyle w:val="afff1"/>
            </w:pPr>
            <w:r>
              <w:t>对模型适配增强过程中的请求进行日志记录，并对其格式进行定义。</w:t>
            </w:r>
          </w:p>
        </w:tc>
      </w:tr>
      <w:tr w:rsidR="006E7822" w14:paraId="4D2DFDB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A3AABF9" w14:textId="77777777" w:rsidR="006E7822" w:rsidRDefault="00000000">
            <w:pPr>
              <w:pStyle w:val="afff1"/>
            </w:pPr>
            <w:r>
              <w:t>70</w:t>
            </w:r>
          </w:p>
        </w:tc>
        <w:tc>
          <w:tcPr>
            <w:tcW w:w="1610" w:type="pct"/>
            <w:tcBorders>
              <w:top w:val="single" w:sz="4" w:space="0" w:color="000000"/>
              <w:left w:val="single" w:sz="4" w:space="0" w:color="000000"/>
              <w:bottom w:val="single" w:sz="4" w:space="0" w:color="000000"/>
              <w:right w:val="single" w:sz="4" w:space="0" w:color="000000"/>
            </w:tcBorders>
            <w:vAlign w:val="center"/>
          </w:tcPr>
          <w:p w14:paraId="57E43E35" w14:textId="77777777" w:rsidR="006E7822" w:rsidRDefault="00000000">
            <w:pPr>
              <w:pStyle w:val="afff1"/>
            </w:pPr>
            <w:r>
              <w:t>智能体驾驶舱-驾驶舱工程-模型适配增强-请求记录及计数-工具调用次数记录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6A334D6B" w14:textId="77777777" w:rsidR="006E7822" w:rsidRDefault="00000000">
            <w:pPr>
              <w:pStyle w:val="afff1"/>
            </w:pPr>
            <w:r>
              <w:t>对驾驶舱工程体系中模型适配增强相关请求进行记录，其记录结果可能在界面统计中体现。</w:t>
            </w:r>
          </w:p>
        </w:tc>
      </w:tr>
      <w:tr w:rsidR="006E7822" w14:paraId="392BB9A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86BAC12" w14:textId="77777777" w:rsidR="006E7822" w:rsidRDefault="00000000">
            <w:pPr>
              <w:pStyle w:val="afff1"/>
            </w:pPr>
            <w:r>
              <w:t>71</w:t>
            </w:r>
          </w:p>
        </w:tc>
        <w:tc>
          <w:tcPr>
            <w:tcW w:w="1610" w:type="pct"/>
            <w:tcBorders>
              <w:top w:val="single" w:sz="4" w:space="0" w:color="000000"/>
              <w:left w:val="single" w:sz="4" w:space="0" w:color="000000"/>
              <w:bottom w:val="single" w:sz="4" w:space="0" w:color="000000"/>
              <w:right w:val="single" w:sz="4" w:space="0" w:color="000000"/>
            </w:tcBorders>
            <w:vAlign w:val="center"/>
          </w:tcPr>
          <w:p w14:paraId="55B53722" w14:textId="77777777" w:rsidR="006E7822" w:rsidRDefault="00000000">
            <w:pPr>
              <w:pStyle w:val="afff1"/>
            </w:pPr>
            <w:r>
              <w:t>智能体驾驶舱-驾驶舱工程-模型适配增强-请求记录及计数-智能体模型调用情况记录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2410F24A" w14:textId="77777777" w:rsidR="006E7822" w:rsidRDefault="00000000">
            <w:pPr>
              <w:pStyle w:val="afff1"/>
            </w:pPr>
            <w:r>
              <w:t>对智能体模型调用情况进行记录，统计调用次数，相关数据可能在驾驶舱界面间接体现。</w:t>
            </w:r>
          </w:p>
        </w:tc>
      </w:tr>
      <w:tr w:rsidR="006E7822" w14:paraId="12AF4D1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D7F15E9" w14:textId="77777777" w:rsidR="006E7822" w:rsidRDefault="00000000">
            <w:pPr>
              <w:pStyle w:val="afff1"/>
            </w:pPr>
            <w:r>
              <w:t>72</w:t>
            </w:r>
          </w:p>
        </w:tc>
        <w:tc>
          <w:tcPr>
            <w:tcW w:w="1610" w:type="pct"/>
            <w:tcBorders>
              <w:top w:val="single" w:sz="4" w:space="0" w:color="000000"/>
              <w:left w:val="single" w:sz="4" w:space="0" w:color="000000"/>
              <w:bottom w:val="single" w:sz="4" w:space="0" w:color="000000"/>
              <w:right w:val="single" w:sz="4" w:space="0" w:color="000000"/>
            </w:tcBorders>
            <w:vAlign w:val="center"/>
          </w:tcPr>
          <w:p w14:paraId="6F787358" w14:textId="77777777" w:rsidR="006E7822" w:rsidRDefault="00000000">
            <w:pPr>
              <w:pStyle w:val="afff1"/>
            </w:pPr>
            <w:r>
              <w:t>智能体驾驶舱-驾驶舱工程-模型适配增强-请求记录及计数-人在环路触发记录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7AEDDFCA" w14:textId="77777777" w:rsidR="006E7822" w:rsidRDefault="00000000">
            <w:pPr>
              <w:pStyle w:val="afff1"/>
            </w:pPr>
            <w:r>
              <w:t>记录人在环路触发相关请求，对请求进行计数，其数据支撑的优化效果可在界面体现。</w:t>
            </w:r>
          </w:p>
        </w:tc>
      </w:tr>
      <w:tr w:rsidR="006E7822" w14:paraId="6661B58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A2CEC7A" w14:textId="77777777" w:rsidR="006E7822" w:rsidRDefault="00000000">
            <w:pPr>
              <w:pStyle w:val="afff1"/>
            </w:pPr>
            <w:r>
              <w:t>73</w:t>
            </w:r>
          </w:p>
        </w:tc>
        <w:tc>
          <w:tcPr>
            <w:tcW w:w="1610" w:type="pct"/>
            <w:tcBorders>
              <w:top w:val="single" w:sz="4" w:space="0" w:color="000000"/>
              <w:left w:val="single" w:sz="4" w:space="0" w:color="000000"/>
              <w:bottom w:val="single" w:sz="4" w:space="0" w:color="000000"/>
              <w:right w:val="single" w:sz="4" w:space="0" w:color="000000"/>
            </w:tcBorders>
            <w:vAlign w:val="center"/>
          </w:tcPr>
          <w:p w14:paraId="5878F9F5" w14:textId="77777777" w:rsidR="006E7822" w:rsidRDefault="00000000">
            <w:pPr>
              <w:pStyle w:val="afff1"/>
            </w:pPr>
            <w:r>
              <w:t>智能体驾驶舱-驾驶舱工程-模型适配增强-请求记录及计数-请求运行时间记录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341A0C96" w14:textId="77777777" w:rsidR="006E7822" w:rsidRDefault="00000000">
            <w:pPr>
              <w:pStyle w:val="afff1"/>
            </w:pPr>
            <w:r>
              <w:t>对模型适配增强过程中的请求运行时间进行记录，其记录数据支撑的优化效果可被用户感知。</w:t>
            </w:r>
          </w:p>
        </w:tc>
      </w:tr>
      <w:tr w:rsidR="006E7822" w14:paraId="7A81838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D7CD5A0" w14:textId="77777777" w:rsidR="006E7822" w:rsidRDefault="00000000">
            <w:pPr>
              <w:pStyle w:val="afff1"/>
            </w:pPr>
            <w:r>
              <w:t>74</w:t>
            </w:r>
          </w:p>
        </w:tc>
        <w:tc>
          <w:tcPr>
            <w:tcW w:w="1610" w:type="pct"/>
            <w:tcBorders>
              <w:top w:val="single" w:sz="4" w:space="0" w:color="000000"/>
              <w:left w:val="single" w:sz="4" w:space="0" w:color="000000"/>
              <w:bottom w:val="single" w:sz="4" w:space="0" w:color="000000"/>
              <w:right w:val="single" w:sz="4" w:space="0" w:color="000000"/>
            </w:tcBorders>
            <w:vAlign w:val="center"/>
          </w:tcPr>
          <w:p w14:paraId="491C4B11" w14:textId="77777777" w:rsidR="006E7822" w:rsidRDefault="00000000">
            <w:pPr>
              <w:pStyle w:val="afff1"/>
            </w:pPr>
            <w:r>
              <w:t>智能体驾驶舱-驾驶舱工程-模型适配增强-请求记录及计数-请求内存/磁盘/网络/CPU资源消耗记录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5D78B340" w14:textId="77777777" w:rsidR="006E7822" w:rsidRDefault="00000000">
            <w:pPr>
              <w:pStyle w:val="afff1"/>
            </w:pPr>
            <w:r>
              <w:t>针对模型适配增强，记录请求内存、磁盘、网络、CPU资源消耗情况。</w:t>
            </w:r>
          </w:p>
        </w:tc>
      </w:tr>
      <w:tr w:rsidR="006E7822" w14:paraId="561FBBD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5A0A83D" w14:textId="77777777" w:rsidR="006E7822" w:rsidRDefault="00000000">
            <w:pPr>
              <w:pStyle w:val="afff1"/>
            </w:pPr>
            <w:r>
              <w:t>75</w:t>
            </w:r>
          </w:p>
        </w:tc>
        <w:tc>
          <w:tcPr>
            <w:tcW w:w="1610" w:type="pct"/>
            <w:tcBorders>
              <w:top w:val="single" w:sz="4" w:space="0" w:color="000000"/>
              <w:left w:val="single" w:sz="4" w:space="0" w:color="000000"/>
              <w:bottom w:val="single" w:sz="4" w:space="0" w:color="000000"/>
              <w:right w:val="single" w:sz="4" w:space="0" w:color="000000"/>
            </w:tcBorders>
            <w:vAlign w:val="center"/>
          </w:tcPr>
          <w:p w14:paraId="0F631B48" w14:textId="77777777" w:rsidR="006E7822" w:rsidRDefault="00000000">
            <w:pPr>
              <w:pStyle w:val="afff1"/>
            </w:pPr>
            <w:r>
              <w:t>智能体驾驶舱-驾驶舱工程-模型适配增强-模型渠道管理-模型API信息配置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681A5AF1" w14:textId="77777777" w:rsidR="006E7822" w:rsidRDefault="00000000">
            <w:pPr>
              <w:pStyle w:val="afff1"/>
            </w:pPr>
            <w:r>
              <w:t>对模型API进行信息配置，用户可在界面上直接进行相关配置操作。</w:t>
            </w:r>
          </w:p>
        </w:tc>
      </w:tr>
      <w:tr w:rsidR="006E7822" w14:paraId="4A63CA1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A755330" w14:textId="77777777" w:rsidR="006E7822" w:rsidRDefault="00000000">
            <w:pPr>
              <w:pStyle w:val="afff1"/>
            </w:pPr>
            <w:r>
              <w:t>76</w:t>
            </w:r>
          </w:p>
        </w:tc>
        <w:tc>
          <w:tcPr>
            <w:tcW w:w="1610" w:type="pct"/>
            <w:tcBorders>
              <w:top w:val="single" w:sz="4" w:space="0" w:color="000000"/>
              <w:left w:val="single" w:sz="4" w:space="0" w:color="000000"/>
              <w:bottom w:val="single" w:sz="4" w:space="0" w:color="000000"/>
              <w:right w:val="single" w:sz="4" w:space="0" w:color="000000"/>
            </w:tcBorders>
            <w:vAlign w:val="center"/>
          </w:tcPr>
          <w:p w14:paraId="2205217F" w14:textId="77777777" w:rsidR="006E7822" w:rsidRDefault="00000000">
            <w:pPr>
              <w:pStyle w:val="afff1"/>
            </w:pPr>
            <w:r>
              <w:t>智能体驾驶舱-驾驶舱工程-模型适配增强-模型渠道管理-模型推理默认参数配置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39E2BC6F" w14:textId="77777777" w:rsidR="006E7822" w:rsidRDefault="00000000">
            <w:pPr>
              <w:pStyle w:val="afff1"/>
            </w:pPr>
            <w:r>
              <w:t>对模型适配增强中的模型渠道进行管理，其配置结果支撑驾驶舱界面智能体运行。</w:t>
            </w:r>
          </w:p>
        </w:tc>
      </w:tr>
      <w:tr w:rsidR="006E7822" w14:paraId="37EC5E7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14D8191" w14:textId="77777777" w:rsidR="006E7822" w:rsidRDefault="00000000">
            <w:pPr>
              <w:pStyle w:val="afff1"/>
            </w:pPr>
            <w:r>
              <w:t>77</w:t>
            </w:r>
          </w:p>
        </w:tc>
        <w:tc>
          <w:tcPr>
            <w:tcW w:w="1610" w:type="pct"/>
            <w:tcBorders>
              <w:top w:val="single" w:sz="4" w:space="0" w:color="000000"/>
              <w:left w:val="single" w:sz="4" w:space="0" w:color="000000"/>
              <w:bottom w:val="single" w:sz="4" w:space="0" w:color="000000"/>
              <w:right w:val="single" w:sz="4" w:space="0" w:color="000000"/>
            </w:tcBorders>
            <w:vAlign w:val="center"/>
          </w:tcPr>
          <w:p w14:paraId="45707902" w14:textId="77777777" w:rsidR="006E7822" w:rsidRDefault="00000000">
            <w:pPr>
              <w:pStyle w:val="afff1"/>
            </w:pPr>
            <w:r>
              <w:t>智能体驾驶舱-驾驶舱工程-模型适配增强-模型渠道管理-模型并发等资源配置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06DF19C5" w14:textId="77777777" w:rsidR="006E7822" w:rsidRDefault="00000000">
            <w:pPr>
              <w:pStyle w:val="afff1"/>
            </w:pPr>
            <w:r>
              <w:t>对模型并发等资源进行细致配置，保障资源合理利用与调度。</w:t>
            </w:r>
          </w:p>
        </w:tc>
      </w:tr>
      <w:tr w:rsidR="006E7822" w14:paraId="561EC77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1F0515A" w14:textId="77777777" w:rsidR="006E7822" w:rsidRDefault="00000000">
            <w:pPr>
              <w:pStyle w:val="afff1"/>
            </w:pPr>
            <w:r>
              <w:lastRenderedPageBreak/>
              <w:t>78</w:t>
            </w:r>
          </w:p>
        </w:tc>
        <w:tc>
          <w:tcPr>
            <w:tcW w:w="1610" w:type="pct"/>
            <w:tcBorders>
              <w:top w:val="single" w:sz="4" w:space="0" w:color="000000"/>
              <w:left w:val="single" w:sz="4" w:space="0" w:color="000000"/>
              <w:bottom w:val="single" w:sz="4" w:space="0" w:color="000000"/>
              <w:right w:val="single" w:sz="4" w:space="0" w:color="000000"/>
            </w:tcBorders>
            <w:vAlign w:val="center"/>
          </w:tcPr>
          <w:p w14:paraId="7B6D8890" w14:textId="77777777" w:rsidR="006E7822" w:rsidRDefault="00000000">
            <w:pPr>
              <w:pStyle w:val="afff1"/>
            </w:pPr>
            <w:r>
              <w:t>智能体驾驶舱-驾驶舱工程-模型适配增强-模型渠道管理-模型请求格式配置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341CF639" w14:textId="77777777" w:rsidR="006E7822" w:rsidRDefault="00000000">
            <w:pPr>
              <w:pStyle w:val="afff1"/>
            </w:pPr>
            <w:r>
              <w:t>对模型请求格式进行配置，间接保障用户使用模型时的正常交互。</w:t>
            </w:r>
          </w:p>
        </w:tc>
      </w:tr>
      <w:tr w:rsidR="006E7822" w14:paraId="3CB1DD4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5D7FDFE" w14:textId="77777777" w:rsidR="006E7822" w:rsidRDefault="00000000">
            <w:pPr>
              <w:pStyle w:val="afff1"/>
            </w:pPr>
            <w:r>
              <w:t>79</w:t>
            </w:r>
          </w:p>
        </w:tc>
        <w:tc>
          <w:tcPr>
            <w:tcW w:w="1610" w:type="pct"/>
            <w:tcBorders>
              <w:top w:val="single" w:sz="4" w:space="0" w:color="000000"/>
              <w:left w:val="single" w:sz="4" w:space="0" w:color="000000"/>
              <w:bottom w:val="single" w:sz="4" w:space="0" w:color="000000"/>
              <w:right w:val="single" w:sz="4" w:space="0" w:color="000000"/>
            </w:tcBorders>
            <w:vAlign w:val="center"/>
          </w:tcPr>
          <w:p w14:paraId="7A37F594" w14:textId="77777777" w:rsidR="006E7822" w:rsidRDefault="00000000">
            <w:pPr>
              <w:pStyle w:val="afff1"/>
            </w:pPr>
            <w:r>
              <w:t>智能体驾驶舱-驾驶舱工程-模型适配增强-模型渠道管理-模型健康检查</w:t>
            </w:r>
          </w:p>
        </w:tc>
        <w:tc>
          <w:tcPr>
            <w:tcW w:w="2798" w:type="pct"/>
            <w:tcBorders>
              <w:top w:val="single" w:sz="4" w:space="0" w:color="000000"/>
              <w:left w:val="single" w:sz="4" w:space="0" w:color="000000"/>
              <w:bottom w:val="single" w:sz="4" w:space="0" w:color="000000"/>
              <w:right w:val="single" w:sz="4" w:space="0" w:color="000000"/>
            </w:tcBorders>
            <w:vAlign w:val="center"/>
          </w:tcPr>
          <w:p w14:paraId="4FD515CB" w14:textId="77777777" w:rsidR="006E7822" w:rsidRDefault="00000000">
            <w:pPr>
              <w:pStyle w:val="afff1"/>
            </w:pPr>
            <w:r>
              <w:t>对模型适配增强-模型渠道管理中的模型开展健康检查，检查结果在模型状态展示中体现。</w:t>
            </w:r>
          </w:p>
        </w:tc>
      </w:tr>
      <w:tr w:rsidR="006E7822" w14:paraId="392F976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E836A34" w14:textId="77777777" w:rsidR="006E7822" w:rsidRDefault="00000000">
            <w:pPr>
              <w:pStyle w:val="afff1"/>
            </w:pPr>
            <w:r>
              <w:t>80</w:t>
            </w:r>
          </w:p>
        </w:tc>
        <w:tc>
          <w:tcPr>
            <w:tcW w:w="1610" w:type="pct"/>
            <w:tcBorders>
              <w:top w:val="single" w:sz="4" w:space="0" w:color="000000"/>
              <w:left w:val="single" w:sz="4" w:space="0" w:color="000000"/>
              <w:bottom w:val="single" w:sz="4" w:space="0" w:color="000000"/>
              <w:right w:val="single" w:sz="4" w:space="0" w:color="000000"/>
            </w:tcBorders>
            <w:vAlign w:val="center"/>
          </w:tcPr>
          <w:p w14:paraId="628E0C34" w14:textId="77777777" w:rsidR="006E7822" w:rsidRDefault="00000000">
            <w:pPr>
              <w:pStyle w:val="afff1"/>
            </w:pPr>
            <w:r>
              <w:t>智能体驾驶舱-驾驶舱工程-模型适配增强-用户及用量管理-用量实时监控</w:t>
            </w:r>
          </w:p>
        </w:tc>
        <w:tc>
          <w:tcPr>
            <w:tcW w:w="2798" w:type="pct"/>
            <w:tcBorders>
              <w:top w:val="single" w:sz="4" w:space="0" w:color="000000"/>
              <w:left w:val="single" w:sz="4" w:space="0" w:color="000000"/>
              <w:bottom w:val="single" w:sz="4" w:space="0" w:color="000000"/>
              <w:right w:val="single" w:sz="4" w:space="0" w:color="000000"/>
            </w:tcBorders>
            <w:vAlign w:val="center"/>
          </w:tcPr>
          <w:p w14:paraId="7E771362" w14:textId="77777777" w:rsidR="006E7822" w:rsidRDefault="00000000">
            <w:pPr>
              <w:pStyle w:val="afff1"/>
            </w:pPr>
            <w:r>
              <w:t>实时监控智能</w:t>
            </w:r>
            <w:proofErr w:type="gramStart"/>
            <w:r>
              <w:t>体任务</w:t>
            </w:r>
            <w:proofErr w:type="gramEnd"/>
            <w:r>
              <w:t>在模型适配增强过程中的用量，相关监控数据可在用户界面直接查看。</w:t>
            </w:r>
          </w:p>
        </w:tc>
      </w:tr>
      <w:tr w:rsidR="006E7822" w14:paraId="3EF419C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1D02D8C" w14:textId="77777777" w:rsidR="006E7822" w:rsidRDefault="00000000">
            <w:pPr>
              <w:pStyle w:val="afff1"/>
            </w:pPr>
            <w:r>
              <w:t>81</w:t>
            </w:r>
          </w:p>
        </w:tc>
        <w:tc>
          <w:tcPr>
            <w:tcW w:w="1610" w:type="pct"/>
            <w:tcBorders>
              <w:top w:val="single" w:sz="4" w:space="0" w:color="000000"/>
              <w:left w:val="single" w:sz="4" w:space="0" w:color="000000"/>
              <w:bottom w:val="single" w:sz="4" w:space="0" w:color="000000"/>
              <w:right w:val="single" w:sz="4" w:space="0" w:color="000000"/>
            </w:tcBorders>
            <w:vAlign w:val="center"/>
          </w:tcPr>
          <w:p w14:paraId="5A70399C" w14:textId="77777777" w:rsidR="006E7822" w:rsidRDefault="00000000">
            <w:pPr>
              <w:pStyle w:val="afff1"/>
            </w:pPr>
            <w:r>
              <w:t>智能体驾驶舱-驾驶舱工程-模型适配增强-用户及用量管理-用户模型使用配额设置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1E5F094A" w14:textId="77777777" w:rsidR="006E7822" w:rsidRDefault="00000000">
            <w:pPr>
              <w:pStyle w:val="afff1"/>
            </w:pPr>
            <w:r>
              <w:t>为用户设置模型使用配额，对用户及用量进行管理，用户可在界面进行配额设置操作。</w:t>
            </w:r>
          </w:p>
        </w:tc>
      </w:tr>
      <w:tr w:rsidR="006E7822" w14:paraId="0A97CD1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58D9C1E" w14:textId="77777777" w:rsidR="006E7822" w:rsidRDefault="00000000">
            <w:pPr>
              <w:pStyle w:val="afff1"/>
            </w:pPr>
            <w:r>
              <w:t>82</w:t>
            </w:r>
          </w:p>
        </w:tc>
        <w:tc>
          <w:tcPr>
            <w:tcW w:w="1610" w:type="pct"/>
            <w:tcBorders>
              <w:top w:val="single" w:sz="4" w:space="0" w:color="000000"/>
              <w:left w:val="single" w:sz="4" w:space="0" w:color="000000"/>
              <w:bottom w:val="single" w:sz="4" w:space="0" w:color="000000"/>
              <w:right w:val="single" w:sz="4" w:space="0" w:color="000000"/>
            </w:tcBorders>
            <w:vAlign w:val="center"/>
          </w:tcPr>
          <w:p w14:paraId="14AB06EA" w14:textId="77777777" w:rsidR="006E7822" w:rsidRDefault="00000000">
            <w:pPr>
              <w:pStyle w:val="afff1"/>
            </w:pPr>
            <w:r>
              <w:t>智能体驾驶舱-驾驶舱工程-模型适配增强-智能路由及缓存-智能路由调度算法</w:t>
            </w:r>
          </w:p>
        </w:tc>
        <w:tc>
          <w:tcPr>
            <w:tcW w:w="2798" w:type="pct"/>
            <w:tcBorders>
              <w:top w:val="single" w:sz="4" w:space="0" w:color="000000"/>
              <w:left w:val="single" w:sz="4" w:space="0" w:color="000000"/>
              <w:bottom w:val="single" w:sz="4" w:space="0" w:color="000000"/>
              <w:right w:val="single" w:sz="4" w:space="0" w:color="000000"/>
            </w:tcBorders>
            <w:vAlign w:val="center"/>
          </w:tcPr>
          <w:p w14:paraId="0034F496" w14:textId="77777777" w:rsidR="006E7822" w:rsidRDefault="00000000">
            <w:pPr>
              <w:pStyle w:val="afff1"/>
            </w:pPr>
            <w:r>
              <w:t>采用粗排、精排、缓存和负载均衡的路由调度算法，对模型进行适配增强，用户可在界面进行相关调度策略的配置。</w:t>
            </w:r>
          </w:p>
        </w:tc>
      </w:tr>
      <w:tr w:rsidR="006E7822" w14:paraId="4EF61CB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CA4112B" w14:textId="77777777" w:rsidR="006E7822" w:rsidRDefault="00000000">
            <w:pPr>
              <w:pStyle w:val="afff1"/>
            </w:pPr>
            <w:r>
              <w:t>83</w:t>
            </w:r>
          </w:p>
        </w:tc>
        <w:tc>
          <w:tcPr>
            <w:tcW w:w="1610" w:type="pct"/>
            <w:tcBorders>
              <w:top w:val="single" w:sz="4" w:space="0" w:color="000000"/>
              <w:left w:val="single" w:sz="4" w:space="0" w:color="000000"/>
              <w:bottom w:val="single" w:sz="4" w:space="0" w:color="000000"/>
              <w:right w:val="single" w:sz="4" w:space="0" w:color="000000"/>
            </w:tcBorders>
            <w:vAlign w:val="center"/>
          </w:tcPr>
          <w:p w14:paraId="3D33AC14" w14:textId="77777777" w:rsidR="006E7822" w:rsidRDefault="00000000">
            <w:pPr>
              <w:pStyle w:val="afff1"/>
            </w:pPr>
            <w:r>
              <w:t>智能体驾驶舱-驾驶舱工程-模型适配增强-智能路由及缓存-缓存生成计算</w:t>
            </w:r>
          </w:p>
        </w:tc>
        <w:tc>
          <w:tcPr>
            <w:tcW w:w="2798" w:type="pct"/>
            <w:tcBorders>
              <w:top w:val="single" w:sz="4" w:space="0" w:color="000000"/>
              <w:left w:val="single" w:sz="4" w:space="0" w:color="000000"/>
              <w:bottom w:val="single" w:sz="4" w:space="0" w:color="000000"/>
              <w:right w:val="single" w:sz="4" w:space="0" w:color="000000"/>
            </w:tcBorders>
            <w:vAlign w:val="center"/>
          </w:tcPr>
          <w:p w14:paraId="025D4393" w14:textId="77777777" w:rsidR="006E7822" w:rsidRDefault="00000000">
            <w:pPr>
              <w:pStyle w:val="afff1"/>
            </w:pPr>
            <w:r>
              <w:t>对模型适配增强中的智能路由及缓存进行缓存生成计算，其计算结果加速智能体生成。</w:t>
            </w:r>
          </w:p>
        </w:tc>
      </w:tr>
      <w:tr w:rsidR="006E7822" w14:paraId="5C95675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2B983A9" w14:textId="77777777" w:rsidR="006E7822" w:rsidRDefault="00000000">
            <w:pPr>
              <w:pStyle w:val="afff1"/>
            </w:pPr>
            <w:r>
              <w:t>84</w:t>
            </w:r>
          </w:p>
        </w:tc>
        <w:tc>
          <w:tcPr>
            <w:tcW w:w="1610" w:type="pct"/>
            <w:tcBorders>
              <w:top w:val="single" w:sz="4" w:space="0" w:color="000000"/>
              <w:left w:val="single" w:sz="4" w:space="0" w:color="000000"/>
              <w:bottom w:val="single" w:sz="4" w:space="0" w:color="000000"/>
              <w:right w:val="single" w:sz="4" w:space="0" w:color="000000"/>
            </w:tcBorders>
            <w:vAlign w:val="center"/>
          </w:tcPr>
          <w:p w14:paraId="31FCC4AF" w14:textId="77777777" w:rsidR="006E7822" w:rsidRDefault="00000000">
            <w:pPr>
              <w:pStyle w:val="afff1"/>
            </w:pPr>
            <w:r>
              <w:t>智能体驾驶舱-驾驶舱工程-模型适配增强-智能路由及缓存-缓存失效机制</w:t>
            </w:r>
          </w:p>
        </w:tc>
        <w:tc>
          <w:tcPr>
            <w:tcW w:w="2798" w:type="pct"/>
            <w:tcBorders>
              <w:top w:val="single" w:sz="4" w:space="0" w:color="000000"/>
              <w:left w:val="single" w:sz="4" w:space="0" w:color="000000"/>
              <w:bottom w:val="single" w:sz="4" w:space="0" w:color="000000"/>
              <w:right w:val="single" w:sz="4" w:space="0" w:color="000000"/>
            </w:tcBorders>
            <w:vAlign w:val="center"/>
          </w:tcPr>
          <w:p w14:paraId="491242B1" w14:textId="77777777" w:rsidR="006E7822" w:rsidRDefault="00000000">
            <w:pPr>
              <w:pStyle w:val="afff1"/>
            </w:pPr>
            <w:r>
              <w:t>针对智能路由及缓存，设定缓存失效机制，用户可间通过智能</w:t>
            </w:r>
            <w:proofErr w:type="gramStart"/>
            <w:r>
              <w:t>体执行</w:t>
            </w:r>
            <w:proofErr w:type="gramEnd"/>
            <w:r>
              <w:t>速度感知。</w:t>
            </w:r>
          </w:p>
        </w:tc>
      </w:tr>
      <w:tr w:rsidR="006E7822" w14:paraId="129B730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AA9D1FD" w14:textId="77777777" w:rsidR="006E7822" w:rsidRDefault="00000000">
            <w:pPr>
              <w:pStyle w:val="afff1"/>
            </w:pPr>
            <w:r>
              <w:t>85</w:t>
            </w:r>
          </w:p>
        </w:tc>
        <w:tc>
          <w:tcPr>
            <w:tcW w:w="1610" w:type="pct"/>
            <w:tcBorders>
              <w:top w:val="single" w:sz="4" w:space="0" w:color="000000"/>
              <w:left w:val="single" w:sz="4" w:space="0" w:color="000000"/>
              <w:bottom w:val="single" w:sz="4" w:space="0" w:color="000000"/>
              <w:right w:val="single" w:sz="4" w:space="0" w:color="000000"/>
            </w:tcBorders>
            <w:vAlign w:val="center"/>
          </w:tcPr>
          <w:p w14:paraId="0FE9B3E6" w14:textId="77777777" w:rsidR="006E7822" w:rsidRDefault="00000000">
            <w:pPr>
              <w:pStyle w:val="afff1"/>
            </w:pPr>
            <w:r>
              <w:t>智能体驾驶舱-驾驶舱工程-模型适配增强-智能路由及缓存-缓存命中监控</w:t>
            </w:r>
          </w:p>
        </w:tc>
        <w:tc>
          <w:tcPr>
            <w:tcW w:w="2798" w:type="pct"/>
            <w:tcBorders>
              <w:top w:val="single" w:sz="4" w:space="0" w:color="000000"/>
              <w:left w:val="single" w:sz="4" w:space="0" w:color="000000"/>
              <w:bottom w:val="single" w:sz="4" w:space="0" w:color="000000"/>
              <w:right w:val="single" w:sz="4" w:space="0" w:color="000000"/>
            </w:tcBorders>
            <w:vAlign w:val="center"/>
          </w:tcPr>
          <w:p w14:paraId="13A741FE" w14:textId="77777777" w:rsidR="006E7822" w:rsidRDefault="00000000">
            <w:pPr>
              <w:pStyle w:val="afff1"/>
            </w:pPr>
            <w:r>
              <w:t>对模型适配增强-智能路由及缓存中的缓存命中情况进行监控。</w:t>
            </w:r>
          </w:p>
        </w:tc>
      </w:tr>
      <w:tr w:rsidR="006E7822" w14:paraId="1E6BB15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098D7DD" w14:textId="77777777" w:rsidR="006E7822" w:rsidRDefault="00000000">
            <w:pPr>
              <w:pStyle w:val="afff1"/>
            </w:pPr>
            <w:r>
              <w:t>86</w:t>
            </w:r>
          </w:p>
        </w:tc>
        <w:tc>
          <w:tcPr>
            <w:tcW w:w="1610" w:type="pct"/>
            <w:tcBorders>
              <w:top w:val="single" w:sz="4" w:space="0" w:color="000000"/>
              <w:left w:val="single" w:sz="4" w:space="0" w:color="000000"/>
              <w:bottom w:val="single" w:sz="4" w:space="0" w:color="000000"/>
              <w:right w:val="single" w:sz="4" w:space="0" w:color="000000"/>
            </w:tcBorders>
            <w:vAlign w:val="center"/>
          </w:tcPr>
          <w:p w14:paraId="329E30F2" w14:textId="77777777" w:rsidR="006E7822" w:rsidRDefault="00000000">
            <w:pPr>
              <w:pStyle w:val="afff1"/>
            </w:pPr>
            <w:r>
              <w:t>智能体驾驶舱-驾驶舱工程-模型适配增强-智能路由及缓存-缓存命中率监控</w:t>
            </w:r>
          </w:p>
        </w:tc>
        <w:tc>
          <w:tcPr>
            <w:tcW w:w="2798" w:type="pct"/>
            <w:tcBorders>
              <w:top w:val="single" w:sz="4" w:space="0" w:color="000000"/>
              <w:left w:val="single" w:sz="4" w:space="0" w:color="000000"/>
              <w:bottom w:val="single" w:sz="4" w:space="0" w:color="000000"/>
              <w:right w:val="single" w:sz="4" w:space="0" w:color="000000"/>
            </w:tcBorders>
            <w:vAlign w:val="center"/>
          </w:tcPr>
          <w:p w14:paraId="79C890E6" w14:textId="77777777" w:rsidR="006E7822" w:rsidRDefault="00000000">
            <w:pPr>
              <w:pStyle w:val="afff1"/>
            </w:pPr>
            <w:r>
              <w:t>对驾驶舱工程体系中模型适配</w:t>
            </w:r>
            <w:proofErr w:type="gramStart"/>
            <w:r>
              <w:t>增强里</w:t>
            </w:r>
            <w:proofErr w:type="gramEnd"/>
            <w:r>
              <w:t>智能路由及缓存功能进行缓存命中率监控。</w:t>
            </w:r>
          </w:p>
        </w:tc>
      </w:tr>
      <w:tr w:rsidR="006E7822" w14:paraId="1F15E6C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47FB5D2" w14:textId="77777777" w:rsidR="006E7822" w:rsidRDefault="00000000">
            <w:pPr>
              <w:pStyle w:val="afff1"/>
            </w:pPr>
            <w:r>
              <w:t>87</w:t>
            </w:r>
          </w:p>
        </w:tc>
        <w:tc>
          <w:tcPr>
            <w:tcW w:w="1610" w:type="pct"/>
            <w:tcBorders>
              <w:top w:val="single" w:sz="4" w:space="0" w:color="000000"/>
              <w:left w:val="single" w:sz="4" w:space="0" w:color="000000"/>
              <w:bottom w:val="single" w:sz="4" w:space="0" w:color="000000"/>
              <w:right w:val="single" w:sz="4" w:space="0" w:color="000000"/>
            </w:tcBorders>
            <w:vAlign w:val="center"/>
          </w:tcPr>
          <w:p w14:paraId="526EF0E3" w14:textId="77777777" w:rsidR="006E7822" w:rsidRDefault="00000000">
            <w:pPr>
              <w:pStyle w:val="afff1"/>
            </w:pPr>
            <w:r>
              <w:t>智能体驾驶舱-驾驶舱工程-模型适配增强-智能路由及缓存-路由决策日志</w:t>
            </w:r>
          </w:p>
        </w:tc>
        <w:tc>
          <w:tcPr>
            <w:tcW w:w="2798" w:type="pct"/>
            <w:tcBorders>
              <w:top w:val="single" w:sz="4" w:space="0" w:color="000000"/>
              <w:left w:val="single" w:sz="4" w:space="0" w:color="000000"/>
              <w:bottom w:val="single" w:sz="4" w:space="0" w:color="000000"/>
              <w:right w:val="single" w:sz="4" w:space="0" w:color="000000"/>
            </w:tcBorders>
            <w:vAlign w:val="center"/>
          </w:tcPr>
          <w:p w14:paraId="051C05C4" w14:textId="77777777" w:rsidR="006E7822" w:rsidRDefault="00000000">
            <w:pPr>
              <w:pStyle w:val="afff1"/>
            </w:pPr>
            <w:r>
              <w:t>对智能体路由决策过程进行日志记录，为模型适配增强提供基础数据，其数据间接支持驾驶舱界面优化。</w:t>
            </w:r>
          </w:p>
        </w:tc>
      </w:tr>
      <w:tr w:rsidR="006E7822" w14:paraId="7C50AFE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6423695" w14:textId="77777777" w:rsidR="006E7822" w:rsidRDefault="00000000">
            <w:pPr>
              <w:pStyle w:val="afff1"/>
            </w:pPr>
            <w:r>
              <w:t>88</w:t>
            </w:r>
          </w:p>
        </w:tc>
        <w:tc>
          <w:tcPr>
            <w:tcW w:w="1610" w:type="pct"/>
            <w:tcBorders>
              <w:top w:val="single" w:sz="4" w:space="0" w:color="000000"/>
              <w:left w:val="single" w:sz="4" w:space="0" w:color="000000"/>
              <w:bottom w:val="single" w:sz="4" w:space="0" w:color="000000"/>
              <w:right w:val="single" w:sz="4" w:space="0" w:color="000000"/>
            </w:tcBorders>
            <w:vAlign w:val="center"/>
          </w:tcPr>
          <w:p w14:paraId="5534BC02" w14:textId="77777777" w:rsidR="006E7822" w:rsidRDefault="00000000">
            <w:pPr>
              <w:pStyle w:val="afff1"/>
            </w:pPr>
            <w:r>
              <w:t>智能体驾驶舱-模型学校-能动SOP经验库-工作经验-工作经验结构化数据库管理页面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631D764F" w14:textId="77777777" w:rsidR="006E7822" w:rsidRDefault="00000000">
            <w:pPr>
              <w:pStyle w:val="afff1"/>
            </w:pPr>
            <w:r>
              <w:t>一个管理页面展示为智能体的工作经验设计结构化数据库方案，实现操作记录的结构化。</w:t>
            </w:r>
          </w:p>
        </w:tc>
      </w:tr>
      <w:tr w:rsidR="006E7822" w14:paraId="018EFC7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E783C41" w14:textId="77777777" w:rsidR="006E7822" w:rsidRDefault="00000000">
            <w:pPr>
              <w:pStyle w:val="afff1"/>
            </w:pPr>
            <w:r>
              <w:lastRenderedPageBreak/>
              <w:t>89</w:t>
            </w:r>
          </w:p>
        </w:tc>
        <w:tc>
          <w:tcPr>
            <w:tcW w:w="1610" w:type="pct"/>
            <w:tcBorders>
              <w:top w:val="single" w:sz="4" w:space="0" w:color="000000"/>
              <w:left w:val="single" w:sz="4" w:space="0" w:color="000000"/>
              <w:bottom w:val="single" w:sz="4" w:space="0" w:color="000000"/>
              <w:right w:val="single" w:sz="4" w:space="0" w:color="000000"/>
            </w:tcBorders>
            <w:vAlign w:val="center"/>
          </w:tcPr>
          <w:p w14:paraId="25AC6AA6" w14:textId="77777777" w:rsidR="006E7822" w:rsidRDefault="00000000">
            <w:pPr>
              <w:pStyle w:val="afff1"/>
            </w:pPr>
            <w:r>
              <w:t>智能体驾驶舱-模型学校-能动SOP经验库-工作经验-工作经验结构化数据库索引</w:t>
            </w:r>
          </w:p>
        </w:tc>
        <w:tc>
          <w:tcPr>
            <w:tcW w:w="2798" w:type="pct"/>
            <w:tcBorders>
              <w:top w:val="single" w:sz="4" w:space="0" w:color="000000"/>
              <w:left w:val="single" w:sz="4" w:space="0" w:color="000000"/>
              <w:bottom w:val="single" w:sz="4" w:space="0" w:color="000000"/>
              <w:right w:val="single" w:sz="4" w:space="0" w:color="000000"/>
            </w:tcBorders>
            <w:vAlign w:val="center"/>
          </w:tcPr>
          <w:p w14:paraId="62841E65" w14:textId="77777777" w:rsidR="006E7822" w:rsidRDefault="00000000">
            <w:pPr>
              <w:pStyle w:val="afff1"/>
            </w:pPr>
            <w:r>
              <w:t>为工作经验数据库设计并实现高效索引策略。</w:t>
            </w:r>
          </w:p>
        </w:tc>
      </w:tr>
      <w:tr w:rsidR="006E7822" w14:paraId="2F3AD99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577E054" w14:textId="77777777" w:rsidR="006E7822" w:rsidRDefault="00000000">
            <w:pPr>
              <w:pStyle w:val="afff1"/>
            </w:pPr>
            <w:r>
              <w:t>90</w:t>
            </w:r>
          </w:p>
        </w:tc>
        <w:tc>
          <w:tcPr>
            <w:tcW w:w="1610" w:type="pct"/>
            <w:tcBorders>
              <w:top w:val="single" w:sz="4" w:space="0" w:color="000000"/>
              <w:left w:val="single" w:sz="4" w:space="0" w:color="000000"/>
              <w:bottom w:val="single" w:sz="4" w:space="0" w:color="000000"/>
              <w:right w:val="single" w:sz="4" w:space="0" w:color="000000"/>
            </w:tcBorders>
            <w:vAlign w:val="center"/>
          </w:tcPr>
          <w:p w14:paraId="42E5EFD3" w14:textId="77777777" w:rsidR="006E7822" w:rsidRDefault="00000000">
            <w:pPr>
              <w:pStyle w:val="afff1"/>
            </w:pPr>
            <w:r>
              <w:t>智能体驾驶舱-模型学校-能动SOP经验库-工作经验-工作经验数据库增删查</w:t>
            </w:r>
            <w:proofErr w:type="gramStart"/>
            <w:r>
              <w:t>改操作</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0A2E59E2" w14:textId="77777777" w:rsidR="006E7822" w:rsidRDefault="00000000">
            <w:pPr>
              <w:pStyle w:val="afff1"/>
            </w:pPr>
            <w:r>
              <w:t>为“能动SOP经验库”开发数据操作服务接口。</w:t>
            </w:r>
          </w:p>
        </w:tc>
      </w:tr>
      <w:tr w:rsidR="006E7822" w14:paraId="63FE8EB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FBB43CF" w14:textId="77777777" w:rsidR="006E7822" w:rsidRDefault="00000000">
            <w:pPr>
              <w:pStyle w:val="afff1"/>
            </w:pPr>
            <w:r>
              <w:t>91</w:t>
            </w:r>
          </w:p>
        </w:tc>
        <w:tc>
          <w:tcPr>
            <w:tcW w:w="1610" w:type="pct"/>
            <w:tcBorders>
              <w:top w:val="single" w:sz="4" w:space="0" w:color="000000"/>
              <w:left w:val="single" w:sz="4" w:space="0" w:color="000000"/>
              <w:bottom w:val="single" w:sz="4" w:space="0" w:color="000000"/>
              <w:right w:val="single" w:sz="4" w:space="0" w:color="000000"/>
            </w:tcBorders>
            <w:vAlign w:val="center"/>
          </w:tcPr>
          <w:p w14:paraId="4E254BFE" w14:textId="77777777" w:rsidR="006E7822" w:rsidRDefault="00000000">
            <w:pPr>
              <w:pStyle w:val="afff1"/>
            </w:pPr>
            <w:r>
              <w:t>智能体驾驶舱-模型学校-能动SOP经验库-工作经验-工作经验向量数据库管理页面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07E1296A" w14:textId="77777777" w:rsidR="006E7822" w:rsidRDefault="00000000">
            <w:pPr>
              <w:pStyle w:val="afff1"/>
            </w:pPr>
            <w:r>
              <w:t>一个管理页面展示为智能体非结构化经验设计向量化数据库。</w:t>
            </w:r>
          </w:p>
        </w:tc>
      </w:tr>
      <w:tr w:rsidR="006E7822" w14:paraId="734F5C7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7B4E535" w14:textId="77777777" w:rsidR="006E7822" w:rsidRDefault="00000000">
            <w:pPr>
              <w:pStyle w:val="afff1"/>
            </w:pPr>
            <w:r>
              <w:t>92</w:t>
            </w:r>
          </w:p>
        </w:tc>
        <w:tc>
          <w:tcPr>
            <w:tcW w:w="1610" w:type="pct"/>
            <w:tcBorders>
              <w:top w:val="single" w:sz="4" w:space="0" w:color="000000"/>
              <w:left w:val="single" w:sz="4" w:space="0" w:color="000000"/>
              <w:bottom w:val="single" w:sz="4" w:space="0" w:color="000000"/>
              <w:right w:val="single" w:sz="4" w:space="0" w:color="000000"/>
            </w:tcBorders>
            <w:vAlign w:val="center"/>
          </w:tcPr>
          <w:p w14:paraId="31C9F1FB" w14:textId="77777777" w:rsidR="006E7822" w:rsidRDefault="00000000">
            <w:pPr>
              <w:pStyle w:val="afff1"/>
            </w:pPr>
            <w:r>
              <w:t>智能体驾驶舱-模型学校-能动SOP经验库-工作经验-工作经验向量数据库索引</w:t>
            </w:r>
          </w:p>
        </w:tc>
        <w:tc>
          <w:tcPr>
            <w:tcW w:w="2798" w:type="pct"/>
            <w:tcBorders>
              <w:top w:val="single" w:sz="4" w:space="0" w:color="000000"/>
              <w:left w:val="single" w:sz="4" w:space="0" w:color="000000"/>
              <w:bottom w:val="single" w:sz="4" w:space="0" w:color="000000"/>
              <w:right w:val="single" w:sz="4" w:space="0" w:color="000000"/>
            </w:tcBorders>
            <w:vAlign w:val="center"/>
          </w:tcPr>
          <w:p w14:paraId="2B54E7DA" w14:textId="77777777" w:rsidR="006E7822" w:rsidRDefault="00000000">
            <w:pPr>
              <w:pStyle w:val="afff1"/>
            </w:pPr>
            <w:r>
              <w:t>该功能为非结构化工作经验构建向量索引，通过嵌入转换和优化ANN索引，实现海量数据毫秒级的语义相似度检索。</w:t>
            </w:r>
          </w:p>
        </w:tc>
      </w:tr>
      <w:tr w:rsidR="006E7822" w14:paraId="442D3BA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69B9CB2" w14:textId="77777777" w:rsidR="006E7822" w:rsidRDefault="00000000">
            <w:pPr>
              <w:pStyle w:val="afff1"/>
            </w:pPr>
            <w:r>
              <w:t>93</w:t>
            </w:r>
          </w:p>
        </w:tc>
        <w:tc>
          <w:tcPr>
            <w:tcW w:w="1610" w:type="pct"/>
            <w:tcBorders>
              <w:top w:val="single" w:sz="4" w:space="0" w:color="000000"/>
              <w:left w:val="single" w:sz="4" w:space="0" w:color="000000"/>
              <w:bottom w:val="single" w:sz="4" w:space="0" w:color="000000"/>
              <w:right w:val="single" w:sz="4" w:space="0" w:color="000000"/>
            </w:tcBorders>
            <w:vAlign w:val="center"/>
          </w:tcPr>
          <w:p w14:paraId="5AD7338D" w14:textId="77777777" w:rsidR="006E7822" w:rsidRDefault="00000000">
            <w:pPr>
              <w:pStyle w:val="afff1"/>
            </w:pPr>
            <w:r>
              <w:t>智能体驾驶舱-模型学校-能动SOP经验库-工作经验-工作经验单模型向量化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0CE18EBA" w14:textId="77777777" w:rsidR="006E7822" w:rsidRDefault="00000000">
            <w:pPr>
              <w:pStyle w:val="afff1"/>
            </w:pPr>
            <w:r>
              <w:t>该功能通过嵌入模型，将非结构化工作经验转化为标准数值向量，实现经验知识的可计算与可比较。</w:t>
            </w:r>
          </w:p>
        </w:tc>
      </w:tr>
      <w:tr w:rsidR="006E7822" w14:paraId="2807490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65562F6" w14:textId="77777777" w:rsidR="006E7822" w:rsidRDefault="00000000">
            <w:pPr>
              <w:pStyle w:val="afff1"/>
            </w:pPr>
            <w:r>
              <w:t>94</w:t>
            </w:r>
          </w:p>
        </w:tc>
        <w:tc>
          <w:tcPr>
            <w:tcW w:w="1610" w:type="pct"/>
            <w:tcBorders>
              <w:top w:val="single" w:sz="4" w:space="0" w:color="000000"/>
              <w:left w:val="single" w:sz="4" w:space="0" w:color="000000"/>
              <w:bottom w:val="single" w:sz="4" w:space="0" w:color="000000"/>
              <w:right w:val="single" w:sz="4" w:space="0" w:color="000000"/>
            </w:tcBorders>
            <w:vAlign w:val="center"/>
          </w:tcPr>
          <w:p w14:paraId="64C2382E" w14:textId="77777777" w:rsidR="006E7822" w:rsidRDefault="00000000">
            <w:pPr>
              <w:pStyle w:val="afff1"/>
            </w:pPr>
            <w:r>
              <w:t>智能体驾驶舱-模型学校-能动SOP经验库-工作经验-工作经验多模型向量化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09F21B20" w14:textId="77777777" w:rsidR="006E7822" w:rsidRDefault="00000000">
            <w:pPr>
              <w:pStyle w:val="afff1"/>
            </w:pPr>
            <w:r>
              <w:t>该功能采用深度学习模型，对智能体的多模态工作经验进行向量化处理。</w:t>
            </w:r>
          </w:p>
        </w:tc>
      </w:tr>
      <w:tr w:rsidR="006E7822" w14:paraId="3C3E52D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A8895E9" w14:textId="77777777" w:rsidR="006E7822" w:rsidRDefault="00000000">
            <w:pPr>
              <w:pStyle w:val="afff1"/>
            </w:pPr>
            <w:r>
              <w:t>95</w:t>
            </w:r>
          </w:p>
        </w:tc>
        <w:tc>
          <w:tcPr>
            <w:tcW w:w="1610" w:type="pct"/>
            <w:tcBorders>
              <w:top w:val="single" w:sz="4" w:space="0" w:color="000000"/>
              <w:left w:val="single" w:sz="4" w:space="0" w:color="000000"/>
              <w:bottom w:val="single" w:sz="4" w:space="0" w:color="000000"/>
              <w:right w:val="single" w:sz="4" w:space="0" w:color="000000"/>
            </w:tcBorders>
            <w:vAlign w:val="center"/>
          </w:tcPr>
          <w:p w14:paraId="24EBF0BA" w14:textId="77777777" w:rsidR="006E7822" w:rsidRDefault="00000000">
            <w:pPr>
              <w:pStyle w:val="afff1"/>
            </w:pPr>
            <w:r>
              <w:t>智能体驾驶舱-模型学校-能动SOP经验库-工作经验-工作经验基于BM25的索引</w:t>
            </w:r>
          </w:p>
        </w:tc>
        <w:tc>
          <w:tcPr>
            <w:tcW w:w="2798" w:type="pct"/>
            <w:tcBorders>
              <w:top w:val="single" w:sz="4" w:space="0" w:color="000000"/>
              <w:left w:val="single" w:sz="4" w:space="0" w:color="000000"/>
              <w:bottom w:val="single" w:sz="4" w:space="0" w:color="000000"/>
              <w:right w:val="single" w:sz="4" w:space="0" w:color="000000"/>
            </w:tcBorders>
            <w:vAlign w:val="center"/>
          </w:tcPr>
          <w:p w14:paraId="0A7EC453" w14:textId="77777777" w:rsidR="006E7822" w:rsidRDefault="00000000">
            <w:pPr>
              <w:pStyle w:val="afff1"/>
            </w:pPr>
            <w:r>
              <w:t>采用BM25模型为SOP经验库构建检索引擎，实现对非结构化经验文本的快速、精准检索。</w:t>
            </w:r>
          </w:p>
        </w:tc>
      </w:tr>
      <w:tr w:rsidR="006E7822" w14:paraId="18E5C88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DFC9570" w14:textId="77777777" w:rsidR="006E7822" w:rsidRDefault="00000000">
            <w:pPr>
              <w:pStyle w:val="afff1"/>
            </w:pPr>
            <w:r>
              <w:t>96</w:t>
            </w:r>
          </w:p>
        </w:tc>
        <w:tc>
          <w:tcPr>
            <w:tcW w:w="1610" w:type="pct"/>
            <w:tcBorders>
              <w:top w:val="single" w:sz="4" w:space="0" w:color="000000"/>
              <w:left w:val="single" w:sz="4" w:space="0" w:color="000000"/>
              <w:bottom w:val="single" w:sz="4" w:space="0" w:color="000000"/>
              <w:right w:val="single" w:sz="4" w:space="0" w:color="000000"/>
            </w:tcBorders>
            <w:vAlign w:val="center"/>
          </w:tcPr>
          <w:p w14:paraId="1DFDBE49" w14:textId="77777777" w:rsidR="006E7822" w:rsidRDefault="00000000">
            <w:pPr>
              <w:pStyle w:val="afff1"/>
            </w:pPr>
            <w:r>
              <w:t>智能体驾驶舱-模型学校-能动SOP经验库-工作经验-工作经验基于BM25的召回</w:t>
            </w:r>
          </w:p>
        </w:tc>
        <w:tc>
          <w:tcPr>
            <w:tcW w:w="2798" w:type="pct"/>
            <w:tcBorders>
              <w:top w:val="single" w:sz="4" w:space="0" w:color="000000"/>
              <w:left w:val="single" w:sz="4" w:space="0" w:color="000000"/>
              <w:bottom w:val="single" w:sz="4" w:space="0" w:color="000000"/>
              <w:right w:val="single" w:sz="4" w:space="0" w:color="000000"/>
            </w:tcBorders>
            <w:vAlign w:val="center"/>
          </w:tcPr>
          <w:p w14:paraId="2A79ACC5" w14:textId="77777777" w:rsidR="006E7822" w:rsidRDefault="00000000">
            <w:pPr>
              <w:pStyle w:val="afff1"/>
            </w:pPr>
            <w:r>
              <w:t>该功能点基于BM25算法为SOP经验库构建文本召回系统，实现历史经验的高效检索。</w:t>
            </w:r>
          </w:p>
        </w:tc>
      </w:tr>
      <w:tr w:rsidR="006E7822" w14:paraId="49EF459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24A970B" w14:textId="77777777" w:rsidR="006E7822" w:rsidRDefault="00000000">
            <w:pPr>
              <w:pStyle w:val="afff1"/>
            </w:pPr>
            <w:r>
              <w:t>97</w:t>
            </w:r>
          </w:p>
        </w:tc>
        <w:tc>
          <w:tcPr>
            <w:tcW w:w="1610" w:type="pct"/>
            <w:tcBorders>
              <w:top w:val="single" w:sz="4" w:space="0" w:color="000000"/>
              <w:left w:val="single" w:sz="4" w:space="0" w:color="000000"/>
              <w:bottom w:val="single" w:sz="4" w:space="0" w:color="000000"/>
              <w:right w:val="single" w:sz="4" w:space="0" w:color="000000"/>
            </w:tcBorders>
            <w:vAlign w:val="center"/>
          </w:tcPr>
          <w:p w14:paraId="42915D15" w14:textId="77777777" w:rsidR="006E7822" w:rsidRDefault="00000000">
            <w:pPr>
              <w:pStyle w:val="afff1"/>
            </w:pPr>
            <w:r>
              <w:t>智能体驾驶舱-模型学校-能动SOP经验库-工作经验-工作经验向量存储增删查改</w:t>
            </w:r>
          </w:p>
        </w:tc>
        <w:tc>
          <w:tcPr>
            <w:tcW w:w="2798" w:type="pct"/>
            <w:tcBorders>
              <w:top w:val="single" w:sz="4" w:space="0" w:color="000000"/>
              <w:left w:val="single" w:sz="4" w:space="0" w:color="000000"/>
              <w:bottom w:val="single" w:sz="4" w:space="0" w:color="000000"/>
              <w:right w:val="single" w:sz="4" w:space="0" w:color="000000"/>
            </w:tcBorders>
            <w:vAlign w:val="center"/>
          </w:tcPr>
          <w:p w14:paraId="5DACD188" w14:textId="77777777" w:rsidR="006E7822" w:rsidRDefault="00000000">
            <w:pPr>
              <w:pStyle w:val="afff1"/>
            </w:pPr>
            <w:r>
              <w:t>为工作经验数据建立向量化存储管理机制。</w:t>
            </w:r>
          </w:p>
        </w:tc>
      </w:tr>
      <w:tr w:rsidR="006E7822" w14:paraId="6B722BA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B4E97DC" w14:textId="77777777" w:rsidR="006E7822" w:rsidRDefault="00000000">
            <w:pPr>
              <w:pStyle w:val="afff1"/>
            </w:pPr>
            <w:r>
              <w:t>98</w:t>
            </w:r>
          </w:p>
        </w:tc>
        <w:tc>
          <w:tcPr>
            <w:tcW w:w="1610" w:type="pct"/>
            <w:tcBorders>
              <w:top w:val="single" w:sz="4" w:space="0" w:color="000000"/>
              <w:left w:val="single" w:sz="4" w:space="0" w:color="000000"/>
              <w:bottom w:val="single" w:sz="4" w:space="0" w:color="000000"/>
              <w:right w:val="single" w:sz="4" w:space="0" w:color="000000"/>
            </w:tcBorders>
            <w:vAlign w:val="center"/>
          </w:tcPr>
          <w:p w14:paraId="1124CE7B" w14:textId="77777777" w:rsidR="006E7822" w:rsidRDefault="00000000">
            <w:pPr>
              <w:pStyle w:val="afff1"/>
            </w:pPr>
            <w:r>
              <w:t>智能体驾驶舱-模型学校-能动SOP经验库-工作经验-工作经验</w:t>
            </w:r>
            <w:proofErr w:type="gramStart"/>
            <w:r>
              <w:t>带条件</w:t>
            </w:r>
            <w:proofErr w:type="gramEnd"/>
            <w:r>
              <w:t>向量召回</w:t>
            </w:r>
          </w:p>
        </w:tc>
        <w:tc>
          <w:tcPr>
            <w:tcW w:w="2798" w:type="pct"/>
            <w:tcBorders>
              <w:top w:val="single" w:sz="4" w:space="0" w:color="000000"/>
              <w:left w:val="single" w:sz="4" w:space="0" w:color="000000"/>
              <w:bottom w:val="single" w:sz="4" w:space="0" w:color="000000"/>
              <w:right w:val="single" w:sz="4" w:space="0" w:color="000000"/>
            </w:tcBorders>
            <w:vAlign w:val="center"/>
          </w:tcPr>
          <w:p w14:paraId="4C120C64" w14:textId="77777777" w:rsidR="006E7822" w:rsidRDefault="00000000">
            <w:pPr>
              <w:pStyle w:val="afff1"/>
            </w:pPr>
            <w:r>
              <w:t>基于条件向量构建智能检索机制，将经验与查询向量化。</w:t>
            </w:r>
          </w:p>
        </w:tc>
      </w:tr>
      <w:tr w:rsidR="006E7822" w14:paraId="5B3BC99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601588C" w14:textId="77777777" w:rsidR="006E7822" w:rsidRDefault="00000000">
            <w:pPr>
              <w:pStyle w:val="afff1"/>
            </w:pPr>
            <w:r>
              <w:t>99</w:t>
            </w:r>
          </w:p>
        </w:tc>
        <w:tc>
          <w:tcPr>
            <w:tcW w:w="1610" w:type="pct"/>
            <w:tcBorders>
              <w:top w:val="single" w:sz="4" w:space="0" w:color="000000"/>
              <w:left w:val="single" w:sz="4" w:space="0" w:color="000000"/>
              <w:bottom w:val="single" w:sz="4" w:space="0" w:color="000000"/>
              <w:right w:val="single" w:sz="4" w:space="0" w:color="000000"/>
            </w:tcBorders>
            <w:vAlign w:val="center"/>
          </w:tcPr>
          <w:p w14:paraId="4CAEB339" w14:textId="77777777" w:rsidR="006E7822" w:rsidRDefault="00000000">
            <w:pPr>
              <w:pStyle w:val="afff1"/>
            </w:pPr>
            <w:r>
              <w:t>智能体驾驶舱-模型学校-能动SOP经验库-工作经验-工作经验混合召回</w:t>
            </w:r>
          </w:p>
        </w:tc>
        <w:tc>
          <w:tcPr>
            <w:tcW w:w="2798" w:type="pct"/>
            <w:tcBorders>
              <w:top w:val="single" w:sz="4" w:space="0" w:color="000000"/>
              <w:left w:val="single" w:sz="4" w:space="0" w:color="000000"/>
              <w:bottom w:val="single" w:sz="4" w:space="0" w:color="000000"/>
              <w:right w:val="single" w:sz="4" w:space="0" w:color="000000"/>
            </w:tcBorders>
            <w:vAlign w:val="center"/>
          </w:tcPr>
          <w:p w14:paraId="651E6CAB" w14:textId="77777777" w:rsidR="006E7822" w:rsidRDefault="00000000">
            <w:pPr>
              <w:pStyle w:val="afff1"/>
            </w:pPr>
            <w:r>
              <w:t>本功能构建混合召回系统，实现SOP经验的精准、全面检索。</w:t>
            </w:r>
          </w:p>
        </w:tc>
      </w:tr>
      <w:tr w:rsidR="006E7822" w14:paraId="34A6415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FB18E28" w14:textId="77777777" w:rsidR="006E7822" w:rsidRDefault="00000000">
            <w:pPr>
              <w:pStyle w:val="afff1"/>
            </w:pPr>
            <w:r>
              <w:t>100</w:t>
            </w:r>
          </w:p>
        </w:tc>
        <w:tc>
          <w:tcPr>
            <w:tcW w:w="1610" w:type="pct"/>
            <w:tcBorders>
              <w:top w:val="single" w:sz="4" w:space="0" w:color="000000"/>
              <w:left w:val="single" w:sz="4" w:space="0" w:color="000000"/>
              <w:bottom w:val="single" w:sz="4" w:space="0" w:color="000000"/>
              <w:right w:val="single" w:sz="4" w:space="0" w:color="000000"/>
            </w:tcBorders>
            <w:vAlign w:val="center"/>
          </w:tcPr>
          <w:p w14:paraId="79A7685F" w14:textId="77777777" w:rsidR="006E7822" w:rsidRDefault="00000000">
            <w:pPr>
              <w:pStyle w:val="afff1"/>
            </w:pPr>
            <w:r>
              <w:t>智能体驾驶舱-模型学校-专家回路-场景准入管理-场景准入登记</w:t>
            </w:r>
          </w:p>
        </w:tc>
        <w:tc>
          <w:tcPr>
            <w:tcW w:w="2798" w:type="pct"/>
            <w:tcBorders>
              <w:top w:val="single" w:sz="4" w:space="0" w:color="000000"/>
              <w:left w:val="single" w:sz="4" w:space="0" w:color="000000"/>
              <w:bottom w:val="single" w:sz="4" w:space="0" w:color="000000"/>
              <w:right w:val="single" w:sz="4" w:space="0" w:color="000000"/>
            </w:tcBorders>
            <w:vAlign w:val="center"/>
          </w:tcPr>
          <w:p w14:paraId="265C0E88" w14:textId="77777777" w:rsidR="006E7822" w:rsidRDefault="00000000">
            <w:pPr>
              <w:pStyle w:val="afff1"/>
            </w:pPr>
            <w:r>
              <w:t>场景准入登记提供了规范化的入口。记录待测智能体的元数据信息（如版本号、开发者、核心能力描述）。</w:t>
            </w:r>
          </w:p>
        </w:tc>
      </w:tr>
      <w:tr w:rsidR="006E7822" w14:paraId="38FAA1E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9264AF9" w14:textId="77777777" w:rsidR="006E7822" w:rsidRDefault="00000000">
            <w:pPr>
              <w:pStyle w:val="afff1"/>
            </w:pPr>
            <w:r>
              <w:lastRenderedPageBreak/>
              <w:t>101</w:t>
            </w:r>
          </w:p>
        </w:tc>
        <w:tc>
          <w:tcPr>
            <w:tcW w:w="1610" w:type="pct"/>
            <w:tcBorders>
              <w:top w:val="single" w:sz="4" w:space="0" w:color="000000"/>
              <w:left w:val="single" w:sz="4" w:space="0" w:color="000000"/>
              <w:bottom w:val="single" w:sz="4" w:space="0" w:color="000000"/>
              <w:right w:val="single" w:sz="4" w:space="0" w:color="000000"/>
            </w:tcBorders>
            <w:vAlign w:val="center"/>
          </w:tcPr>
          <w:p w14:paraId="7D172984" w14:textId="77777777" w:rsidR="006E7822" w:rsidRDefault="00000000">
            <w:pPr>
              <w:pStyle w:val="afff1"/>
            </w:pPr>
            <w:r>
              <w:t>智能体驾驶舱-模型学校-专家回路-场景准入管理-场景准入性能指标类</w:t>
            </w:r>
          </w:p>
        </w:tc>
        <w:tc>
          <w:tcPr>
            <w:tcW w:w="2798" w:type="pct"/>
            <w:tcBorders>
              <w:top w:val="single" w:sz="4" w:space="0" w:color="000000"/>
              <w:left w:val="single" w:sz="4" w:space="0" w:color="000000"/>
              <w:bottom w:val="single" w:sz="4" w:space="0" w:color="000000"/>
              <w:right w:val="single" w:sz="4" w:space="0" w:color="000000"/>
            </w:tcBorders>
            <w:vAlign w:val="center"/>
          </w:tcPr>
          <w:p w14:paraId="7CA09ED7" w14:textId="77777777" w:rsidR="006E7822" w:rsidRDefault="00000000">
            <w:pPr>
              <w:pStyle w:val="afff1"/>
            </w:pPr>
            <w:r>
              <w:t>支持场景准入设置性能指标类型，可设定不低于、不高于、等于等类型。</w:t>
            </w:r>
          </w:p>
        </w:tc>
      </w:tr>
      <w:tr w:rsidR="006E7822" w14:paraId="15761F1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222083E" w14:textId="77777777" w:rsidR="006E7822" w:rsidRDefault="00000000">
            <w:pPr>
              <w:pStyle w:val="afff1"/>
            </w:pPr>
            <w:r>
              <w:t>102</w:t>
            </w:r>
          </w:p>
        </w:tc>
        <w:tc>
          <w:tcPr>
            <w:tcW w:w="1610" w:type="pct"/>
            <w:tcBorders>
              <w:top w:val="single" w:sz="4" w:space="0" w:color="000000"/>
              <w:left w:val="single" w:sz="4" w:space="0" w:color="000000"/>
              <w:bottom w:val="single" w:sz="4" w:space="0" w:color="000000"/>
              <w:right w:val="single" w:sz="4" w:space="0" w:color="000000"/>
            </w:tcBorders>
            <w:vAlign w:val="center"/>
          </w:tcPr>
          <w:p w14:paraId="6EA2E685" w14:textId="77777777" w:rsidR="006E7822" w:rsidRDefault="00000000">
            <w:pPr>
              <w:pStyle w:val="afff1"/>
            </w:pPr>
            <w:r>
              <w:t>智能体驾驶舱-模型学校-专家回路-场景准入管理-场景准入运行指标类</w:t>
            </w:r>
          </w:p>
        </w:tc>
        <w:tc>
          <w:tcPr>
            <w:tcW w:w="2798" w:type="pct"/>
            <w:tcBorders>
              <w:top w:val="single" w:sz="4" w:space="0" w:color="000000"/>
              <w:left w:val="single" w:sz="4" w:space="0" w:color="000000"/>
              <w:bottom w:val="single" w:sz="4" w:space="0" w:color="000000"/>
              <w:right w:val="single" w:sz="4" w:space="0" w:color="000000"/>
            </w:tcBorders>
            <w:vAlign w:val="center"/>
          </w:tcPr>
          <w:p w14:paraId="7A727EC4" w14:textId="77777777" w:rsidR="006E7822" w:rsidRDefault="00000000">
            <w:pPr>
              <w:pStyle w:val="afff1"/>
            </w:pPr>
            <w:r>
              <w:t>评估智能体是否适合生产环境部署、并进行成本和资源规划的核心依据。</w:t>
            </w:r>
          </w:p>
        </w:tc>
      </w:tr>
      <w:tr w:rsidR="006E7822" w14:paraId="2661158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F946364" w14:textId="77777777" w:rsidR="006E7822" w:rsidRDefault="00000000">
            <w:pPr>
              <w:pStyle w:val="afff1"/>
            </w:pPr>
            <w:r>
              <w:t>103</w:t>
            </w:r>
          </w:p>
        </w:tc>
        <w:tc>
          <w:tcPr>
            <w:tcW w:w="1610" w:type="pct"/>
            <w:tcBorders>
              <w:top w:val="single" w:sz="4" w:space="0" w:color="000000"/>
              <w:left w:val="single" w:sz="4" w:space="0" w:color="000000"/>
              <w:bottom w:val="single" w:sz="4" w:space="0" w:color="000000"/>
              <w:right w:val="single" w:sz="4" w:space="0" w:color="000000"/>
            </w:tcBorders>
            <w:vAlign w:val="center"/>
          </w:tcPr>
          <w:p w14:paraId="2AB5D496" w14:textId="77777777" w:rsidR="006E7822" w:rsidRDefault="00000000">
            <w:pPr>
              <w:pStyle w:val="afff1"/>
            </w:pPr>
            <w:r>
              <w:t>智能体驾驶舱-模型学校-专家回路-场景准入管理-场景准入模型判断类</w:t>
            </w:r>
          </w:p>
        </w:tc>
        <w:tc>
          <w:tcPr>
            <w:tcW w:w="2798" w:type="pct"/>
            <w:tcBorders>
              <w:top w:val="single" w:sz="4" w:space="0" w:color="000000"/>
              <w:left w:val="single" w:sz="4" w:space="0" w:color="000000"/>
              <w:bottom w:val="single" w:sz="4" w:space="0" w:color="000000"/>
              <w:right w:val="single" w:sz="4" w:space="0" w:color="000000"/>
            </w:tcBorders>
            <w:vAlign w:val="center"/>
          </w:tcPr>
          <w:p w14:paraId="1CA94FA4" w14:textId="77777777" w:rsidR="006E7822" w:rsidRDefault="00000000">
            <w:pPr>
              <w:pStyle w:val="afff1"/>
            </w:pPr>
            <w:r>
              <w:t>支持配置基于模型判断的准入测试，可配置模型评分prompt，支持多prompt设置，prompt多数投票、加权投票等。</w:t>
            </w:r>
          </w:p>
        </w:tc>
      </w:tr>
      <w:tr w:rsidR="006E7822" w14:paraId="1370D6A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584AD4B" w14:textId="77777777" w:rsidR="006E7822" w:rsidRDefault="00000000">
            <w:pPr>
              <w:pStyle w:val="afff1"/>
            </w:pPr>
            <w:r>
              <w:t>104</w:t>
            </w:r>
          </w:p>
        </w:tc>
        <w:tc>
          <w:tcPr>
            <w:tcW w:w="1610" w:type="pct"/>
            <w:tcBorders>
              <w:top w:val="single" w:sz="4" w:space="0" w:color="000000"/>
              <w:left w:val="single" w:sz="4" w:space="0" w:color="000000"/>
              <w:bottom w:val="single" w:sz="4" w:space="0" w:color="000000"/>
              <w:right w:val="single" w:sz="4" w:space="0" w:color="000000"/>
            </w:tcBorders>
            <w:vAlign w:val="center"/>
          </w:tcPr>
          <w:p w14:paraId="7DF905BC" w14:textId="77777777" w:rsidR="006E7822" w:rsidRDefault="00000000">
            <w:pPr>
              <w:pStyle w:val="afff1"/>
            </w:pPr>
            <w:r>
              <w:t>智能体驾驶舱-模型学校-专家回路-场景准入管理-场景准入质量检验</w:t>
            </w:r>
          </w:p>
        </w:tc>
        <w:tc>
          <w:tcPr>
            <w:tcW w:w="2798" w:type="pct"/>
            <w:tcBorders>
              <w:top w:val="single" w:sz="4" w:space="0" w:color="000000"/>
              <w:left w:val="single" w:sz="4" w:space="0" w:color="000000"/>
              <w:bottom w:val="single" w:sz="4" w:space="0" w:color="000000"/>
              <w:right w:val="single" w:sz="4" w:space="0" w:color="000000"/>
            </w:tcBorders>
            <w:vAlign w:val="center"/>
          </w:tcPr>
          <w:p w14:paraId="555E084A" w14:textId="77777777" w:rsidR="006E7822" w:rsidRDefault="00000000">
            <w:pPr>
              <w:pStyle w:val="afff1"/>
            </w:pPr>
            <w:r>
              <w:t>对准入测试标准、数据集和用例本身进行质量检测。。</w:t>
            </w:r>
          </w:p>
        </w:tc>
      </w:tr>
      <w:tr w:rsidR="006E7822" w14:paraId="78B2FE4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AE6867F" w14:textId="77777777" w:rsidR="006E7822" w:rsidRDefault="00000000">
            <w:pPr>
              <w:pStyle w:val="afff1"/>
            </w:pPr>
            <w:r>
              <w:t>105</w:t>
            </w:r>
          </w:p>
        </w:tc>
        <w:tc>
          <w:tcPr>
            <w:tcW w:w="1610" w:type="pct"/>
            <w:tcBorders>
              <w:top w:val="single" w:sz="4" w:space="0" w:color="000000"/>
              <w:left w:val="single" w:sz="4" w:space="0" w:color="000000"/>
              <w:bottom w:val="single" w:sz="4" w:space="0" w:color="000000"/>
              <w:right w:val="single" w:sz="4" w:space="0" w:color="000000"/>
            </w:tcBorders>
            <w:vAlign w:val="center"/>
          </w:tcPr>
          <w:p w14:paraId="28C2B631" w14:textId="77777777" w:rsidR="006E7822" w:rsidRDefault="00000000">
            <w:pPr>
              <w:pStyle w:val="afff1"/>
            </w:pPr>
            <w:r>
              <w:t>智能体驾驶舱-模型学校-专家回路-场景准入管理-场景准入基础检验</w:t>
            </w:r>
          </w:p>
        </w:tc>
        <w:tc>
          <w:tcPr>
            <w:tcW w:w="2798" w:type="pct"/>
            <w:tcBorders>
              <w:top w:val="single" w:sz="4" w:space="0" w:color="000000"/>
              <w:left w:val="single" w:sz="4" w:space="0" w:color="000000"/>
              <w:bottom w:val="single" w:sz="4" w:space="0" w:color="000000"/>
              <w:right w:val="single" w:sz="4" w:space="0" w:color="000000"/>
            </w:tcBorders>
            <w:vAlign w:val="center"/>
          </w:tcPr>
          <w:p w14:paraId="50D4399C" w14:textId="77777777" w:rsidR="006E7822" w:rsidRDefault="00000000">
            <w:pPr>
              <w:pStyle w:val="afff1"/>
            </w:pPr>
            <w:r>
              <w:t>对准入配置进行快速、基础性的先决条件检查。确保设定的测试用例数量、基本描述质量等满足最低准入要求。</w:t>
            </w:r>
          </w:p>
        </w:tc>
      </w:tr>
      <w:tr w:rsidR="006E7822" w14:paraId="2AB3B33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5D18CCA" w14:textId="77777777" w:rsidR="006E7822" w:rsidRDefault="00000000">
            <w:pPr>
              <w:pStyle w:val="afff1"/>
            </w:pPr>
            <w:r>
              <w:t>106</w:t>
            </w:r>
          </w:p>
        </w:tc>
        <w:tc>
          <w:tcPr>
            <w:tcW w:w="1610" w:type="pct"/>
            <w:tcBorders>
              <w:top w:val="single" w:sz="4" w:space="0" w:color="000000"/>
              <w:left w:val="single" w:sz="4" w:space="0" w:color="000000"/>
              <w:bottom w:val="single" w:sz="4" w:space="0" w:color="000000"/>
              <w:right w:val="single" w:sz="4" w:space="0" w:color="000000"/>
            </w:tcBorders>
            <w:vAlign w:val="center"/>
          </w:tcPr>
          <w:p w14:paraId="5312CE44" w14:textId="77777777" w:rsidR="006E7822" w:rsidRDefault="00000000">
            <w:pPr>
              <w:pStyle w:val="afff1"/>
            </w:pPr>
            <w:r>
              <w:t>智能体驾驶舱-模型学校-专家回路-场景准入管理-场景准入测试-测试执行</w:t>
            </w:r>
          </w:p>
        </w:tc>
        <w:tc>
          <w:tcPr>
            <w:tcW w:w="2798" w:type="pct"/>
            <w:tcBorders>
              <w:top w:val="single" w:sz="4" w:space="0" w:color="000000"/>
              <w:left w:val="single" w:sz="4" w:space="0" w:color="000000"/>
              <w:bottom w:val="single" w:sz="4" w:space="0" w:color="000000"/>
              <w:right w:val="single" w:sz="4" w:space="0" w:color="000000"/>
            </w:tcBorders>
            <w:vAlign w:val="center"/>
          </w:tcPr>
          <w:p w14:paraId="137FD8FA" w14:textId="77777777" w:rsidR="006E7822" w:rsidRDefault="00000000">
            <w:pPr>
              <w:pStyle w:val="afff1"/>
            </w:pPr>
            <w:r>
              <w:t>作为核心执行引擎，负责按照登记的场景和用例，驱动待测智能</w:t>
            </w:r>
            <w:proofErr w:type="gramStart"/>
            <w:r>
              <w:t>体完成</w:t>
            </w:r>
            <w:proofErr w:type="gramEnd"/>
            <w:r>
              <w:t>所有准入测试项。</w:t>
            </w:r>
          </w:p>
        </w:tc>
      </w:tr>
      <w:tr w:rsidR="006E7822" w14:paraId="2CC6842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AEFB20E" w14:textId="77777777" w:rsidR="006E7822" w:rsidRDefault="00000000">
            <w:pPr>
              <w:pStyle w:val="afff1"/>
            </w:pPr>
            <w:r>
              <w:t>107</w:t>
            </w:r>
          </w:p>
        </w:tc>
        <w:tc>
          <w:tcPr>
            <w:tcW w:w="1610" w:type="pct"/>
            <w:tcBorders>
              <w:top w:val="single" w:sz="4" w:space="0" w:color="000000"/>
              <w:left w:val="single" w:sz="4" w:space="0" w:color="000000"/>
              <w:bottom w:val="single" w:sz="4" w:space="0" w:color="000000"/>
              <w:right w:val="single" w:sz="4" w:space="0" w:color="000000"/>
            </w:tcBorders>
            <w:vAlign w:val="center"/>
          </w:tcPr>
          <w:p w14:paraId="688E91D5" w14:textId="77777777" w:rsidR="006E7822" w:rsidRDefault="00000000">
            <w:pPr>
              <w:pStyle w:val="afff1"/>
            </w:pPr>
            <w:r>
              <w:t>智能体驾驶舱-模型学校-专家回路-场景准入管理-场景准入测试-实时进度展示</w:t>
            </w:r>
          </w:p>
        </w:tc>
        <w:tc>
          <w:tcPr>
            <w:tcW w:w="2798" w:type="pct"/>
            <w:tcBorders>
              <w:top w:val="single" w:sz="4" w:space="0" w:color="000000"/>
              <w:left w:val="single" w:sz="4" w:space="0" w:color="000000"/>
              <w:bottom w:val="single" w:sz="4" w:space="0" w:color="000000"/>
              <w:right w:val="single" w:sz="4" w:space="0" w:color="000000"/>
            </w:tcBorders>
            <w:vAlign w:val="center"/>
          </w:tcPr>
          <w:p w14:paraId="407D94E9" w14:textId="77777777" w:rsidR="006E7822" w:rsidRDefault="00000000">
            <w:pPr>
              <w:pStyle w:val="afff1"/>
            </w:pPr>
            <w:r>
              <w:t>提供直观的仪表板，实时展示当前测试批次的整体进度、已完成用例数、预计剩余时间。</w:t>
            </w:r>
          </w:p>
        </w:tc>
      </w:tr>
      <w:tr w:rsidR="006E7822" w14:paraId="7C62D48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6C81638" w14:textId="77777777" w:rsidR="006E7822" w:rsidRDefault="00000000">
            <w:pPr>
              <w:pStyle w:val="afff1"/>
            </w:pPr>
            <w:r>
              <w:t>108</w:t>
            </w:r>
          </w:p>
        </w:tc>
        <w:tc>
          <w:tcPr>
            <w:tcW w:w="1610" w:type="pct"/>
            <w:tcBorders>
              <w:top w:val="single" w:sz="4" w:space="0" w:color="000000"/>
              <w:left w:val="single" w:sz="4" w:space="0" w:color="000000"/>
              <w:bottom w:val="single" w:sz="4" w:space="0" w:color="000000"/>
              <w:right w:val="single" w:sz="4" w:space="0" w:color="000000"/>
            </w:tcBorders>
            <w:vAlign w:val="center"/>
          </w:tcPr>
          <w:p w14:paraId="55094493" w14:textId="77777777" w:rsidR="006E7822" w:rsidRDefault="00000000">
            <w:pPr>
              <w:pStyle w:val="afff1"/>
            </w:pPr>
            <w:r>
              <w:t>智能体驾驶舱-模型学校-专家回路-场景准入管理-场景准入测试-文字报告</w:t>
            </w:r>
          </w:p>
        </w:tc>
        <w:tc>
          <w:tcPr>
            <w:tcW w:w="2798" w:type="pct"/>
            <w:tcBorders>
              <w:top w:val="single" w:sz="4" w:space="0" w:color="000000"/>
              <w:left w:val="single" w:sz="4" w:space="0" w:color="000000"/>
              <w:bottom w:val="single" w:sz="4" w:space="0" w:color="000000"/>
              <w:right w:val="single" w:sz="4" w:space="0" w:color="000000"/>
            </w:tcBorders>
            <w:vAlign w:val="center"/>
          </w:tcPr>
          <w:p w14:paraId="5F989A43" w14:textId="77777777" w:rsidR="006E7822" w:rsidRDefault="00000000">
            <w:pPr>
              <w:pStyle w:val="afff1"/>
            </w:pPr>
            <w:r>
              <w:t>生成详尽的文字版测试报告。</w:t>
            </w:r>
          </w:p>
        </w:tc>
      </w:tr>
      <w:tr w:rsidR="006E7822" w14:paraId="0C220A0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680373A" w14:textId="77777777" w:rsidR="006E7822" w:rsidRDefault="00000000">
            <w:pPr>
              <w:pStyle w:val="afff1"/>
            </w:pPr>
            <w:r>
              <w:t>109</w:t>
            </w:r>
          </w:p>
        </w:tc>
        <w:tc>
          <w:tcPr>
            <w:tcW w:w="1610" w:type="pct"/>
            <w:tcBorders>
              <w:top w:val="single" w:sz="4" w:space="0" w:color="000000"/>
              <w:left w:val="single" w:sz="4" w:space="0" w:color="000000"/>
              <w:bottom w:val="single" w:sz="4" w:space="0" w:color="000000"/>
              <w:right w:val="single" w:sz="4" w:space="0" w:color="000000"/>
            </w:tcBorders>
            <w:vAlign w:val="center"/>
          </w:tcPr>
          <w:p w14:paraId="2FD39366" w14:textId="77777777" w:rsidR="006E7822" w:rsidRDefault="00000000">
            <w:pPr>
              <w:pStyle w:val="afff1"/>
            </w:pPr>
            <w:r>
              <w:t>智能体驾驶舱-模型学校-专家回路-场景准入管理-场景准入测试-图表绘制</w:t>
            </w:r>
          </w:p>
        </w:tc>
        <w:tc>
          <w:tcPr>
            <w:tcW w:w="2798" w:type="pct"/>
            <w:tcBorders>
              <w:top w:val="single" w:sz="4" w:space="0" w:color="000000"/>
              <w:left w:val="single" w:sz="4" w:space="0" w:color="000000"/>
              <w:bottom w:val="single" w:sz="4" w:space="0" w:color="000000"/>
              <w:right w:val="single" w:sz="4" w:space="0" w:color="000000"/>
            </w:tcBorders>
            <w:vAlign w:val="center"/>
          </w:tcPr>
          <w:p w14:paraId="62CA761C" w14:textId="77777777" w:rsidR="006E7822" w:rsidRDefault="00000000">
            <w:pPr>
              <w:pStyle w:val="afff1"/>
            </w:pPr>
            <w:r>
              <w:t>将测试结果转化为直观、多维度的图表。</w:t>
            </w:r>
          </w:p>
        </w:tc>
      </w:tr>
      <w:tr w:rsidR="006E7822" w14:paraId="4552CAC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0E6AF8B" w14:textId="77777777" w:rsidR="006E7822" w:rsidRDefault="00000000">
            <w:pPr>
              <w:pStyle w:val="afff1"/>
            </w:pPr>
            <w:r>
              <w:t>110</w:t>
            </w:r>
          </w:p>
        </w:tc>
        <w:tc>
          <w:tcPr>
            <w:tcW w:w="1610" w:type="pct"/>
            <w:tcBorders>
              <w:top w:val="single" w:sz="4" w:space="0" w:color="000000"/>
              <w:left w:val="single" w:sz="4" w:space="0" w:color="000000"/>
              <w:bottom w:val="single" w:sz="4" w:space="0" w:color="000000"/>
              <w:right w:val="single" w:sz="4" w:space="0" w:color="000000"/>
            </w:tcBorders>
            <w:vAlign w:val="center"/>
          </w:tcPr>
          <w:p w14:paraId="7CE91F8A" w14:textId="77777777" w:rsidR="006E7822" w:rsidRDefault="00000000">
            <w:pPr>
              <w:pStyle w:val="afff1"/>
            </w:pPr>
            <w:r>
              <w:t>智能体驾驶舱-模型学校-专家回路-场景准入管理-场景准入测试-报告生成</w:t>
            </w:r>
          </w:p>
        </w:tc>
        <w:tc>
          <w:tcPr>
            <w:tcW w:w="2798" w:type="pct"/>
            <w:tcBorders>
              <w:top w:val="single" w:sz="4" w:space="0" w:color="000000"/>
              <w:left w:val="single" w:sz="4" w:space="0" w:color="000000"/>
              <w:bottom w:val="single" w:sz="4" w:space="0" w:color="000000"/>
              <w:right w:val="single" w:sz="4" w:space="0" w:color="000000"/>
            </w:tcBorders>
            <w:vAlign w:val="center"/>
          </w:tcPr>
          <w:p w14:paraId="166BEC3E" w14:textId="77777777" w:rsidR="006E7822" w:rsidRDefault="00000000">
            <w:pPr>
              <w:pStyle w:val="afff1"/>
            </w:pPr>
            <w:r>
              <w:t>根据预设模板，自动生成标准化、可归档的最终准入测试报告。</w:t>
            </w:r>
          </w:p>
        </w:tc>
      </w:tr>
      <w:tr w:rsidR="006E7822" w14:paraId="0E709B5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43A46B5" w14:textId="77777777" w:rsidR="006E7822" w:rsidRDefault="00000000">
            <w:pPr>
              <w:pStyle w:val="afff1"/>
            </w:pPr>
            <w:r>
              <w:t>111</w:t>
            </w:r>
          </w:p>
        </w:tc>
        <w:tc>
          <w:tcPr>
            <w:tcW w:w="1610" w:type="pct"/>
            <w:tcBorders>
              <w:top w:val="single" w:sz="4" w:space="0" w:color="000000"/>
              <w:left w:val="single" w:sz="4" w:space="0" w:color="000000"/>
              <w:bottom w:val="single" w:sz="4" w:space="0" w:color="000000"/>
              <w:right w:val="single" w:sz="4" w:space="0" w:color="000000"/>
            </w:tcBorders>
            <w:vAlign w:val="center"/>
          </w:tcPr>
          <w:p w14:paraId="1AB73E63" w14:textId="77777777" w:rsidR="006E7822" w:rsidRDefault="00000000">
            <w:pPr>
              <w:pStyle w:val="afff1"/>
            </w:pPr>
            <w:r>
              <w:t>智能体驾驶舱-模型学校-专家回路-场景准入管理-场景准入测试-管理页面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02E10B06" w14:textId="77777777" w:rsidR="006E7822" w:rsidRDefault="00000000">
            <w:pPr>
              <w:pStyle w:val="afff1"/>
            </w:pPr>
            <w:r>
              <w:t>显示各类场景准入测试的结果，可以逐条查看准入测试的运行结果与轨迹</w:t>
            </w:r>
          </w:p>
        </w:tc>
      </w:tr>
      <w:tr w:rsidR="006E7822" w14:paraId="0DBBCDA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104B20E" w14:textId="77777777" w:rsidR="006E7822" w:rsidRDefault="00000000">
            <w:pPr>
              <w:pStyle w:val="afff1"/>
            </w:pPr>
            <w:r>
              <w:t>112</w:t>
            </w:r>
          </w:p>
        </w:tc>
        <w:tc>
          <w:tcPr>
            <w:tcW w:w="1610" w:type="pct"/>
            <w:tcBorders>
              <w:top w:val="single" w:sz="4" w:space="0" w:color="000000"/>
              <w:left w:val="single" w:sz="4" w:space="0" w:color="000000"/>
              <w:bottom w:val="single" w:sz="4" w:space="0" w:color="000000"/>
              <w:right w:val="single" w:sz="4" w:space="0" w:color="000000"/>
            </w:tcBorders>
            <w:vAlign w:val="center"/>
          </w:tcPr>
          <w:p w14:paraId="7C2F6BD8" w14:textId="77777777" w:rsidR="006E7822" w:rsidRDefault="00000000">
            <w:pPr>
              <w:pStyle w:val="afff1"/>
            </w:pPr>
            <w:r>
              <w:t>智能体驾驶舱-模型学校-专家回路-场景准入管理-场景准入更新</w:t>
            </w:r>
          </w:p>
        </w:tc>
        <w:tc>
          <w:tcPr>
            <w:tcW w:w="2798" w:type="pct"/>
            <w:tcBorders>
              <w:top w:val="single" w:sz="4" w:space="0" w:color="000000"/>
              <w:left w:val="single" w:sz="4" w:space="0" w:color="000000"/>
              <w:bottom w:val="single" w:sz="4" w:space="0" w:color="000000"/>
              <w:right w:val="single" w:sz="4" w:space="0" w:color="000000"/>
            </w:tcBorders>
            <w:vAlign w:val="center"/>
          </w:tcPr>
          <w:p w14:paraId="4249367A" w14:textId="77777777" w:rsidR="006E7822" w:rsidRDefault="00000000">
            <w:pPr>
              <w:pStyle w:val="afff1"/>
            </w:pPr>
            <w:r>
              <w:t>提供灵活的管理界面，允许管理员对已登记的准入测试场景等进行版本化修改和发布。</w:t>
            </w:r>
          </w:p>
        </w:tc>
      </w:tr>
      <w:tr w:rsidR="006E7822" w14:paraId="7BA6FD8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8CD1F49" w14:textId="77777777" w:rsidR="006E7822" w:rsidRDefault="00000000">
            <w:pPr>
              <w:pStyle w:val="afff1"/>
            </w:pPr>
            <w:r>
              <w:lastRenderedPageBreak/>
              <w:t>113</w:t>
            </w:r>
          </w:p>
        </w:tc>
        <w:tc>
          <w:tcPr>
            <w:tcW w:w="1610" w:type="pct"/>
            <w:tcBorders>
              <w:top w:val="single" w:sz="4" w:space="0" w:color="000000"/>
              <w:left w:val="single" w:sz="4" w:space="0" w:color="000000"/>
              <w:bottom w:val="single" w:sz="4" w:space="0" w:color="000000"/>
              <w:right w:val="single" w:sz="4" w:space="0" w:color="000000"/>
            </w:tcBorders>
            <w:vAlign w:val="center"/>
          </w:tcPr>
          <w:p w14:paraId="70362662" w14:textId="77777777" w:rsidR="006E7822" w:rsidRDefault="00000000">
            <w:pPr>
              <w:pStyle w:val="afff1"/>
            </w:pPr>
            <w:r>
              <w:t>智能体驾驶舱-模型学校-专家回路-场景准入管理-场景准入删除</w:t>
            </w:r>
          </w:p>
        </w:tc>
        <w:tc>
          <w:tcPr>
            <w:tcW w:w="2798" w:type="pct"/>
            <w:tcBorders>
              <w:top w:val="single" w:sz="4" w:space="0" w:color="000000"/>
              <w:left w:val="single" w:sz="4" w:space="0" w:color="000000"/>
              <w:bottom w:val="single" w:sz="4" w:space="0" w:color="000000"/>
              <w:right w:val="single" w:sz="4" w:space="0" w:color="000000"/>
            </w:tcBorders>
            <w:vAlign w:val="center"/>
          </w:tcPr>
          <w:p w14:paraId="686B68F9" w14:textId="77777777" w:rsidR="006E7822" w:rsidRDefault="00000000">
            <w:pPr>
              <w:pStyle w:val="afff1"/>
            </w:pPr>
            <w:r>
              <w:t>提供对废弃的、不再需要的准入场景配置、测试用例或历史测试记录进行安全、可追溯的删除和归档操作。</w:t>
            </w:r>
          </w:p>
        </w:tc>
      </w:tr>
      <w:tr w:rsidR="006E7822" w14:paraId="30DAE41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0594BE2" w14:textId="77777777" w:rsidR="006E7822" w:rsidRDefault="00000000">
            <w:pPr>
              <w:pStyle w:val="afff1"/>
            </w:pPr>
            <w:r>
              <w:t>114</w:t>
            </w:r>
          </w:p>
        </w:tc>
        <w:tc>
          <w:tcPr>
            <w:tcW w:w="1610" w:type="pct"/>
            <w:tcBorders>
              <w:top w:val="single" w:sz="4" w:space="0" w:color="000000"/>
              <w:left w:val="single" w:sz="4" w:space="0" w:color="000000"/>
              <w:bottom w:val="single" w:sz="4" w:space="0" w:color="000000"/>
              <w:right w:val="single" w:sz="4" w:space="0" w:color="000000"/>
            </w:tcBorders>
            <w:vAlign w:val="center"/>
          </w:tcPr>
          <w:p w14:paraId="0CC0F226" w14:textId="77777777" w:rsidR="006E7822" w:rsidRDefault="00000000">
            <w:pPr>
              <w:pStyle w:val="afff1"/>
            </w:pPr>
            <w:r>
              <w:t>智能体驾驶舱-模型学校-专家回路-场景准入管理-场景准入查询</w:t>
            </w:r>
          </w:p>
        </w:tc>
        <w:tc>
          <w:tcPr>
            <w:tcW w:w="2798" w:type="pct"/>
            <w:tcBorders>
              <w:top w:val="single" w:sz="4" w:space="0" w:color="000000"/>
              <w:left w:val="single" w:sz="4" w:space="0" w:color="000000"/>
              <w:bottom w:val="single" w:sz="4" w:space="0" w:color="000000"/>
              <w:right w:val="single" w:sz="4" w:space="0" w:color="000000"/>
            </w:tcBorders>
            <w:vAlign w:val="center"/>
          </w:tcPr>
          <w:p w14:paraId="6116557F" w14:textId="77777777" w:rsidR="006E7822" w:rsidRDefault="00000000">
            <w:pPr>
              <w:pStyle w:val="afff1"/>
            </w:pPr>
            <w:r>
              <w:t>允许用户提供关键进行精确、模型、语义的场景准入查询</w:t>
            </w:r>
          </w:p>
        </w:tc>
      </w:tr>
      <w:tr w:rsidR="006E7822" w14:paraId="4553EC0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86D4954" w14:textId="77777777" w:rsidR="006E7822" w:rsidRDefault="00000000">
            <w:pPr>
              <w:pStyle w:val="afff1"/>
            </w:pPr>
            <w:r>
              <w:t>115</w:t>
            </w:r>
          </w:p>
        </w:tc>
        <w:tc>
          <w:tcPr>
            <w:tcW w:w="1610" w:type="pct"/>
            <w:tcBorders>
              <w:top w:val="single" w:sz="4" w:space="0" w:color="000000"/>
              <w:left w:val="single" w:sz="4" w:space="0" w:color="000000"/>
              <w:bottom w:val="single" w:sz="4" w:space="0" w:color="000000"/>
              <w:right w:val="single" w:sz="4" w:space="0" w:color="000000"/>
            </w:tcBorders>
            <w:vAlign w:val="center"/>
          </w:tcPr>
          <w:p w14:paraId="73A308D5" w14:textId="77777777" w:rsidR="006E7822" w:rsidRDefault="00000000">
            <w:pPr>
              <w:pStyle w:val="afff1"/>
            </w:pPr>
            <w:r>
              <w:t>智能体驾驶舱-智能体工作空间-工作空间管理-空间管理-空间布局</w:t>
            </w:r>
          </w:p>
        </w:tc>
        <w:tc>
          <w:tcPr>
            <w:tcW w:w="2798" w:type="pct"/>
            <w:tcBorders>
              <w:top w:val="single" w:sz="4" w:space="0" w:color="000000"/>
              <w:left w:val="single" w:sz="4" w:space="0" w:color="000000"/>
              <w:bottom w:val="single" w:sz="4" w:space="0" w:color="000000"/>
              <w:right w:val="single" w:sz="4" w:space="0" w:color="000000"/>
            </w:tcBorders>
            <w:vAlign w:val="center"/>
          </w:tcPr>
          <w:p w14:paraId="5096D41B" w14:textId="77777777" w:rsidR="006E7822" w:rsidRDefault="00000000">
            <w:pPr>
              <w:pStyle w:val="afff1"/>
            </w:pPr>
            <w:r>
              <w:t>设计并实现工作空间的页面结构与组件排布，支持用户自定义区域划分与界面元素配置。</w:t>
            </w:r>
          </w:p>
        </w:tc>
      </w:tr>
      <w:tr w:rsidR="006E7822" w14:paraId="68B2C50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F9352D7" w14:textId="77777777" w:rsidR="006E7822" w:rsidRDefault="00000000">
            <w:pPr>
              <w:pStyle w:val="afff1"/>
            </w:pPr>
            <w:r>
              <w:t>116</w:t>
            </w:r>
          </w:p>
        </w:tc>
        <w:tc>
          <w:tcPr>
            <w:tcW w:w="1610" w:type="pct"/>
            <w:tcBorders>
              <w:top w:val="single" w:sz="4" w:space="0" w:color="000000"/>
              <w:left w:val="single" w:sz="4" w:space="0" w:color="000000"/>
              <w:bottom w:val="single" w:sz="4" w:space="0" w:color="000000"/>
              <w:right w:val="single" w:sz="4" w:space="0" w:color="000000"/>
            </w:tcBorders>
            <w:vAlign w:val="center"/>
          </w:tcPr>
          <w:p w14:paraId="11DDCAB7" w14:textId="77777777" w:rsidR="006E7822" w:rsidRDefault="00000000">
            <w:pPr>
              <w:pStyle w:val="afff1"/>
            </w:pPr>
            <w:r>
              <w:t>智能体驾驶舱-智能体工作空间-工作空间管理-空间管理-空间指令</w:t>
            </w:r>
          </w:p>
        </w:tc>
        <w:tc>
          <w:tcPr>
            <w:tcW w:w="2798" w:type="pct"/>
            <w:tcBorders>
              <w:top w:val="single" w:sz="4" w:space="0" w:color="000000"/>
              <w:left w:val="single" w:sz="4" w:space="0" w:color="000000"/>
              <w:bottom w:val="single" w:sz="4" w:space="0" w:color="000000"/>
              <w:right w:val="single" w:sz="4" w:space="0" w:color="000000"/>
            </w:tcBorders>
            <w:vAlign w:val="center"/>
          </w:tcPr>
          <w:p w14:paraId="04B68256" w14:textId="77777777" w:rsidR="006E7822" w:rsidRDefault="00000000">
            <w:pPr>
              <w:pStyle w:val="afff1"/>
            </w:pPr>
            <w:r>
              <w:t>提供空间内指令的创建、编辑与执行功能，支持指令流程配置及操作。</w:t>
            </w:r>
          </w:p>
        </w:tc>
      </w:tr>
      <w:tr w:rsidR="006E7822" w14:paraId="35477F5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D3D88B1" w14:textId="77777777" w:rsidR="006E7822" w:rsidRDefault="00000000">
            <w:pPr>
              <w:pStyle w:val="afff1"/>
            </w:pPr>
            <w:r>
              <w:t>117</w:t>
            </w:r>
          </w:p>
        </w:tc>
        <w:tc>
          <w:tcPr>
            <w:tcW w:w="1610" w:type="pct"/>
            <w:tcBorders>
              <w:top w:val="single" w:sz="4" w:space="0" w:color="000000"/>
              <w:left w:val="single" w:sz="4" w:space="0" w:color="000000"/>
              <w:bottom w:val="single" w:sz="4" w:space="0" w:color="000000"/>
              <w:right w:val="single" w:sz="4" w:space="0" w:color="000000"/>
            </w:tcBorders>
            <w:vAlign w:val="center"/>
          </w:tcPr>
          <w:p w14:paraId="2CB1BE67" w14:textId="77777777" w:rsidR="006E7822" w:rsidRDefault="00000000">
            <w:pPr>
              <w:pStyle w:val="afff1"/>
            </w:pPr>
            <w:r>
              <w:t>智能体驾驶舱-智能体工作空间-工作空间管理-空间管理-空间权限</w:t>
            </w:r>
          </w:p>
        </w:tc>
        <w:tc>
          <w:tcPr>
            <w:tcW w:w="2798" w:type="pct"/>
            <w:tcBorders>
              <w:top w:val="single" w:sz="4" w:space="0" w:color="000000"/>
              <w:left w:val="single" w:sz="4" w:space="0" w:color="000000"/>
              <w:bottom w:val="single" w:sz="4" w:space="0" w:color="000000"/>
              <w:right w:val="single" w:sz="4" w:space="0" w:color="000000"/>
            </w:tcBorders>
            <w:vAlign w:val="center"/>
          </w:tcPr>
          <w:p w14:paraId="39E22F90" w14:textId="77777777" w:rsidR="006E7822" w:rsidRDefault="00000000">
            <w:pPr>
              <w:pStyle w:val="afff1"/>
            </w:pPr>
            <w:r>
              <w:t>配置用户对工作空间的访问和操作权限，支持权限分配与调整。</w:t>
            </w:r>
          </w:p>
        </w:tc>
      </w:tr>
      <w:tr w:rsidR="006E7822" w14:paraId="25F73FA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2ED89F2" w14:textId="77777777" w:rsidR="006E7822" w:rsidRDefault="00000000">
            <w:pPr>
              <w:pStyle w:val="afff1"/>
            </w:pPr>
            <w:r>
              <w:t>118</w:t>
            </w:r>
          </w:p>
        </w:tc>
        <w:tc>
          <w:tcPr>
            <w:tcW w:w="1610" w:type="pct"/>
            <w:tcBorders>
              <w:top w:val="single" w:sz="4" w:space="0" w:color="000000"/>
              <w:left w:val="single" w:sz="4" w:space="0" w:color="000000"/>
              <w:bottom w:val="single" w:sz="4" w:space="0" w:color="000000"/>
              <w:right w:val="single" w:sz="4" w:space="0" w:color="000000"/>
            </w:tcBorders>
            <w:vAlign w:val="center"/>
          </w:tcPr>
          <w:p w14:paraId="3DD1D21F" w14:textId="77777777" w:rsidR="006E7822" w:rsidRDefault="00000000">
            <w:pPr>
              <w:pStyle w:val="afff1"/>
            </w:pPr>
            <w:r>
              <w:t>智能体驾驶舱-智能体工作空间-工作空间管理-空间管理-空间收藏</w:t>
            </w:r>
          </w:p>
        </w:tc>
        <w:tc>
          <w:tcPr>
            <w:tcW w:w="2798" w:type="pct"/>
            <w:tcBorders>
              <w:top w:val="single" w:sz="4" w:space="0" w:color="000000"/>
              <w:left w:val="single" w:sz="4" w:space="0" w:color="000000"/>
              <w:bottom w:val="single" w:sz="4" w:space="0" w:color="000000"/>
              <w:right w:val="single" w:sz="4" w:space="0" w:color="000000"/>
            </w:tcBorders>
            <w:vAlign w:val="center"/>
          </w:tcPr>
          <w:p w14:paraId="3576B47F" w14:textId="77777777" w:rsidR="006E7822" w:rsidRDefault="00000000">
            <w:pPr>
              <w:pStyle w:val="afff1"/>
            </w:pPr>
            <w:r>
              <w:t>提供用户对工作空间进行收藏与取消收藏的操作功能。</w:t>
            </w:r>
          </w:p>
        </w:tc>
      </w:tr>
      <w:tr w:rsidR="006E7822" w14:paraId="1BD55AC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952E45C" w14:textId="77777777" w:rsidR="006E7822" w:rsidRDefault="00000000">
            <w:pPr>
              <w:pStyle w:val="afff1"/>
            </w:pPr>
            <w:r>
              <w:t>119</w:t>
            </w:r>
          </w:p>
        </w:tc>
        <w:tc>
          <w:tcPr>
            <w:tcW w:w="1610" w:type="pct"/>
            <w:tcBorders>
              <w:top w:val="single" w:sz="4" w:space="0" w:color="000000"/>
              <w:left w:val="single" w:sz="4" w:space="0" w:color="000000"/>
              <w:bottom w:val="single" w:sz="4" w:space="0" w:color="000000"/>
              <w:right w:val="single" w:sz="4" w:space="0" w:color="000000"/>
            </w:tcBorders>
            <w:vAlign w:val="center"/>
          </w:tcPr>
          <w:p w14:paraId="1C0F515A" w14:textId="77777777" w:rsidR="006E7822" w:rsidRDefault="00000000">
            <w:pPr>
              <w:pStyle w:val="afff1"/>
            </w:pPr>
            <w:r>
              <w:t>智能体驾驶舱-智能体工作空间-工作空间管理-空间管理-空间推荐</w:t>
            </w:r>
          </w:p>
        </w:tc>
        <w:tc>
          <w:tcPr>
            <w:tcW w:w="2798" w:type="pct"/>
            <w:tcBorders>
              <w:top w:val="single" w:sz="4" w:space="0" w:color="000000"/>
              <w:left w:val="single" w:sz="4" w:space="0" w:color="000000"/>
              <w:bottom w:val="single" w:sz="4" w:space="0" w:color="000000"/>
              <w:right w:val="single" w:sz="4" w:space="0" w:color="000000"/>
            </w:tcBorders>
            <w:vAlign w:val="center"/>
          </w:tcPr>
          <w:p w14:paraId="12B09874" w14:textId="77777777" w:rsidR="006E7822" w:rsidRDefault="00000000">
            <w:pPr>
              <w:pStyle w:val="afff1"/>
            </w:pPr>
            <w:r>
              <w:t>根据用户使用习惯和偏好，智能推荐个性化工作空间配置方案。</w:t>
            </w:r>
          </w:p>
        </w:tc>
      </w:tr>
      <w:tr w:rsidR="006E7822" w14:paraId="0D074FA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309614F" w14:textId="77777777" w:rsidR="006E7822" w:rsidRDefault="00000000">
            <w:pPr>
              <w:pStyle w:val="afff1"/>
            </w:pPr>
            <w:r>
              <w:t>120</w:t>
            </w:r>
          </w:p>
        </w:tc>
        <w:tc>
          <w:tcPr>
            <w:tcW w:w="1610" w:type="pct"/>
            <w:tcBorders>
              <w:top w:val="single" w:sz="4" w:space="0" w:color="000000"/>
              <w:left w:val="single" w:sz="4" w:space="0" w:color="000000"/>
              <w:bottom w:val="single" w:sz="4" w:space="0" w:color="000000"/>
              <w:right w:val="single" w:sz="4" w:space="0" w:color="000000"/>
            </w:tcBorders>
            <w:vAlign w:val="center"/>
          </w:tcPr>
          <w:p w14:paraId="79E6F0AF" w14:textId="77777777" w:rsidR="006E7822" w:rsidRDefault="00000000">
            <w:pPr>
              <w:pStyle w:val="afff1"/>
            </w:pPr>
            <w:r>
              <w:t>智能体驾驶舱-智能体工作空间-工作空间管理-空间管理-空间分享</w:t>
            </w:r>
          </w:p>
        </w:tc>
        <w:tc>
          <w:tcPr>
            <w:tcW w:w="2798" w:type="pct"/>
            <w:tcBorders>
              <w:top w:val="single" w:sz="4" w:space="0" w:color="000000"/>
              <w:left w:val="single" w:sz="4" w:space="0" w:color="000000"/>
              <w:bottom w:val="single" w:sz="4" w:space="0" w:color="000000"/>
              <w:right w:val="single" w:sz="4" w:space="0" w:color="000000"/>
            </w:tcBorders>
            <w:vAlign w:val="center"/>
          </w:tcPr>
          <w:p w14:paraId="2BAC5360" w14:textId="77777777" w:rsidR="006E7822" w:rsidRDefault="00000000">
            <w:pPr>
              <w:pStyle w:val="afff1"/>
            </w:pPr>
            <w:r>
              <w:t>提供空间分享功能，支持用户将工作空间权限授予其他成员。</w:t>
            </w:r>
          </w:p>
        </w:tc>
      </w:tr>
      <w:tr w:rsidR="006E7822" w14:paraId="467CC11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C86D7CF" w14:textId="77777777" w:rsidR="006E7822" w:rsidRDefault="00000000">
            <w:pPr>
              <w:pStyle w:val="afff1"/>
            </w:pPr>
            <w:r>
              <w:t>121</w:t>
            </w:r>
          </w:p>
        </w:tc>
        <w:tc>
          <w:tcPr>
            <w:tcW w:w="1610" w:type="pct"/>
            <w:tcBorders>
              <w:top w:val="single" w:sz="4" w:space="0" w:color="000000"/>
              <w:left w:val="single" w:sz="4" w:space="0" w:color="000000"/>
              <w:bottom w:val="single" w:sz="4" w:space="0" w:color="000000"/>
              <w:right w:val="single" w:sz="4" w:space="0" w:color="000000"/>
            </w:tcBorders>
            <w:vAlign w:val="center"/>
          </w:tcPr>
          <w:p w14:paraId="0C1217DD" w14:textId="77777777" w:rsidR="006E7822" w:rsidRDefault="00000000">
            <w:pPr>
              <w:pStyle w:val="afff1"/>
            </w:pPr>
            <w:r>
              <w:t>智能体驾驶舱-智能体工作空间-工作空间触发器管理-触发器管理-触发框架</w:t>
            </w:r>
          </w:p>
        </w:tc>
        <w:tc>
          <w:tcPr>
            <w:tcW w:w="2798" w:type="pct"/>
            <w:tcBorders>
              <w:top w:val="single" w:sz="4" w:space="0" w:color="000000"/>
              <w:left w:val="single" w:sz="4" w:space="0" w:color="000000"/>
              <w:bottom w:val="single" w:sz="4" w:space="0" w:color="000000"/>
              <w:right w:val="single" w:sz="4" w:space="0" w:color="000000"/>
            </w:tcBorders>
            <w:vAlign w:val="center"/>
          </w:tcPr>
          <w:p w14:paraId="2D2A2FE9" w14:textId="77777777" w:rsidR="006E7822" w:rsidRDefault="00000000">
            <w:pPr>
              <w:pStyle w:val="afff1"/>
            </w:pPr>
            <w:r>
              <w:t>构建支持多条件配置的触发逻辑框架，实现事件驱动的自动化响应机制。</w:t>
            </w:r>
          </w:p>
        </w:tc>
      </w:tr>
      <w:tr w:rsidR="006E7822" w14:paraId="7697939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B080863" w14:textId="77777777" w:rsidR="006E7822" w:rsidRDefault="00000000">
            <w:pPr>
              <w:pStyle w:val="afff1"/>
            </w:pPr>
            <w:r>
              <w:t>122</w:t>
            </w:r>
          </w:p>
        </w:tc>
        <w:tc>
          <w:tcPr>
            <w:tcW w:w="1610" w:type="pct"/>
            <w:tcBorders>
              <w:top w:val="single" w:sz="4" w:space="0" w:color="000000"/>
              <w:left w:val="single" w:sz="4" w:space="0" w:color="000000"/>
              <w:bottom w:val="single" w:sz="4" w:space="0" w:color="000000"/>
              <w:right w:val="single" w:sz="4" w:space="0" w:color="000000"/>
            </w:tcBorders>
            <w:vAlign w:val="center"/>
          </w:tcPr>
          <w:p w14:paraId="3E369BED" w14:textId="77777777" w:rsidR="006E7822" w:rsidRDefault="00000000">
            <w:pPr>
              <w:pStyle w:val="afff1"/>
            </w:pPr>
            <w:r>
              <w:t>智能体驾驶舱-智能体工作空间-工作空间触发器管理-触发器管理-定时触发</w:t>
            </w:r>
          </w:p>
        </w:tc>
        <w:tc>
          <w:tcPr>
            <w:tcW w:w="2798" w:type="pct"/>
            <w:tcBorders>
              <w:top w:val="single" w:sz="4" w:space="0" w:color="000000"/>
              <w:left w:val="single" w:sz="4" w:space="0" w:color="000000"/>
              <w:bottom w:val="single" w:sz="4" w:space="0" w:color="000000"/>
              <w:right w:val="single" w:sz="4" w:space="0" w:color="000000"/>
            </w:tcBorders>
            <w:vAlign w:val="center"/>
          </w:tcPr>
          <w:p w14:paraId="5008A465" w14:textId="77777777" w:rsidR="006E7822" w:rsidRDefault="00000000">
            <w:pPr>
              <w:pStyle w:val="afff1"/>
            </w:pPr>
            <w:r>
              <w:t>配置定时任务的触发时间与执行规则，实现自动化流程的周期性启动。</w:t>
            </w:r>
          </w:p>
        </w:tc>
      </w:tr>
      <w:tr w:rsidR="006E7822" w14:paraId="0040EDE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0065DC7" w14:textId="77777777" w:rsidR="006E7822" w:rsidRDefault="00000000">
            <w:pPr>
              <w:pStyle w:val="afff1"/>
            </w:pPr>
            <w:r>
              <w:t>123</w:t>
            </w:r>
          </w:p>
        </w:tc>
        <w:tc>
          <w:tcPr>
            <w:tcW w:w="1610" w:type="pct"/>
            <w:tcBorders>
              <w:top w:val="single" w:sz="4" w:space="0" w:color="000000"/>
              <w:left w:val="single" w:sz="4" w:space="0" w:color="000000"/>
              <w:bottom w:val="single" w:sz="4" w:space="0" w:color="000000"/>
              <w:right w:val="single" w:sz="4" w:space="0" w:color="000000"/>
            </w:tcBorders>
            <w:vAlign w:val="center"/>
          </w:tcPr>
          <w:p w14:paraId="7F48653E" w14:textId="77777777" w:rsidR="006E7822" w:rsidRDefault="00000000">
            <w:pPr>
              <w:pStyle w:val="afff1"/>
            </w:pPr>
            <w:r>
              <w:t>智能体驾驶舱-智能体工作空间-工作空间触发器管理-触发器管理-事件触发</w:t>
            </w:r>
          </w:p>
        </w:tc>
        <w:tc>
          <w:tcPr>
            <w:tcW w:w="2798" w:type="pct"/>
            <w:tcBorders>
              <w:top w:val="single" w:sz="4" w:space="0" w:color="000000"/>
              <w:left w:val="single" w:sz="4" w:space="0" w:color="000000"/>
              <w:bottom w:val="single" w:sz="4" w:space="0" w:color="000000"/>
              <w:right w:val="single" w:sz="4" w:space="0" w:color="000000"/>
            </w:tcBorders>
            <w:vAlign w:val="center"/>
          </w:tcPr>
          <w:p w14:paraId="17610671" w14:textId="77777777" w:rsidR="006E7822" w:rsidRDefault="00000000">
            <w:pPr>
              <w:pStyle w:val="afff1"/>
            </w:pPr>
            <w:r>
              <w:t>配置事件触发条件与规则，实现特定动作的自动化响应。</w:t>
            </w:r>
          </w:p>
        </w:tc>
      </w:tr>
      <w:tr w:rsidR="006E7822" w14:paraId="0DF68DB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5F36A05" w14:textId="77777777" w:rsidR="006E7822" w:rsidRDefault="00000000">
            <w:pPr>
              <w:pStyle w:val="afff1"/>
            </w:pPr>
            <w:r>
              <w:t>124</w:t>
            </w:r>
          </w:p>
        </w:tc>
        <w:tc>
          <w:tcPr>
            <w:tcW w:w="1610" w:type="pct"/>
            <w:tcBorders>
              <w:top w:val="single" w:sz="4" w:space="0" w:color="000000"/>
              <w:left w:val="single" w:sz="4" w:space="0" w:color="000000"/>
              <w:bottom w:val="single" w:sz="4" w:space="0" w:color="000000"/>
              <w:right w:val="single" w:sz="4" w:space="0" w:color="000000"/>
            </w:tcBorders>
            <w:vAlign w:val="center"/>
          </w:tcPr>
          <w:p w14:paraId="76371702" w14:textId="77777777" w:rsidR="006E7822" w:rsidRDefault="00000000">
            <w:pPr>
              <w:pStyle w:val="afff1"/>
            </w:pPr>
            <w:r>
              <w:t>智能体驾驶舱-智能体工作空间-工作空间触发器管理-触发器管理-接口触发</w:t>
            </w:r>
          </w:p>
        </w:tc>
        <w:tc>
          <w:tcPr>
            <w:tcW w:w="2798" w:type="pct"/>
            <w:tcBorders>
              <w:top w:val="single" w:sz="4" w:space="0" w:color="000000"/>
              <w:left w:val="single" w:sz="4" w:space="0" w:color="000000"/>
              <w:bottom w:val="single" w:sz="4" w:space="0" w:color="000000"/>
              <w:right w:val="single" w:sz="4" w:space="0" w:color="000000"/>
            </w:tcBorders>
            <w:vAlign w:val="center"/>
          </w:tcPr>
          <w:p w14:paraId="3A7AA41C" w14:textId="77777777" w:rsidR="006E7822" w:rsidRDefault="00000000">
            <w:pPr>
              <w:pStyle w:val="afff1"/>
            </w:pPr>
            <w:r>
              <w:t>配置接口触发条件与规则，实现自动化任务的启动与执行。</w:t>
            </w:r>
          </w:p>
        </w:tc>
      </w:tr>
      <w:tr w:rsidR="006E7822" w14:paraId="39A0E01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6A80451" w14:textId="77777777" w:rsidR="006E7822" w:rsidRDefault="00000000">
            <w:pPr>
              <w:pStyle w:val="afff1"/>
            </w:pPr>
            <w:r>
              <w:lastRenderedPageBreak/>
              <w:t>125</w:t>
            </w:r>
          </w:p>
        </w:tc>
        <w:tc>
          <w:tcPr>
            <w:tcW w:w="1610" w:type="pct"/>
            <w:tcBorders>
              <w:top w:val="single" w:sz="4" w:space="0" w:color="000000"/>
              <w:left w:val="single" w:sz="4" w:space="0" w:color="000000"/>
              <w:bottom w:val="single" w:sz="4" w:space="0" w:color="000000"/>
              <w:right w:val="single" w:sz="4" w:space="0" w:color="000000"/>
            </w:tcBorders>
            <w:vAlign w:val="center"/>
          </w:tcPr>
          <w:p w14:paraId="36BA78E9" w14:textId="77777777" w:rsidR="006E7822" w:rsidRDefault="00000000">
            <w:pPr>
              <w:pStyle w:val="afff1"/>
            </w:pPr>
            <w:r>
              <w:t>智能体驾驶舱-智能体工作空间-工作空间触发器管理-触发器管理-接口触发鉴权</w:t>
            </w:r>
          </w:p>
        </w:tc>
        <w:tc>
          <w:tcPr>
            <w:tcW w:w="2798" w:type="pct"/>
            <w:tcBorders>
              <w:top w:val="single" w:sz="4" w:space="0" w:color="000000"/>
              <w:left w:val="single" w:sz="4" w:space="0" w:color="000000"/>
              <w:bottom w:val="single" w:sz="4" w:space="0" w:color="000000"/>
              <w:right w:val="single" w:sz="4" w:space="0" w:color="000000"/>
            </w:tcBorders>
            <w:vAlign w:val="center"/>
          </w:tcPr>
          <w:p w14:paraId="2ABD422F" w14:textId="77777777" w:rsidR="006E7822" w:rsidRDefault="00000000">
            <w:pPr>
              <w:pStyle w:val="afff1"/>
            </w:pPr>
            <w:r>
              <w:t>配置接口调用时的身份验证规则，管理触发权限与安全策略。</w:t>
            </w:r>
          </w:p>
        </w:tc>
      </w:tr>
      <w:tr w:rsidR="006E7822" w14:paraId="12AAC78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BC2869C" w14:textId="77777777" w:rsidR="006E7822" w:rsidRDefault="00000000">
            <w:pPr>
              <w:pStyle w:val="afff1"/>
            </w:pPr>
            <w:r>
              <w:t>126</w:t>
            </w:r>
          </w:p>
        </w:tc>
        <w:tc>
          <w:tcPr>
            <w:tcW w:w="1610" w:type="pct"/>
            <w:tcBorders>
              <w:top w:val="single" w:sz="4" w:space="0" w:color="000000"/>
              <w:left w:val="single" w:sz="4" w:space="0" w:color="000000"/>
              <w:bottom w:val="single" w:sz="4" w:space="0" w:color="000000"/>
              <w:right w:val="single" w:sz="4" w:space="0" w:color="000000"/>
            </w:tcBorders>
            <w:vAlign w:val="center"/>
          </w:tcPr>
          <w:p w14:paraId="20B2F2DA" w14:textId="77777777" w:rsidR="006E7822" w:rsidRDefault="00000000">
            <w:pPr>
              <w:pStyle w:val="afff1"/>
            </w:pPr>
            <w:r>
              <w:t>智能体驾驶舱-智能体工作空间-工作空间触发器管理-触发器管理-触发记录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0C1B697E" w14:textId="77777777" w:rsidR="006E7822" w:rsidRDefault="00000000">
            <w:pPr>
              <w:pStyle w:val="afff1"/>
            </w:pPr>
            <w:r>
              <w:t>记录触发器的执行日志与运行轨迹，存储相关上下文信息。</w:t>
            </w:r>
          </w:p>
        </w:tc>
      </w:tr>
      <w:tr w:rsidR="006E7822" w14:paraId="0BDB055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CB4C408" w14:textId="77777777" w:rsidR="006E7822" w:rsidRDefault="00000000">
            <w:pPr>
              <w:pStyle w:val="afff1"/>
            </w:pPr>
            <w:r>
              <w:t>127</w:t>
            </w:r>
          </w:p>
        </w:tc>
        <w:tc>
          <w:tcPr>
            <w:tcW w:w="1610" w:type="pct"/>
            <w:tcBorders>
              <w:top w:val="single" w:sz="4" w:space="0" w:color="000000"/>
              <w:left w:val="single" w:sz="4" w:space="0" w:color="000000"/>
              <w:bottom w:val="single" w:sz="4" w:space="0" w:color="000000"/>
              <w:right w:val="single" w:sz="4" w:space="0" w:color="000000"/>
            </w:tcBorders>
            <w:vAlign w:val="center"/>
          </w:tcPr>
          <w:p w14:paraId="7DD13FC5" w14:textId="77777777" w:rsidR="006E7822" w:rsidRDefault="00000000">
            <w:pPr>
              <w:pStyle w:val="afff1"/>
            </w:pPr>
            <w:r>
              <w:t>智能体驾驶舱-智能体工作空间-工作空间触发器管理-触发器管理-自动触发管控</w:t>
            </w:r>
          </w:p>
        </w:tc>
        <w:tc>
          <w:tcPr>
            <w:tcW w:w="2798" w:type="pct"/>
            <w:tcBorders>
              <w:top w:val="single" w:sz="4" w:space="0" w:color="000000"/>
              <w:left w:val="single" w:sz="4" w:space="0" w:color="000000"/>
              <w:bottom w:val="single" w:sz="4" w:space="0" w:color="000000"/>
              <w:right w:val="single" w:sz="4" w:space="0" w:color="000000"/>
            </w:tcBorders>
            <w:vAlign w:val="center"/>
          </w:tcPr>
          <w:p w14:paraId="5F8852BD" w14:textId="77777777" w:rsidR="006E7822" w:rsidRDefault="00000000">
            <w:pPr>
              <w:pStyle w:val="afff1"/>
            </w:pPr>
            <w:r>
              <w:t>配置自动触发规则，实现任务条件匹配时的流程启动与执行控制。</w:t>
            </w:r>
          </w:p>
        </w:tc>
      </w:tr>
      <w:tr w:rsidR="006E7822" w14:paraId="17AE802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C688490" w14:textId="77777777" w:rsidR="006E7822" w:rsidRDefault="00000000">
            <w:pPr>
              <w:pStyle w:val="afff1"/>
            </w:pPr>
            <w:r>
              <w:t>128</w:t>
            </w:r>
          </w:p>
        </w:tc>
        <w:tc>
          <w:tcPr>
            <w:tcW w:w="1610" w:type="pct"/>
            <w:tcBorders>
              <w:top w:val="single" w:sz="4" w:space="0" w:color="000000"/>
              <w:left w:val="single" w:sz="4" w:space="0" w:color="000000"/>
              <w:bottom w:val="single" w:sz="4" w:space="0" w:color="000000"/>
              <w:right w:val="single" w:sz="4" w:space="0" w:color="000000"/>
            </w:tcBorders>
            <w:vAlign w:val="center"/>
          </w:tcPr>
          <w:p w14:paraId="00B27DBB" w14:textId="77777777" w:rsidR="006E7822" w:rsidRDefault="00000000">
            <w:pPr>
              <w:pStyle w:val="afff1"/>
            </w:pPr>
            <w:r>
              <w:t>智能体驾驶舱-智能体工作空间-工作空间智能体多路对比-智能体多路对比-多路对比左右显示</w:t>
            </w:r>
          </w:p>
        </w:tc>
        <w:tc>
          <w:tcPr>
            <w:tcW w:w="2798" w:type="pct"/>
            <w:tcBorders>
              <w:top w:val="single" w:sz="4" w:space="0" w:color="000000"/>
              <w:left w:val="single" w:sz="4" w:space="0" w:color="000000"/>
              <w:bottom w:val="single" w:sz="4" w:space="0" w:color="000000"/>
              <w:right w:val="single" w:sz="4" w:space="0" w:color="000000"/>
            </w:tcBorders>
            <w:vAlign w:val="center"/>
          </w:tcPr>
          <w:p w14:paraId="5A8E1452" w14:textId="77777777" w:rsidR="006E7822" w:rsidRDefault="00000000">
            <w:pPr>
              <w:pStyle w:val="afff1"/>
            </w:pPr>
            <w:r>
              <w:t>实现多路智能体对比结果的左右分栏显示功能。</w:t>
            </w:r>
          </w:p>
        </w:tc>
      </w:tr>
      <w:tr w:rsidR="006E7822" w14:paraId="6E17B8D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C765E56" w14:textId="77777777" w:rsidR="006E7822" w:rsidRDefault="00000000">
            <w:pPr>
              <w:pStyle w:val="afff1"/>
            </w:pPr>
            <w:r>
              <w:t>129</w:t>
            </w:r>
          </w:p>
        </w:tc>
        <w:tc>
          <w:tcPr>
            <w:tcW w:w="1610" w:type="pct"/>
            <w:tcBorders>
              <w:top w:val="single" w:sz="4" w:space="0" w:color="000000"/>
              <w:left w:val="single" w:sz="4" w:space="0" w:color="000000"/>
              <w:bottom w:val="single" w:sz="4" w:space="0" w:color="000000"/>
              <w:right w:val="single" w:sz="4" w:space="0" w:color="000000"/>
            </w:tcBorders>
            <w:vAlign w:val="center"/>
          </w:tcPr>
          <w:p w14:paraId="040DD5BF" w14:textId="77777777" w:rsidR="006E7822" w:rsidRDefault="00000000">
            <w:pPr>
              <w:pStyle w:val="afff1"/>
            </w:pPr>
            <w:r>
              <w:t>智能体驾驶舱-智能体工作空间-工作空间智能体多路对比-智能体多路对比-多路对比投票机制</w:t>
            </w:r>
          </w:p>
        </w:tc>
        <w:tc>
          <w:tcPr>
            <w:tcW w:w="2798" w:type="pct"/>
            <w:tcBorders>
              <w:top w:val="single" w:sz="4" w:space="0" w:color="000000"/>
              <w:left w:val="single" w:sz="4" w:space="0" w:color="000000"/>
              <w:bottom w:val="single" w:sz="4" w:space="0" w:color="000000"/>
              <w:right w:val="single" w:sz="4" w:space="0" w:color="000000"/>
            </w:tcBorders>
            <w:vAlign w:val="center"/>
          </w:tcPr>
          <w:p w14:paraId="21CDC553" w14:textId="77777777" w:rsidR="006E7822" w:rsidRDefault="00000000">
            <w:pPr>
              <w:pStyle w:val="afff1"/>
            </w:pPr>
            <w:r>
              <w:t>构建智能体多路对比的投票机制。</w:t>
            </w:r>
          </w:p>
        </w:tc>
      </w:tr>
      <w:tr w:rsidR="006E7822" w14:paraId="57B77D9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F1A4EEC" w14:textId="77777777" w:rsidR="006E7822" w:rsidRDefault="00000000">
            <w:pPr>
              <w:pStyle w:val="afff1"/>
            </w:pPr>
            <w:r>
              <w:t>130</w:t>
            </w:r>
          </w:p>
        </w:tc>
        <w:tc>
          <w:tcPr>
            <w:tcW w:w="1610" w:type="pct"/>
            <w:tcBorders>
              <w:top w:val="single" w:sz="4" w:space="0" w:color="000000"/>
              <w:left w:val="single" w:sz="4" w:space="0" w:color="000000"/>
              <w:bottom w:val="single" w:sz="4" w:space="0" w:color="000000"/>
              <w:right w:val="single" w:sz="4" w:space="0" w:color="000000"/>
            </w:tcBorders>
            <w:vAlign w:val="center"/>
          </w:tcPr>
          <w:p w14:paraId="4F52664F" w14:textId="77777777" w:rsidR="006E7822" w:rsidRDefault="00000000">
            <w:pPr>
              <w:pStyle w:val="afff1"/>
            </w:pPr>
            <w:r>
              <w:t>智能体驾驶舱-智能体工作空间-工作空间智能体多路对比-智能体对比行为数据收集-复制检测</w:t>
            </w:r>
          </w:p>
        </w:tc>
        <w:tc>
          <w:tcPr>
            <w:tcW w:w="2798" w:type="pct"/>
            <w:tcBorders>
              <w:top w:val="single" w:sz="4" w:space="0" w:color="000000"/>
              <w:left w:val="single" w:sz="4" w:space="0" w:color="000000"/>
              <w:bottom w:val="single" w:sz="4" w:space="0" w:color="000000"/>
              <w:right w:val="single" w:sz="4" w:space="0" w:color="000000"/>
            </w:tcBorders>
            <w:vAlign w:val="center"/>
          </w:tcPr>
          <w:p w14:paraId="272BD5D8" w14:textId="77777777" w:rsidR="006E7822" w:rsidRDefault="00000000">
            <w:pPr>
              <w:pStyle w:val="afff1"/>
            </w:pPr>
            <w:r>
              <w:t>在智能体多路对比过程中，检测并收集用户对流程结果的各类复制行为。</w:t>
            </w:r>
          </w:p>
        </w:tc>
      </w:tr>
      <w:tr w:rsidR="006E7822" w14:paraId="40CFFAA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559AD39" w14:textId="77777777" w:rsidR="006E7822" w:rsidRDefault="00000000">
            <w:pPr>
              <w:pStyle w:val="afff1"/>
            </w:pPr>
            <w:r>
              <w:t>131</w:t>
            </w:r>
          </w:p>
        </w:tc>
        <w:tc>
          <w:tcPr>
            <w:tcW w:w="1610" w:type="pct"/>
            <w:tcBorders>
              <w:top w:val="single" w:sz="4" w:space="0" w:color="000000"/>
              <w:left w:val="single" w:sz="4" w:space="0" w:color="000000"/>
              <w:bottom w:val="single" w:sz="4" w:space="0" w:color="000000"/>
              <w:right w:val="single" w:sz="4" w:space="0" w:color="000000"/>
            </w:tcBorders>
            <w:vAlign w:val="center"/>
          </w:tcPr>
          <w:p w14:paraId="4C57335B" w14:textId="77777777" w:rsidR="006E7822" w:rsidRDefault="00000000">
            <w:pPr>
              <w:pStyle w:val="afff1"/>
            </w:pPr>
            <w:r>
              <w:t>智能体驾驶舱-智能体工作空间-工作空间智能体多路对比-智能体对比行为数据收集-停留时长</w:t>
            </w:r>
          </w:p>
        </w:tc>
        <w:tc>
          <w:tcPr>
            <w:tcW w:w="2798" w:type="pct"/>
            <w:tcBorders>
              <w:top w:val="single" w:sz="4" w:space="0" w:color="000000"/>
              <w:left w:val="single" w:sz="4" w:space="0" w:color="000000"/>
              <w:bottom w:val="single" w:sz="4" w:space="0" w:color="000000"/>
              <w:right w:val="single" w:sz="4" w:space="0" w:color="000000"/>
            </w:tcBorders>
            <w:vAlign w:val="center"/>
          </w:tcPr>
          <w:p w14:paraId="485A071F" w14:textId="77777777" w:rsidR="006E7822" w:rsidRDefault="00000000">
            <w:pPr>
              <w:pStyle w:val="afff1"/>
            </w:pPr>
            <w:r>
              <w:t>对智能体多路对比过程中的停留时长进行行为数据收集。</w:t>
            </w:r>
          </w:p>
        </w:tc>
      </w:tr>
      <w:tr w:rsidR="006E7822" w14:paraId="290FB5E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5D033C3" w14:textId="77777777" w:rsidR="006E7822" w:rsidRDefault="00000000">
            <w:pPr>
              <w:pStyle w:val="afff1"/>
            </w:pPr>
            <w:r>
              <w:t>132</w:t>
            </w:r>
          </w:p>
        </w:tc>
        <w:tc>
          <w:tcPr>
            <w:tcW w:w="1610" w:type="pct"/>
            <w:tcBorders>
              <w:top w:val="single" w:sz="4" w:space="0" w:color="000000"/>
              <w:left w:val="single" w:sz="4" w:space="0" w:color="000000"/>
              <w:bottom w:val="single" w:sz="4" w:space="0" w:color="000000"/>
              <w:right w:val="single" w:sz="4" w:space="0" w:color="000000"/>
            </w:tcBorders>
            <w:vAlign w:val="center"/>
          </w:tcPr>
          <w:p w14:paraId="1F5E77D0" w14:textId="77777777" w:rsidR="006E7822" w:rsidRDefault="00000000">
            <w:pPr>
              <w:pStyle w:val="afff1"/>
            </w:pPr>
            <w:r>
              <w:t>智能体驾驶舱-智能体工作空间-工作空间智能体多路对比-智能体对比行为数据收集-选择行为收集</w:t>
            </w:r>
          </w:p>
        </w:tc>
        <w:tc>
          <w:tcPr>
            <w:tcW w:w="2798" w:type="pct"/>
            <w:tcBorders>
              <w:top w:val="single" w:sz="4" w:space="0" w:color="000000"/>
              <w:left w:val="single" w:sz="4" w:space="0" w:color="000000"/>
              <w:bottom w:val="single" w:sz="4" w:space="0" w:color="000000"/>
              <w:right w:val="single" w:sz="4" w:space="0" w:color="000000"/>
            </w:tcBorders>
            <w:vAlign w:val="center"/>
          </w:tcPr>
          <w:p w14:paraId="06273458" w14:textId="77777777" w:rsidR="006E7822" w:rsidRDefault="00000000">
            <w:pPr>
              <w:pStyle w:val="afff1"/>
            </w:pPr>
            <w:r>
              <w:t>对智能体多路对比过程中的各类选择型交互行为进行收集</w:t>
            </w:r>
          </w:p>
        </w:tc>
      </w:tr>
      <w:tr w:rsidR="006E7822" w14:paraId="47B0249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AC29059" w14:textId="77777777" w:rsidR="006E7822" w:rsidRDefault="00000000">
            <w:pPr>
              <w:pStyle w:val="afff1"/>
            </w:pPr>
            <w:r>
              <w:t>133</w:t>
            </w:r>
          </w:p>
        </w:tc>
        <w:tc>
          <w:tcPr>
            <w:tcW w:w="1610" w:type="pct"/>
            <w:tcBorders>
              <w:top w:val="single" w:sz="4" w:space="0" w:color="000000"/>
              <w:left w:val="single" w:sz="4" w:space="0" w:color="000000"/>
              <w:bottom w:val="single" w:sz="4" w:space="0" w:color="000000"/>
              <w:right w:val="single" w:sz="4" w:space="0" w:color="000000"/>
            </w:tcBorders>
            <w:vAlign w:val="center"/>
          </w:tcPr>
          <w:p w14:paraId="752884F7" w14:textId="77777777" w:rsidR="006E7822" w:rsidRDefault="00000000">
            <w:pPr>
              <w:pStyle w:val="afff1"/>
            </w:pPr>
            <w:r>
              <w:t>智能体驾驶舱-智能体工作空间-工作空间智能体多路对比-智能体对比行为数据收集-智能体流程展开</w:t>
            </w:r>
          </w:p>
        </w:tc>
        <w:tc>
          <w:tcPr>
            <w:tcW w:w="2798" w:type="pct"/>
            <w:tcBorders>
              <w:top w:val="single" w:sz="4" w:space="0" w:color="000000"/>
              <w:left w:val="single" w:sz="4" w:space="0" w:color="000000"/>
              <w:bottom w:val="single" w:sz="4" w:space="0" w:color="000000"/>
              <w:right w:val="single" w:sz="4" w:space="0" w:color="000000"/>
            </w:tcBorders>
            <w:vAlign w:val="center"/>
          </w:tcPr>
          <w:p w14:paraId="2E81E161" w14:textId="77777777" w:rsidR="006E7822" w:rsidRDefault="00000000">
            <w:pPr>
              <w:pStyle w:val="afff1"/>
            </w:pPr>
            <w:r>
              <w:t>对多路对比场景下智能体的各类流程展开过程进行行为数据收集。</w:t>
            </w:r>
          </w:p>
        </w:tc>
      </w:tr>
      <w:tr w:rsidR="006E7822" w14:paraId="7E39052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B77E92D" w14:textId="77777777" w:rsidR="006E7822" w:rsidRDefault="00000000">
            <w:pPr>
              <w:pStyle w:val="afff1"/>
            </w:pPr>
            <w:r>
              <w:t>134</w:t>
            </w:r>
          </w:p>
        </w:tc>
        <w:tc>
          <w:tcPr>
            <w:tcW w:w="1610" w:type="pct"/>
            <w:tcBorders>
              <w:top w:val="single" w:sz="4" w:space="0" w:color="000000"/>
              <w:left w:val="single" w:sz="4" w:space="0" w:color="000000"/>
              <w:bottom w:val="single" w:sz="4" w:space="0" w:color="000000"/>
              <w:right w:val="single" w:sz="4" w:space="0" w:color="000000"/>
            </w:tcBorders>
            <w:vAlign w:val="center"/>
          </w:tcPr>
          <w:p w14:paraId="52395204" w14:textId="77777777" w:rsidR="006E7822" w:rsidRDefault="00000000">
            <w:pPr>
              <w:pStyle w:val="afff1"/>
            </w:pPr>
            <w:r>
              <w:t>智能体驾驶舱-智能体工作空间-工作空间智能体多路</w:t>
            </w:r>
            <w:r>
              <w:lastRenderedPageBreak/>
              <w:t>对比-智能体对比行为数据收集-页面点击行为收集</w:t>
            </w:r>
          </w:p>
        </w:tc>
        <w:tc>
          <w:tcPr>
            <w:tcW w:w="2798" w:type="pct"/>
            <w:tcBorders>
              <w:top w:val="single" w:sz="4" w:space="0" w:color="000000"/>
              <w:left w:val="single" w:sz="4" w:space="0" w:color="000000"/>
              <w:bottom w:val="single" w:sz="4" w:space="0" w:color="000000"/>
              <w:right w:val="single" w:sz="4" w:space="0" w:color="000000"/>
            </w:tcBorders>
            <w:vAlign w:val="center"/>
          </w:tcPr>
          <w:p w14:paraId="7C0C4827" w14:textId="77777777" w:rsidR="006E7822" w:rsidRDefault="00000000">
            <w:pPr>
              <w:pStyle w:val="afff1"/>
            </w:pPr>
            <w:r>
              <w:lastRenderedPageBreak/>
              <w:t>对多路对比场景下智能体的页面点击行为进行数据收集。</w:t>
            </w:r>
          </w:p>
        </w:tc>
      </w:tr>
      <w:tr w:rsidR="006E7822" w14:paraId="592F46D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C8805FB" w14:textId="77777777" w:rsidR="006E7822" w:rsidRDefault="00000000">
            <w:pPr>
              <w:pStyle w:val="afff1"/>
            </w:pPr>
            <w:r>
              <w:t>135</w:t>
            </w:r>
          </w:p>
        </w:tc>
        <w:tc>
          <w:tcPr>
            <w:tcW w:w="1610" w:type="pct"/>
            <w:tcBorders>
              <w:top w:val="single" w:sz="4" w:space="0" w:color="000000"/>
              <w:left w:val="single" w:sz="4" w:space="0" w:color="000000"/>
              <w:bottom w:val="single" w:sz="4" w:space="0" w:color="000000"/>
              <w:right w:val="single" w:sz="4" w:space="0" w:color="000000"/>
            </w:tcBorders>
            <w:vAlign w:val="center"/>
          </w:tcPr>
          <w:p w14:paraId="395A536A" w14:textId="77777777" w:rsidR="006E7822" w:rsidRDefault="00000000">
            <w:pPr>
              <w:pStyle w:val="afff1"/>
            </w:pPr>
            <w:r>
              <w:t>智能体驾驶舱-智能体工作空间-工作空间智能体多路对比-智能体对比行为数据收集-运行时长</w:t>
            </w:r>
          </w:p>
        </w:tc>
        <w:tc>
          <w:tcPr>
            <w:tcW w:w="2798" w:type="pct"/>
            <w:tcBorders>
              <w:top w:val="single" w:sz="4" w:space="0" w:color="000000"/>
              <w:left w:val="single" w:sz="4" w:space="0" w:color="000000"/>
              <w:bottom w:val="single" w:sz="4" w:space="0" w:color="000000"/>
              <w:right w:val="single" w:sz="4" w:space="0" w:color="000000"/>
            </w:tcBorders>
            <w:vAlign w:val="center"/>
          </w:tcPr>
          <w:p w14:paraId="593ECC45" w14:textId="77777777" w:rsidR="006E7822" w:rsidRDefault="00000000">
            <w:pPr>
              <w:pStyle w:val="afff1"/>
            </w:pPr>
            <w:r>
              <w:t>对工作空间内智能体多路对比过程中的运行时</w:t>
            </w:r>
            <w:proofErr w:type="gramStart"/>
            <w:r>
              <w:t>长数据</w:t>
            </w:r>
            <w:proofErr w:type="gramEnd"/>
            <w:r>
              <w:t>进行收集。</w:t>
            </w:r>
          </w:p>
        </w:tc>
      </w:tr>
      <w:tr w:rsidR="006E7822" w14:paraId="2FFF4B3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5BD5C6F" w14:textId="77777777" w:rsidR="006E7822" w:rsidRDefault="00000000">
            <w:pPr>
              <w:pStyle w:val="afff1"/>
            </w:pPr>
            <w:r>
              <w:t>136</w:t>
            </w:r>
          </w:p>
        </w:tc>
        <w:tc>
          <w:tcPr>
            <w:tcW w:w="1610" w:type="pct"/>
            <w:tcBorders>
              <w:top w:val="single" w:sz="4" w:space="0" w:color="000000"/>
              <w:left w:val="single" w:sz="4" w:space="0" w:color="000000"/>
              <w:bottom w:val="single" w:sz="4" w:space="0" w:color="000000"/>
              <w:right w:val="single" w:sz="4" w:space="0" w:color="000000"/>
            </w:tcBorders>
            <w:vAlign w:val="center"/>
          </w:tcPr>
          <w:p w14:paraId="4C8FB5E3" w14:textId="77777777" w:rsidR="006E7822" w:rsidRDefault="00000000">
            <w:pPr>
              <w:pStyle w:val="afff1"/>
            </w:pPr>
            <w:r>
              <w:t>智能体驾驶舱-智能体工作空间-工作空间智能体多路对比-智能体对比行为数据收集-首字延迟</w:t>
            </w:r>
          </w:p>
        </w:tc>
        <w:tc>
          <w:tcPr>
            <w:tcW w:w="2798" w:type="pct"/>
            <w:tcBorders>
              <w:top w:val="single" w:sz="4" w:space="0" w:color="000000"/>
              <w:left w:val="single" w:sz="4" w:space="0" w:color="000000"/>
              <w:bottom w:val="single" w:sz="4" w:space="0" w:color="000000"/>
              <w:right w:val="single" w:sz="4" w:space="0" w:color="000000"/>
            </w:tcBorders>
            <w:vAlign w:val="center"/>
          </w:tcPr>
          <w:p w14:paraId="40419BB5" w14:textId="77777777" w:rsidR="006E7822" w:rsidRDefault="00000000">
            <w:pPr>
              <w:pStyle w:val="afff1"/>
            </w:pPr>
            <w:r>
              <w:t>对多路智能体对比过程中的首字延迟行为数据进行收集。</w:t>
            </w:r>
          </w:p>
        </w:tc>
      </w:tr>
      <w:tr w:rsidR="006E7822" w14:paraId="0CF12CB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FF55C5D" w14:textId="77777777" w:rsidR="006E7822" w:rsidRDefault="00000000">
            <w:pPr>
              <w:pStyle w:val="afff1"/>
            </w:pPr>
            <w:r>
              <w:t>137</w:t>
            </w:r>
          </w:p>
        </w:tc>
        <w:tc>
          <w:tcPr>
            <w:tcW w:w="1610" w:type="pct"/>
            <w:tcBorders>
              <w:top w:val="single" w:sz="4" w:space="0" w:color="000000"/>
              <w:left w:val="single" w:sz="4" w:space="0" w:color="000000"/>
              <w:bottom w:val="single" w:sz="4" w:space="0" w:color="000000"/>
              <w:right w:val="single" w:sz="4" w:space="0" w:color="000000"/>
            </w:tcBorders>
            <w:vAlign w:val="center"/>
          </w:tcPr>
          <w:p w14:paraId="32E53E64" w14:textId="77777777" w:rsidR="006E7822" w:rsidRDefault="00000000">
            <w:pPr>
              <w:pStyle w:val="afff1"/>
            </w:pPr>
            <w:r>
              <w:t>智能体驾驶舱-智能体工作空间-工作任务-工作任务调试-工作任务运行轨迹跟踪视图</w:t>
            </w:r>
          </w:p>
        </w:tc>
        <w:tc>
          <w:tcPr>
            <w:tcW w:w="2798" w:type="pct"/>
            <w:tcBorders>
              <w:top w:val="single" w:sz="4" w:space="0" w:color="000000"/>
              <w:left w:val="single" w:sz="4" w:space="0" w:color="000000"/>
              <w:bottom w:val="single" w:sz="4" w:space="0" w:color="000000"/>
              <w:right w:val="single" w:sz="4" w:space="0" w:color="000000"/>
            </w:tcBorders>
            <w:vAlign w:val="center"/>
          </w:tcPr>
          <w:p w14:paraId="1F975DAB" w14:textId="77777777" w:rsidR="006E7822" w:rsidRDefault="00000000">
            <w:pPr>
              <w:pStyle w:val="afff1"/>
            </w:pPr>
            <w:r>
              <w:t>展示工作任务执行过程中的各节点运行路径与状态变化情况。</w:t>
            </w:r>
          </w:p>
        </w:tc>
      </w:tr>
      <w:tr w:rsidR="006E7822" w14:paraId="7C63170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B4CEF74" w14:textId="77777777" w:rsidR="006E7822" w:rsidRDefault="00000000">
            <w:pPr>
              <w:pStyle w:val="afff1"/>
            </w:pPr>
            <w:r>
              <w:t>138</w:t>
            </w:r>
          </w:p>
        </w:tc>
        <w:tc>
          <w:tcPr>
            <w:tcW w:w="1610" w:type="pct"/>
            <w:tcBorders>
              <w:top w:val="single" w:sz="4" w:space="0" w:color="000000"/>
              <w:left w:val="single" w:sz="4" w:space="0" w:color="000000"/>
              <w:bottom w:val="single" w:sz="4" w:space="0" w:color="000000"/>
              <w:right w:val="single" w:sz="4" w:space="0" w:color="000000"/>
            </w:tcBorders>
            <w:vAlign w:val="center"/>
          </w:tcPr>
          <w:p w14:paraId="718AE47E" w14:textId="77777777" w:rsidR="006E7822" w:rsidRDefault="00000000">
            <w:pPr>
              <w:pStyle w:val="afff1"/>
            </w:pPr>
            <w:r>
              <w:t>智能体驾驶舱-智能体工作空间-工作任务-工作任务调试-工作任务节点状态</w:t>
            </w:r>
            <w:proofErr w:type="gramStart"/>
            <w:r>
              <w:t>查看器</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786CAE2E" w14:textId="77777777" w:rsidR="006E7822" w:rsidRDefault="00000000">
            <w:pPr>
              <w:pStyle w:val="afff1"/>
            </w:pPr>
            <w:r>
              <w:t>提供任务节点执行状态的可视化查看功能，支持实时监控与日志详情展示。</w:t>
            </w:r>
          </w:p>
        </w:tc>
      </w:tr>
      <w:tr w:rsidR="006E7822" w14:paraId="6838742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076DB7C" w14:textId="77777777" w:rsidR="006E7822" w:rsidRDefault="00000000">
            <w:pPr>
              <w:pStyle w:val="afff1"/>
            </w:pPr>
            <w:r>
              <w:t>139</w:t>
            </w:r>
          </w:p>
        </w:tc>
        <w:tc>
          <w:tcPr>
            <w:tcW w:w="1610" w:type="pct"/>
            <w:tcBorders>
              <w:top w:val="single" w:sz="4" w:space="0" w:color="000000"/>
              <w:left w:val="single" w:sz="4" w:space="0" w:color="000000"/>
              <w:bottom w:val="single" w:sz="4" w:space="0" w:color="000000"/>
              <w:right w:val="single" w:sz="4" w:space="0" w:color="000000"/>
            </w:tcBorders>
            <w:vAlign w:val="center"/>
          </w:tcPr>
          <w:p w14:paraId="6ACECE3B" w14:textId="77777777" w:rsidR="006E7822" w:rsidRDefault="00000000">
            <w:pPr>
              <w:pStyle w:val="afff1"/>
            </w:pPr>
            <w:r>
              <w:t>智能体驾驶舱-Agent4Agent-能动工作协同-意图理解-意图识别模型服务</w:t>
            </w:r>
          </w:p>
        </w:tc>
        <w:tc>
          <w:tcPr>
            <w:tcW w:w="2798" w:type="pct"/>
            <w:tcBorders>
              <w:top w:val="single" w:sz="4" w:space="0" w:color="000000"/>
              <w:left w:val="single" w:sz="4" w:space="0" w:color="000000"/>
              <w:bottom w:val="single" w:sz="4" w:space="0" w:color="000000"/>
              <w:right w:val="single" w:sz="4" w:space="0" w:color="000000"/>
            </w:tcBorders>
            <w:vAlign w:val="center"/>
          </w:tcPr>
          <w:p w14:paraId="1ACA9164" w14:textId="77777777" w:rsidR="006E7822" w:rsidRDefault="00000000">
            <w:pPr>
              <w:pStyle w:val="afff1"/>
            </w:pPr>
            <w:r>
              <w:t>运行训练好的意图识别模型，对用户的自然语言输入进行分类和意图判断。</w:t>
            </w:r>
          </w:p>
        </w:tc>
      </w:tr>
      <w:tr w:rsidR="006E7822" w14:paraId="4875700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8CDF428" w14:textId="77777777" w:rsidR="006E7822" w:rsidRDefault="00000000">
            <w:pPr>
              <w:pStyle w:val="afff1"/>
            </w:pPr>
            <w:r>
              <w:t>140</w:t>
            </w:r>
          </w:p>
        </w:tc>
        <w:tc>
          <w:tcPr>
            <w:tcW w:w="1610" w:type="pct"/>
            <w:tcBorders>
              <w:top w:val="single" w:sz="4" w:space="0" w:color="000000"/>
              <w:left w:val="single" w:sz="4" w:space="0" w:color="000000"/>
              <w:bottom w:val="single" w:sz="4" w:space="0" w:color="000000"/>
              <w:right w:val="single" w:sz="4" w:space="0" w:color="000000"/>
            </w:tcBorders>
            <w:vAlign w:val="center"/>
          </w:tcPr>
          <w:p w14:paraId="701C8E80" w14:textId="77777777" w:rsidR="006E7822" w:rsidRDefault="00000000">
            <w:pPr>
              <w:pStyle w:val="afff1"/>
            </w:pPr>
            <w:r>
              <w:t>智能体驾驶舱-Agent4Agent-能动工作协同-意图理解-用户输入语义</w:t>
            </w:r>
            <w:proofErr w:type="gramStart"/>
            <w:r>
              <w:t>解析器</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1293BAE4" w14:textId="77777777" w:rsidR="006E7822" w:rsidRDefault="00000000">
            <w:pPr>
              <w:pStyle w:val="afff1"/>
            </w:pPr>
            <w:r>
              <w:t>对用户输入进行深层语义分析，提取关键实体、动作和约束条件。</w:t>
            </w:r>
          </w:p>
        </w:tc>
      </w:tr>
      <w:tr w:rsidR="006E7822" w14:paraId="6EA102E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C56B286" w14:textId="77777777" w:rsidR="006E7822" w:rsidRDefault="00000000">
            <w:pPr>
              <w:pStyle w:val="afff1"/>
            </w:pPr>
            <w:r>
              <w:t>141</w:t>
            </w:r>
          </w:p>
        </w:tc>
        <w:tc>
          <w:tcPr>
            <w:tcW w:w="1610" w:type="pct"/>
            <w:tcBorders>
              <w:top w:val="single" w:sz="4" w:space="0" w:color="000000"/>
              <w:left w:val="single" w:sz="4" w:space="0" w:color="000000"/>
              <w:bottom w:val="single" w:sz="4" w:space="0" w:color="000000"/>
              <w:right w:val="single" w:sz="4" w:space="0" w:color="000000"/>
            </w:tcBorders>
            <w:vAlign w:val="center"/>
          </w:tcPr>
          <w:p w14:paraId="050BA88F" w14:textId="77777777" w:rsidR="006E7822" w:rsidRDefault="00000000">
            <w:pPr>
              <w:pStyle w:val="afff1"/>
            </w:pPr>
            <w:r>
              <w:t>智能体驾驶舱-Agent4Agent-能动工作协同-意图理解-上下文绑定器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2B4E1C50" w14:textId="77777777" w:rsidR="006E7822" w:rsidRDefault="00000000">
            <w:pPr>
              <w:pStyle w:val="afff1"/>
            </w:pPr>
            <w:r>
              <w:t>将当前对话与历史上下文进行关联，识别代词指代、省略信息等隐含内容。</w:t>
            </w:r>
          </w:p>
        </w:tc>
      </w:tr>
      <w:tr w:rsidR="006E7822" w14:paraId="0EDF721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1F92997" w14:textId="77777777" w:rsidR="006E7822" w:rsidRDefault="00000000">
            <w:pPr>
              <w:pStyle w:val="afff1"/>
            </w:pPr>
            <w:r>
              <w:t>142</w:t>
            </w:r>
          </w:p>
        </w:tc>
        <w:tc>
          <w:tcPr>
            <w:tcW w:w="1610" w:type="pct"/>
            <w:tcBorders>
              <w:top w:val="single" w:sz="4" w:space="0" w:color="000000"/>
              <w:left w:val="single" w:sz="4" w:space="0" w:color="000000"/>
              <w:bottom w:val="single" w:sz="4" w:space="0" w:color="000000"/>
              <w:right w:val="single" w:sz="4" w:space="0" w:color="000000"/>
            </w:tcBorders>
            <w:vAlign w:val="center"/>
          </w:tcPr>
          <w:p w14:paraId="3EBD5F65" w14:textId="77777777" w:rsidR="006E7822" w:rsidRDefault="00000000">
            <w:pPr>
              <w:pStyle w:val="afff1"/>
            </w:pPr>
            <w:r>
              <w:t>智能体驾驶舱-Agent4Agent-能动工作协同-意图理解-意图到配置映射器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020181DB" w14:textId="77777777" w:rsidR="006E7822" w:rsidRDefault="00000000">
            <w:pPr>
              <w:pStyle w:val="afff1"/>
            </w:pPr>
            <w:r>
              <w:t>建立用户意图与系统执行配置之间的映射规则。</w:t>
            </w:r>
          </w:p>
        </w:tc>
      </w:tr>
      <w:tr w:rsidR="006E7822" w14:paraId="0BA9FC8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D27E945" w14:textId="77777777" w:rsidR="006E7822" w:rsidRDefault="00000000">
            <w:pPr>
              <w:pStyle w:val="afff1"/>
            </w:pPr>
            <w:r>
              <w:t>143</w:t>
            </w:r>
          </w:p>
        </w:tc>
        <w:tc>
          <w:tcPr>
            <w:tcW w:w="1610" w:type="pct"/>
            <w:tcBorders>
              <w:top w:val="single" w:sz="4" w:space="0" w:color="000000"/>
              <w:left w:val="single" w:sz="4" w:space="0" w:color="000000"/>
              <w:bottom w:val="single" w:sz="4" w:space="0" w:color="000000"/>
              <w:right w:val="single" w:sz="4" w:space="0" w:color="000000"/>
            </w:tcBorders>
            <w:vAlign w:val="center"/>
          </w:tcPr>
          <w:p w14:paraId="6F2CC68B" w14:textId="77777777" w:rsidR="006E7822" w:rsidRDefault="00000000">
            <w:pPr>
              <w:pStyle w:val="afff1"/>
            </w:pPr>
            <w:r>
              <w:t>智能体驾驶舱-Agent4Agent-能动工作协同</w:t>
            </w:r>
            <w:r>
              <w:lastRenderedPageBreak/>
              <w:t>-智能体调配-Agent 能力画像库</w:t>
            </w:r>
          </w:p>
        </w:tc>
        <w:tc>
          <w:tcPr>
            <w:tcW w:w="2798" w:type="pct"/>
            <w:tcBorders>
              <w:top w:val="single" w:sz="4" w:space="0" w:color="000000"/>
              <w:left w:val="single" w:sz="4" w:space="0" w:color="000000"/>
              <w:bottom w:val="single" w:sz="4" w:space="0" w:color="000000"/>
              <w:right w:val="single" w:sz="4" w:space="0" w:color="000000"/>
            </w:tcBorders>
            <w:vAlign w:val="center"/>
          </w:tcPr>
          <w:p w14:paraId="23C9B178" w14:textId="77777777" w:rsidR="006E7822" w:rsidRDefault="00000000">
            <w:pPr>
              <w:pStyle w:val="afff1"/>
            </w:pPr>
            <w:r>
              <w:lastRenderedPageBreak/>
              <w:t>构建智能体能力的详细描述库，支持能力的查询和匹配。</w:t>
            </w:r>
          </w:p>
        </w:tc>
      </w:tr>
      <w:tr w:rsidR="006E7822" w14:paraId="6D8B63C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3494F70" w14:textId="77777777" w:rsidR="006E7822" w:rsidRDefault="00000000">
            <w:pPr>
              <w:pStyle w:val="afff1"/>
            </w:pPr>
            <w:r>
              <w:t>144</w:t>
            </w:r>
          </w:p>
        </w:tc>
        <w:tc>
          <w:tcPr>
            <w:tcW w:w="1610" w:type="pct"/>
            <w:tcBorders>
              <w:top w:val="single" w:sz="4" w:space="0" w:color="000000"/>
              <w:left w:val="single" w:sz="4" w:space="0" w:color="000000"/>
              <w:bottom w:val="single" w:sz="4" w:space="0" w:color="000000"/>
              <w:right w:val="single" w:sz="4" w:space="0" w:color="000000"/>
            </w:tcBorders>
            <w:vAlign w:val="center"/>
          </w:tcPr>
          <w:p w14:paraId="7E793C59" w14:textId="77777777" w:rsidR="006E7822" w:rsidRDefault="00000000">
            <w:pPr>
              <w:pStyle w:val="afff1"/>
            </w:pPr>
            <w:r>
              <w:t>智能体驾驶舱-Agent4Agent-能动工作协同-智能体调配-能力匹配与选择器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0C0D192C" w14:textId="77777777" w:rsidR="006E7822" w:rsidRDefault="00000000">
            <w:pPr>
              <w:pStyle w:val="afff1"/>
            </w:pPr>
            <w:r>
              <w:t>根据任务需求匹配最合适的智能体，选择最优的智能</w:t>
            </w:r>
            <w:proofErr w:type="gramStart"/>
            <w:r>
              <w:t>体执行</w:t>
            </w:r>
            <w:proofErr w:type="gramEnd"/>
            <w:r>
              <w:t>任务。</w:t>
            </w:r>
          </w:p>
        </w:tc>
      </w:tr>
      <w:tr w:rsidR="006E7822" w14:paraId="7CDF613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77EDADA" w14:textId="77777777" w:rsidR="006E7822" w:rsidRDefault="00000000">
            <w:pPr>
              <w:pStyle w:val="afff1"/>
            </w:pPr>
            <w:r>
              <w:t>145</w:t>
            </w:r>
          </w:p>
        </w:tc>
        <w:tc>
          <w:tcPr>
            <w:tcW w:w="1610" w:type="pct"/>
            <w:tcBorders>
              <w:top w:val="single" w:sz="4" w:space="0" w:color="000000"/>
              <w:left w:val="single" w:sz="4" w:space="0" w:color="000000"/>
              <w:bottom w:val="single" w:sz="4" w:space="0" w:color="000000"/>
              <w:right w:val="single" w:sz="4" w:space="0" w:color="000000"/>
            </w:tcBorders>
            <w:vAlign w:val="center"/>
          </w:tcPr>
          <w:p w14:paraId="789E9ADC" w14:textId="77777777" w:rsidR="006E7822" w:rsidRDefault="00000000">
            <w:pPr>
              <w:pStyle w:val="afff1"/>
            </w:pPr>
            <w:r>
              <w:t>智能体驾驶舱-Agent4Agent-能动工作协同-智能体调配-Agent 编排</w:t>
            </w:r>
            <w:proofErr w:type="gramStart"/>
            <w:r>
              <w:t>调度器</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77A7D691" w14:textId="77777777" w:rsidR="006E7822" w:rsidRDefault="00000000">
            <w:pPr>
              <w:pStyle w:val="afff1"/>
            </w:pPr>
            <w:r>
              <w:t>协调多个智能体的协作执行，确保协作高效。</w:t>
            </w:r>
          </w:p>
        </w:tc>
      </w:tr>
      <w:tr w:rsidR="006E7822" w14:paraId="641166E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0A0CA5B" w14:textId="77777777" w:rsidR="006E7822" w:rsidRDefault="00000000">
            <w:pPr>
              <w:pStyle w:val="afff1"/>
            </w:pPr>
            <w:r>
              <w:t>146</w:t>
            </w:r>
          </w:p>
        </w:tc>
        <w:tc>
          <w:tcPr>
            <w:tcW w:w="1610" w:type="pct"/>
            <w:tcBorders>
              <w:top w:val="single" w:sz="4" w:space="0" w:color="000000"/>
              <w:left w:val="single" w:sz="4" w:space="0" w:color="000000"/>
              <w:bottom w:val="single" w:sz="4" w:space="0" w:color="000000"/>
              <w:right w:val="single" w:sz="4" w:space="0" w:color="000000"/>
            </w:tcBorders>
            <w:vAlign w:val="center"/>
          </w:tcPr>
          <w:p w14:paraId="537FBD07" w14:textId="77777777" w:rsidR="006E7822" w:rsidRDefault="00000000">
            <w:pPr>
              <w:pStyle w:val="afff1"/>
            </w:pPr>
            <w:r>
              <w:t>智能体驾驶舱-Agent4Agent-能动工作协同-工具调配-工具分类索引</w:t>
            </w:r>
          </w:p>
        </w:tc>
        <w:tc>
          <w:tcPr>
            <w:tcW w:w="2798" w:type="pct"/>
            <w:tcBorders>
              <w:top w:val="single" w:sz="4" w:space="0" w:color="000000"/>
              <w:left w:val="single" w:sz="4" w:space="0" w:color="000000"/>
              <w:bottom w:val="single" w:sz="4" w:space="0" w:color="000000"/>
              <w:right w:val="single" w:sz="4" w:space="0" w:color="000000"/>
            </w:tcBorders>
            <w:vAlign w:val="center"/>
          </w:tcPr>
          <w:p w14:paraId="6683A9AE" w14:textId="77777777" w:rsidR="006E7822" w:rsidRDefault="00000000">
            <w:pPr>
              <w:pStyle w:val="afff1"/>
            </w:pPr>
            <w:r>
              <w:t>对可用工具进行分类和索引，建立多维度的工具检索体系。</w:t>
            </w:r>
          </w:p>
        </w:tc>
      </w:tr>
      <w:tr w:rsidR="006E7822" w14:paraId="7D4566E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AA4AA72" w14:textId="77777777" w:rsidR="006E7822" w:rsidRDefault="00000000">
            <w:pPr>
              <w:pStyle w:val="afff1"/>
            </w:pPr>
            <w:r>
              <w:t>147</w:t>
            </w:r>
          </w:p>
        </w:tc>
        <w:tc>
          <w:tcPr>
            <w:tcW w:w="1610" w:type="pct"/>
            <w:tcBorders>
              <w:top w:val="single" w:sz="4" w:space="0" w:color="000000"/>
              <w:left w:val="single" w:sz="4" w:space="0" w:color="000000"/>
              <w:bottom w:val="single" w:sz="4" w:space="0" w:color="000000"/>
              <w:right w:val="single" w:sz="4" w:space="0" w:color="000000"/>
            </w:tcBorders>
            <w:vAlign w:val="center"/>
          </w:tcPr>
          <w:p w14:paraId="6A2B8FAF" w14:textId="77777777" w:rsidR="006E7822" w:rsidRDefault="00000000">
            <w:pPr>
              <w:pStyle w:val="afff1"/>
            </w:pPr>
            <w:r>
              <w:t>智能体驾驶舱-Agent4Agent-能动工作协同-工具调配-工具选择与参数化引擎</w:t>
            </w:r>
          </w:p>
        </w:tc>
        <w:tc>
          <w:tcPr>
            <w:tcW w:w="2798" w:type="pct"/>
            <w:tcBorders>
              <w:top w:val="single" w:sz="4" w:space="0" w:color="000000"/>
              <w:left w:val="single" w:sz="4" w:space="0" w:color="000000"/>
              <w:bottom w:val="single" w:sz="4" w:space="0" w:color="000000"/>
              <w:right w:val="single" w:sz="4" w:space="0" w:color="000000"/>
            </w:tcBorders>
            <w:vAlign w:val="center"/>
          </w:tcPr>
          <w:p w14:paraId="2434163A" w14:textId="77777777" w:rsidR="006E7822" w:rsidRDefault="00000000">
            <w:pPr>
              <w:pStyle w:val="afff1"/>
            </w:pPr>
            <w:r>
              <w:t>根据任务需求选择合适的工具，自动生成工具调用参数。</w:t>
            </w:r>
          </w:p>
        </w:tc>
      </w:tr>
      <w:tr w:rsidR="006E7822" w14:paraId="0890E26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A891F07" w14:textId="77777777" w:rsidR="006E7822" w:rsidRDefault="00000000">
            <w:pPr>
              <w:pStyle w:val="afff1"/>
            </w:pPr>
            <w:r>
              <w:t>148</w:t>
            </w:r>
          </w:p>
        </w:tc>
        <w:tc>
          <w:tcPr>
            <w:tcW w:w="1610" w:type="pct"/>
            <w:tcBorders>
              <w:top w:val="single" w:sz="4" w:space="0" w:color="000000"/>
              <w:left w:val="single" w:sz="4" w:space="0" w:color="000000"/>
              <w:bottom w:val="single" w:sz="4" w:space="0" w:color="000000"/>
              <w:right w:val="single" w:sz="4" w:space="0" w:color="000000"/>
            </w:tcBorders>
            <w:vAlign w:val="center"/>
          </w:tcPr>
          <w:p w14:paraId="29784675" w14:textId="77777777" w:rsidR="006E7822" w:rsidRDefault="00000000">
            <w:pPr>
              <w:pStyle w:val="afff1"/>
            </w:pPr>
            <w:r>
              <w:t>智能体驾驶舱-Agent4Agent-能动工作协同-工具调配-工具调用成本/性能分析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0633B419" w14:textId="77777777" w:rsidR="006E7822" w:rsidRDefault="00000000">
            <w:pPr>
              <w:pStyle w:val="afff1"/>
            </w:pPr>
            <w:r>
              <w:t>统计分析工具调用的成本和性能数据，为工具优化和选择策略调整提供数据依据。</w:t>
            </w:r>
          </w:p>
        </w:tc>
      </w:tr>
      <w:tr w:rsidR="006E7822" w14:paraId="7D8BEEE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94A2930" w14:textId="77777777" w:rsidR="006E7822" w:rsidRDefault="00000000">
            <w:pPr>
              <w:pStyle w:val="afff1"/>
            </w:pPr>
            <w:r>
              <w:t>149</w:t>
            </w:r>
          </w:p>
        </w:tc>
        <w:tc>
          <w:tcPr>
            <w:tcW w:w="1610" w:type="pct"/>
            <w:tcBorders>
              <w:top w:val="single" w:sz="4" w:space="0" w:color="000000"/>
              <w:left w:val="single" w:sz="4" w:space="0" w:color="000000"/>
              <w:bottom w:val="single" w:sz="4" w:space="0" w:color="000000"/>
              <w:right w:val="single" w:sz="4" w:space="0" w:color="000000"/>
            </w:tcBorders>
            <w:vAlign w:val="center"/>
          </w:tcPr>
          <w:p w14:paraId="6D1AF0E0" w14:textId="77777777" w:rsidR="006E7822" w:rsidRDefault="00000000">
            <w:pPr>
              <w:pStyle w:val="afff1"/>
            </w:pPr>
            <w:r>
              <w:t>智能体驾驶舱-Agent4Agent-能动工作协同-A/B测试与灰度测试-实验投放</w:t>
            </w:r>
          </w:p>
        </w:tc>
        <w:tc>
          <w:tcPr>
            <w:tcW w:w="2798" w:type="pct"/>
            <w:tcBorders>
              <w:top w:val="single" w:sz="4" w:space="0" w:color="000000"/>
              <w:left w:val="single" w:sz="4" w:space="0" w:color="000000"/>
              <w:bottom w:val="single" w:sz="4" w:space="0" w:color="000000"/>
              <w:right w:val="single" w:sz="4" w:space="0" w:color="000000"/>
            </w:tcBorders>
            <w:vAlign w:val="center"/>
          </w:tcPr>
          <w:p w14:paraId="3D97A46E" w14:textId="77777777" w:rsidR="006E7822" w:rsidRDefault="00000000">
            <w:pPr>
              <w:pStyle w:val="afff1"/>
            </w:pPr>
            <w:r>
              <w:t>向各业务系统推送实验配置，控制实验启停</w:t>
            </w:r>
          </w:p>
        </w:tc>
      </w:tr>
      <w:tr w:rsidR="006E7822" w14:paraId="620892E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C58A659" w14:textId="77777777" w:rsidR="006E7822" w:rsidRDefault="00000000">
            <w:pPr>
              <w:pStyle w:val="afff1"/>
            </w:pPr>
            <w:r>
              <w:t>150</w:t>
            </w:r>
          </w:p>
        </w:tc>
        <w:tc>
          <w:tcPr>
            <w:tcW w:w="1610" w:type="pct"/>
            <w:tcBorders>
              <w:top w:val="single" w:sz="4" w:space="0" w:color="000000"/>
              <w:left w:val="single" w:sz="4" w:space="0" w:color="000000"/>
              <w:bottom w:val="single" w:sz="4" w:space="0" w:color="000000"/>
              <w:right w:val="single" w:sz="4" w:space="0" w:color="000000"/>
            </w:tcBorders>
            <w:vAlign w:val="center"/>
          </w:tcPr>
          <w:p w14:paraId="6FF2988B" w14:textId="77777777" w:rsidR="006E7822" w:rsidRDefault="00000000">
            <w:pPr>
              <w:pStyle w:val="afff1"/>
            </w:pPr>
            <w:r>
              <w:t>智能体驾驶舱-Agent4Agent-能动工作协同-A/B测试与灰度测试-实验配置-智能体实验</w:t>
            </w:r>
          </w:p>
        </w:tc>
        <w:tc>
          <w:tcPr>
            <w:tcW w:w="2798" w:type="pct"/>
            <w:tcBorders>
              <w:top w:val="single" w:sz="4" w:space="0" w:color="000000"/>
              <w:left w:val="single" w:sz="4" w:space="0" w:color="000000"/>
              <w:bottom w:val="single" w:sz="4" w:space="0" w:color="000000"/>
              <w:right w:val="single" w:sz="4" w:space="0" w:color="000000"/>
            </w:tcBorders>
            <w:vAlign w:val="center"/>
          </w:tcPr>
          <w:p w14:paraId="48D30235" w14:textId="77777777" w:rsidR="006E7822" w:rsidRDefault="00000000">
            <w:pPr>
              <w:pStyle w:val="afff1"/>
            </w:pPr>
            <w:r>
              <w:t>配置参与实验的智能体范围、智能体配置</w:t>
            </w:r>
          </w:p>
        </w:tc>
      </w:tr>
      <w:tr w:rsidR="006E7822" w14:paraId="49734B0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DF7A397" w14:textId="77777777" w:rsidR="006E7822" w:rsidRDefault="00000000">
            <w:pPr>
              <w:pStyle w:val="afff1"/>
            </w:pPr>
            <w:r>
              <w:t>151</w:t>
            </w:r>
          </w:p>
        </w:tc>
        <w:tc>
          <w:tcPr>
            <w:tcW w:w="1610" w:type="pct"/>
            <w:tcBorders>
              <w:top w:val="single" w:sz="4" w:space="0" w:color="000000"/>
              <w:left w:val="single" w:sz="4" w:space="0" w:color="000000"/>
              <w:bottom w:val="single" w:sz="4" w:space="0" w:color="000000"/>
              <w:right w:val="single" w:sz="4" w:space="0" w:color="000000"/>
            </w:tcBorders>
            <w:vAlign w:val="center"/>
          </w:tcPr>
          <w:p w14:paraId="204BE09A" w14:textId="77777777" w:rsidR="006E7822" w:rsidRDefault="00000000">
            <w:pPr>
              <w:pStyle w:val="afff1"/>
            </w:pPr>
            <w:r>
              <w:t>智能体驾驶舱-Agent4Agent-能动工作协同-A/B测试与灰度测试-实验配置-工具实验</w:t>
            </w:r>
          </w:p>
        </w:tc>
        <w:tc>
          <w:tcPr>
            <w:tcW w:w="2798" w:type="pct"/>
            <w:tcBorders>
              <w:top w:val="single" w:sz="4" w:space="0" w:color="000000"/>
              <w:left w:val="single" w:sz="4" w:space="0" w:color="000000"/>
              <w:bottom w:val="single" w:sz="4" w:space="0" w:color="000000"/>
              <w:right w:val="single" w:sz="4" w:space="0" w:color="000000"/>
            </w:tcBorders>
            <w:vAlign w:val="center"/>
          </w:tcPr>
          <w:p w14:paraId="19F43A75" w14:textId="77777777" w:rsidR="006E7822" w:rsidRDefault="00000000">
            <w:pPr>
              <w:pStyle w:val="afff1"/>
            </w:pPr>
            <w:r>
              <w:t>配置参与实验的工具范围、工具配置</w:t>
            </w:r>
          </w:p>
        </w:tc>
      </w:tr>
      <w:tr w:rsidR="006E7822" w14:paraId="3E36263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7134CE6" w14:textId="77777777" w:rsidR="006E7822" w:rsidRDefault="00000000">
            <w:pPr>
              <w:pStyle w:val="afff1"/>
            </w:pPr>
            <w:r>
              <w:t>152</w:t>
            </w:r>
          </w:p>
        </w:tc>
        <w:tc>
          <w:tcPr>
            <w:tcW w:w="1610" w:type="pct"/>
            <w:tcBorders>
              <w:top w:val="single" w:sz="4" w:space="0" w:color="000000"/>
              <w:left w:val="single" w:sz="4" w:space="0" w:color="000000"/>
              <w:bottom w:val="single" w:sz="4" w:space="0" w:color="000000"/>
              <w:right w:val="single" w:sz="4" w:space="0" w:color="000000"/>
            </w:tcBorders>
            <w:vAlign w:val="center"/>
          </w:tcPr>
          <w:p w14:paraId="6A79F436" w14:textId="77777777" w:rsidR="006E7822" w:rsidRDefault="00000000">
            <w:pPr>
              <w:pStyle w:val="afff1"/>
            </w:pPr>
            <w:r>
              <w:t>智能体驾驶舱-Agent4Agent-能动工作协同</w:t>
            </w:r>
            <w:r>
              <w:lastRenderedPageBreak/>
              <w:t>-A/B测试与灰度测试-实验配置-实验时长</w:t>
            </w:r>
          </w:p>
        </w:tc>
        <w:tc>
          <w:tcPr>
            <w:tcW w:w="2798" w:type="pct"/>
            <w:tcBorders>
              <w:top w:val="single" w:sz="4" w:space="0" w:color="000000"/>
              <w:left w:val="single" w:sz="4" w:space="0" w:color="000000"/>
              <w:bottom w:val="single" w:sz="4" w:space="0" w:color="000000"/>
              <w:right w:val="single" w:sz="4" w:space="0" w:color="000000"/>
            </w:tcBorders>
            <w:vAlign w:val="center"/>
          </w:tcPr>
          <w:p w14:paraId="639AA198" w14:textId="77777777" w:rsidR="006E7822" w:rsidRDefault="00000000">
            <w:pPr>
              <w:pStyle w:val="afff1"/>
            </w:pPr>
            <w:r>
              <w:lastRenderedPageBreak/>
              <w:t>配置A/B测试的实验持续时间参数。</w:t>
            </w:r>
          </w:p>
        </w:tc>
      </w:tr>
      <w:tr w:rsidR="006E7822" w14:paraId="3476952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E654906" w14:textId="77777777" w:rsidR="006E7822" w:rsidRDefault="00000000">
            <w:pPr>
              <w:pStyle w:val="afff1"/>
            </w:pPr>
            <w:r>
              <w:t>153</w:t>
            </w:r>
          </w:p>
        </w:tc>
        <w:tc>
          <w:tcPr>
            <w:tcW w:w="1610" w:type="pct"/>
            <w:tcBorders>
              <w:top w:val="single" w:sz="4" w:space="0" w:color="000000"/>
              <w:left w:val="single" w:sz="4" w:space="0" w:color="000000"/>
              <w:bottom w:val="single" w:sz="4" w:space="0" w:color="000000"/>
              <w:right w:val="single" w:sz="4" w:space="0" w:color="000000"/>
            </w:tcBorders>
            <w:vAlign w:val="center"/>
          </w:tcPr>
          <w:p w14:paraId="4EAF4FBC" w14:textId="77777777" w:rsidR="006E7822" w:rsidRDefault="00000000">
            <w:pPr>
              <w:pStyle w:val="afff1"/>
            </w:pPr>
            <w:r>
              <w:t>智能体驾驶舱-Agent4Agent-能动工作协同-A/B测试与灰度测试-实验指标-使用频次</w:t>
            </w:r>
          </w:p>
        </w:tc>
        <w:tc>
          <w:tcPr>
            <w:tcW w:w="2798" w:type="pct"/>
            <w:tcBorders>
              <w:top w:val="single" w:sz="4" w:space="0" w:color="000000"/>
              <w:left w:val="single" w:sz="4" w:space="0" w:color="000000"/>
              <w:bottom w:val="single" w:sz="4" w:space="0" w:color="000000"/>
              <w:right w:val="single" w:sz="4" w:space="0" w:color="000000"/>
            </w:tcBorders>
            <w:vAlign w:val="center"/>
          </w:tcPr>
          <w:p w14:paraId="3692AFFF" w14:textId="77777777" w:rsidR="006E7822" w:rsidRDefault="00000000">
            <w:pPr>
              <w:pStyle w:val="afff1"/>
            </w:pPr>
            <w:r>
              <w:t>统计A/B测试过程中的使用频次数据。</w:t>
            </w:r>
          </w:p>
        </w:tc>
      </w:tr>
      <w:tr w:rsidR="006E7822" w14:paraId="5B352BD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44549B2" w14:textId="77777777" w:rsidR="006E7822" w:rsidRDefault="00000000">
            <w:pPr>
              <w:pStyle w:val="afff1"/>
            </w:pPr>
            <w:r>
              <w:t>154</w:t>
            </w:r>
          </w:p>
        </w:tc>
        <w:tc>
          <w:tcPr>
            <w:tcW w:w="1610" w:type="pct"/>
            <w:tcBorders>
              <w:top w:val="single" w:sz="4" w:space="0" w:color="000000"/>
              <w:left w:val="single" w:sz="4" w:space="0" w:color="000000"/>
              <w:bottom w:val="single" w:sz="4" w:space="0" w:color="000000"/>
              <w:right w:val="single" w:sz="4" w:space="0" w:color="000000"/>
            </w:tcBorders>
            <w:vAlign w:val="center"/>
          </w:tcPr>
          <w:p w14:paraId="3128F88C" w14:textId="77777777" w:rsidR="006E7822" w:rsidRDefault="00000000">
            <w:pPr>
              <w:pStyle w:val="afff1"/>
            </w:pPr>
            <w:r>
              <w:t>智能体驾驶舱-Agent4Agent-能动工作协同-A/B测试与灰度测试-实验指标-留存统计</w:t>
            </w:r>
          </w:p>
        </w:tc>
        <w:tc>
          <w:tcPr>
            <w:tcW w:w="2798" w:type="pct"/>
            <w:tcBorders>
              <w:top w:val="single" w:sz="4" w:space="0" w:color="000000"/>
              <w:left w:val="single" w:sz="4" w:space="0" w:color="000000"/>
              <w:bottom w:val="single" w:sz="4" w:space="0" w:color="000000"/>
              <w:right w:val="single" w:sz="4" w:space="0" w:color="000000"/>
            </w:tcBorders>
            <w:vAlign w:val="center"/>
          </w:tcPr>
          <w:p w14:paraId="0BD3E642" w14:textId="77777777" w:rsidR="006E7822" w:rsidRDefault="00000000">
            <w:pPr>
              <w:pStyle w:val="afff1"/>
            </w:pPr>
            <w:r>
              <w:t>利用描述性算法和预测性算法判定用户留存情况，。</w:t>
            </w:r>
          </w:p>
        </w:tc>
      </w:tr>
      <w:tr w:rsidR="006E7822" w14:paraId="74B110C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1DEF9D2" w14:textId="77777777" w:rsidR="006E7822" w:rsidRDefault="00000000">
            <w:pPr>
              <w:pStyle w:val="afff1"/>
            </w:pPr>
            <w:r>
              <w:t>155</w:t>
            </w:r>
          </w:p>
        </w:tc>
        <w:tc>
          <w:tcPr>
            <w:tcW w:w="1610" w:type="pct"/>
            <w:tcBorders>
              <w:top w:val="single" w:sz="4" w:space="0" w:color="000000"/>
              <w:left w:val="single" w:sz="4" w:space="0" w:color="000000"/>
              <w:bottom w:val="single" w:sz="4" w:space="0" w:color="000000"/>
              <w:right w:val="single" w:sz="4" w:space="0" w:color="000000"/>
            </w:tcBorders>
            <w:vAlign w:val="center"/>
          </w:tcPr>
          <w:p w14:paraId="0222C1AA" w14:textId="77777777" w:rsidR="006E7822" w:rsidRDefault="00000000">
            <w:pPr>
              <w:pStyle w:val="afff1"/>
            </w:pPr>
            <w:r>
              <w:t>智能体驾驶舱-Agent4Agent-能动工作协同-A/B测试与灰度测试-实验指标-目标完成率</w:t>
            </w:r>
          </w:p>
        </w:tc>
        <w:tc>
          <w:tcPr>
            <w:tcW w:w="2798" w:type="pct"/>
            <w:tcBorders>
              <w:top w:val="single" w:sz="4" w:space="0" w:color="000000"/>
              <w:left w:val="single" w:sz="4" w:space="0" w:color="000000"/>
              <w:bottom w:val="single" w:sz="4" w:space="0" w:color="000000"/>
              <w:right w:val="single" w:sz="4" w:space="0" w:color="000000"/>
            </w:tcBorders>
            <w:vAlign w:val="center"/>
          </w:tcPr>
          <w:p w14:paraId="0A6C381B" w14:textId="77777777" w:rsidR="006E7822" w:rsidRDefault="00000000">
            <w:pPr>
              <w:pStyle w:val="afff1"/>
            </w:pPr>
            <w:r>
              <w:t>开展实验指标中目标完成率的数据监测与统计分析工作。</w:t>
            </w:r>
          </w:p>
        </w:tc>
      </w:tr>
      <w:tr w:rsidR="006E7822" w14:paraId="218A8F7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7DD1F70" w14:textId="77777777" w:rsidR="006E7822" w:rsidRDefault="00000000">
            <w:pPr>
              <w:pStyle w:val="afff1"/>
            </w:pPr>
            <w:r>
              <w:t>156</w:t>
            </w:r>
          </w:p>
        </w:tc>
        <w:tc>
          <w:tcPr>
            <w:tcW w:w="1610" w:type="pct"/>
            <w:tcBorders>
              <w:top w:val="single" w:sz="4" w:space="0" w:color="000000"/>
              <w:left w:val="single" w:sz="4" w:space="0" w:color="000000"/>
              <w:bottom w:val="single" w:sz="4" w:space="0" w:color="000000"/>
              <w:right w:val="single" w:sz="4" w:space="0" w:color="000000"/>
            </w:tcBorders>
            <w:vAlign w:val="center"/>
          </w:tcPr>
          <w:p w14:paraId="090BDA24" w14:textId="77777777" w:rsidR="006E7822" w:rsidRDefault="00000000">
            <w:pPr>
              <w:pStyle w:val="afff1"/>
            </w:pPr>
            <w:r>
              <w:t>智能体驾驶舱-Agent4Agent-能动工作协同-A/B测试与灰度测试-实验指标-用户</w:t>
            </w:r>
            <w:proofErr w:type="gramStart"/>
            <w:r>
              <w:t>互动数</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26BC5160" w14:textId="77777777" w:rsidR="006E7822" w:rsidRDefault="00000000">
            <w:pPr>
              <w:pStyle w:val="afff1"/>
            </w:pPr>
            <w:r>
              <w:t>统计A/B测试与灰度测试过程中的用户互动数量数据。</w:t>
            </w:r>
          </w:p>
        </w:tc>
      </w:tr>
      <w:tr w:rsidR="006E7822" w14:paraId="774B0B1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BAF906A" w14:textId="77777777" w:rsidR="006E7822" w:rsidRDefault="00000000">
            <w:pPr>
              <w:pStyle w:val="afff1"/>
            </w:pPr>
            <w:r>
              <w:t>157</w:t>
            </w:r>
          </w:p>
        </w:tc>
        <w:tc>
          <w:tcPr>
            <w:tcW w:w="1610" w:type="pct"/>
            <w:tcBorders>
              <w:top w:val="single" w:sz="4" w:space="0" w:color="000000"/>
              <w:left w:val="single" w:sz="4" w:space="0" w:color="000000"/>
              <w:bottom w:val="single" w:sz="4" w:space="0" w:color="000000"/>
              <w:right w:val="single" w:sz="4" w:space="0" w:color="000000"/>
            </w:tcBorders>
            <w:vAlign w:val="center"/>
          </w:tcPr>
          <w:p w14:paraId="794422D2" w14:textId="77777777" w:rsidR="006E7822" w:rsidRDefault="00000000">
            <w:pPr>
              <w:pStyle w:val="afff1"/>
            </w:pPr>
            <w:r>
              <w:t>智能体驾驶舱-Agent4Agent-能动工作协同-A/B测试与灰度测试-实验指标-会话时长</w:t>
            </w:r>
          </w:p>
        </w:tc>
        <w:tc>
          <w:tcPr>
            <w:tcW w:w="2798" w:type="pct"/>
            <w:tcBorders>
              <w:top w:val="single" w:sz="4" w:space="0" w:color="000000"/>
              <w:left w:val="single" w:sz="4" w:space="0" w:color="000000"/>
              <w:bottom w:val="single" w:sz="4" w:space="0" w:color="000000"/>
              <w:right w:val="single" w:sz="4" w:space="0" w:color="000000"/>
            </w:tcBorders>
            <w:vAlign w:val="center"/>
          </w:tcPr>
          <w:p w14:paraId="45F8DD35" w14:textId="77777777" w:rsidR="006E7822" w:rsidRDefault="00000000">
            <w:pPr>
              <w:pStyle w:val="afff1"/>
            </w:pPr>
            <w:r>
              <w:t>开展实验指标为会话时长的A/B测试与灰度测试工作。</w:t>
            </w:r>
          </w:p>
        </w:tc>
      </w:tr>
      <w:tr w:rsidR="006E7822" w14:paraId="49DD3DC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4F5BDEA" w14:textId="77777777" w:rsidR="006E7822" w:rsidRDefault="00000000">
            <w:pPr>
              <w:pStyle w:val="afff1"/>
            </w:pPr>
            <w:r>
              <w:t>158</w:t>
            </w:r>
          </w:p>
        </w:tc>
        <w:tc>
          <w:tcPr>
            <w:tcW w:w="1610" w:type="pct"/>
            <w:tcBorders>
              <w:top w:val="single" w:sz="4" w:space="0" w:color="000000"/>
              <w:left w:val="single" w:sz="4" w:space="0" w:color="000000"/>
              <w:bottom w:val="single" w:sz="4" w:space="0" w:color="000000"/>
              <w:right w:val="single" w:sz="4" w:space="0" w:color="000000"/>
            </w:tcBorders>
            <w:vAlign w:val="center"/>
          </w:tcPr>
          <w:p w14:paraId="328368FD" w14:textId="77777777" w:rsidR="006E7822" w:rsidRDefault="00000000">
            <w:pPr>
              <w:pStyle w:val="afff1"/>
            </w:pPr>
            <w:r>
              <w:t>智能体驾驶舱-Agent4Agent-能动工作协同-A/B测试与灰度测试-实验指标配置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765F877A" w14:textId="77777777" w:rsidR="006E7822" w:rsidRDefault="00000000">
            <w:pPr>
              <w:pStyle w:val="afff1"/>
            </w:pPr>
            <w:r>
              <w:t>配置实验过程中主要监控的各类指标。</w:t>
            </w:r>
          </w:p>
        </w:tc>
      </w:tr>
      <w:tr w:rsidR="006E7822" w14:paraId="3F78C04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79872EE" w14:textId="77777777" w:rsidR="006E7822" w:rsidRDefault="00000000">
            <w:pPr>
              <w:pStyle w:val="afff1"/>
            </w:pPr>
            <w:r>
              <w:t>159</w:t>
            </w:r>
          </w:p>
        </w:tc>
        <w:tc>
          <w:tcPr>
            <w:tcW w:w="1610" w:type="pct"/>
            <w:tcBorders>
              <w:top w:val="single" w:sz="4" w:space="0" w:color="000000"/>
              <w:left w:val="single" w:sz="4" w:space="0" w:color="000000"/>
              <w:bottom w:val="single" w:sz="4" w:space="0" w:color="000000"/>
              <w:right w:val="single" w:sz="4" w:space="0" w:color="000000"/>
            </w:tcBorders>
            <w:vAlign w:val="center"/>
          </w:tcPr>
          <w:p w14:paraId="3E7DFAAA" w14:textId="77777777" w:rsidR="006E7822" w:rsidRDefault="00000000">
            <w:pPr>
              <w:pStyle w:val="afff1"/>
            </w:pPr>
            <w:r>
              <w:t>智能体驾驶舱-Agent4Agent-能动工作协同-A/B测试与灰度测试-实验显著</w:t>
            </w:r>
            <w:proofErr w:type="gramStart"/>
            <w:r>
              <w:t>性计算</w:t>
            </w:r>
            <w:proofErr w:type="gramEnd"/>
            <w:r>
              <w:t>: T-test</w:t>
            </w:r>
          </w:p>
        </w:tc>
        <w:tc>
          <w:tcPr>
            <w:tcW w:w="2798" w:type="pct"/>
            <w:tcBorders>
              <w:top w:val="single" w:sz="4" w:space="0" w:color="000000"/>
              <w:left w:val="single" w:sz="4" w:space="0" w:color="000000"/>
              <w:bottom w:val="single" w:sz="4" w:space="0" w:color="000000"/>
              <w:right w:val="single" w:sz="4" w:space="0" w:color="000000"/>
            </w:tcBorders>
            <w:vAlign w:val="center"/>
          </w:tcPr>
          <w:p w14:paraId="02061C4F" w14:textId="77777777" w:rsidR="006E7822" w:rsidRDefault="00000000">
            <w:pPr>
              <w:pStyle w:val="afff1"/>
            </w:pPr>
            <w:r>
              <w:t>对A/B测试的实验数据进行T-test显著</w:t>
            </w:r>
            <w:proofErr w:type="gramStart"/>
            <w:r>
              <w:t>性计算</w:t>
            </w:r>
            <w:proofErr w:type="gramEnd"/>
            <w:r>
              <w:t>分析。</w:t>
            </w:r>
          </w:p>
        </w:tc>
      </w:tr>
      <w:tr w:rsidR="006E7822" w14:paraId="548FB3A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675BC91" w14:textId="77777777" w:rsidR="006E7822" w:rsidRDefault="00000000">
            <w:pPr>
              <w:pStyle w:val="afff1"/>
            </w:pPr>
            <w:r>
              <w:t>160</w:t>
            </w:r>
          </w:p>
        </w:tc>
        <w:tc>
          <w:tcPr>
            <w:tcW w:w="1610" w:type="pct"/>
            <w:tcBorders>
              <w:top w:val="single" w:sz="4" w:space="0" w:color="000000"/>
              <w:left w:val="single" w:sz="4" w:space="0" w:color="000000"/>
              <w:bottom w:val="single" w:sz="4" w:space="0" w:color="000000"/>
              <w:right w:val="single" w:sz="4" w:space="0" w:color="000000"/>
            </w:tcBorders>
            <w:vAlign w:val="center"/>
          </w:tcPr>
          <w:p w14:paraId="3DCFBD73" w14:textId="77777777" w:rsidR="006E7822" w:rsidRDefault="00000000">
            <w:pPr>
              <w:pStyle w:val="afff1"/>
            </w:pPr>
            <w:r>
              <w:t>智能体驾驶舱-Agent4Agent-能动工作协同-A/B测试与灰度测试-实验显著</w:t>
            </w:r>
            <w:proofErr w:type="gramStart"/>
            <w:r>
              <w:t>性计算</w:t>
            </w:r>
            <w:proofErr w:type="gramEnd"/>
            <w:r>
              <w:t>: Z-test</w:t>
            </w:r>
          </w:p>
        </w:tc>
        <w:tc>
          <w:tcPr>
            <w:tcW w:w="2798" w:type="pct"/>
            <w:tcBorders>
              <w:top w:val="single" w:sz="4" w:space="0" w:color="000000"/>
              <w:left w:val="single" w:sz="4" w:space="0" w:color="000000"/>
              <w:bottom w:val="single" w:sz="4" w:space="0" w:color="000000"/>
              <w:right w:val="single" w:sz="4" w:space="0" w:color="000000"/>
            </w:tcBorders>
            <w:vAlign w:val="center"/>
          </w:tcPr>
          <w:p w14:paraId="65A3B626" w14:textId="77777777" w:rsidR="006E7822" w:rsidRDefault="00000000">
            <w:pPr>
              <w:pStyle w:val="afff1"/>
            </w:pPr>
            <w:r>
              <w:t>对A/B测试的实验数据进行Z-test显著</w:t>
            </w:r>
            <w:proofErr w:type="gramStart"/>
            <w:r>
              <w:t>性计算</w:t>
            </w:r>
            <w:proofErr w:type="gramEnd"/>
            <w:r>
              <w:t>分析。</w:t>
            </w:r>
          </w:p>
        </w:tc>
      </w:tr>
      <w:tr w:rsidR="006E7822" w14:paraId="6E2FECD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7ED1F49" w14:textId="77777777" w:rsidR="006E7822" w:rsidRDefault="00000000">
            <w:pPr>
              <w:pStyle w:val="afff1"/>
            </w:pPr>
            <w:r>
              <w:t>161</w:t>
            </w:r>
          </w:p>
        </w:tc>
        <w:tc>
          <w:tcPr>
            <w:tcW w:w="1610" w:type="pct"/>
            <w:tcBorders>
              <w:top w:val="single" w:sz="4" w:space="0" w:color="000000"/>
              <w:left w:val="single" w:sz="4" w:space="0" w:color="000000"/>
              <w:bottom w:val="single" w:sz="4" w:space="0" w:color="000000"/>
              <w:right w:val="single" w:sz="4" w:space="0" w:color="000000"/>
            </w:tcBorders>
            <w:vAlign w:val="center"/>
          </w:tcPr>
          <w:p w14:paraId="4ED5FDC6" w14:textId="77777777" w:rsidR="006E7822" w:rsidRDefault="00000000">
            <w:pPr>
              <w:pStyle w:val="afff1"/>
            </w:pPr>
            <w:r>
              <w:t>智能体驾驶舱-Agent4Agent-能动工作协同</w:t>
            </w:r>
            <w:r>
              <w:lastRenderedPageBreak/>
              <w:t>-A/B测试与灰度测试-实验显著</w:t>
            </w:r>
            <w:proofErr w:type="gramStart"/>
            <w:r>
              <w:t>性计算</w:t>
            </w:r>
            <w:proofErr w:type="gramEnd"/>
            <w:r>
              <w:t>: Chi-square</w:t>
            </w:r>
          </w:p>
        </w:tc>
        <w:tc>
          <w:tcPr>
            <w:tcW w:w="2798" w:type="pct"/>
            <w:tcBorders>
              <w:top w:val="single" w:sz="4" w:space="0" w:color="000000"/>
              <w:left w:val="single" w:sz="4" w:space="0" w:color="000000"/>
              <w:bottom w:val="single" w:sz="4" w:space="0" w:color="000000"/>
              <w:right w:val="single" w:sz="4" w:space="0" w:color="000000"/>
            </w:tcBorders>
            <w:vAlign w:val="center"/>
          </w:tcPr>
          <w:p w14:paraId="02756EFF" w14:textId="77777777" w:rsidR="006E7822" w:rsidRDefault="00000000">
            <w:pPr>
              <w:pStyle w:val="afff1"/>
            </w:pPr>
            <w:r>
              <w:lastRenderedPageBreak/>
              <w:t>对A/B测试的实验数据进行卡方检验显著</w:t>
            </w:r>
            <w:proofErr w:type="gramStart"/>
            <w:r>
              <w:t>性计算</w:t>
            </w:r>
            <w:proofErr w:type="gramEnd"/>
            <w:r>
              <w:t>分析。</w:t>
            </w:r>
          </w:p>
        </w:tc>
      </w:tr>
      <w:tr w:rsidR="006E7822" w14:paraId="363C5C6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F9E3439" w14:textId="77777777" w:rsidR="006E7822" w:rsidRDefault="00000000">
            <w:pPr>
              <w:pStyle w:val="afff1"/>
            </w:pPr>
            <w:r>
              <w:t>162</w:t>
            </w:r>
          </w:p>
        </w:tc>
        <w:tc>
          <w:tcPr>
            <w:tcW w:w="1610" w:type="pct"/>
            <w:tcBorders>
              <w:top w:val="single" w:sz="4" w:space="0" w:color="000000"/>
              <w:left w:val="single" w:sz="4" w:space="0" w:color="000000"/>
              <w:bottom w:val="single" w:sz="4" w:space="0" w:color="000000"/>
              <w:right w:val="single" w:sz="4" w:space="0" w:color="000000"/>
            </w:tcBorders>
            <w:vAlign w:val="center"/>
          </w:tcPr>
          <w:p w14:paraId="33465523" w14:textId="77777777" w:rsidR="006E7822" w:rsidRDefault="00000000">
            <w:pPr>
              <w:pStyle w:val="afff1"/>
            </w:pPr>
            <w:r>
              <w:t>智能体驾驶舱-Agent4Agent-能动工作协同-A/B测试与灰度测试-实验显著</w:t>
            </w:r>
            <w:proofErr w:type="gramStart"/>
            <w:r>
              <w:t>性计算</w:t>
            </w:r>
            <w:proofErr w:type="gramEnd"/>
            <w:r>
              <w:t>: 贝叶</w:t>
            </w:r>
            <w:proofErr w:type="gramStart"/>
            <w:r>
              <w:t>斯方法</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2C3CDECE" w14:textId="77777777" w:rsidR="006E7822" w:rsidRDefault="00000000">
            <w:pPr>
              <w:pStyle w:val="afff1"/>
            </w:pPr>
            <w:r>
              <w:t>使用贝叶</w:t>
            </w:r>
            <w:proofErr w:type="gramStart"/>
            <w:r>
              <w:t>斯方法</w:t>
            </w:r>
            <w:proofErr w:type="gramEnd"/>
            <w:r>
              <w:t>对实验结果进行显著性计算。</w:t>
            </w:r>
          </w:p>
        </w:tc>
      </w:tr>
      <w:tr w:rsidR="006E7822" w14:paraId="4EFBF7D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4B2A866" w14:textId="77777777" w:rsidR="006E7822" w:rsidRDefault="00000000">
            <w:pPr>
              <w:pStyle w:val="afff1"/>
            </w:pPr>
            <w:r>
              <w:t>163</w:t>
            </w:r>
          </w:p>
        </w:tc>
        <w:tc>
          <w:tcPr>
            <w:tcW w:w="1610" w:type="pct"/>
            <w:tcBorders>
              <w:top w:val="single" w:sz="4" w:space="0" w:color="000000"/>
              <w:left w:val="single" w:sz="4" w:space="0" w:color="000000"/>
              <w:bottom w:val="single" w:sz="4" w:space="0" w:color="000000"/>
              <w:right w:val="single" w:sz="4" w:space="0" w:color="000000"/>
            </w:tcBorders>
            <w:vAlign w:val="center"/>
          </w:tcPr>
          <w:p w14:paraId="14F332FD" w14:textId="77777777" w:rsidR="006E7822" w:rsidRDefault="00000000">
            <w:pPr>
              <w:pStyle w:val="afff1"/>
            </w:pPr>
            <w:r>
              <w:t>智能体驾驶舱-Agent4Agent-能动工作协同-A/B测试与灰度测试-实验报告生成-文字分析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50F7D6E5" w14:textId="77777777" w:rsidR="006E7822" w:rsidRDefault="00000000">
            <w:pPr>
              <w:pStyle w:val="afff1"/>
            </w:pPr>
            <w:r>
              <w:t>对A/B测试与灰度测试过程中的文字数据进行分析并生成实验报告。</w:t>
            </w:r>
          </w:p>
        </w:tc>
      </w:tr>
      <w:tr w:rsidR="006E7822" w14:paraId="7C26594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360CFF9" w14:textId="77777777" w:rsidR="006E7822" w:rsidRDefault="00000000">
            <w:pPr>
              <w:pStyle w:val="afff1"/>
            </w:pPr>
            <w:r>
              <w:t>164</w:t>
            </w:r>
          </w:p>
        </w:tc>
        <w:tc>
          <w:tcPr>
            <w:tcW w:w="1610" w:type="pct"/>
            <w:tcBorders>
              <w:top w:val="single" w:sz="4" w:space="0" w:color="000000"/>
              <w:left w:val="single" w:sz="4" w:space="0" w:color="000000"/>
              <w:bottom w:val="single" w:sz="4" w:space="0" w:color="000000"/>
              <w:right w:val="single" w:sz="4" w:space="0" w:color="000000"/>
            </w:tcBorders>
            <w:vAlign w:val="center"/>
          </w:tcPr>
          <w:p w14:paraId="24175282" w14:textId="77777777" w:rsidR="006E7822" w:rsidRDefault="00000000">
            <w:pPr>
              <w:pStyle w:val="afff1"/>
            </w:pPr>
            <w:r>
              <w:t>智能体驾驶舱-Agent4Agent-能动工作协同-A/B测试与灰度测试-实验报告生成-图表分析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2DC510E8" w14:textId="77777777" w:rsidR="006E7822" w:rsidRDefault="00000000">
            <w:pPr>
              <w:pStyle w:val="afff1"/>
            </w:pPr>
            <w:r>
              <w:t>针对A/B测试与灰度测试实验数据，生成包含图表的分析报告。</w:t>
            </w:r>
          </w:p>
        </w:tc>
      </w:tr>
      <w:tr w:rsidR="006E7822" w14:paraId="7AB8CE6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63C50E2" w14:textId="77777777" w:rsidR="006E7822" w:rsidRDefault="00000000">
            <w:pPr>
              <w:pStyle w:val="afff1"/>
            </w:pPr>
            <w:r>
              <w:t>165</w:t>
            </w:r>
          </w:p>
        </w:tc>
        <w:tc>
          <w:tcPr>
            <w:tcW w:w="1610" w:type="pct"/>
            <w:tcBorders>
              <w:top w:val="single" w:sz="4" w:space="0" w:color="000000"/>
              <w:left w:val="single" w:sz="4" w:space="0" w:color="000000"/>
              <w:bottom w:val="single" w:sz="4" w:space="0" w:color="000000"/>
              <w:right w:val="single" w:sz="4" w:space="0" w:color="000000"/>
            </w:tcBorders>
            <w:vAlign w:val="center"/>
          </w:tcPr>
          <w:p w14:paraId="32F7E89C" w14:textId="77777777" w:rsidR="006E7822" w:rsidRDefault="00000000">
            <w:pPr>
              <w:pStyle w:val="afff1"/>
            </w:pPr>
            <w:r>
              <w:t>智能体驾驶舱-Agent4Agent-能动工作协同-A/B测试与灰度测试-实验运行情况汇总</w:t>
            </w:r>
          </w:p>
        </w:tc>
        <w:tc>
          <w:tcPr>
            <w:tcW w:w="2798" w:type="pct"/>
            <w:tcBorders>
              <w:top w:val="single" w:sz="4" w:space="0" w:color="000000"/>
              <w:left w:val="single" w:sz="4" w:space="0" w:color="000000"/>
              <w:bottom w:val="single" w:sz="4" w:space="0" w:color="000000"/>
              <w:right w:val="single" w:sz="4" w:space="0" w:color="000000"/>
            </w:tcBorders>
            <w:vAlign w:val="center"/>
          </w:tcPr>
          <w:p w14:paraId="6BA381D6" w14:textId="77777777" w:rsidR="006E7822" w:rsidRDefault="00000000">
            <w:pPr>
              <w:pStyle w:val="afff1"/>
            </w:pPr>
            <w:r>
              <w:t>对实验运行情况进行汇总，支持A/B测试与灰度测试在能动工作协同场景下的开展。</w:t>
            </w:r>
          </w:p>
        </w:tc>
      </w:tr>
      <w:tr w:rsidR="006E7822" w14:paraId="75985C3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ED403CA" w14:textId="77777777" w:rsidR="006E7822" w:rsidRDefault="00000000">
            <w:pPr>
              <w:pStyle w:val="afff1"/>
            </w:pPr>
            <w:r>
              <w:t>166</w:t>
            </w:r>
          </w:p>
        </w:tc>
        <w:tc>
          <w:tcPr>
            <w:tcW w:w="1610" w:type="pct"/>
            <w:tcBorders>
              <w:top w:val="single" w:sz="4" w:space="0" w:color="000000"/>
              <w:left w:val="single" w:sz="4" w:space="0" w:color="000000"/>
              <w:bottom w:val="single" w:sz="4" w:space="0" w:color="000000"/>
              <w:right w:val="single" w:sz="4" w:space="0" w:color="000000"/>
            </w:tcBorders>
            <w:vAlign w:val="center"/>
          </w:tcPr>
          <w:p w14:paraId="46A22E48" w14:textId="77777777" w:rsidR="006E7822" w:rsidRDefault="00000000">
            <w:pPr>
              <w:pStyle w:val="afff1"/>
            </w:pPr>
            <w:r>
              <w:t>智能体驾驶舱-Agent4Agent-能动工作协同-A/B测试与灰度测试-实验开关-基于时长</w:t>
            </w:r>
          </w:p>
        </w:tc>
        <w:tc>
          <w:tcPr>
            <w:tcW w:w="2798" w:type="pct"/>
            <w:tcBorders>
              <w:top w:val="single" w:sz="4" w:space="0" w:color="000000"/>
              <w:left w:val="single" w:sz="4" w:space="0" w:color="000000"/>
              <w:bottom w:val="single" w:sz="4" w:space="0" w:color="000000"/>
              <w:right w:val="single" w:sz="4" w:space="0" w:color="000000"/>
            </w:tcBorders>
            <w:vAlign w:val="center"/>
          </w:tcPr>
          <w:p w14:paraId="56D64816" w14:textId="77777777" w:rsidR="006E7822" w:rsidRDefault="00000000">
            <w:pPr>
              <w:pStyle w:val="afff1"/>
            </w:pPr>
            <w:r>
              <w:t>设置基于时长的实验开关，用于控制A/B测试与灰度测试的执行周期和范围。</w:t>
            </w:r>
          </w:p>
        </w:tc>
      </w:tr>
      <w:tr w:rsidR="006E7822" w14:paraId="5B4DC71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1169D38" w14:textId="77777777" w:rsidR="006E7822" w:rsidRDefault="00000000">
            <w:pPr>
              <w:pStyle w:val="afff1"/>
            </w:pPr>
            <w:r>
              <w:t>167</w:t>
            </w:r>
          </w:p>
        </w:tc>
        <w:tc>
          <w:tcPr>
            <w:tcW w:w="1610" w:type="pct"/>
            <w:tcBorders>
              <w:top w:val="single" w:sz="4" w:space="0" w:color="000000"/>
              <w:left w:val="single" w:sz="4" w:space="0" w:color="000000"/>
              <w:bottom w:val="single" w:sz="4" w:space="0" w:color="000000"/>
              <w:right w:val="single" w:sz="4" w:space="0" w:color="000000"/>
            </w:tcBorders>
            <w:vAlign w:val="center"/>
          </w:tcPr>
          <w:p w14:paraId="0B9A5546" w14:textId="77777777" w:rsidR="006E7822" w:rsidRDefault="00000000">
            <w:pPr>
              <w:pStyle w:val="afff1"/>
            </w:pPr>
            <w:r>
              <w:t>智能体驾驶舱-Agent4Agent-能动工作协同-A/B测试与灰度测试-实验开关-基于用户量</w:t>
            </w:r>
          </w:p>
        </w:tc>
        <w:tc>
          <w:tcPr>
            <w:tcW w:w="2798" w:type="pct"/>
            <w:tcBorders>
              <w:top w:val="single" w:sz="4" w:space="0" w:color="000000"/>
              <w:left w:val="single" w:sz="4" w:space="0" w:color="000000"/>
              <w:bottom w:val="single" w:sz="4" w:space="0" w:color="000000"/>
              <w:right w:val="single" w:sz="4" w:space="0" w:color="000000"/>
            </w:tcBorders>
            <w:vAlign w:val="center"/>
          </w:tcPr>
          <w:p w14:paraId="3AC60F82" w14:textId="77777777" w:rsidR="006E7822" w:rsidRDefault="00000000">
            <w:pPr>
              <w:pStyle w:val="afff1"/>
            </w:pPr>
            <w:r>
              <w:t>对实验开关进行基于用户量的配置与管理，配置到达特定用户量时自动开关。</w:t>
            </w:r>
          </w:p>
        </w:tc>
      </w:tr>
      <w:tr w:rsidR="006E7822" w14:paraId="42C88BD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1DBA787" w14:textId="77777777" w:rsidR="006E7822" w:rsidRDefault="00000000">
            <w:pPr>
              <w:pStyle w:val="afff1"/>
            </w:pPr>
            <w:r>
              <w:t>168</w:t>
            </w:r>
          </w:p>
        </w:tc>
        <w:tc>
          <w:tcPr>
            <w:tcW w:w="1610" w:type="pct"/>
            <w:tcBorders>
              <w:top w:val="single" w:sz="4" w:space="0" w:color="000000"/>
              <w:left w:val="single" w:sz="4" w:space="0" w:color="000000"/>
              <w:bottom w:val="single" w:sz="4" w:space="0" w:color="000000"/>
              <w:right w:val="single" w:sz="4" w:space="0" w:color="000000"/>
            </w:tcBorders>
            <w:vAlign w:val="center"/>
          </w:tcPr>
          <w:p w14:paraId="72B6CEA4" w14:textId="77777777" w:rsidR="006E7822" w:rsidRDefault="00000000">
            <w:pPr>
              <w:pStyle w:val="afff1"/>
            </w:pPr>
            <w:r>
              <w:t>智能体驾驶舱-Agent4Agent-能动工作协同-A/B测试与灰度测试-实验开关-基于指标</w:t>
            </w:r>
          </w:p>
        </w:tc>
        <w:tc>
          <w:tcPr>
            <w:tcW w:w="2798" w:type="pct"/>
            <w:tcBorders>
              <w:top w:val="single" w:sz="4" w:space="0" w:color="000000"/>
              <w:left w:val="single" w:sz="4" w:space="0" w:color="000000"/>
              <w:bottom w:val="single" w:sz="4" w:space="0" w:color="000000"/>
              <w:right w:val="single" w:sz="4" w:space="0" w:color="000000"/>
            </w:tcBorders>
            <w:vAlign w:val="center"/>
          </w:tcPr>
          <w:p w14:paraId="6A22594B" w14:textId="77777777" w:rsidR="006E7822" w:rsidRDefault="00000000">
            <w:pPr>
              <w:pStyle w:val="afff1"/>
            </w:pPr>
            <w:r>
              <w:t>为实验设置基于指标的开关，配置到达特定指标时自动开关。</w:t>
            </w:r>
          </w:p>
        </w:tc>
      </w:tr>
      <w:tr w:rsidR="006E7822" w14:paraId="61961B1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2AA22D5" w14:textId="77777777" w:rsidR="006E7822" w:rsidRDefault="00000000">
            <w:pPr>
              <w:pStyle w:val="afff1"/>
            </w:pPr>
            <w:r>
              <w:t>169</w:t>
            </w:r>
          </w:p>
        </w:tc>
        <w:tc>
          <w:tcPr>
            <w:tcW w:w="1610" w:type="pct"/>
            <w:tcBorders>
              <w:top w:val="single" w:sz="4" w:space="0" w:color="000000"/>
              <w:left w:val="single" w:sz="4" w:space="0" w:color="000000"/>
              <w:bottom w:val="single" w:sz="4" w:space="0" w:color="000000"/>
              <w:right w:val="single" w:sz="4" w:space="0" w:color="000000"/>
            </w:tcBorders>
            <w:vAlign w:val="center"/>
          </w:tcPr>
          <w:p w14:paraId="740709C9" w14:textId="77777777" w:rsidR="006E7822" w:rsidRDefault="00000000">
            <w:pPr>
              <w:pStyle w:val="afff1"/>
            </w:pPr>
            <w:r>
              <w:t>智能体驾驶舱-Agent4Agent-能动工作协同-A/B测试与灰度测试-历史实验运行记录显示</w:t>
            </w:r>
          </w:p>
        </w:tc>
        <w:tc>
          <w:tcPr>
            <w:tcW w:w="2798" w:type="pct"/>
            <w:tcBorders>
              <w:top w:val="single" w:sz="4" w:space="0" w:color="000000"/>
              <w:left w:val="single" w:sz="4" w:space="0" w:color="000000"/>
              <w:bottom w:val="single" w:sz="4" w:space="0" w:color="000000"/>
              <w:right w:val="single" w:sz="4" w:space="0" w:color="000000"/>
            </w:tcBorders>
            <w:vAlign w:val="center"/>
          </w:tcPr>
          <w:p w14:paraId="4D0F5E01" w14:textId="77777777" w:rsidR="006E7822" w:rsidRDefault="00000000">
            <w:pPr>
              <w:pStyle w:val="afff1"/>
            </w:pPr>
            <w:r>
              <w:t>显示A/B测试与灰度测试的历史实验运行记录。</w:t>
            </w:r>
          </w:p>
        </w:tc>
      </w:tr>
      <w:tr w:rsidR="006E7822" w14:paraId="20CBE88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69AFDB4" w14:textId="77777777" w:rsidR="006E7822" w:rsidRDefault="00000000">
            <w:pPr>
              <w:pStyle w:val="afff1"/>
            </w:pPr>
            <w:r>
              <w:t>170</w:t>
            </w:r>
          </w:p>
        </w:tc>
        <w:tc>
          <w:tcPr>
            <w:tcW w:w="1610" w:type="pct"/>
            <w:tcBorders>
              <w:top w:val="single" w:sz="4" w:space="0" w:color="000000"/>
              <w:left w:val="single" w:sz="4" w:space="0" w:color="000000"/>
              <w:bottom w:val="single" w:sz="4" w:space="0" w:color="000000"/>
              <w:right w:val="single" w:sz="4" w:space="0" w:color="000000"/>
            </w:tcBorders>
            <w:vAlign w:val="center"/>
          </w:tcPr>
          <w:p w14:paraId="1303B7E3" w14:textId="77777777" w:rsidR="006E7822" w:rsidRDefault="00000000">
            <w:pPr>
              <w:pStyle w:val="afff1"/>
            </w:pPr>
            <w:r>
              <w:t>智能体驾驶舱-Agent4Agent-能动工作协同</w:t>
            </w:r>
            <w:r>
              <w:lastRenderedPageBreak/>
              <w:t>-A/B测试与灰度测试-历史实验运行记录管理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10B23C9C" w14:textId="77777777" w:rsidR="006E7822" w:rsidRDefault="00000000">
            <w:pPr>
              <w:pStyle w:val="afff1"/>
            </w:pPr>
            <w:r>
              <w:lastRenderedPageBreak/>
              <w:t>管理历史实验运行记录，支持A/B测试与灰度测试的能动工作协同。</w:t>
            </w:r>
          </w:p>
        </w:tc>
      </w:tr>
      <w:tr w:rsidR="006E7822" w14:paraId="7C13D10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9A4D4FE" w14:textId="77777777" w:rsidR="006E7822" w:rsidRDefault="00000000">
            <w:pPr>
              <w:pStyle w:val="afff1"/>
            </w:pPr>
            <w:r>
              <w:t>171</w:t>
            </w:r>
          </w:p>
        </w:tc>
        <w:tc>
          <w:tcPr>
            <w:tcW w:w="1610" w:type="pct"/>
            <w:tcBorders>
              <w:top w:val="single" w:sz="4" w:space="0" w:color="000000"/>
              <w:left w:val="single" w:sz="4" w:space="0" w:color="000000"/>
              <w:bottom w:val="single" w:sz="4" w:space="0" w:color="000000"/>
              <w:right w:val="single" w:sz="4" w:space="0" w:color="000000"/>
            </w:tcBorders>
            <w:vAlign w:val="center"/>
          </w:tcPr>
          <w:p w14:paraId="538BEC77" w14:textId="77777777" w:rsidR="006E7822" w:rsidRDefault="00000000">
            <w:pPr>
              <w:pStyle w:val="afff1"/>
            </w:pPr>
            <w:r>
              <w:t>智能体驾驶舱-Agent4Agent-能动工作协同-多路对比测试-多路对比测试配置-智能体选择</w:t>
            </w:r>
          </w:p>
        </w:tc>
        <w:tc>
          <w:tcPr>
            <w:tcW w:w="2798" w:type="pct"/>
            <w:tcBorders>
              <w:top w:val="single" w:sz="4" w:space="0" w:color="000000"/>
              <w:left w:val="single" w:sz="4" w:space="0" w:color="000000"/>
              <w:bottom w:val="single" w:sz="4" w:space="0" w:color="000000"/>
              <w:right w:val="single" w:sz="4" w:space="0" w:color="000000"/>
            </w:tcBorders>
            <w:vAlign w:val="center"/>
          </w:tcPr>
          <w:p w14:paraId="39FB630E" w14:textId="77777777" w:rsidR="006E7822" w:rsidRDefault="00000000">
            <w:pPr>
              <w:pStyle w:val="afff1"/>
            </w:pPr>
            <w:r>
              <w:t>配置多路对比测试中的智能体选择参数。</w:t>
            </w:r>
          </w:p>
        </w:tc>
      </w:tr>
      <w:tr w:rsidR="006E7822" w14:paraId="1FCA297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F47A5B5" w14:textId="77777777" w:rsidR="006E7822" w:rsidRDefault="00000000">
            <w:pPr>
              <w:pStyle w:val="afff1"/>
            </w:pPr>
            <w:r>
              <w:t>172</w:t>
            </w:r>
          </w:p>
        </w:tc>
        <w:tc>
          <w:tcPr>
            <w:tcW w:w="1610" w:type="pct"/>
            <w:tcBorders>
              <w:top w:val="single" w:sz="4" w:space="0" w:color="000000"/>
              <w:left w:val="single" w:sz="4" w:space="0" w:color="000000"/>
              <w:bottom w:val="single" w:sz="4" w:space="0" w:color="000000"/>
              <w:right w:val="single" w:sz="4" w:space="0" w:color="000000"/>
            </w:tcBorders>
            <w:vAlign w:val="center"/>
          </w:tcPr>
          <w:p w14:paraId="1AACDD68" w14:textId="77777777" w:rsidR="006E7822" w:rsidRDefault="00000000">
            <w:pPr>
              <w:pStyle w:val="afff1"/>
            </w:pPr>
            <w:r>
              <w:t>智能体驾驶舱-Agent4Agent-能动工作协同-多路对比测试-多路对比测试配置-</w:t>
            </w:r>
            <w:proofErr w:type="spellStart"/>
            <w:r>
              <w:t>SystemPrompt</w:t>
            </w:r>
            <w:proofErr w:type="spellEnd"/>
            <w:r>
              <w:t>配置</w:t>
            </w:r>
          </w:p>
        </w:tc>
        <w:tc>
          <w:tcPr>
            <w:tcW w:w="2798" w:type="pct"/>
            <w:tcBorders>
              <w:top w:val="single" w:sz="4" w:space="0" w:color="000000"/>
              <w:left w:val="single" w:sz="4" w:space="0" w:color="000000"/>
              <w:bottom w:val="single" w:sz="4" w:space="0" w:color="000000"/>
              <w:right w:val="single" w:sz="4" w:space="0" w:color="000000"/>
            </w:tcBorders>
            <w:vAlign w:val="center"/>
          </w:tcPr>
          <w:p w14:paraId="74B6B1A6" w14:textId="77777777" w:rsidR="006E7822" w:rsidRDefault="00000000">
            <w:pPr>
              <w:pStyle w:val="afff1"/>
            </w:pPr>
            <w:r>
              <w:t>配置多路对比测试中的</w:t>
            </w:r>
            <w:proofErr w:type="spellStart"/>
            <w:r>
              <w:t>SystemPrompt</w:t>
            </w:r>
            <w:proofErr w:type="spellEnd"/>
            <w:r>
              <w:t>参数。</w:t>
            </w:r>
          </w:p>
        </w:tc>
      </w:tr>
      <w:tr w:rsidR="006E7822" w14:paraId="2B51A61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9A56CF5" w14:textId="77777777" w:rsidR="006E7822" w:rsidRDefault="00000000">
            <w:pPr>
              <w:pStyle w:val="afff1"/>
            </w:pPr>
            <w:r>
              <w:t>173</w:t>
            </w:r>
          </w:p>
        </w:tc>
        <w:tc>
          <w:tcPr>
            <w:tcW w:w="1610" w:type="pct"/>
            <w:tcBorders>
              <w:top w:val="single" w:sz="4" w:space="0" w:color="000000"/>
              <w:left w:val="single" w:sz="4" w:space="0" w:color="000000"/>
              <w:bottom w:val="single" w:sz="4" w:space="0" w:color="000000"/>
              <w:right w:val="single" w:sz="4" w:space="0" w:color="000000"/>
            </w:tcBorders>
            <w:vAlign w:val="center"/>
          </w:tcPr>
          <w:p w14:paraId="4A51CBB8" w14:textId="77777777" w:rsidR="006E7822" w:rsidRDefault="00000000">
            <w:pPr>
              <w:pStyle w:val="afff1"/>
            </w:pPr>
            <w:r>
              <w:t>智能体驾驶舱-Agent4Agent-能动工作协同-多路对比测试-多路对比测试配置-工具</w:t>
            </w:r>
            <w:proofErr w:type="gramStart"/>
            <w:r>
              <w:t>集选择</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3F012E15" w14:textId="77777777" w:rsidR="006E7822" w:rsidRDefault="00000000">
            <w:pPr>
              <w:pStyle w:val="afff1"/>
            </w:pPr>
            <w:r>
              <w:t>对多路对比测试进行工具集的选择配置。</w:t>
            </w:r>
          </w:p>
        </w:tc>
      </w:tr>
      <w:tr w:rsidR="006E7822" w14:paraId="3A40470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65E48C6" w14:textId="77777777" w:rsidR="006E7822" w:rsidRDefault="00000000">
            <w:pPr>
              <w:pStyle w:val="afff1"/>
            </w:pPr>
            <w:r>
              <w:t>174</w:t>
            </w:r>
          </w:p>
        </w:tc>
        <w:tc>
          <w:tcPr>
            <w:tcW w:w="1610" w:type="pct"/>
            <w:tcBorders>
              <w:top w:val="single" w:sz="4" w:space="0" w:color="000000"/>
              <w:left w:val="single" w:sz="4" w:space="0" w:color="000000"/>
              <w:bottom w:val="single" w:sz="4" w:space="0" w:color="000000"/>
              <w:right w:val="single" w:sz="4" w:space="0" w:color="000000"/>
            </w:tcBorders>
            <w:vAlign w:val="center"/>
          </w:tcPr>
          <w:p w14:paraId="1A1AD482" w14:textId="77777777" w:rsidR="006E7822" w:rsidRDefault="00000000">
            <w:pPr>
              <w:pStyle w:val="afff1"/>
            </w:pPr>
            <w:r>
              <w:t>智能体驾驶舱-Agent4Agent-能动工作协同-多路对比测试-多路对比测试配置-上下文选择</w:t>
            </w:r>
          </w:p>
        </w:tc>
        <w:tc>
          <w:tcPr>
            <w:tcW w:w="2798" w:type="pct"/>
            <w:tcBorders>
              <w:top w:val="single" w:sz="4" w:space="0" w:color="000000"/>
              <w:left w:val="single" w:sz="4" w:space="0" w:color="000000"/>
              <w:bottom w:val="single" w:sz="4" w:space="0" w:color="000000"/>
              <w:right w:val="single" w:sz="4" w:space="0" w:color="000000"/>
            </w:tcBorders>
            <w:vAlign w:val="center"/>
          </w:tcPr>
          <w:p w14:paraId="12574D61" w14:textId="77777777" w:rsidR="006E7822" w:rsidRDefault="00000000">
            <w:pPr>
              <w:pStyle w:val="afff1"/>
            </w:pPr>
            <w:r>
              <w:t>对多路对比测试中的上下文选择进行配置。</w:t>
            </w:r>
          </w:p>
        </w:tc>
      </w:tr>
      <w:tr w:rsidR="006E7822" w14:paraId="39DF205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EF18147" w14:textId="77777777" w:rsidR="006E7822" w:rsidRDefault="00000000">
            <w:pPr>
              <w:pStyle w:val="afff1"/>
            </w:pPr>
            <w:r>
              <w:t>175</w:t>
            </w:r>
          </w:p>
        </w:tc>
        <w:tc>
          <w:tcPr>
            <w:tcW w:w="1610" w:type="pct"/>
            <w:tcBorders>
              <w:top w:val="single" w:sz="4" w:space="0" w:color="000000"/>
              <w:left w:val="single" w:sz="4" w:space="0" w:color="000000"/>
              <w:bottom w:val="single" w:sz="4" w:space="0" w:color="000000"/>
              <w:right w:val="single" w:sz="4" w:space="0" w:color="000000"/>
            </w:tcBorders>
            <w:vAlign w:val="center"/>
          </w:tcPr>
          <w:p w14:paraId="21F9614E" w14:textId="77777777" w:rsidR="006E7822" w:rsidRDefault="00000000">
            <w:pPr>
              <w:pStyle w:val="afff1"/>
            </w:pPr>
            <w:r>
              <w:t>智能体驾驶舱-Agent4Agent-能动工作协同-多路对比测试-多路对比测试策略-随机选取</w:t>
            </w:r>
          </w:p>
        </w:tc>
        <w:tc>
          <w:tcPr>
            <w:tcW w:w="2798" w:type="pct"/>
            <w:tcBorders>
              <w:top w:val="single" w:sz="4" w:space="0" w:color="000000"/>
              <w:left w:val="single" w:sz="4" w:space="0" w:color="000000"/>
              <w:bottom w:val="single" w:sz="4" w:space="0" w:color="000000"/>
              <w:right w:val="single" w:sz="4" w:space="0" w:color="000000"/>
            </w:tcBorders>
            <w:vAlign w:val="center"/>
          </w:tcPr>
          <w:p w14:paraId="77169F03" w14:textId="77777777" w:rsidR="006E7822" w:rsidRDefault="00000000">
            <w:pPr>
              <w:pStyle w:val="afff1"/>
            </w:pPr>
            <w:r>
              <w:t>对多路测试采用随机选取的策略进行对比测试</w:t>
            </w:r>
          </w:p>
        </w:tc>
      </w:tr>
      <w:tr w:rsidR="006E7822" w14:paraId="15C9F03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FE872F6" w14:textId="77777777" w:rsidR="006E7822" w:rsidRDefault="00000000">
            <w:pPr>
              <w:pStyle w:val="afff1"/>
            </w:pPr>
            <w:r>
              <w:t>176</w:t>
            </w:r>
          </w:p>
        </w:tc>
        <w:tc>
          <w:tcPr>
            <w:tcW w:w="1610" w:type="pct"/>
            <w:tcBorders>
              <w:top w:val="single" w:sz="4" w:space="0" w:color="000000"/>
              <w:left w:val="single" w:sz="4" w:space="0" w:color="000000"/>
              <w:bottom w:val="single" w:sz="4" w:space="0" w:color="000000"/>
              <w:right w:val="single" w:sz="4" w:space="0" w:color="000000"/>
            </w:tcBorders>
            <w:vAlign w:val="center"/>
          </w:tcPr>
          <w:p w14:paraId="538F1A89" w14:textId="77777777" w:rsidR="006E7822" w:rsidRDefault="00000000">
            <w:pPr>
              <w:pStyle w:val="afff1"/>
            </w:pPr>
            <w:r>
              <w:t>智能体驾驶舱-Agent4Agent-能动工作协同-多路对比测试-多路对比测试策略-加权选取</w:t>
            </w:r>
          </w:p>
        </w:tc>
        <w:tc>
          <w:tcPr>
            <w:tcW w:w="2798" w:type="pct"/>
            <w:tcBorders>
              <w:top w:val="single" w:sz="4" w:space="0" w:color="000000"/>
              <w:left w:val="single" w:sz="4" w:space="0" w:color="000000"/>
              <w:bottom w:val="single" w:sz="4" w:space="0" w:color="000000"/>
              <w:right w:val="single" w:sz="4" w:space="0" w:color="000000"/>
            </w:tcBorders>
            <w:vAlign w:val="center"/>
          </w:tcPr>
          <w:p w14:paraId="33F9EB70" w14:textId="77777777" w:rsidR="006E7822" w:rsidRDefault="00000000">
            <w:pPr>
              <w:pStyle w:val="afff1"/>
            </w:pPr>
            <w:r>
              <w:t>制定多路对比测试的加权选取策略，实现能动工作协同中的多路测试功能。</w:t>
            </w:r>
          </w:p>
        </w:tc>
      </w:tr>
      <w:tr w:rsidR="006E7822" w14:paraId="5220486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F116796" w14:textId="77777777" w:rsidR="006E7822" w:rsidRDefault="00000000">
            <w:pPr>
              <w:pStyle w:val="afff1"/>
            </w:pPr>
            <w:r>
              <w:t>177</w:t>
            </w:r>
          </w:p>
        </w:tc>
        <w:tc>
          <w:tcPr>
            <w:tcW w:w="1610" w:type="pct"/>
            <w:tcBorders>
              <w:top w:val="single" w:sz="4" w:space="0" w:color="000000"/>
              <w:left w:val="single" w:sz="4" w:space="0" w:color="000000"/>
              <w:bottom w:val="single" w:sz="4" w:space="0" w:color="000000"/>
              <w:right w:val="single" w:sz="4" w:space="0" w:color="000000"/>
            </w:tcBorders>
            <w:vAlign w:val="center"/>
          </w:tcPr>
          <w:p w14:paraId="59BFDE20" w14:textId="77777777" w:rsidR="006E7822" w:rsidRDefault="00000000">
            <w:pPr>
              <w:pStyle w:val="afff1"/>
            </w:pPr>
            <w:r>
              <w:t>智能体驾驶舱-Agent4Agent-能动工作协同-多路对比测试-多路对比测试配置-模型选择</w:t>
            </w:r>
          </w:p>
        </w:tc>
        <w:tc>
          <w:tcPr>
            <w:tcW w:w="2798" w:type="pct"/>
            <w:tcBorders>
              <w:top w:val="single" w:sz="4" w:space="0" w:color="000000"/>
              <w:left w:val="single" w:sz="4" w:space="0" w:color="000000"/>
              <w:bottom w:val="single" w:sz="4" w:space="0" w:color="000000"/>
              <w:right w:val="single" w:sz="4" w:space="0" w:color="000000"/>
            </w:tcBorders>
            <w:vAlign w:val="center"/>
          </w:tcPr>
          <w:p w14:paraId="30B95C8D" w14:textId="77777777" w:rsidR="006E7822" w:rsidRDefault="00000000">
            <w:pPr>
              <w:pStyle w:val="afff1"/>
            </w:pPr>
            <w:r>
              <w:t>对多路测试中的模型进行选择与配置。</w:t>
            </w:r>
          </w:p>
        </w:tc>
      </w:tr>
      <w:tr w:rsidR="006E7822" w14:paraId="0947CCD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B86F761" w14:textId="77777777" w:rsidR="006E7822" w:rsidRDefault="00000000">
            <w:pPr>
              <w:pStyle w:val="afff1"/>
            </w:pPr>
            <w:r>
              <w:t>178</w:t>
            </w:r>
          </w:p>
        </w:tc>
        <w:tc>
          <w:tcPr>
            <w:tcW w:w="1610" w:type="pct"/>
            <w:tcBorders>
              <w:top w:val="single" w:sz="4" w:space="0" w:color="000000"/>
              <w:left w:val="single" w:sz="4" w:space="0" w:color="000000"/>
              <w:bottom w:val="single" w:sz="4" w:space="0" w:color="000000"/>
              <w:right w:val="single" w:sz="4" w:space="0" w:color="000000"/>
            </w:tcBorders>
            <w:vAlign w:val="center"/>
          </w:tcPr>
          <w:p w14:paraId="43CD1B28" w14:textId="77777777" w:rsidR="006E7822" w:rsidRDefault="00000000">
            <w:pPr>
              <w:pStyle w:val="afff1"/>
            </w:pPr>
            <w:r>
              <w:t>智能体驾驶舱-Agent4Agent-能动工作协同-多路对比测试-多路对比测试配置-</w:t>
            </w:r>
            <w:proofErr w:type="gramStart"/>
            <w:r>
              <w:t>模型超参选</w:t>
            </w:r>
            <w:proofErr w:type="gramEnd"/>
            <w:r>
              <w:t>择</w:t>
            </w:r>
          </w:p>
        </w:tc>
        <w:tc>
          <w:tcPr>
            <w:tcW w:w="2798" w:type="pct"/>
            <w:tcBorders>
              <w:top w:val="single" w:sz="4" w:space="0" w:color="000000"/>
              <w:left w:val="single" w:sz="4" w:space="0" w:color="000000"/>
              <w:bottom w:val="single" w:sz="4" w:space="0" w:color="000000"/>
              <w:right w:val="single" w:sz="4" w:space="0" w:color="000000"/>
            </w:tcBorders>
            <w:vAlign w:val="center"/>
          </w:tcPr>
          <w:p w14:paraId="2E979BFC" w14:textId="77777777" w:rsidR="006E7822" w:rsidRDefault="00000000">
            <w:pPr>
              <w:pStyle w:val="afff1"/>
            </w:pPr>
            <w:r>
              <w:t>对多路对比测试中的</w:t>
            </w:r>
            <w:proofErr w:type="gramStart"/>
            <w:r>
              <w:t>模型超</w:t>
            </w:r>
            <w:proofErr w:type="gramEnd"/>
            <w:r>
              <w:t>参数进行选择配置</w:t>
            </w:r>
          </w:p>
        </w:tc>
      </w:tr>
      <w:tr w:rsidR="006E7822" w14:paraId="4385F22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28A3A16" w14:textId="77777777" w:rsidR="006E7822" w:rsidRDefault="00000000">
            <w:pPr>
              <w:pStyle w:val="afff1"/>
            </w:pPr>
            <w:r>
              <w:t>179</w:t>
            </w:r>
          </w:p>
        </w:tc>
        <w:tc>
          <w:tcPr>
            <w:tcW w:w="1610" w:type="pct"/>
            <w:tcBorders>
              <w:top w:val="single" w:sz="4" w:space="0" w:color="000000"/>
              <w:left w:val="single" w:sz="4" w:space="0" w:color="000000"/>
              <w:bottom w:val="single" w:sz="4" w:space="0" w:color="000000"/>
              <w:right w:val="single" w:sz="4" w:space="0" w:color="000000"/>
            </w:tcBorders>
            <w:vAlign w:val="center"/>
          </w:tcPr>
          <w:p w14:paraId="2BE319A3" w14:textId="77777777" w:rsidR="006E7822" w:rsidRDefault="00000000">
            <w:pPr>
              <w:pStyle w:val="afff1"/>
            </w:pPr>
            <w:r>
              <w:t>智能体驾驶舱-Agent4Agent-能动工作协同</w:t>
            </w:r>
            <w:r>
              <w:lastRenderedPageBreak/>
              <w:t>-多路对比测试-多路对比历史记录查看</w:t>
            </w:r>
          </w:p>
        </w:tc>
        <w:tc>
          <w:tcPr>
            <w:tcW w:w="2798" w:type="pct"/>
            <w:tcBorders>
              <w:top w:val="single" w:sz="4" w:space="0" w:color="000000"/>
              <w:left w:val="single" w:sz="4" w:space="0" w:color="000000"/>
              <w:bottom w:val="single" w:sz="4" w:space="0" w:color="000000"/>
              <w:right w:val="single" w:sz="4" w:space="0" w:color="000000"/>
            </w:tcBorders>
            <w:vAlign w:val="center"/>
          </w:tcPr>
          <w:p w14:paraId="425B4C2B" w14:textId="77777777" w:rsidR="006E7822" w:rsidRDefault="00000000">
            <w:pPr>
              <w:pStyle w:val="afff1"/>
            </w:pPr>
            <w:r>
              <w:lastRenderedPageBreak/>
              <w:t>显示历史对比记录，可针对某次对比以理解友好的方式呈现对比时各路输出。</w:t>
            </w:r>
          </w:p>
        </w:tc>
      </w:tr>
      <w:tr w:rsidR="006E7822" w14:paraId="0E5F0DC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4A8790D" w14:textId="77777777" w:rsidR="006E7822" w:rsidRDefault="00000000">
            <w:pPr>
              <w:pStyle w:val="afff1"/>
            </w:pPr>
            <w:r>
              <w:t>180</w:t>
            </w:r>
          </w:p>
        </w:tc>
        <w:tc>
          <w:tcPr>
            <w:tcW w:w="1610" w:type="pct"/>
            <w:tcBorders>
              <w:top w:val="single" w:sz="4" w:space="0" w:color="000000"/>
              <w:left w:val="single" w:sz="4" w:space="0" w:color="000000"/>
              <w:bottom w:val="single" w:sz="4" w:space="0" w:color="000000"/>
              <w:right w:val="single" w:sz="4" w:space="0" w:color="000000"/>
            </w:tcBorders>
            <w:vAlign w:val="center"/>
          </w:tcPr>
          <w:p w14:paraId="4E388CE3" w14:textId="77777777" w:rsidR="006E7822" w:rsidRDefault="00000000">
            <w:pPr>
              <w:pStyle w:val="afff1"/>
            </w:pPr>
            <w:r>
              <w:t>智能体驾驶舱-Agent4Agent-能动工作协同-多路对比测试-多路对比历史记录删除</w:t>
            </w:r>
          </w:p>
        </w:tc>
        <w:tc>
          <w:tcPr>
            <w:tcW w:w="2798" w:type="pct"/>
            <w:tcBorders>
              <w:top w:val="single" w:sz="4" w:space="0" w:color="000000"/>
              <w:left w:val="single" w:sz="4" w:space="0" w:color="000000"/>
              <w:bottom w:val="single" w:sz="4" w:space="0" w:color="000000"/>
              <w:right w:val="single" w:sz="4" w:space="0" w:color="000000"/>
            </w:tcBorders>
            <w:vAlign w:val="center"/>
          </w:tcPr>
          <w:p w14:paraId="6A81BDE6" w14:textId="77777777" w:rsidR="006E7822" w:rsidRDefault="00000000">
            <w:pPr>
              <w:pStyle w:val="afff1"/>
            </w:pPr>
            <w:r>
              <w:t>对多路对比历史记录进行删除处理</w:t>
            </w:r>
          </w:p>
        </w:tc>
      </w:tr>
      <w:tr w:rsidR="006E7822" w14:paraId="3E7742B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FA144DE" w14:textId="77777777" w:rsidR="006E7822" w:rsidRDefault="00000000">
            <w:pPr>
              <w:pStyle w:val="afff1"/>
            </w:pPr>
            <w:r>
              <w:t>181</w:t>
            </w:r>
          </w:p>
        </w:tc>
        <w:tc>
          <w:tcPr>
            <w:tcW w:w="1610" w:type="pct"/>
            <w:tcBorders>
              <w:top w:val="single" w:sz="4" w:space="0" w:color="000000"/>
              <w:left w:val="single" w:sz="4" w:space="0" w:color="000000"/>
              <w:bottom w:val="single" w:sz="4" w:space="0" w:color="000000"/>
              <w:right w:val="single" w:sz="4" w:space="0" w:color="000000"/>
            </w:tcBorders>
            <w:vAlign w:val="center"/>
          </w:tcPr>
          <w:p w14:paraId="18DBD8DC" w14:textId="77777777" w:rsidR="006E7822" w:rsidRDefault="00000000">
            <w:pPr>
              <w:pStyle w:val="afff1"/>
            </w:pPr>
            <w:r>
              <w:t>智能体驾驶舱-Agent4Agent-能动工作协同-多路对比测试-多路对比投票结果</w:t>
            </w:r>
          </w:p>
        </w:tc>
        <w:tc>
          <w:tcPr>
            <w:tcW w:w="2798" w:type="pct"/>
            <w:tcBorders>
              <w:top w:val="single" w:sz="4" w:space="0" w:color="000000"/>
              <w:left w:val="single" w:sz="4" w:space="0" w:color="000000"/>
              <w:bottom w:val="single" w:sz="4" w:space="0" w:color="000000"/>
              <w:right w:val="single" w:sz="4" w:space="0" w:color="000000"/>
            </w:tcBorders>
            <w:vAlign w:val="center"/>
          </w:tcPr>
          <w:p w14:paraId="451B2C17" w14:textId="77777777" w:rsidR="006E7822" w:rsidRDefault="00000000">
            <w:pPr>
              <w:pStyle w:val="afff1"/>
            </w:pPr>
            <w:r>
              <w:t>对多路测试的投票结果进行对比分析和汇总处理。</w:t>
            </w:r>
          </w:p>
        </w:tc>
      </w:tr>
      <w:tr w:rsidR="006E7822" w14:paraId="092501F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047A148" w14:textId="77777777" w:rsidR="006E7822" w:rsidRDefault="00000000">
            <w:pPr>
              <w:pStyle w:val="afff1"/>
            </w:pPr>
            <w:r>
              <w:t>182</w:t>
            </w:r>
          </w:p>
        </w:tc>
        <w:tc>
          <w:tcPr>
            <w:tcW w:w="1610" w:type="pct"/>
            <w:tcBorders>
              <w:top w:val="single" w:sz="4" w:space="0" w:color="000000"/>
              <w:left w:val="single" w:sz="4" w:space="0" w:color="000000"/>
              <w:bottom w:val="single" w:sz="4" w:space="0" w:color="000000"/>
              <w:right w:val="single" w:sz="4" w:space="0" w:color="000000"/>
            </w:tcBorders>
            <w:vAlign w:val="center"/>
          </w:tcPr>
          <w:p w14:paraId="5702F41D" w14:textId="77777777" w:rsidR="006E7822" w:rsidRDefault="00000000">
            <w:pPr>
              <w:pStyle w:val="afff1"/>
            </w:pPr>
            <w:r>
              <w:t>智能体驾驶舱-Agent4Agent-能动工作协同-多路对比测试-排行榜-按策略对比</w:t>
            </w:r>
          </w:p>
        </w:tc>
        <w:tc>
          <w:tcPr>
            <w:tcW w:w="2798" w:type="pct"/>
            <w:tcBorders>
              <w:top w:val="single" w:sz="4" w:space="0" w:color="000000"/>
              <w:left w:val="single" w:sz="4" w:space="0" w:color="000000"/>
              <w:bottom w:val="single" w:sz="4" w:space="0" w:color="000000"/>
              <w:right w:val="single" w:sz="4" w:space="0" w:color="000000"/>
            </w:tcBorders>
            <w:vAlign w:val="center"/>
          </w:tcPr>
          <w:p w14:paraId="275BD5C7" w14:textId="77777777" w:rsidR="006E7822" w:rsidRDefault="00000000">
            <w:pPr>
              <w:pStyle w:val="afff1"/>
            </w:pPr>
            <w:r>
              <w:t>对不同策略下的多路测试结果进行对比并生成排行榜。</w:t>
            </w:r>
          </w:p>
        </w:tc>
      </w:tr>
      <w:tr w:rsidR="006E7822" w14:paraId="097F5B7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BC9564A" w14:textId="77777777" w:rsidR="006E7822" w:rsidRDefault="00000000">
            <w:pPr>
              <w:pStyle w:val="afff1"/>
            </w:pPr>
            <w:r>
              <w:t>183</w:t>
            </w:r>
          </w:p>
        </w:tc>
        <w:tc>
          <w:tcPr>
            <w:tcW w:w="1610" w:type="pct"/>
            <w:tcBorders>
              <w:top w:val="single" w:sz="4" w:space="0" w:color="000000"/>
              <w:left w:val="single" w:sz="4" w:space="0" w:color="000000"/>
              <w:bottom w:val="single" w:sz="4" w:space="0" w:color="000000"/>
              <w:right w:val="single" w:sz="4" w:space="0" w:color="000000"/>
            </w:tcBorders>
            <w:vAlign w:val="center"/>
          </w:tcPr>
          <w:p w14:paraId="260054DD" w14:textId="77777777" w:rsidR="006E7822" w:rsidRDefault="00000000">
            <w:pPr>
              <w:pStyle w:val="afff1"/>
            </w:pPr>
            <w:r>
              <w:t>智能体驾驶舱-Agent4Agent-能动工作协同-多路对比测试-排行榜-按配置对比</w:t>
            </w:r>
          </w:p>
        </w:tc>
        <w:tc>
          <w:tcPr>
            <w:tcW w:w="2798" w:type="pct"/>
            <w:tcBorders>
              <w:top w:val="single" w:sz="4" w:space="0" w:color="000000"/>
              <w:left w:val="single" w:sz="4" w:space="0" w:color="000000"/>
              <w:bottom w:val="single" w:sz="4" w:space="0" w:color="000000"/>
              <w:right w:val="single" w:sz="4" w:space="0" w:color="000000"/>
            </w:tcBorders>
            <w:vAlign w:val="center"/>
          </w:tcPr>
          <w:p w14:paraId="75C45F0D" w14:textId="77777777" w:rsidR="006E7822" w:rsidRDefault="00000000">
            <w:pPr>
              <w:pStyle w:val="afff1"/>
            </w:pPr>
            <w:r>
              <w:t>对不同配置下的多路测试结果进行对比并生成排行榜。</w:t>
            </w:r>
          </w:p>
        </w:tc>
      </w:tr>
      <w:tr w:rsidR="006E7822" w14:paraId="78CB572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5E52492" w14:textId="77777777" w:rsidR="006E7822" w:rsidRDefault="00000000">
            <w:pPr>
              <w:pStyle w:val="afff1"/>
            </w:pPr>
            <w:r>
              <w:t>184</w:t>
            </w:r>
          </w:p>
        </w:tc>
        <w:tc>
          <w:tcPr>
            <w:tcW w:w="1610" w:type="pct"/>
            <w:tcBorders>
              <w:top w:val="single" w:sz="4" w:space="0" w:color="000000"/>
              <w:left w:val="single" w:sz="4" w:space="0" w:color="000000"/>
              <w:bottom w:val="single" w:sz="4" w:space="0" w:color="000000"/>
              <w:right w:val="single" w:sz="4" w:space="0" w:color="000000"/>
            </w:tcBorders>
            <w:vAlign w:val="center"/>
          </w:tcPr>
          <w:p w14:paraId="72B8D94A" w14:textId="77777777" w:rsidR="006E7822" w:rsidRDefault="00000000">
            <w:pPr>
              <w:pStyle w:val="afff1"/>
            </w:pPr>
            <w:r>
              <w:t>智能体驾驶舱-Agent4Agent-能动工作协同-多路对比测试-多路对比排名算法</w:t>
            </w:r>
          </w:p>
        </w:tc>
        <w:tc>
          <w:tcPr>
            <w:tcW w:w="2798" w:type="pct"/>
            <w:tcBorders>
              <w:top w:val="single" w:sz="4" w:space="0" w:color="000000"/>
              <w:left w:val="single" w:sz="4" w:space="0" w:color="000000"/>
              <w:bottom w:val="single" w:sz="4" w:space="0" w:color="000000"/>
              <w:right w:val="single" w:sz="4" w:space="0" w:color="000000"/>
            </w:tcBorders>
            <w:vAlign w:val="center"/>
          </w:tcPr>
          <w:p w14:paraId="3874ED96" w14:textId="77777777" w:rsidR="006E7822" w:rsidRDefault="00000000">
            <w:pPr>
              <w:pStyle w:val="afff1"/>
            </w:pPr>
            <w:r>
              <w:t>对多路测试结果运用对比排名算法进行处理，得到不同模型排名。</w:t>
            </w:r>
          </w:p>
        </w:tc>
      </w:tr>
      <w:tr w:rsidR="006E7822" w14:paraId="171992A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BDB4DD5" w14:textId="77777777" w:rsidR="006E7822" w:rsidRDefault="00000000">
            <w:pPr>
              <w:pStyle w:val="afff1"/>
            </w:pPr>
            <w:r>
              <w:t>185</w:t>
            </w:r>
          </w:p>
        </w:tc>
        <w:tc>
          <w:tcPr>
            <w:tcW w:w="1610" w:type="pct"/>
            <w:tcBorders>
              <w:top w:val="single" w:sz="4" w:space="0" w:color="000000"/>
              <w:left w:val="single" w:sz="4" w:space="0" w:color="000000"/>
              <w:bottom w:val="single" w:sz="4" w:space="0" w:color="000000"/>
              <w:right w:val="single" w:sz="4" w:space="0" w:color="000000"/>
            </w:tcBorders>
            <w:vAlign w:val="center"/>
          </w:tcPr>
          <w:p w14:paraId="1745B621" w14:textId="77777777" w:rsidR="006E7822" w:rsidRDefault="00000000">
            <w:pPr>
              <w:pStyle w:val="afff1"/>
            </w:pPr>
            <w:r>
              <w:t>智能体驾驶舱-上下文工程-统一上下文语境化-上下文语境化基础能力-多源上下文融合语境化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6868C9FB" w14:textId="77777777" w:rsidR="006E7822" w:rsidRDefault="00000000">
            <w:pPr>
              <w:pStyle w:val="afff1"/>
            </w:pPr>
            <w:r>
              <w:t>语境化后的融合结果在上下文管理页面展示，支持查看不同数据源的融合状态和结果数据。</w:t>
            </w:r>
          </w:p>
        </w:tc>
      </w:tr>
      <w:tr w:rsidR="006E7822" w14:paraId="22870B0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B1BDCCB" w14:textId="77777777" w:rsidR="006E7822" w:rsidRDefault="00000000">
            <w:pPr>
              <w:pStyle w:val="afff1"/>
            </w:pPr>
            <w:r>
              <w:t>186</w:t>
            </w:r>
          </w:p>
        </w:tc>
        <w:tc>
          <w:tcPr>
            <w:tcW w:w="1610" w:type="pct"/>
            <w:tcBorders>
              <w:top w:val="single" w:sz="4" w:space="0" w:color="000000"/>
              <w:left w:val="single" w:sz="4" w:space="0" w:color="000000"/>
              <w:bottom w:val="single" w:sz="4" w:space="0" w:color="000000"/>
              <w:right w:val="single" w:sz="4" w:space="0" w:color="000000"/>
            </w:tcBorders>
            <w:vAlign w:val="center"/>
          </w:tcPr>
          <w:p w14:paraId="06F24692" w14:textId="77777777" w:rsidR="006E7822" w:rsidRDefault="00000000">
            <w:pPr>
              <w:pStyle w:val="afff1"/>
            </w:pPr>
            <w:r>
              <w:t>智能体驾驶舱-上下文工程-统一上下文语境化-上下文语境化基础能力-上下文冲突消解语境化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1789F4F5" w14:textId="77777777" w:rsidR="006E7822" w:rsidRDefault="00000000">
            <w:pPr>
              <w:pStyle w:val="afff1"/>
            </w:pPr>
            <w:r>
              <w:t>语境化后的冲突消解记录在冲突处理日志页面展示，用户可查看冲突处理历史和决策依据。</w:t>
            </w:r>
          </w:p>
        </w:tc>
      </w:tr>
      <w:tr w:rsidR="006E7822" w14:paraId="0B63EB2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1BF1C4E" w14:textId="77777777" w:rsidR="006E7822" w:rsidRDefault="00000000">
            <w:pPr>
              <w:pStyle w:val="afff1"/>
            </w:pPr>
            <w:r>
              <w:t>187</w:t>
            </w:r>
          </w:p>
        </w:tc>
        <w:tc>
          <w:tcPr>
            <w:tcW w:w="1610" w:type="pct"/>
            <w:tcBorders>
              <w:top w:val="single" w:sz="4" w:space="0" w:color="000000"/>
              <w:left w:val="single" w:sz="4" w:space="0" w:color="000000"/>
              <w:bottom w:val="single" w:sz="4" w:space="0" w:color="000000"/>
              <w:right w:val="single" w:sz="4" w:space="0" w:color="000000"/>
            </w:tcBorders>
            <w:vAlign w:val="center"/>
          </w:tcPr>
          <w:p w14:paraId="0BADB37B" w14:textId="77777777" w:rsidR="006E7822" w:rsidRDefault="00000000">
            <w:pPr>
              <w:pStyle w:val="afff1"/>
            </w:pPr>
            <w:r>
              <w:t>智能体驾驶舱-上下文工程-统一上下文语境化-上下文语境化基础能力-全局上下文状态管理语境化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21CB32AD" w14:textId="77777777" w:rsidR="006E7822" w:rsidRDefault="00000000">
            <w:pPr>
              <w:pStyle w:val="afff1"/>
            </w:pPr>
            <w:r>
              <w:t>提供全局上下文状态监控页面，维护和展示所有活跃的上下文信息及其生命周期。</w:t>
            </w:r>
          </w:p>
        </w:tc>
      </w:tr>
      <w:tr w:rsidR="006E7822" w14:paraId="26445D1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340AB2F" w14:textId="77777777" w:rsidR="006E7822" w:rsidRDefault="00000000">
            <w:pPr>
              <w:pStyle w:val="afff1"/>
            </w:pPr>
            <w:r>
              <w:t>188</w:t>
            </w:r>
          </w:p>
        </w:tc>
        <w:tc>
          <w:tcPr>
            <w:tcW w:w="1610" w:type="pct"/>
            <w:tcBorders>
              <w:top w:val="single" w:sz="4" w:space="0" w:color="000000"/>
              <w:left w:val="single" w:sz="4" w:space="0" w:color="000000"/>
              <w:bottom w:val="single" w:sz="4" w:space="0" w:color="000000"/>
              <w:right w:val="single" w:sz="4" w:space="0" w:color="000000"/>
            </w:tcBorders>
            <w:vAlign w:val="center"/>
          </w:tcPr>
          <w:p w14:paraId="32F3DB27" w14:textId="77777777" w:rsidR="006E7822" w:rsidRDefault="00000000">
            <w:pPr>
              <w:pStyle w:val="afff1"/>
            </w:pPr>
            <w:r>
              <w:t>智能体驾驶舱-上下文工程-统一上下文语境化-系统文</w:t>
            </w:r>
            <w:r>
              <w:lastRenderedPageBreak/>
              <w:t>件管理上下文处理-文件系统统一接入</w:t>
            </w:r>
          </w:p>
        </w:tc>
        <w:tc>
          <w:tcPr>
            <w:tcW w:w="2798" w:type="pct"/>
            <w:tcBorders>
              <w:top w:val="single" w:sz="4" w:space="0" w:color="000000"/>
              <w:left w:val="single" w:sz="4" w:space="0" w:color="000000"/>
              <w:bottom w:val="single" w:sz="4" w:space="0" w:color="000000"/>
              <w:right w:val="single" w:sz="4" w:space="0" w:color="000000"/>
            </w:tcBorders>
            <w:vAlign w:val="center"/>
          </w:tcPr>
          <w:p w14:paraId="502B4008" w14:textId="77777777" w:rsidR="006E7822" w:rsidRDefault="00000000">
            <w:pPr>
              <w:pStyle w:val="afff1"/>
            </w:pPr>
            <w:r>
              <w:lastRenderedPageBreak/>
              <w:t>对接操作系统文件管理API，语境</w:t>
            </w:r>
            <w:proofErr w:type="gramStart"/>
            <w:r>
              <w:t>化文件</w:t>
            </w:r>
            <w:proofErr w:type="gramEnd"/>
            <w:r>
              <w:t>和目录的访问、读取、管理等能力。</w:t>
            </w:r>
          </w:p>
        </w:tc>
      </w:tr>
      <w:tr w:rsidR="006E7822" w14:paraId="5D4F361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7B3B0DE" w14:textId="77777777" w:rsidR="006E7822" w:rsidRDefault="00000000">
            <w:pPr>
              <w:pStyle w:val="afff1"/>
            </w:pPr>
            <w:r>
              <w:t>189</w:t>
            </w:r>
          </w:p>
        </w:tc>
        <w:tc>
          <w:tcPr>
            <w:tcW w:w="1610" w:type="pct"/>
            <w:tcBorders>
              <w:top w:val="single" w:sz="4" w:space="0" w:color="000000"/>
              <w:left w:val="single" w:sz="4" w:space="0" w:color="000000"/>
              <w:bottom w:val="single" w:sz="4" w:space="0" w:color="000000"/>
              <w:right w:val="single" w:sz="4" w:space="0" w:color="000000"/>
            </w:tcBorders>
            <w:vAlign w:val="center"/>
          </w:tcPr>
          <w:p w14:paraId="3394FE01" w14:textId="77777777" w:rsidR="006E7822" w:rsidRDefault="00000000">
            <w:pPr>
              <w:pStyle w:val="afff1"/>
            </w:pPr>
            <w:r>
              <w:t>智能体驾驶舱-上下文工程-统一上下文语境化-系统文件管理上下文处理-目录结构浏览</w:t>
            </w:r>
          </w:p>
        </w:tc>
        <w:tc>
          <w:tcPr>
            <w:tcW w:w="2798" w:type="pct"/>
            <w:tcBorders>
              <w:top w:val="single" w:sz="4" w:space="0" w:color="000000"/>
              <w:left w:val="single" w:sz="4" w:space="0" w:color="000000"/>
              <w:bottom w:val="single" w:sz="4" w:space="0" w:color="000000"/>
              <w:right w:val="single" w:sz="4" w:space="0" w:color="000000"/>
            </w:tcBorders>
            <w:vAlign w:val="center"/>
          </w:tcPr>
          <w:p w14:paraId="75E13F88" w14:textId="77777777" w:rsidR="006E7822" w:rsidRDefault="00000000">
            <w:pPr>
              <w:pStyle w:val="afff1"/>
            </w:pPr>
            <w:r>
              <w:t>对接文件系统API，列出指定目录下的所有文件和子目录信息。</w:t>
            </w:r>
          </w:p>
        </w:tc>
      </w:tr>
      <w:tr w:rsidR="006E7822" w14:paraId="318F30A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2DA3F82" w14:textId="77777777" w:rsidR="006E7822" w:rsidRDefault="00000000">
            <w:pPr>
              <w:pStyle w:val="afff1"/>
            </w:pPr>
            <w:r>
              <w:t>190</w:t>
            </w:r>
          </w:p>
        </w:tc>
        <w:tc>
          <w:tcPr>
            <w:tcW w:w="1610" w:type="pct"/>
            <w:tcBorders>
              <w:top w:val="single" w:sz="4" w:space="0" w:color="000000"/>
              <w:left w:val="single" w:sz="4" w:space="0" w:color="000000"/>
              <w:bottom w:val="single" w:sz="4" w:space="0" w:color="000000"/>
              <w:right w:val="single" w:sz="4" w:space="0" w:color="000000"/>
            </w:tcBorders>
            <w:vAlign w:val="center"/>
          </w:tcPr>
          <w:p w14:paraId="49C33871" w14:textId="77777777" w:rsidR="006E7822" w:rsidRDefault="00000000">
            <w:pPr>
              <w:pStyle w:val="afff1"/>
            </w:pPr>
            <w:r>
              <w:t>智能体驾驶舱-上下文工程-统一上下文语境化-系统文件管理上下文处理-文件属性详查</w:t>
            </w:r>
          </w:p>
        </w:tc>
        <w:tc>
          <w:tcPr>
            <w:tcW w:w="2798" w:type="pct"/>
            <w:tcBorders>
              <w:top w:val="single" w:sz="4" w:space="0" w:color="000000"/>
              <w:left w:val="single" w:sz="4" w:space="0" w:color="000000"/>
              <w:bottom w:val="single" w:sz="4" w:space="0" w:color="000000"/>
              <w:right w:val="single" w:sz="4" w:space="0" w:color="000000"/>
            </w:tcBorders>
            <w:vAlign w:val="center"/>
          </w:tcPr>
          <w:p w14:paraId="61591533" w14:textId="77777777" w:rsidR="006E7822" w:rsidRDefault="00000000">
            <w:pPr>
              <w:pStyle w:val="afff1"/>
            </w:pPr>
            <w:r>
              <w:t>对接文件元数据接口，获取文件的详细元数据信息。</w:t>
            </w:r>
          </w:p>
        </w:tc>
      </w:tr>
      <w:tr w:rsidR="006E7822" w14:paraId="11AE12A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D4B2CF2" w14:textId="77777777" w:rsidR="006E7822" w:rsidRDefault="00000000">
            <w:pPr>
              <w:pStyle w:val="afff1"/>
            </w:pPr>
            <w:r>
              <w:t>191</w:t>
            </w:r>
          </w:p>
        </w:tc>
        <w:tc>
          <w:tcPr>
            <w:tcW w:w="1610" w:type="pct"/>
            <w:tcBorders>
              <w:top w:val="single" w:sz="4" w:space="0" w:color="000000"/>
              <w:left w:val="single" w:sz="4" w:space="0" w:color="000000"/>
              <w:bottom w:val="single" w:sz="4" w:space="0" w:color="000000"/>
              <w:right w:val="single" w:sz="4" w:space="0" w:color="000000"/>
            </w:tcBorders>
            <w:vAlign w:val="center"/>
          </w:tcPr>
          <w:p w14:paraId="2808206C" w14:textId="77777777" w:rsidR="006E7822" w:rsidRDefault="00000000">
            <w:pPr>
              <w:pStyle w:val="afff1"/>
            </w:pPr>
            <w:r>
              <w:t>智能体驾驶舱-上下文工程-统一上下文语境化-智能</w:t>
            </w:r>
            <w:proofErr w:type="gramStart"/>
            <w:r>
              <w:t>体任务</w:t>
            </w:r>
            <w:proofErr w:type="gramEnd"/>
            <w:r>
              <w:t>语境化-对话历史检索</w:t>
            </w:r>
          </w:p>
        </w:tc>
        <w:tc>
          <w:tcPr>
            <w:tcW w:w="2798" w:type="pct"/>
            <w:tcBorders>
              <w:top w:val="single" w:sz="4" w:space="0" w:color="000000"/>
              <w:left w:val="single" w:sz="4" w:space="0" w:color="000000"/>
              <w:bottom w:val="single" w:sz="4" w:space="0" w:color="000000"/>
              <w:right w:val="single" w:sz="4" w:space="0" w:color="000000"/>
            </w:tcBorders>
            <w:vAlign w:val="center"/>
          </w:tcPr>
          <w:p w14:paraId="5AD0A746" w14:textId="77777777" w:rsidR="006E7822" w:rsidRDefault="00000000">
            <w:pPr>
              <w:pStyle w:val="afff1"/>
            </w:pPr>
            <w:r>
              <w:t>对接对话存储系统，检索智能体与用户的历史对话记录，包括对话内容、时间戳、上下文状态等信息。</w:t>
            </w:r>
          </w:p>
        </w:tc>
      </w:tr>
      <w:tr w:rsidR="006E7822" w14:paraId="210629D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E0F666A" w14:textId="77777777" w:rsidR="006E7822" w:rsidRDefault="00000000">
            <w:pPr>
              <w:pStyle w:val="afff1"/>
            </w:pPr>
            <w:r>
              <w:t>192</w:t>
            </w:r>
          </w:p>
        </w:tc>
        <w:tc>
          <w:tcPr>
            <w:tcW w:w="1610" w:type="pct"/>
            <w:tcBorders>
              <w:top w:val="single" w:sz="4" w:space="0" w:color="000000"/>
              <w:left w:val="single" w:sz="4" w:space="0" w:color="000000"/>
              <w:bottom w:val="single" w:sz="4" w:space="0" w:color="000000"/>
              <w:right w:val="single" w:sz="4" w:space="0" w:color="000000"/>
            </w:tcBorders>
            <w:vAlign w:val="center"/>
          </w:tcPr>
          <w:p w14:paraId="0FD8DC1C" w14:textId="77777777" w:rsidR="006E7822" w:rsidRDefault="00000000">
            <w:pPr>
              <w:pStyle w:val="afff1"/>
            </w:pPr>
            <w:r>
              <w:t>智能体驾驶舱-上下文工程-统一上下文语境化-智能</w:t>
            </w:r>
            <w:proofErr w:type="gramStart"/>
            <w:r>
              <w:t>体任务</w:t>
            </w:r>
            <w:proofErr w:type="gramEnd"/>
            <w:r>
              <w:t>语境化-任务执行状态管理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0D80CB5B" w14:textId="77777777" w:rsidR="006E7822" w:rsidRDefault="00000000">
            <w:pPr>
              <w:pStyle w:val="afff1"/>
            </w:pPr>
            <w:r>
              <w:t>对接任务调度系统，语境化智能</w:t>
            </w:r>
            <w:proofErr w:type="gramStart"/>
            <w:r>
              <w:t>体当前</w:t>
            </w:r>
            <w:proofErr w:type="gramEnd"/>
            <w:r>
              <w:t>执行的任务信息。</w:t>
            </w:r>
          </w:p>
        </w:tc>
      </w:tr>
      <w:tr w:rsidR="006E7822" w14:paraId="5AD9FF8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47FF766" w14:textId="77777777" w:rsidR="006E7822" w:rsidRDefault="00000000">
            <w:pPr>
              <w:pStyle w:val="afff1"/>
            </w:pPr>
            <w:r>
              <w:t>193</w:t>
            </w:r>
          </w:p>
        </w:tc>
        <w:tc>
          <w:tcPr>
            <w:tcW w:w="1610" w:type="pct"/>
            <w:tcBorders>
              <w:top w:val="single" w:sz="4" w:space="0" w:color="000000"/>
              <w:left w:val="single" w:sz="4" w:space="0" w:color="000000"/>
              <w:bottom w:val="single" w:sz="4" w:space="0" w:color="000000"/>
              <w:right w:val="single" w:sz="4" w:space="0" w:color="000000"/>
            </w:tcBorders>
            <w:vAlign w:val="center"/>
          </w:tcPr>
          <w:p w14:paraId="3C42B2CF" w14:textId="77777777" w:rsidR="006E7822" w:rsidRDefault="00000000">
            <w:pPr>
              <w:pStyle w:val="afff1"/>
            </w:pPr>
            <w:r>
              <w:t>智能体驾驶舱-上下文工程-统一上下文语境化-智能</w:t>
            </w:r>
            <w:proofErr w:type="gramStart"/>
            <w:r>
              <w:t>体任务</w:t>
            </w:r>
            <w:proofErr w:type="gramEnd"/>
            <w:r>
              <w:t>语境化-任务目标识别</w:t>
            </w:r>
          </w:p>
        </w:tc>
        <w:tc>
          <w:tcPr>
            <w:tcW w:w="2798" w:type="pct"/>
            <w:tcBorders>
              <w:top w:val="single" w:sz="4" w:space="0" w:color="000000"/>
              <w:left w:val="single" w:sz="4" w:space="0" w:color="000000"/>
              <w:bottom w:val="single" w:sz="4" w:space="0" w:color="000000"/>
              <w:right w:val="single" w:sz="4" w:space="0" w:color="000000"/>
            </w:tcBorders>
            <w:vAlign w:val="center"/>
          </w:tcPr>
          <w:p w14:paraId="65D29639" w14:textId="77777777" w:rsidR="006E7822" w:rsidRDefault="00000000">
            <w:pPr>
              <w:pStyle w:val="afff1"/>
            </w:pPr>
            <w:r>
              <w:t>对接任务管理系统，获取智能</w:t>
            </w:r>
            <w:proofErr w:type="gramStart"/>
            <w:r>
              <w:t>体当前</w:t>
            </w:r>
            <w:proofErr w:type="gramEnd"/>
            <w:r>
              <w:t>正在执行的任务的目标描述和期望结果。</w:t>
            </w:r>
          </w:p>
        </w:tc>
      </w:tr>
      <w:tr w:rsidR="006E7822" w14:paraId="33022AD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82D547B" w14:textId="77777777" w:rsidR="006E7822" w:rsidRDefault="00000000">
            <w:pPr>
              <w:pStyle w:val="afff1"/>
            </w:pPr>
            <w:r>
              <w:t>194</w:t>
            </w:r>
          </w:p>
        </w:tc>
        <w:tc>
          <w:tcPr>
            <w:tcW w:w="1610" w:type="pct"/>
            <w:tcBorders>
              <w:top w:val="single" w:sz="4" w:space="0" w:color="000000"/>
              <w:left w:val="single" w:sz="4" w:space="0" w:color="000000"/>
              <w:bottom w:val="single" w:sz="4" w:space="0" w:color="000000"/>
              <w:right w:val="single" w:sz="4" w:space="0" w:color="000000"/>
            </w:tcBorders>
            <w:vAlign w:val="center"/>
          </w:tcPr>
          <w:p w14:paraId="7E0EDC7B" w14:textId="77777777" w:rsidR="006E7822" w:rsidRDefault="00000000">
            <w:pPr>
              <w:pStyle w:val="afff1"/>
            </w:pPr>
            <w:r>
              <w:t>智能体驾驶舱-上下文工程-统一上下文语境化-智能</w:t>
            </w:r>
            <w:proofErr w:type="gramStart"/>
            <w:r>
              <w:t>体任务</w:t>
            </w:r>
            <w:proofErr w:type="gramEnd"/>
            <w:r>
              <w:t>语境化-执行进度追踪</w:t>
            </w:r>
          </w:p>
        </w:tc>
        <w:tc>
          <w:tcPr>
            <w:tcW w:w="2798" w:type="pct"/>
            <w:tcBorders>
              <w:top w:val="single" w:sz="4" w:space="0" w:color="000000"/>
              <w:left w:val="single" w:sz="4" w:space="0" w:color="000000"/>
              <w:bottom w:val="single" w:sz="4" w:space="0" w:color="000000"/>
              <w:right w:val="single" w:sz="4" w:space="0" w:color="000000"/>
            </w:tcBorders>
            <w:vAlign w:val="center"/>
          </w:tcPr>
          <w:p w14:paraId="1B2D46CF" w14:textId="77777777" w:rsidR="006E7822" w:rsidRDefault="00000000">
            <w:pPr>
              <w:pStyle w:val="afff1"/>
            </w:pPr>
            <w:r>
              <w:t>对接任务调度系统，获取智能</w:t>
            </w:r>
            <w:proofErr w:type="gramStart"/>
            <w:r>
              <w:t>体任务</w:t>
            </w:r>
            <w:proofErr w:type="gramEnd"/>
            <w:r>
              <w:t>执行的详细步骤信息。</w:t>
            </w:r>
          </w:p>
        </w:tc>
      </w:tr>
      <w:tr w:rsidR="006E7822" w14:paraId="79F7797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5338546" w14:textId="77777777" w:rsidR="006E7822" w:rsidRDefault="00000000">
            <w:pPr>
              <w:pStyle w:val="afff1"/>
            </w:pPr>
            <w:r>
              <w:t>195</w:t>
            </w:r>
          </w:p>
        </w:tc>
        <w:tc>
          <w:tcPr>
            <w:tcW w:w="1610" w:type="pct"/>
            <w:tcBorders>
              <w:top w:val="single" w:sz="4" w:space="0" w:color="000000"/>
              <w:left w:val="single" w:sz="4" w:space="0" w:color="000000"/>
              <w:bottom w:val="single" w:sz="4" w:space="0" w:color="000000"/>
              <w:right w:val="single" w:sz="4" w:space="0" w:color="000000"/>
            </w:tcBorders>
            <w:vAlign w:val="center"/>
          </w:tcPr>
          <w:p w14:paraId="548CCD95" w14:textId="77777777" w:rsidR="006E7822" w:rsidRDefault="00000000">
            <w:pPr>
              <w:pStyle w:val="afff1"/>
            </w:pPr>
            <w:r>
              <w:t>智能体驾驶舱-上下文工程-统一上下文语境化-智能</w:t>
            </w:r>
            <w:proofErr w:type="gramStart"/>
            <w:r>
              <w:t>体执行</w:t>
            </w:r>
            <w:proofErr w:type="gramEnd"/>
            <w:r>
              <w:t>状态语境化-执行状态全景监控</w:t>
            </w:r>
          </w:p>
        </w:tc>
        <w:tc>
          <w:tcPr>
            <w:tcW w:w="2798" w:type="pct"/>
            <w:tcBorders>
              <w:top w:val="single" w:sz="4" w:space="0" w:color="000000"/>
              <w:left w:val="single" w:sz="4" w:space="0" w:color="000000"/>
              <w:bottom w:val="single" w:sz="4" w:space="0" w:color="000000"/>
              <w:right w:val="single" w:sz="4" w:space="0" w:color="000000"/>
            </w:tcBorders>
            <w:vAlign w:val="center"/>
          </w:tcPr>
          <w:p w14:paraId="38B7B069" w14:textId="77777777" w:rsidR="006E7822" w:rsidRDefault="00000000">
            <w:pPr>
              <w:pStyle w:val="afff1"/>
            </w:pPr>
            <w:r>
              <w:t>对接智能</w:t>
            </w:r>
            <w:proofErr w:type="gramStart"/>
            <w:r>
              <w:t>体运行</w:t>
            </w:r>
            <w:proofErr w:type="gramEnd"/>
            <w:r>
              <w:t>监控系统，语境化智能体的执行状态信息。</w:t>
            </w:r>
          </w:p>
        </w:tc>
      </w:tr>
      <w:tr w:rsidR="006E7822" w14:paraId="432B00B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5FBDBD1" w14:textId="77777777" w:rsidR="006E7822" w:rsidRDefault="00000000">
            <w:pPr>
              <w:pStyle w:val="afff1"/>
            </w:pPr>
            <w:r>
              <w:t>196</w:t>
            </w:r>
          </w:p>
        </w:tc>
        <w:tc>
          <w:tcPr>
            <w:tcW w:w="1610" w:type="pct"/>
            <w:tcBorders>
              <w:top w:val="single" w:sz="4" w:space="0" w:color="000000"/>
              <w:left w:val="single" w:sz="4" w:space="0" w:color="000000"/>
              <w:bottom w:val="single" w:sz="4" w:space="0" w:color="000000"/>
              <w:right w:val="single" w:sz="4" w:space="0" w:color="000000"/>
            </w:tcBorders>
            <w:vAlign w:val="center"/>
          </w:tcPr>
          <w:p w14:paraId="4A2CB811" w14:textId="77777777" w:rsidR="006E7822" w:rsidRDefault="00000000">
            <w:pPr>
              <w:pStyle w:val="afff1"/>
            </w:pPr>
            <w:r>
              <w:t>智能体驾驶舱-上下文工程-统一上下文语境化-智能</w:t>
            </w:r>
            <w:proofErr w:type="gramStart"/>
            <w:r>
              <w:t>体执行</w:t>
            </w:r>
            <w:proofErr w:type="gramEnd"/>
            <w:r>
              <w:t>状态语境化-执行结果验证</w:t>
            </w:r>
          </w:p>
        </w:tc>
        <w:tc>
          <w:tcPr>
            <w:tcW w:w="2798" w:type="pct"/>
            <w:tcBorders>
              <w:top w:val="single" w:sz="4" w:space="0" w:color="000000"/>
              <w:left w:val="single" w:sz="4" w:space="0" w:color="000000"/>
              <w:bottom w:val="single" w:sz="4" w:space="0" w:color="000000"/>
              <w:right w:val="single" w:sz="4" w:space="0" w:color="000000"/>
            </w:tcBorders>
            <w:vAlign w:val="center"/>
          </w:tcPr>
          <w:p w14:paraId="309E4788" w14:textId="77777777" w:rsidR="006E7822" w:rsidRDefault="00000000">
            <w:pPr>
              <w:pStyle w:val="afff1"/>
            </w:pPr>
            <w:r>
              <w:t>对接结果校验服务，获取智能体上一次执行操作的结果状态，包括成功、失败、部分成功等状态标识，以及具体的结果数据。语境化后的结果状态在结果验证页面展示，用于判断执行效果和进行错误处理。</w:t>
            </w:r>
          </w:p>
        </w:tc>
      </w:tr>
      <w:tr w:rsidR="006E7822" w14:paraId="2AD97FD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3C6BA20" w14:textId="77777777" w:rsidR="006E7822" w:rsidRDefault="00000000">
            <w:pPr>
              <w:pStyle w:val="afff1"/>
            </w:pPr>
            <w:r>
              <w:t>197</w:t>
            </w:r>
          </w:p>
        </w:tc>
        <w:tc>
          <w:tcPr>
            <w:tcW w:w="1610" w:type="pct"/>
            <w:tcBorders>
              <w:top w:val="single" w:sz="4" w:space="0" w:color="000000"/>
              <w:left w:val="single" w:sz="4" w:space="0" w:color="000000"/>
              <w:bottom w:val="single" w:sz="4" w:space="0" w:color="000000"/>
              <w:right w:val="single" w:sz="4" w:space="0" w:color="000000"/>
            </w:tcBorders>
            <w:vAlign w:val="center"/>
          </w:tcPr>
          <w:p w14:paraId="59DF5B6E" w14:textId="77777777" w:rsidR="006E7822" w:rsidRDefault="00000000">
            <w:pPr>
              <w:pStyle w:val="afff1"/>
            </w:pPr>
            <w:r>
              <w:t>智能体驾驶舱-上下文工程-统一上下文语境化-智能</w:t>
            </w:r>
            <w:proofErr w:type="gramStart"/>
            <w:r>
              <w:t>体执行</w:t>
            </w:r>
            <w:proofErr w:type="gramEnd"/>
            <w:r>
              <w:t>状态语境化-错误信息诊断</w:t>
            </w:r>
          </w:p>
        </w:tc>
        <w:tc>
          <w:tcPr>
            <w:tcW w:w="2798" w:type="pct"/>
            <w:tcBorders>
              <w:top w:val="single" w:sz="4" w:space="0" w:color="000000"/>
              <w:left w:val="single" w:sz="4" w:space="0" w:color="000000"/>
              <w:bottom w:val="single" w:sz="4" w:space="0" w:color="000000"/>
              <w:right w:val="single" w:sz="4" w:space="0" w:color="000000"/>
            </w:tcBorders>
            <w:vAlign w:val="center"/>
          </w:tcPr>
          <w:p w14:paraId="68C363D3" w14:textId="77777777" w:rsidR="006E7822" w:rsidRDefault="00000000">
            <w:pPr>
              <w:pStyle w:val="afff1"/>
            </w:pPr>
            <w:r>
              <w:t>对接错误日志系统，捕获智能</w:t>
            </w:r>
            <w:proofErr w:type="gramStart"/>
            <w:r>
              <w:t>体执行</w:t>
            </w:r>
            <w:proofErr w:type="gramEnd"/>
            <w:r>
              <w:t>过程中产生的错误和异常信息。</w:t>
            </w:r>
          </w:p>
        </w:tc>
      </w:tr>
      <w:tr w:rsidR="006E7822" w14:paraId="3B6E4CE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509AA40" w14:textId="77777777" w:rsidR="006E7822" w:rsidRDefault="00000000">
            <w:pPr>
              <w:pStyle w:val="afff1"/>
            </w:pPr>
            <w:r>
              <w:lastRenderedPageBreak/>
              <w:t>198</w:t>
            </w:r>
          </w:p>
        </w:tc>
        <w:tc>
          <w:tcPr>
            <w:tcW w:w="1610" w:type="pct"/>
            <w:tcBorders>
              <w:top w:val="single" w:sz="4" w:space="0" w:color="000000"/>
              <w:left w:val="single" w:sz="4" w:space="0" w:color="000000"/>
              <w:bottom w:val="single" w:sz="4" w:space="0" w:color="000000"/>
              <w:right w:val="single" w:sz="4" w:space="0" w:color="000000"/>
            </w:tcBorders>
            <w:vAlign w:val="center"/>
          </w:tcPr>
          <w:p w14:paraId="0ED548F9" w14:textId="77777777" w:rsidR="006E7822" w:rsidRDefault="00000000">
            <w:pPr>
              <w:pStyle w:val="afff1"/>
            </w:pPr>
            <w:r>
              <w:t>智能体驾驶舱-上下文工程-统一上下文语境化-智能</w:t>
            </w:r>
            <w:proofErr w:type="gramStart"/>
            <w:r>
              <w:t>体执行</w:t>
            </w:r>
            <w:proofErr w:type="gramEnd"/>
            <w:r>
              <w:t>状态语境化-执行输出采集</w:t>
            </w:r>
          </w:p>
        </w:tc>
        <w:tc>
          <w:tcPr>
            <w:tcW w:w="2798" w:type="pct"/>
            <w:tcBorders>
              <w:top w:val="single" w:sz="4" w:space="0" w:color="000000"/>
              <w:left w:val="single" w:sz="4" w:space="0" w:color="000000"/>
              <w:bottom w:val="single" w:sz="4" w:space="0" w:color="000000"/>
              <w:right w:val="single" w:sz="4" w:space="0" w:color="000000"/>
            </w:tcBorders>
            <w:vAlign w:val="center"/>
          </w:tcPr>
          <w:p w14:paraId="275D2557" w14:textId="77777777" w:rsidR="006E7822" w:rsidRDefault="00000000">
            <w:pPr>
              <w:pStyle w:val="afff1"/>
            </w:pPr>
            <w:r>
              <w:t>对接输出管理服务，获取智能</w:t>
            </w:r>
            <w:proofErr w:type="gramStart"/>
            <w:r>
              <w:t>体执行</w:t>
            </w:r>
            <w:proofErr w:type="gramEnd"/>
            <w:r>
              <w:t>操作产生的输出内容。</w:t>
            </w:r>
          </w:p>
        </w:tc>
      </w:tr>
      <w:tr w:rsidR="006E7822" w14:paraId="632C257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1881827" w14:textId="77777777" w:rsidR="006E7822" w:rsidRDefault="00000000">
            <w:pPr>
              <w:pStyle w:val="afff1"/>
            </w:pPr>
            <w:r>
              <w:t>199</w:t>
            </w:r>
          </w:p>
        </w:tc>
        <w:tc>
          <w:tcPr>
            <w:tcW w:w="1610" w:type="pct"/>
            <w:tcBorders>
              <w:top w:val="single" w:sz="4" w:space="0" w:color="000000"/>
              <w:left w:val="single" w:sz="4" w:space="0" w:color="000000"/>
              <w:bottom w:val="single" w:sz="4" w:space="0" w:color="000000"/>
              <w:right w:val="single" w:sz="4" w:space="0" w:color="000000"/>
            </w:tcBorders>
            <w:vAlign w:val="center"/>
          </w:tcPr>
          <w:p w14:paraId="2D133D6D" w14:textId="77777777" w:rsidR="006E7822" w:rsidRDefault="00000000">
            <w:pPr>
              <w:pStyle w:val="afff1"/>
            </w:pPr>
            <w:r>
              <w:t>智能体驾驶舱-上下文工程-统一上下文语境化-智能</w:t>
            </w:r>
            <w:proofErr w:type="gramStart"/>
            <w:r>
              <w:t>体工具</w:t>
            </w:r>
            <w:proofErr w:type="gramEnd"/>
            <w:r>
              <w:t>管理语境化-工具能力清单管理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56284D59" w14:textId="77777777" w:rsidR="006E7822" w:rsidRDefault="00000000">
            <w:pPr>
              <w:pStyle w:val="afff1"/>
            </w:pPr>
            <w:r>
              <w:t>对接工具注册中心，语境化智能体可用的工具和智能体资源。</w:t>
            </w:r>
          </w:p>
        </w:tc>
      </w:tr>
      <w:tr w:rsidR="006E7822" w14:paraId="72A9668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FA774FF" w14:textId="77777777" w:rsidR="006E7822" w:rsidRDefault="00000000">
            <w:pPr>
              <w:pStyle w:val="afff1"/>
            </w:pPr>
            <w:r>
              <w:t>200</w:t>
            </w:r>
          </w:p>
        </w:tc>
        <w:tc>
          <w:tcPr>
            <w:tcW w:w="1610" w:type="pct"/>
            <w:tcBorders>
              <w:top w:val="single" w:sz="4" w:space="0" w:color="000000"/>
              <w:left w:val="single" w:sz="4" w:space="0" w:color="000000"/>
              <w:bottom w:val="single" w:sz="4" w:space="0" w:color="000000"/>
              <w:right w:val="single" w:sz="4" w:space="0" w:color="000000"/>
            </w:tcBorders>
            <w:vAlign w:val="center"/>
          </w:tcPr>
          <w:p w14:paraId="464017C7" w14:textId="77777777" w:rsidR="006E7822" w:rsidRDefault="00000000">
            <w:pPr>
              <w:pStyle w:val="afff1"/>
            </w:pPr>
            <w:r>
              <w:t>智能体驾驶舱-上下文工程-统一上下文语境化-智能</w:t>
            </w:r>
            <w:proofErr w:type="gramStart"/>
            <w:r>
              <w:t>体工具</w:t>
            </w:r>
            <w:proofErr w:type="gramEnd"/>
            <w:r>
              <w:t>管理语境化-工具接口规范查询</w:t>
            </w:r>
          </w:p>
        </w:tc>
        <w:tc>
          <w:tcPr>
            <w:tcW w:w="2798" w:type="pct"/>
            <w:tcBorders>
              <w:top w:val="single" w:sz="4" w:space="0" w:color="000000"/>
              <w:left w:val="single" w:sz="4" w:space="0" w:color="000000"/>
              <w:bottom w:val="single" w:sz="4" w:space="0" w:color="000000"/>
              <w:right w:val="single" w:sz="4" w:space="0" w:color="000000"/>
            </w:tcBorders>
            <w:vAlign w:val="center"/>
          </w:tcPr>
          <w:p w14:paraId="23DD0F87" w14:textId="77777777" w:rsidR="006E7822" w:rsidRDefault="00000000">
            <w:pPr>
              <w:pStyle w:val="afff1"/>
            </w:pPr>
            <w:r>
              <w:t>对接工具定义服务，查询指定工具的输入参数和输出结果的详细定义。</w:t>
            </w:r>
          </w:p>
        </w:tc>
      </w:tr>
      <w:tr w:rsidR="006E7822" w14:paraId="785836E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7CF9452" w14:textId="77777777" w:rsidR="006E7822" w:rsidRDefault="00000000">
            <w:pPr>
              <w:pStyle w:val="afff1"/>
            </w:pPr>
            <w:r>
              <w:t>201</w:t>
            </w:r>
          </w:p>
        </w:tc>
        <w:tc>
          <w:tcPr>
            <w:tcW w:w="1610" w:type="pct"/>
            <w:tcBorders>
              <w:top w:val="single" w:sz="4" w:space="0" w:color="000000"/>
              <w:left w:val="single" w:sz="4" w:space="0" w:color="000000"/>
              <w:bottom w:val="single" w:sz="4" w:space="0" w:color="000000"/>
              <w:right w:val="single" w:sz="4" w:space="0" w:color="000000"/>
            </w:tcBorders>
            <w:vAlign w:val="center"/>
          </w:tcPr>
          <w:p w14:paraId="217A060D" w14:textId="77777777" w:rsidR="006E7822" w:rsidRDefault="00000000">
            <w:pPr>
              <w:pStyle w:val="afff1"/>
            </w:pPr>
            <w:r>
              <w:t>智能体驾驶舱-上下文工程-统一上下文语境化-智能</w:t>
            </w:r>
            <w:proofErr w:type="gramStart"/>
            <w:r>
              <w:t>体工具</w:t>
            </w:r>
            <w:proofErr w:type="gramEnd"/>
            <w:r>
              <w:t>管理语境化-工具执行历史分析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6146E8A7" w14:textId="77777777" w:rsidR="006E7822" w:rsidRDefault="00000000">
            <w:pPr>
              <w:pStyle w:val="afff1"/>
            </w:pPr>
            <w:r>
              <w:t>对接工具调用日志系统，语境化智能体的工具执行历史和执行状态。</w:t>
            </w:r>
          </w:p>
        </w:tc>
      </w:tr>
      <w:tr w:rsidR="006E7822" w14:paraId="2F0AE95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B3EBC11" w14:textId="77777777" w:rsidR="006E7822" w:rsidRDefault="00000000">
            <w:pPr>
              <w:pStyle w:val="afff1"/>
            </w:pPr>
            <w:r>
              <w:t>202</w:t>
            </w:r>
          </w:p>
        </w:tc>
        <w:tc>
          <w:tcPr>
            <w:tcW w:w="1610" w:type="pct"/>
            <w:tcBorders>
              <w:top w:val="single" w:sz="4" w:space="0" w:color="000000"/>
              <w:left w:val="single" w:sz="4" w:space="0" w:color="000000"/>
              <w:bottom w:val="single" w:sz="4" w:space="0" w:color="000000"/>
              <w:right w:val="single" w:sz="4" w:space="0" w:color="000000"/>
            </w:tcBorders>
            <w:vAlign w:val="center"/>
          </w:tcPr>
          <w:p w14:paraId="60C1C01A" w14:textId="77777777" w:rsidR="006E7822" w:rsidRDefault="00000000">
            <w:pPr>
              <w:pStyle w:val="afff1"/>
            </w:pPr>
            <w:r>
              <w:t>智能体驾驶舱-上下文工程-统一上下文语境化-智能</w:t>
            </w:r>
            <w:proofErr w:type="gramStart"/>
            <w:r>
              <w:t>体工具</w:t>
            </w:r>
            <w:proofErr w:type="gramEnd"/>
            <w:r>
              <w:t>管理语境化-调用记录追溯</w:t>
            </w:r>
          </w:p>
        </w:tc>
        <w:tc>
          <w:tcPr>
            <w:tcW w:w="2798" w:type="pct"/>
            <w:tcBorders>
              <w:top w:val="single" w:sz="4" w:space="0" w:color="000000"/>
              <w:left w:val="single" w:sz="4" w:space="0" w:color="000000"/>
              <w:bottom w:val="single" w:sz="4" w:space="0" w:color="000000"/>
              <w:right w:val="single" w:sz="4" w:space="0" w:color="000000"/>
            </w:tcBorders>
            <w:vAlign w:val="center"/>
          </w:tcPr>
          <w:p w14:paraId="03F37CE4" w14:textId="77777777" w:rsidR="006E7822" w:rsidRDefault="00000000">
            <w:pPr>
              <w:pStyle w:val="afff1"/>
            </w:pPr>
            <w:r>
              <w:t>对接调用追踪系统，获取智能体的工具调用历史记录。</w:t>
            </w:r>
          </w:p>
        </w:tc>
      </w:tr>
      <w:tr w:rsidR="006E7822" w14:paraId="57180A9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0A625B0" w14:textId="77777777" w:rsidR="006E7822" w:rsidRDefault="00000000">
            <w:pPr>
              <w:pStyle w:val="afff1"/>
            </w:pPr>
            <w:r>
              <w:t>203</w:t>
            </w:r>
          </w:p>
        </w:tc>
        <w:tc>
          <w:tcPr>
            <w:tcW w:w="1610" w:type="pct"/>
            <w:tcBorders>
              <w:top w:val="single" w:sz="4" w:space="0" w:color="000000"/>
              <w:left w:val="single" w:sz="4" w:space="0" w:color="000000"/>
              <w:bottom w:val="single" w:sz="4" w:space="0" w:color="000000"/>
              <w:right w:val="single" w:sz="4" w:space="0" w:color="000000"/>
            </w:tcBorders>
            <w:vAlign w:val="center"/>
          </w:tcPr>
          <w:p w14:paraId="1100B98A" w14:textId="77777777" w:rsidR="006E7822" w:rsidRDefault="00000000">
            <w:pPr>
              <w:pStyle w:val="afff1"/>
            </w:pPr>
            <w:r>
              <w:t>智能体驾驶舱-上下文工程-统一上下文语境化-智能</w:t>
            </w:r>
            <w:proofErr w:type="gramStart"/>
            <w:r>
              <w:t>体工具</w:t>
            </w:r>
            <w:proofErr w:type="gramEnd"/>
            <w:r>
              <w:t>管理语境化-执行状态实时查询</w:t>
            </w:r>
          </w:p>
        </w:tc>
        <w:tc>
          <w:tcPr>
            <w:tcW w:w="2798" w:type="pct"/>
            <w:tcBorders>
              <w:top w:val="single" w:sz="4" w:space="0" w:color="000000"/>
              <w:left w:val="single" w:sz="4" w:space="0" w:color="000000"/>
              <w:bottom w:val="single" w:sz="4" w:space="0" w:color="000000"/>
              <w:right w:val="single" w:sz="4" w:space="0" w:color="000000"/>
            </w:tcBorders>
            <w:vAlign w:val="center"/>
          </w:tcPr>
          <w:p w14:paraId="63DAAC7C" w14:textId="77777777" w:rsidR="006E7822" w:rsidRDefault="00000000">
            <w:pPr>
              <w:pStyle w:val="afff1"/>
            </w:pPr>
            <w:r>
              <w:t>对接工具执行监控服务，获取工具当前的执行状态信息。</w:t>
            </w:r>
          </w:p>
        </w:tc>
      </w:tr>
      <w:tr w:rsidR="006E7822" w14:paraId="6400441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05AC16E" w14:textId="77777777" w:rsidR="006E7822" w:rsidRDefault="00000000">
            <w:pPr>
              <w:pStyle w:val="afff1"/>
            </w:pPr>
            <w:r>
              <w:t>204</w:t>
            </w:r>
          </w:p>
        </w:tc>
        <w:tc>
          <w:tcPr>
            <w:tcW w:w="1610" w:type="pct"/>
            <w:tcBorders>
              <w:top w:val="single" w:sz="4" w:space="0" w:color="000000"/>
              <w:left w:val="single" w:sz="4" w:space="0" w:color="000000"/>
              <w:bottom w:val="single" w:sz="4" w:space="0" w:color="000000"/>
              <w:right w:val="single" w:sz="4" w:space="0" w:color="000000"/>
            </w:tcBorders>
            <w:vAlign w:val="center"/>
          </w:tcPr>
          <w:p w14:paraId="44BB87DB" w14:textId="77777777" w:rsidR="006E7822" w:rsidRDefault="00000000">
            <w:pPr>
              <w:pStyle w:val="afff1"/>
            </w:pPr>
            <w:r>
              <w:t>智能体驾驶舱-上下文工程-统一上下文语境化-API 语境化-API规范解析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6957AFCD" w14:textId="77777777" w:rsidR="006E7822" w:rsidRDefault="00000000">
            <w:pPr>
              <w:pStyle w:val="afff1"/>
            </w:pPr>
            <w:r>
              <w:t>对接API文档系统（如Swagger、</w:t>
            </w:r>
            <w:proofErr w:type="spellStart"/>
            <w:r>
              <w:t>OpenAPI</w:t>
            </w:r>
            <w:proofErr w:type="spellEnd"/>
            <w:r>
              <w:t>等），语境化API接口的文档信息。</w:t>
            </w:r>
          </w:p>
        </w:tc>
      </w:tr>
      <w:tr w:rsidR="006E7822" w14:paraId="49AFB9A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941AA94" w14:textId="77777777" w:rsidR="006E7822" w:rsidRDefault="00000000">
            <w:pPr>
              <w:pStyle w:val="afff1"/>
            </w:pPr>
            <w:r>
              <w:t>205</w:t>
            </w:r>
          </w:p>
        </w:tc>
        <w:tc>
          <w:tcPr>
            <w:tcW w:w="1610" w:type="pct"/>
            <w:tcBorders>
              <w:top w:val="single" w:sz="4" w:space="0" w:color="000000"/>
              <w:left w:val="single" w:sz="4" w:space="0" w:color="000000"/>
              <w:bottom w:val="single" w:sz="4" w:space="0" w:color="000000"/>
              <w:right w:val="single" w:sz="4" w:space="0" w:color="000000"/>
            </w:tcBorders>
            <w:vAlign w:val="center"/>
          </w:tcPr>
          <w:p w14:paraId="6739E9BF" w14:textId="77777777" w:rsidR="006E7822" w:rsidRDefault="00000000">
            <w:pPr>
              <w:pStyle w:val="afff1"/>
            </w:pPr>
            <w:r>
              <w:t>智能体驾驶舱-上下文工程-统一上下文语境化-API 语境化-API目录服务</w:t>
            </w:r>
          </w:p>
        </w:tc>
        <w:tc>
          <w:tcPr>
            <w:tcW w:w="2798" w:type="pct"/>
            <w:tcBorders>
              <w:top w:val="single" w:sz="4" w:space="0" w:color="000000"/>
              <w:left w:val="single" w:sz="4" w:space="0" w:color="000000"/>
              <w:bottom w:val="single" w:sz="4" w:space="0" w:color="000000"/>
              <w:right w:val="single" w:sz="4" w:space="0" w:color="000000"/>
            </w:tcBorders>
            <w:vAlign w:val="center"/>
          </w:tcPr>
          <w:p w14:paraId="33C93980" w14:textId="77777777" w:rsidR="006E7822" w:rsidRDefault="00000000">
            <w:pPr>
              <w:pStyle w:val="afff1"/>
            </w:pPr>
            <w:r>
              <w:t>对接API管理平台，获取系统可用的所有API接口列表及其功能说明。</w:t>
            </w:r>
          </w:p>
        </w:tc>
      </w:tr>
      <w:tr w:rsidR="006E7822" w14:paraId="3792AAA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572AA9D" w14:textId="77777777" w:rsidR="006E7822" w:rsidRDefault="00000000">
            <w:pPr>
              <w:pStyle w:val="afff1"/>
            </w:pPr>
            <w:r>
              <w:t>206</w:t>
            </w:r>
          </w:p>
        </w:tc>
        <w:tc>
          <w:tcPr>
            <w:tcW w:w="1610" w:type="pct"/>
            <w:tcBorders>
              <w:top w:val="single" w:sz="4" w:space="0" w:color="000000"/>
              <w:left w:val="single" w:sz="4" w:space="0" w:color="000000"/>
              <w:bottom w:val="single" w:sz="4" w:space="0" w:color="000000"/>
              <w:right w:val="single" w:sz="4" w:space="0" w:color="000000"/>
            </w:tcBorders>
            <w:vAlign w:val="center"/>
          </w:tcPr>
          <w:p w14:paraId="4B082C8A" w14:textId="77777777" w:rsidR="006E7822" w:rsidRDefault="00000000">
            <w:pPr>
              <w:pStyle w:val="afff1"/>
            </w:pPr>
            <w:r>
              <w:t>智能体驾驶舱-上下文工程-统一上下文语境化-API 语境化-API数据模型解析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13A18C5E" w14:textId="77777777" w:rsidR="006E7822" w:rsidRDefault="00000000">
            <w:pPr>
              <w:pStyle w:val="afff1"/>
            </w:pPr>
            <w:r>
              <w:t>对接API Schema定义接口，解析API接口的请求和响应数据模型。</w:t>
            </w:r>
          </w:p>
        </w:tc>
      </w:tr>
      <w:tr w:rsidR="006E7822" w14:paraId="3FC9440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0A95423" w14:textId="77777777" w:rsidR="006E7822" w:rsidRDefault="00000000">
            <w:pPr>
              <w:pStyle w:val="afff1"/>
            </w:pPr>
            <w:r>
              <w:t>207</w:t>
            </w:r>
          </w:p>
        </w:tc>
        <w:tc>
          <w:tcPr>
            <w:tcW w:w="1610" w:type="pct"/>
            <w:tcBorders>
              <w:top w:val="single" w:sz="4" w:space="0" w:color="000000"/>
              <w:left w:val="single" w:sz="4" w:space="0" w:color="000000"/>
              <w:bottom w:val="single" w:sz="4" w:space="0" w:color="000000"/>
              <w:right w:val="single" w:sz="4" w:space="0" w:color="000000"/>
            </w:tcBorders>
            <w:vAlign w:val="center"/>
          </w:tcPr>
          <w:p w14:paraId="4B0D6E2C" w14:textId="77777777" w:rsidR="006E7822" w:rsidRDefault="00000000">
            <w:pPr>
              <w:pStyle w:val="afff1"/>
            </w:pPr>
            <w:r>
              <w:t>智能体驾驶舱-上下文工程-统一上下文语境化-API 语境化-API调用示例生成</w:t>
            </w:r>
          </w:p>
        </w:tc>
        <w:tc>
          <w:tcPr>
            <w:tcW w:w="2798" w:type="pct"/>
            <w:tcBorders>
              <w:top w:val="single" w:sz="4" w:space="0" w:color="000000"/>
              <w:left w:val="single" w:sz="4" w:space="0" w:color="000000"/>
              <w:bottom w:val="single" w:sz="4" w:space="0" w:color="000000"/>
              <w:right w:val="single" w:sz="4" w:space="0" w:color="000000"/>
            </w:tcBorders>
            <w:vAlign w:val="center"/>
          </w:tcPr>
          <w:p w14:paraId="5D48754F" w14:textId="77777777" w:rsidR="006E7822" w:rsidRDefault="00000000">
            <w:pPr>
              <w:pStyle w:val="afff1"/>
            </w:pPr>
            <w:r>
              <w:t>对接API文档生成工具，获取API接口的标准请求示例。</w:t>
            </w:r>
          </w:p>
        </w:tc>
      </w:tr>
      <w:tr w:rsidR="006E7822" w14:paraId="71F4128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7444CDD" w14:textId="77777777" w:rsidR="006E7822" w:rsidRDefault="00000000">
            <w:pPr>
              <w:pStyle w:val="afff1"/>
            </w:pPr>
            <w:r>
              <w:lastRenderedPageBreak/>
              <w:t>208</w:t>
            </w:r>
          </w:p>
        </w:tc>
        <w:tc>
          <w:tcPr>
            <w:tcW w:w="1610" w:type="pct"/>
            <w:tcBorders>
              <w:top w:val="single" w:sz="4" w:space="0" w:color="000000"/>
              <w:left w:val="single" w:sz="4" w:space="0" w:color="000000"/>
              <w:bottom w:val="single" w:sz="4" w:space="0" w:color="000000"/>
              <w:right w:val="single" w:sz="4" w:space="0" w:color="000000"/>
            </w:tcBorders>
            <w:vAlign w:val="center"/>
          </w:tcPr>
          <w:p w14:paraId="02457F39" w14:textId="77777777" w:rsidR="006E7822" w:rsidRDefault="00000000">
            <w:pPr>
              <w:pStyle w:val="afff1"/>
            </w:pPr>
            <w:r>
              <w:t>智能体驾驶舱-上下文工程-统一上下文语境化-API 语境化-API响应模板提供</w:t>
            </w:r>
          </w:p>
        </w:tc>
        <w:tc>
          <w:tcPr>
            <w:tcW w:w="2798" w:type="pct"/>
            <w:tcBorders>
              <w:top w:val="single" w:sz="4" w:space="0" w:color="000000"/>
              <w:left w:val="single" w:sz="4" w:space="0" w:color="000000"/>
              <w:bottom w:val="single" w:sz="4" w:space="0" w:color="000000"/>
              <w:right w:val="single" w:sz="4" w:space="0" w:color="000000"/>
            </w:tcBorders>
            <w:vAlign w:val="center"/>
          </w:tcPr>
          <w:p w14:paraId="3F2E6561" w14:textId="77777777" w:rsidR="006E7822" w:rsidRDefault="00000000">
            <w:pPr>
              <w:pStyle w:val="afff1"/>
            </w:pPr>
            <w:r>
              <w:t>对接API Schema管理服务，获取API接口的标准响应示例。</w:t>
            </w:r>
          </w:p>
        </w:tc>
      </w:tr>
      <w:tr w:rsidR="006E7822" w14:paraId="327F428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B76CEA8" w14:textId="77777777" w:rsidR="006E7822" w:rsidRDefault="00000000">
            <w:pPr>
              <w:pStyle w:val="afff1"/>
            </w:pPr>
            <w:r>
              <w:t>209</w:t>
            </w:r>
          </w:p>
        </w:tc>
        <w:tc>
          <w:tcPr>
            <w:tcW w:w="1610" w:type="pct"/>
            <w:tcBorders>
              <w:top w:val="single" w:sz="4" w:space="0" w:color="000000"/>
              <w:left w:val="single" w:sz="4" w:space="0" w:color="000000"/>
              <w:bottom w:val="single" w:sz="4" w:space="0" w:color="000000"/>
              <w:right w:val="single" w:sz="4" w:space="0" w:color="000000"/>
            </w:tcBorders>
            <w:vAlign w:val="center"/>
          </w:tcPr>
          <w:p w14:paraId="57E2DD2B" w14:textId="77777777" w:rsidR="006E7822" w:rsidRDefault="00000000">
            <w:pPr>
              <w:pStyle w:val="afff1"/>
            </w:pPr>
            <w:r>
              <w:t>智能体驾驶舱-上下文工程-统一上下文语境化-API 语境化-API使用监控分析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354BA82B" w14:textId="77777777" w:rsidR="006E7822" w:rsidRDefault="00000000">
            <w:pPr>
              <w:pStyle w:val="afff1"/>
            </w:pPr>
            <w:r>
              <w:t>对接API调用监控系统，实时监控API的调用情况。</w:t>
            </w:r>
          </w:p>
        </w:tc>
      </w:tr>
      <w:tr w:rsidR="006E7822" w14:paraId="749DCAA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72804C4" w14:textId="77777777" w:rsidR="006E7822" w:rsidRDefault="00000000">
            <w:pPr>
              <w:pStyle w:val="afff1"/>
            </w:pPr>
            <w:r>
              <w:t>210</w:t>
            </w:r>
          </w:p>
        </w:tc>
        <w:tc>
          <w:tcPr>
            <w:tcW w:w="1610" w:type="pct"/>
            <w:tcBorders>
              <w:top w:val="single" w:sz="4" w:space="0" w:color="000000"/>
              <w:left w:val="single" w:sz="4" w:space="0" w:color="000000"/>
              <w:bottom w:val="single" w:sz="4" w:space="0" w:color="000000"/>
              <w:right w:val="single" w:sz="4" w:space="0" w:color="000000"/>
            </w:tcBorders>
            <w:vAlign w:val="center"/>
          </w:tcPr>
          <w:p w14:paraId="354BB73C" w14:textId="77777777" w:rsidR="006E7822" w:rsidRDefault="00000000">
            <w:pPr>
              <w:pStyle w:val="afff1"/>
            </w:pPr>
            <w:r>
              <w:t>智能体驾驶舱-上下文工程-统一上下文语境化-多媒体语境化-图像语义识别</w:t>
            </w:r>
          </w:p>
        </w:tc>
        <w:tc>
          <w:tcPr>
            <w:tcW w:w="2798" w:type="pct"/>
            <w:tcBorders>
              <w:top w:val="single" w:sz="4" w:space="0" w:color="000000"/>
              <w:left w:val="single" w:sz="4" w:space="0" w:color="000000"/>
              <w:bottom w:val="single" w:sz="4" w:space="0" w:color="000000"/>
              <w:right w:val="single" w:sz="4" w:space="0" w:color="000000"/>
            </w:tcBorders>
            <w:vAlign w:val="center"/>
          </w:tcPr>
          <w:p w14:paraId="34C13F15" w14:textId="77777777" w:rsidR="006E7822" w:rsidRDefault="00000000">
            <w:pPr>
              <w:pStyle w:val="afff1"/>
            </w:pPr>
            <w:r>
              <w:t>对接图像识别服务API（如百度AI、</w:t>
            </w:r>
            <w:proofErr w:type="gramStart"/>
            <w:r>
              <w:t>腾讯云</w:t>
            </w:r>
            <w:proofErr w:type="gramEnd"/>
            <w:r>
              <w:t>AI等）提取图像中的语义信息。</w:t>
            </w:r>
          </w:p>
        </w:tc>
      </w:tr>
      <w:tr w:rsidR="006E7822" w14:paraId="6A8CF35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473D064" w14:textId="77777777" w:rsidR="006E7822" w:rsidRDefault="00000000">
            <w:pPr>
              <w:pStyle w:val="afff1"/>
            </w:pPr>
            <w:r>
              <w:t>211</w:t>
            </w:r>
          </w:p>
        </w:tc>
        <w:tc>
          <w:tcPr>
            <w:tcW w:w="1610" w:type="pct"/>
            <w:tcBorders>
              <w:top w:val="single" w:sz="4" w:space="0" w:color="000000"/>
              <w:left w:val="single" w:sz="4" w:space="0" w:color="000000"/>
              <w:bottom w:val="single" w:sz="4" w:space="0" w:color="000000"/>
              <w:right w:val="single" w:sz="4" w:space="0" w:color="000000"/>
            </w:tcBorders>
            <w:vAlign w:val="center"/>
          </w:tcPr>
          <w:p w14:paraId="4A0E6BDD" w14:textId="77777777" w:rsidR="006E7822" w:rsidRDefault="00000000">
            <w:pPr>
              <w:pStyle w:val="afff1"/>
            </w:pPr>
            <w:r>
              <w:t>智能体驾驶舱-上下文工程-统一上下文语境化-多媒体语境化-多媒体信息结构化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264CC777" w14:textId="77777777" w:rsidR="006E7822" w:rsidRDefault="00000000">
            <w:pPr>
              <w:pStyle w:val="afff1"/>
            </w:pPr>
            <w:r>
              <w:t>对接多媒体处理引擎，从多媒体数据中抽取结构化信息。</w:t>
            </w:r>
          </w:p>
        </w:tc>
      </w:tr>
      <w:tr w:rsidR="006E7822" w14:paraId="7CBDFE2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C5FA1DA" w14:textId="77777777" w:rsidR="006E7822" w:rsidRDefault="00000000">
            <w:pPr>
              <w:pStyle w:val="afff1"/>
            </w:pPr>
            <w:r>
              <w:t>212</w:t>
            </w:r>
          </w:p>
        </w:tc>
        <w:tc>
          <w:tcPr>
            <w:tcW w:w="1610" w:type="pct"/>
            <w:tcBorders>
              <w:top w:val="single" w:sz="4" w:space="0" w:color="000000"/>
              <w:left w:val="single" w:sz="4" w:space="0" w:color="000000"/>
              <w:bottom w:val="single" w:sz="4" w:space="0" w:color="000000"/>
              <w:right w:val="single" w:sz="4" w:space="0" w:color="000000"/>
            </w:tcBorders>
            <w:vAlign w:val="center"/>
          </w:tcPr>
          <w:p w14:paraId="3BD0F4D9" w14:textId="77777777" w:rsidR="006E7822" w:rsidRDefault="00000000">
            <w:pPr>
              <w:pStyle w:val="afff1"/>
            </w:pPr>
            <w:r>
              <w:t>智能体驾驶舱-上下文工程-统一上下文语境化-时空数据语境化-地理位置智能解析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5A4DFBB4" w14:textId="77777777" w:rsidR="006E7822" w:rsidRDefault="00000000">
            <w:pPr>
              <w:pStyle w:val="afff1"/>
            </w:pPr>
            <w:r>
              <w:t>对接地理位置服务API（如高德地图、百度地图等），语境化地理位置相关的信息。</w:t>
            </w:r>
          </w:p>
        </w:tc>
      </w:tr>
      <w:tr w:rsidR="006E7822" w14:paraId="714C6FF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FCD2A17" w14:textId="77777777" w:rsidR="006E7822" w:rsidRDefault="00000000">
            <w:pPr>
              <w:pStyle w:val="afff1"/>
            </w:pPr>
            <w:r>
              <w:t>213</w:t>
            </w:r>
          </w:p>
        </w:tc>
        <w:tc>
          <w:tcPr>
            <w:tcW w:w="1610" w:type="pct"/>
            <w:tcBorders>
              <w:top w:val="single" w:sz="4" w:space="0" w:color="000000"/>
              <w:left w:val="single" w:sz="4" w:space="0" w:color="000000"/>
              <w:bottom w:val="single" w:sz="4" w:space="0" w:color="000000"/>
              <w:right w:val="single" w:sz="4" w:space="0" w:color="000000"/>
            </w:tcBorders>
            <w:vAlign w:val="center"/>
          </w:tcPr>
          <w:p w14:paraId="1CD4861B" w14:textId="77777777" w:rsidR="006E7822" w:rsidRDefault="00000000">
            <w:pPr>
              <w:pStyle w:val="afff1"/>
            </w:pPr>
            <w:r>
              <w:t>智能体驾驶舱-上下文工程-统一上下文语境化-时空数据语境化-空间距离计算</w:t>
            </w:r>
          </w:p>
        </w:tc>
        <w:tc>
          <w:tcPr>
            <w:tcW w:w="2798" w:type="pct"/>
            <w:tcBorders>
              <w:top w:val="single" w:sz="4" w:space="0" w:color="000000"/>
              <w:left w:val="single" w:sz="4" w:space="0" w:color="000000"/>
              <w:bottom w:val="single" w:sz="4" w:space="0" w:color="000000"/>
              <w:right w:val="single" w:sz="4" w:space="0" w:color="000000"/>
            </w:tcBorders>
            <w:vAlign w:val="center"/>
          </w:tcPr>
          <w:p w14:paraId="202973CE" w14:textId="77777777" w:rsidR="006E7822" w:rsidRDefault="00000000">
            <w:pPr>
              <w:pStyle w:val="afff1"/>
            </w:pPr>
            <w:r>
              <w:t>对接地理计算服务接口，计算两个地理位置坐标点之间的距离。</w:t>
            </w:r>
          </w:p>
        </w:tc>
      </w:tr>
      <w:tr w:rsidR="006E7822" w14:paraId="7B567A9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C6F3CAE" w14:textId="77777777" w:rsidR="006E7822" w:rsidRDefault="00000000">
            <w:pPr>
              <w:pStyle w:val="afff1"/>
            </w:pPr>
            <w:r>
              <w:t>214</w:t>
            </w:r>
          </w:p>
        </w:tc>
        <w:tc>
          <w:tcPr>
            <w:tcW w:w="1610" w:type="pct"/>
            <w:tcBorders>
              <w:top w:val="single" w:sz="4" w:space="0" w:color="000000"/>
              <w:left w:val="single" w:sz="4" w:space="0" w:color="000000"/>
              <w:bottom w:val="single" w:sz="4" w:space="0" w:color="000000"/>
              <w:right w:val="single" w:sz="4" w:space="0" w:color="000000"/>
            </w:tcBorders>
            <w:vAlign w:val="center"/>
          </w:tcPr>
          <w:p w14:paraId="7277A7AA" w14:textId="77777777" w:rsidR="006E7822" w:rsidRDefault="00000000">
            <w:pPr>
              <w:pStyle w:val="afff1"/>
            </w:pPr>
            <w:r>
              <w:t>智能体驾驶舱-上下文工程-统一上下文语境化-时空数据语境化-时间上下文管理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73681765" w14:textId="77777777" w:rsidR="006E7822" w:rsidRDefault="00000000">
            <w:pPr>
              <w:pStyle w:val="afff1"/>
            </w:pPr>
            <w:r>
              <w:t>对接系统时间API，语境化时间和日期相关的信息。</w:t>
            </w:r>
          </w:p>
        </w:tc>
      </w:tr>
      <w:tr w:rsidR="006E7822" w14:paraId="13A5EFA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FAA11A1" w14:textId="77777777" w:rsidR="006E7822" w:rsidRDefault="00000000">
            <w:pPr>
              <w:pStyle w:val="afff1"/>
            </w:pPr>
            <w:r>
              <w:t>215</w:t>
            </w:r>
          </w:p>
        </w:tc>
        <w:tc>
          <w:tcPr>
            <w:tcW w:w="1610" w:type="pct"/>
            <w:tcBorders>
              <w:top w:val="single" w:sz="4" w:space="0" w:color="000000"/>
              <w:left w:val="single" w:sz="4" w:space="0" w:color="000000"/>
              <w:bottom w:val="single" w:sz="4" w:space="0" w:color="000000"/>
              <w:right w:val="single" w:sz="4" w:space="0" w:color="000000"/>
            </w:tcBorders>
            <w:vAlign w:val="center"/>
          </w:tcPr>
          <w:p w14:paraId="7A73236E" w14:textId="77777777" w:rsidR="006E7822" w:rsidRDefault="00000000">
            <w:pPr>
              <w:pStyle w:val="afff1"/>
            </w:pPr>
            <w:r>
              <w:t>智能体驾驶舱-上下文工程-上下文配置-知识库上下文配置-知识库配置与选择</w:t>
            </w:r>
          </w:p>
        </w:tc>
        <w:tc>
          <w:tcPr>
            <w:tcW w:w="2798" w:type="pct"/>
            <w:tcBorders>
              <w:top w:val="single" w:sz="4" w:space="0" w:color="000000"/>
              <w:left w:val="single" w:sz="4" w:space="0" w:color="000000"/>
              <w:bottom w:val="single" w:sz="4" w:space="0" w:color="000000"/>
              <w:right w:val="single" w:sz="4" w:space="0" w:color="000000"/>
            </w:tcBorders>
            <w:vAlign w:val="center"/>
          </w:tcPr>
          <w:p w14:paraId="2E2319EA" w14:textId="77777777" w:rsidR="006E7822" w:rsidRDefault="00000000">
            <w:pPr>
              <w:pStyle w:val="afff1"/>
            </w:pPr>
            <w:r>
              <w:t>提供知识库的选取与管理功能，支持用户在工作空间中查询、筛选、配置和切换不同的知识库资源。</w:t>
            </w:r>
          </w:p>
        </w:tc>
      </w:tr>
      <w:tr w:rsidR="006E7822" w14:paraId="1CB4C62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FE81570" w14:textId="77777777" w:rsidR="006E7822" w:rsidRDefault="00000000">
            <w:pPr>
              <w:pStyle w:val="afff1"/>
            </w:pPr>
            <w:r>
              <w:t>216</w:t>
            </w:r>
          </w:p>
        </w:tc>
        <w:tc>
          <w:tcPr>
            <w:tcW w:w="1610" w:type="pct"/>
            <w:tcBorders>
              <w:top w:val="single" w:sz="4" w:space="0" w:color="000000"/>
              <w:left w:val="single" w:sz="4" w:space="0" w:color="000000"/>
              <w:bottom w:val="single" w:sz="4" w:space="0" w:color="000000"/>
              <w:right w:val="single" w:sz="4" w:space="0" w:color="000000"/>
            </w:tcBorders>
            <w:vAlign w:val="center"/>
          </w:tcPr>
          <w:p w14:paraId="658B4ADE" w14:textId="77777777" w:rsidR="006E7822" w:rsidRDefault="00000000">
            <w:pPr>
              <w:pStyle w:val="afff1"/>
            </w:pPr>
            <w:r>
              <w:t>智能体驾驶舱-上下文工程-上下文配置-知识库上下文配置-知识库列表</w:t>
            </w:r>
          </w:p>
        </w:tc>
        <w:tc>
          <w:tcPr>
            <w:tcW w:w="2798" w:type="pct"/>
            <w:tcBorders>
              <w:top w:val="single" w:sz="4" w:space="0" w:color="000000"/>
              <w:left w:val="single" w:sz="4" w:space="0" w:color="000000"/>
              <w:bottom w:val="single" w:sz="4" w:space="0" w:color="000000"/>
              <w:right w:val="single" w:sz="4" w:space="0" w:color="000000"/>
            </w:tcBorders>
            <w:vAlign w:val="center"/>
          </w:tcPr>
          <w:p w14:paraId="2BC4170B" w14:textId="77777777" w:rsidR="006E7822" w:rsidRDefault="00000000">
            <w:pPr>
              <w:pStyle w:val="afff1"/>
            </w:pPr>
            <w:r>
              <w:t>展示知识库的列表信息，支持查询、筛选、排序与详情查看操作。</w:t>
            </w:r>
          </w:p>
        </w:tc>
      </w:tr>
      <w:tr w:rsidR="006E7822" w14:paraId="045EDF9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E22B91B" w14:textId="77777777" w:rsidR="006E7822" w:rsidRDefault="00000000">
            <w:pPr>
              <w:pStyle w:val="afff1"/>
            </w:pPr>
            <w:r>
              <w:t>217</w:t>
            </w:r>
          </w:p>
        </w:tc>
        <w:tc>
          <w:tcPr>
            <w:tcW w:w="1610" w:type="pct"/>
            <w:tcBorders>
              <w:top w:val="single" w:sz="4" w:space="0" w:color="000000"/>
              <w:left w:val="single" w:sz="4" w:space="0" w:color="000000"/>
              <w:bottom w:val="single" w:sz="4" w:space="0" w:color="000000"/>
              <w:right w:val="single" w:sz="4" w:space="0" w:color="000000"/>
            </w:tcBorders>
            <w:vAlign w:val="center"/>
          </w:tcPr>
          <w:p w14:paraId="75243312" w14:textId="77777777" w:rsidR="006E7822" w:rsidRDefault="00000000">
            <w:pPr>
              <w:pStyle w:val="afff1"/>
            </w:pPr>
            <w:r>
              <w:t>智能体驾驶舱-上下文工程-上下文配置-知识库上下文配置-新增知识库到空间</w:t>
            </w:r>
          </w:p>
        </w:tc>
        <w:tc>
          <w:tcPr>
            <w:tcW w:w="2798" w:type="pct"/>
            <w:tcBorders>
              <w:top w:val="single" w:sz="4" w:space="0" w:color="000000"/>
              <w:left w:val="single" w:sz="4" w:space="0" w:color="000000"/>
              <w:bottom w:val="single" w:sz="4" w:space="0" w:color="000000"/>
              <w:right w:val="single" w:sz="4" w:space="0" w:color="000000"/>
            </w:tcBorders>
            <w:vAlign w:val="center"/>
          </w:tcPr>
          <w:p w14:paraId="08C839D2" w14:textId="77777777" w:rsidR="006E7822" w:rsidRDefault="00000000">
            <w:pPr>
              <w:pStyle w:val="afff1"/>
            </w:pPr>
            <w:r>
              <w:t>支持在工作空间中新增知识库，配置相关上下文参数并建立关联。</w:t>
            </w:r>
          </w:p>
        </w:tc>
      </w:tr>
      <w:tr w:rsidR="006E7822" w14:paraId="4EAB34C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6B392F2" w14:textId="77777777" w:rsidR="006E7822" w:rsidRDefault="00000000">
            <w:pPr>
              <w:pStyle w:val="afff1"/>
            </w:pPr>
            <w:r>
              <w:t>218</w:t>
            </w:r>
          </w:p>
        </w:tc>
        <w:tc>
          <w:tcPr>
            <w:tcW w:w="1610" w:type="pct"/>
            <w:tcBorders>
              <w:top w:val="single" w:sz="4" w:space="0" w:color="000000"/>
              <w:left w:val="single" w:sz="4" w:space="0" w:color="000000"/>
              <w:bottom w:val="single" w:sz="4" w:space="0" w:color="000000"/>
              <w:right w:val="single" w:sz="4" w:space="0" w:color="000000"/>
            </w:tcBorders>
            <w:vAlign w:val="center"/>
          </w:tcPr>
          <w:p w14:paraId="72191C83" w14:textId="77777777" w:rsidR="006E7822" w:rsidRDefault="00000000">
            <w:pPr>
              <w:pStyle w:val="afff1"/>
            </w:pPr>
            <w:r>
              <w:t>智能体驾驶舱-上下文工程-上下文配置-知识库上下文配置-从空间移除知识库</w:t>
            </w:r>
          </w:p>
        </w:tc>
        <w:tc>
          <w:tcPr>
            <w:tcW w:w="2798" w:type="pct"/>
            <w:tcBorders>
              <w:top w:val="single" w:sz="4" w:space="0" w:color="000000"/>
              <w:left w:val="single" w:sz="4" w:space="0" w:color="000000"/>
              <w:bottom w:val="single" w:sz="4" w:space="0" w:color="000000"/>
              <w:right w:val="single" w:sz="4" w:space="0" w:color="000000"/>
            </w:tcBorders>
            <w:vAlign w:val="center"/>
          </w:tcPr>
          <w:p w14:paraId="4867BC2F" w14:textId="77777777" w:rsidR="006E7822" w:rsidRDefault="00000000">
            <w:pPr>
              <w:pStyle w:val="afff1"/>
            </w:pPr>
            <w:r>
              <w:t>支持从当前工作空间上下文中移除已关联的知识库资源。</w:t>
            </w:r>
          </w:p>
        </w:tc>
      </w:tr>
      <w:tr w:rsidR="006E7822" w14:paraId="15B122E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915CBF5" w14:textId="77777777" w:rsidR="006E7822" w:rsidRDefault="00000000">
            <w:pPr>
              <w:pStyle w:val="afff1"/>
            </w:pPr>
            <w:r>
              <w:lastRenderedPageBreak/>
              <w:t>219</w:t>
            </w:r>
          </w:p>
        </w:tc>
        <w:tc>
          <w:tcPr>
            <w:tcW w:w="1610" w:type="pct"/>
            <w:tcBorders>
              <w:top w:val="single" w:sz="4" w:space="0" w:color="000000"/>
              <w:left w:val="single" w:sz="4" w:space="0" w:color="000000"/>
              <w:bottom w:val="single" w:sz="4" w:space="0" w:color="000000"/>
              <w:right w:val="single" w:sz="4" w:space="0" w:color="000000"/>
            </w:tcBorders>
            <w:vAlign w:val="center"/>
          </w:tcPr>
          <w:p w14:paraId="743E38E9" w14:textId="77777777" w:rsidR="006E7822" w:rsidRDefault="00000000">
            <w:pPr>
              <w:pStyle w:val="afff1"/>
            </w:pPr>
            <w:r>
              <w:t>智能体驾驶舱-上下文工程-上下文配置-数据源配置-数据源选择器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121A4AB8" w14:textId="77777777" w:rsidR="006E7822" w:rsidRDefault="00000000">
            <w:pPr>
              <w:pStyle w:val="afff1"/>
            </w:pPr>
            <w:r>
              <w:t>提供数据源的接入与选择功能，支持用户查询、筛选、配置和管理智能体工作空间中的各类数据来源。</w:t>
            </w:r>
          </w:p>
        </w:tc>
      </w:tr>
      <w:tr w:rsidR="006E7822" w14:paraId="2332A51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795ACC6" w14:textId="77777777" w:rsidR="006E7822" w:rsidRDefault="00000000">
            <w:pPr>
              <w:pStyle w:val="afff1"/>
            </w:pPr>
            <w:r>
              <w:t>220</w:t>
            </w:r>
          </w:p>
        </w:tc>
        <w:tc>
          <w:tcPr>
            <w:tcW w:w="1610" w:type="pct"/>
            <w:tcBorders>
              <w:top w:val="single" w:sz="4" w:space="0" w:color="000000"/>
              <w:left w:val="single" w:sz="4" w:space="0" w:color="000000"/>
              <w:bottom w:val="single" w:sz="4" w:space="0" w:color="000000"/>
              <w:right w:val="single" w:sz="4" w:space="0" w:color="000000"/>
            </w:tcBorders>
            <w:vAlign w:val="center"/>
          </w:tcPr>
          <w:p w14:paraId="5411F721" w14:textId="77777777" w:rsidR="006E7822" w:rsidRDefault="00000000">
            <w:pPr>
              <w:pStyle w:val="afff1"/>
            </w:pPr>
            <w:r>
              <w:t>智能体驾驶舱-上下文工程-上下文配置-数据源配置-数据源列表</w:t>
            </w:r>
          </w:p>
        </w:tc>
        <w:tc>
          <w:tcPr>
            <w:tcW w:w="2798" w:type="pct"/>
            <w:tcBorders>
              <w:top w:val="single" w:sz="4" w:space="0" w:color="000000"/>
              <w:left w:val="single" w:sz="4" w:space="0" w:color="000000"/>
              <w:bottom w:val="single" w:sz="4" w:space="0" w:color="000000"/>
              <w:right w:val="single" w:sz="4" w:space="0" w:color="000000"/>
            </w:tcBorders>
            <w:vAlign w:val="center"/>
          </w:tcPr>
          <w:p w14:paraId="5042869A" w14:textId="77777777" w:rsidR="006E7822" w:rsidRDefault="00000000">
            <w:pPr>
              <w:pStyle w:val="afff1"/>
            </w:pPr>
            <w:r>
              <w:t>管理数据源的添加、编辑、删除及连接测试等操作。</w:t>
            </w:r>
          </w:p>
        </w:tc>
      </w:tr>
      <w:tr w:rsidR="006E7822" w14:paraId="24DBAE8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8F3AFA7" w14:textId="77777777" w:rsidR="006E7822" w:rsidRDefault="00000000">
            <w:pPr>
              <w:pStyle w:val="afff1"/>
            </w:pPr>
            <w:r>
              <w:t>221</w:t>
            </w:r>
          </w:p>
        </w:tc>
        <w:tc>
          <w:tcPr>
            <w:tcW w:w="1610" w:type="pct"/>
            <w:tcBorders>
              <w:top w:val="single" w:sz="4" w:space="0" w:color="000000"/>
              <w:left w:val="single" w:sz="4" w:space="0" w:color="000000"/>
              <w:bottom w:val="single" w:sz="4" w:space="0" w:color="000000"/>
              <w:right w:val="single" w:sz="4" w:space="0" w:color="000000"/>
            </w:tcBorders>
            <w:vAlign w:val="center"/>
          </w:tcPr>
          <w:p w14:paraId="67A68D21" w14:textId="77777777" w:rsidR="006E7822" w:rsidRDefault="00000000">
            <w:pPr>
              <w:pStyle w:val="afff1"/>
            </w:pPr>
            <w:r>
              <w:t>智能体驾驶舱-上下文工程-上下文配置-数据源配置-新增数据源到空间</w:t>
            </w:r>
          </w:p>
        </w:tc>
        <w:tc>
          <w:tcPr>
            <w:tcW w:w="2798" w:type="pct"/>
            <w:tcBorders>
              <w:top w:val="single" w:sz="4" w:space="0" w:color="000000"/>
              <w:left w:val="single" w:sz="4" w:space="0" w:color="000000"/>
              <w:bottom w:val="single" w:sz="4" w:space="0" w:color="000000"/>
              <w:right w:val="single" w:sz="4" w:space="0" w:color="000000"/>
            </w:tcBorders>
            <w:vAlign w:val="center"/>
          </w:tcPr>
          <w:p w14:paraId="7B8127AA" w14:textId="77777777" w:rsidR="006E7822" w:rsidRDefault="00000000">
            <w:pPr>
              <w:pStyle w:val="afff1"/>
            </w:pPr>
            <w:r>
              <w:t>配置数据源接入，实现新增数据源与工作空间的关联绑定。</w:t>
            </w:r>
          </w:p>
        </w:tc>
      </w:tr>
      <w:tr w:rsidR="006E7822" w14:paraId="147CF50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AC43290" w14:textId="77777777" w:rsidR="006E7822" w:rsidRDefault="00000000">
            <w:pPr>
              <w:pStyle w:val="afff1"/>
            </w:pPr>
            <w:r>
              <w:t>222</w:t>
            </w:r>
          </w:p>
        </w:tc>
        <w:tc>
          <w:tcPr>
            <w:tcW w:w="1610" w:type="pct"/>
            <w:tcBorders>
              <w:top w:val="single" w:sz="4" w:space="0" w:color="000000"/>
              <w:left w:val="single" w:sz="4" w:space="0" w:color="000000"/>
              <w:bottom w:val="single" w:sz="4" w:space="0" w:color="000000"/>
              <w:right w:val="single" w:sz="4" w:space="0" w:color="000000"/>
            </w:tcBorders>
            <w:vAlign w:val="center"/>
          </w:tcPr>
          <w:p w14:paraId="73D481E5" w14:textId="77777777" w:rsidR="006E7822" w:rsidRDefault="00000000">
            <w:pPr>
              <w:pStyle w:val="afff1"/>
            </w:pPr>
            <w:r>
              <w:t>智能体驾驶舱-上下文工程-上下文配置-数据源配置-从空间移除数据源</w:t>
            </w:r>
          </w:p>
        </w:tc>
        <w:tc>
          <w:tcPr>
            <w:tcW w:w="2798" w:type="pct"/>
            <w:tcBorders>
              <w:top w:val="single" w:sz="4" w:space="0" w:color="000000"/>
              <w:left w:val="single" w:sz="4" w:space="0" w:color="000000"/>
              <w:bottom w:val="single" w:sz="4" w:space="0" w:color="000000"/>
              <w:right w:val="single" w:sz="4" w:space="0" w:color="000000"/>
            </w:tcBorders>
            <w:vAlign w:val="center"/>
          </w:tcPr>
          <w:p w14:paraId="3A882840" w14:textId="77777777" w:rsidR="006E7822" w:rsidRDefault="00000000">
            <w:pPr>
              <w:pStyle w:val="afff1"/>
            </w:pPr>
            <w:r>
              <w:t>移除工作空间中已关联的数据源，支持对数据源的解绑与清理操作。</w:t>
            </w:r>
          </w:p>
        </w:tc>
      </w:tr>
      <w:tr w:rsidR="006E7822" w14:paraId="13067D8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8D18003" w14:textId="77777777" w:rsidR="006E7822" w:rsidRDefault="00000000">
            <w:pPr>
              <w:pStyle w:val="afff1"/>
            </w:pPr>
            <w:r>
              <w:t>223</w:t>
            </w:r>
          </w:p>
        </w:tc>
        <w:tc>
          <w:tcPr>
            <w:tcW w:w="1610" w:type="pct"/>
            <w:tcBorders>
              <w:top w:val="single" w:sz="4" w:space="0" w:color="000000"/>
              <w:left w:val="single" w:sz="4" w:space="0" w:color="000000"/>
              <w:bottom w:val="single" w:sz="4" w:space="0" w:color="000000"/>
              <w:right w:val="single" w:sz="4" w:space="0" w:color="000000"/>
            </w:tcBorders>
            <w:vAlign w:val="center"/>
          </w:tcPr>
          <w:p w14:paraId="3828C4D6" w14:textId="77777777" w:rsidR="006E7822" w:rsidRDefault="00000000">
            <w:pPr>
              <w:pStyle w:val="afff1"/>
            </w:pPr>
            <w:r>
              <w:t>智能体驾驶舱-上下文工程-上下文配置-智能体上下文配置-智能体选择器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0F14261A" w14:textId="77777777" w:rsidR="006E7822" w:rsidRDefault="00000000">
            <w:pPr>
              <w:pStyle w:val="afff1"/>
            </w:pPr>
            <w:r>
              <w:t>提供智能体选择界面，支持用户从可用列表中查询、筛选、配置和选取特定智能体。</w:t>
            </w:r>
          </w:p>
        </w:tc>
      </w:tr>
      <w:tr w:rsidR="006E7822" w14:paraId="01383AC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B0B5659" w14:textId="77777777" w:rsidR="006E7822" w:rsidRDefault="00000000">
            <w:pPr>
              <w:pStyle w:val="afff1"/>
            </w:pPr>
            <w:r>
              <w:t>224</w:t>
            </w:r>
          </w:p>
        </w:tc>
        <w:tc>
          <w:tcPr>
            <w:tcW w:w="1610" w:type="pct"/>
            <w:tcBorders>
              <w:top w:val="single" w:sz="4" w:space="0" w:color="000000"/>
              <w:left w:val="single" w:sz="4" w:space="0" w:color="000000"/>
              <w:bottom w:val="single" w:sz="4" w:space="0" w:color="000000"/>
              <w:right w:val="single" w:sz="4" w:space="0" w:color="000000"/>
            </w:tcBorders>
            <w:vAlign w:val="center"/>
          </w:tcPr>
          <w:p w14:paraId="7CFC8326" w14:textId="77777777" w:rsidR="006E7822" w:rsidRDefault="00000000">
            <w:pPr>
              <w:pStyle w:val="afff1"/>
            </w:pPr>
            <w:r>
              <w:t>智能体驾驶舱-上下文工程-上下文配置-智能体上下文配置-智能</w:t>
            </w:r>
            <w:proofErr w:type="gramStart"/>
            <w:r>
              <w:t>体列</w:t>
            </w:r>
            <w:proofErr w:type="gramEnd"/>
            <w:r>
              <w:t>表</w:t>
            </w:r>
          </w:p>
        </w:tc>
        <w:tc>
          <w:tcPr>
            <w:tcW w:w="2798" w:type="pct"/>
            <w:tcBorders>
              <w:top w:val="single" w:sz="4" w:space="0" w:color="000000"/>
              <w:left w:val="single" w:sz="4" w:space="0" w:color="000000"/>
              <w:bottom w:val="single" w:sz="4" w:space="0" w:color="000000"/>
              <w:right w:val="single" w:sz="4" w:space="0" w:color="000000"/>
            </w:tcBorders>
            <w:vAlign w:val="center"/>
          </w:tcPr>
          <w:p w14:paraId="7E403B84" w14:textId="77777777" w:rsidR="006E7822" w:rsidRDefault="00000000">
            <w:pPr>
              <w:pStyle w:val="afff1"/>
            </w:pPr>
            <w:r>
              <w:t>管理智能体的查询、筛选与展示，配置其基础属性及运行参数。</w:t>
            </w:r>
          </w:p>
        </w:tc>
      </w:tr>
      <w:tr w:rsidR="006E7822" w14:paraId="3996EC7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532C512" w14:textId="77777777" w:rsidR="006E7822" w:rsidRDefault="00000000">
            <w:pPr>
              <w:pStyle w:val="afff1"/>
            </w:pPr>
            <w:r>
              <w:t>225</w:t>
            </w:r>
          </w:p>
        </w:tc>
        <w:tc>
          <w:tcPr>
            <w:tcW w:w="1610" w:type="pct"/>
            <w:tcBorders>
              <w:top w:val="single" w:sz="4" w:space="0" w:color="000000"/>
              <w:left w:val="single" w:sz="4" w:space="0" w:color="000000"/>
              <w:bottom w:val="single" w:sz="4" w:space="0" w:color="000000"/>
              <w:right w:val="single" w:sz="4" w:space="0" w:color="000000"/>
            </w:tcBorders>
            <w:vAlign w:val="center"/>
          </w:tcPr>
          <w:p w14:paraId="67BF1DE7" w14:textId="77777777" w:rsidR="006E7822" w:rsidRDefault="00000000">
            <w:pPr>
              <w:pStyle w:val="afff1"/>
            </w:pPr>
            <w:r>
              <w:t>智能体驾驶舱-上下文工程-上下文配置-智能体上下文配置-新增智能体到空间</w:t>
            </w:r>
          </w:p>
        </w:tc>
        <w:tc>
          <w:tcPr>
            <w:tcW w:w="2798" w:type="pct"/>
            <w:tcBorders>
              <w:top w:val="single" w:sz="4" w:space="0" w:color="000000"/>
              <w:left w:val="single" w:sz="4" w:space="0" w:color="000000"/>
              <w:bottom w:val="single" w:sz="4" w:space="0" w:color="000000"/>
              <w:right w:val="single" w:sz="4" w:space="0" w:color="000000"/>
            </w:tcBorders>
            <w:vAlign w:val="center"/>
          </w:tcPr>
          <w:p w14:paraId="29EB0E78" w14:textId="77777777" w:rsidR="006E7822" w:rsidRDefault="00000000">
            <w:pPr>
              <w:pStyle w:val="afff1"/>
            </w:pPr>
            <w:r>
              <w:t>配置智能体参数并将其添加至指定工作空间环境中。</w:t>
            </w:r>
          </w:p>
        </w:tc>
      </w:tr>
      <w:tr w:rsidR="006E7822" w14:paraId="4772D45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DFB112F" w14:textId="77777777" w:rsidR="006E7822" w:rsidRDefault="00000000">
            <w:pPr>
              <w:pStyle w:val="afff1"/>
            </w:pPr>
            <w:r>
              <w:t>226</w:t>
            </w:r>
          </w:p>
        </w:tc>
        <w:tc>
          <w:tcPr>
            <w:tcW w:w="1610" w:type="pct"/>
            <w:tcBorders>
              <w:top w:val="single" w:sz="4" w:space="0" w:color="000000"/>
              <w:left w:val="single" w:sz="4" w:space="0" w:color="000000"/>
              <w:bottom w:val="single" w:sz="4" w:space="0" w:color="000000"/>
              <w:right w:val="single" w:sz="4" w:space="0" w:color="000000"/>
            </w:tcBorders>
            <w:vAlign w:val="center"/>
          </w:tcPr>
          <w:p w14:paraId="53CF247F" w14:textId="77777777" w:rsidR="006E7822" w:rsidRDefault="00000000">
            <w:pPr>
              <w:pStyle w:val="afff1"/>
            </w:pPr>
            <w:r>
              <w:t>智能体驾驶舱-上下文工程-上下文配置-智能体上下文配置-从空间移除智能体</w:t>
            </w:r>
          </w:p>
        </w:tc>
        <w:tc>
          <w:tcPr>
            <w:tcW w:w="2798" w:type="pct"/>
            <w:tcBorders>
              <w:top w:val="single" w:sz="4" w:space="0" w:color="000000"/>
              <w:left w:val="single" w:sz="4" w:space="0" w:color="000000"/>
              <w:bottom w:val="single" w:sz="4" w:space="0" w:color="000000"/>
              <w:right w:val="single" w:sz="4" w:space="0" w:color="000000"/>
            </w:tcBorders>
            <w:vAlign w:val="center"/>
          </w:tcPr>
          <w:p w14:paraId="4CB7EFAE" w14:textId="77777777" w:rsidR="006E7822" w:rsidRDefault="00000000">
            <w:pPr>
              <w:pStyle w:val="afff1"/>
            </w:pPr>
            <w:r>
              <w:t>提供移除工作空间中已配置智能体的操作功能，支持对智能体实例的解绑与删除处理。</w:t>
            </w:r>
          </w:p>
        </w:tc>
      </w:tr>
      <w:tr w:rsidR="006E7822" w14:paraId="64AC516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B49815A" w14:textId="77777777" w:rsidR="006E7822" w:rsidRDefault="00000000">
            <w:pPr>
              <w:pStyle w:val="afff1"/>
            </w:pPr>
            <w:r>
              <w:t>227</w:t>
            </w:r>
          </w:p>
        </w:tc>
        <w:tc>
          <w:tcPr>
            <w:tcW w:w="1610" w:type="pct"/>
            <w:tcBorders>
              <w:top w:val="single" w:sz="4" w:space="0" w:color="000000"/>
              <w:left w:val="single" w:sz="4" w:space="0" w:color="000000"/>
              <w:bottom w:val="single" w:sz="4" w:space="0" w:color="000000"/>
              <w:right w:val="single" w:sz="4" w:space="0" w:color="000000"/>
            </w:tcBorders>
            <w:vAlign w:val="center"/>
          </w:tcPr>
          <w:p w14:paraId="6DF40873" w14:textId="77777777" w:rsidR="006E7822" w:rsidRDefault="00000000">
            <w:pPr>
              <w:pStyle w:val="afff1"/>
            </w:pPr>
            <w:r>
              <w:t>智能体驾驶舱-上下文工程-上下文配置-智能体上下文配置-模型选择器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45F50ACE" w14:textId="77777777" w:rsidR="006E7822" w:rsidRDefault="00000000">
            <w:pPr>
              <w:pStyle w:val="afff1"/>
            </w:pPr>
            <w:r>
              <w:t>提供模型选择功能，支持用户在工作空间中配置和切换不同的模型选项。</w:t>
            </w:r>
          </w:p>
        </w:tc>
      </w:tr>
      <w:tr w:rsidR="006E7822" w14:paraId="57BD9F2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1BB008E" w14:textId="77777777" w:rsidR="006E7822" w:rsidRDefault="00000000">
            <w:pPr>
              <w:pStyle w:val="afff1"/>
            </w:pPr>
            <w:r>
              <w:t>228</w:t>
            </w:r>
          </w:p>
        </w:tc>
        <w:tc>
          <w:tcPr>
            <w:tcW w:w="1610" w:type="pct"/>
            <w:tcBorders>
              <w:top w:val="single" w:sz="4" w:space="0" w:color="000000"/>
              <w:left w:val="single" w:sz="4" w:space="0" w:color="000000"/>
              <w:bottom w:val="single" w:sz="4" w:space="0" w:color="000000"/>
              <w:right w:val="single" w:sz="4" w:space="0" w:color="000000"/>
            </w:tcBorders>
            <w:vAlign w:val="center"/>
          </w:tcPr>
          <w:p w14:paraId="3E112D44" w14:textId="77777777" w:rsidR="006E7822" w:rsidRDefault="00000000">
            <w:pPr>
              <w:pStyle w:val="afff1"/>
            </w:pPr>
            <w:r>
              <w:t>智能体驾驶舱-上下文工程-上下文配置-智能体上下文配置-模型列表</w:t>
            </w:r>
          </w:p>
        </w:tc>
        <w:tc>
          <w:tcPr>
            <w:tcW w:w="2798" w:type="pct"/>
            <w:tcBorders>
              <w:top w:val="single" w:sz="4" w:space="0" w:color="000000"/>
              <w:left w:val="single" w:sz="4" w:space="0" w:color="000000"/>
              <w:bottom w:val="single" w:sz="4" w:space="0" w:color="000000"/>
              <w:right w:val="single" w:sz="4" w:space="0" w:color="000000"/>
            </w:tcBorders>
            <w:vAlign w:val="center"/>
          </w:tcPr>
          <w:p w14:paraId="34024FD6" w14:textId="77777777" w:rsidR="006E7822" w:rsidRDefault="00000000">
            <w:pPr>
              <w:pStyle w:val="afff1"/>
            </w:pPr>
            <w:r>
              <w:t>管理智能体工作空间中可用模型的展示与维护。</w:t>
            </w:r>
          </w:p>
        </w:tc>
      </w:tr>
      <w:tr w:rsidR="006E7822" w14:paraId="5717744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0908AC5" w14:textId="77777777" w:rsidR="006E7822" w:rsidRDefault="00000000">
            <w:pPr>
              <w:pStyle w:val="afff1"/>
            </w:pPr>
            <w:r>
              <w:t>229</w:t>
            </w:r>
          </w:p>
        </w:tc>
        <w:tc>
          <w:tcPr>
            <w:tcW w:w="1610" w:type="pct"/>
            <w:tcBorders>
              <w:top w:val="single" w:sz="4" w:space="0" w:color="000000"/>
              <w:left w:val="single" w:sz="4" w:space="0" w:color="000000"/>
              <w:bottom w:val="single" w:sz="4" w:space="0" w:color="000000"/>
              <w:right w:val="single" w:sz="4" w:space="0" w:color="000000"/>
            </w:tcBorders>
            <w:vAlign w:val="center"/>
          </w:tcPr>
          <w:p w14:paraId="64285FFC" w14:textId="77777777" w:rsidR="006E7822" w:rsidRDefault="00000000">
            <w:pPr>
              <w:pStyle w:val="afff1"/>
            </w:pPr>
            <w:r>
              <w:t>智能体驾驶舱-上下文工程-上下文配置-智能体上下文配置-新增模型到空间</w:t>
            </w:r>
          </w:p>
        </w:tc>
        <w:tc>
          <w:tcPr>
            <w:tcW w:w="2798" w:type="pct"/>
            <w:tcBorders>
              <w:top w:val="single" w:sz="4" w:space="0" w:color="000000"/>
              <w:left w:val="single" w:sz="4" w:space="0" w:color="000000"/>
              <w:bottom w:val="single" w:sz="4" w:space="0" w:color="000000"/>
              <w:right w:val="single" w:sz="4" w:space="0" w:color="000000"/>
            </w:tcBorders>
            <w:vAlign w:val="center"/>
          </w:tcPr>
          <w:p w14:paraId="7BF73E21" w14:textId="77777777" w:rsidR="006E7822" w:rsidRDefault="00000000">
            <w:pPr>
              <w:pStyle w:val="afff1"/>
            </w:pPr>
            <w:r>
              <w:t>支持在工作空间中添加新的模型配置，完成模型参数与上下文环境的关联设置。</w:t>
            </w:r>
          </w:p>
        </w:tc>
      </w:tr>
      <w:tr w:rsidR="006E7822" w14:paraId="0D19B6B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9D54846" w14:textId="77777777" w:rsidR="006E7822" w:rsidRDefault="00000000">
            <w:pPr>
              <w:pStyle w:val="afff1"/>
            </w:pPr>
            <w:r>
              <w:t>230</w:t>
            </w:r>
          </w:p>
        </w:tc>
        <w:tc>
          <w:tcPr>
            <w:tcW w:w="1610" w:type="pct"/>
            <w:tcBorders>
              <w:top w:val="single" w:sz="4" w:space="0" w:color="000000"/>
              <w:left w:val="single" w:sz="4" w:space="0" w:color="000000"/>
              <w:bottom w:val="single" w:sz="4" w:space="0" w:color="000000"/>
              <w:right w:val="single" w:sz="4" w:space="0" w:color="000000"/>
            </w:tcBorders>
            <w:vAlign w:val="center"/>
          </w:tcPr>
          <w:p w14:paraId="464275E7" w14:textId="77777777" w:rsidR="006E7822" w:rsidRDefault="00000000">
            <w:pPr>
              <w:pStyle w:val="afff1"/>
            </w:pPr>
            <w:r>
              <w:t>智能体驾驶舱-上下文工程-上下文配置-智能体上下文配置-从空间移除模型</w:t>
            </w:r>
          </w:p>
        </w:tc>
        <w:tc>
          <w:tcPr>
            <w:tcW w:w="2798" w:type="pct"/>
            <w:tcBorders>
              <w:top w:val="single" w:sz="4" w:space="0" w:color="000000"/>
              <w:left w:val="single" w:sz="4" w:space="0" w:color="000000"/>
              <w:bottom w:val="single" w:sz="4" w:space="0" w:color="000000"/>
              <w:right w:val="single" w:sz="4" w:space="0" w:color="000000"/>
            </w:tcBorders>
            <w:vAlign w:val="center"/>
          </w:tcPr>
          <w:p w14:paraId="7EB1FBE7" w14:textId="77777777" w:rsidR="006E7822" w:rsidRDefault="00000000">
            <w:pPr>
              <w:pStyle w:val="afff1"/>
            </w:pPr>
            <w:r>
              <w:t>支持在工作空间中移除已配置的模型，调整上下文中的模型组合。</w:t>
            </w:r>
          </w:p>
        </w:tc>
      </w:tr>
      <w:tr w:rsidR="006E7822" w14:paraId="1170B2A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E83769A" w14:textId="77777777" w:rsidR="006E7822" w:rsidRDefault="00000000">
            <w:pPr>
              <w:pStyle w:val="afff1"/>
            </w:pPr>
            <w:r>
              <w:lastRenderedPageBreak/>
              <w:t>231</w:t>
            </w:r>
          </w:p>
        </w:tc>
        <w:tc>
          <w:tcPr>
            <w:tcW w:w="1610" w:type="pct"/>
            <w:tcBorders>
              <w:top w:val="single" w:sz="4" w:space="0" w:color="000000"/>
              <w:left w:val="single" w:sz="4" w:space="0" w:color="000000"/>
              <w:bottom w:val="single" w:sz="4" w:space="0" w:color="000000"/>
              <w:right w:val="single" w:sz="4" w:space="0" w:color="000000"/>
            </w:tcBorders>
            <w:vAlign w:val="center"/>
          </w:tcPr>
          <w:p w14:paraId="0469CFE9" w14:textId="77777777" w:rsidR="006E7822" w:rsidRDefault="00000000">
            <w:pPr>
              <w:pStyle w:val="afff1"/>
            </w:pPr>
            <w:r>
              <w:t>智能体驾驶舱-上下文工程-上下文配置-工具上下文配置-工具选择器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6A59C894" w14:textId="77777777" w:rsidR="006E7822" w:rsidRDefault="00000000">
            <w:pPr>
              <w:pStyle w:val="afff1"/>
            </w:pPr>
            <w:r>
              <w:t>提供工具选择界面，支持用户查询、筛选、配置和管理智能体可调用的功能组件。</w:t>
            </w:r>
          </w:p>
        </w:tc>
      </w:tr>
      <w:tr w:rsidR="006E7822" w14:paraId="0C9D877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B8379AE" w14:textId="77777777" w:rsidR="006E7822" w:rsidRDefault="00000000">
            <w:pPr>
              <w:pStyle w:val="afff1"/>
            </w:pPr>
            <w:r>
              <w:t>232</w:t>
            </w:r>
          </w:p>
        </w:tc>
        <w:tc>
          <w:tcPr>
            <w:tcW w:w="1610" w:type="pct"/>
            <w:tcBorders>
              <w:top w:val="single" w:sz="4" w:space="0" w:color="000000"/>
              <w:left w:val="single" w:sz="4" w:space="0" w:color="000000"/>
              <w:bottom w:val="single" w:sz="4" w:space="0" w:color="000000"/>
              <w:right w:val="single" w:sz="4" w:space="0" w:color="000000"/>
            </w:tcBorders>
            <w:vAlign w:val="center"/>
          </w:tcPr>
          <w:p w14:paraId="6DDFD216" w14:textId="77777777" w:rsidR="006E7822" w:rsidRDefault="00000000">
            <w:pPr>
              <w:pStyle w:val="afff1"/>
            </w:pPr>
            <w:r>
              <w:t>智能体驾驶舱-上下文工程-上下文配置-工具上下文配置-工具列表</w:t>
            </w:r>
          </w:p>
        </w:tc>
        <w:tc>
          <w:tcPr>
            <w:tcW w:w="2798" w:type="pct"/>
            <w:tcBorders>
              <w:top w:val="single" w:sz="4" w:space="0" w:color="000000"/>
              <w:left w:val="single" w:sz="4" w:space="0" w:color="000000"/>
              <w:bottom w:val="single" w:sz="4" w:space="0" w:color="000000"/>
              <w:right w:val="single" w:sz="4" w:space="0" w:color="000000"/>
            </w:tcBorders>
            <w:vAlign w:val="center"/>
          </w:tcPr>
          <w:p w14:paraId="3E8B99F1" w14:textId="77777777" w:rsidR="006E7822" w:rsidRDefault="00000000">
            <w:pPr>
              <w:pStyle w:val="afff1"/>
            </w:pPr>
            <w:r>
              <w:t>展示并管理智能体可使用的工具列表，支持工具的查询、筛选、查询与选择配置。</w:t>
            </w:r>
          </w:p>
        </w:tc>
      </w:tr>
      <w:tr w:rsidR="006E7822" w14:paraId="3978A1F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261F28A" w14:textId="77777777" w:rsidR="006E7822" w:rsidRDefault="00000000">
            <w:pPr>
              <w:pStyle w:val="afff1"/>
            </w:pPr>
            <w:r>
              <w:t>233</w:t>
            </w:r>
          </w:p>
        </w:tc>
        <w:tc>
          <w:tcPr>
            <w:tcW w:w="1610" w:type="pct"/>
            <w:tcBorders>
              <w:top w:val="single" w:sz="4" w:space="0" w:color="000000"/>
              <w:left w:val="single" w:sz="4" w:space="0" w:color="000000"/>
              <w:bottom w:val="single" w:sz="4" w:space="0" w:color="000000"/>
              <w:right w:val="single" w:sz="4" w:space="0" w:color="000000"/>
            </w:tcBorders>
            <w:vAlign w:val="center"/>
          </w:tcPr>
          <w:p w14:paraId="52A24E9B" w14:textId="77777777" w:rsidR="006E7822" w:rsidRDefault="00000000">
            <w:pPr>
              <w:pStyle w:val="afff1"/>
            </w:pPr>
            <w:r>
              <w:t>智能体驾驶舱-上下文工程-上下文配置-工具上下文配置-新增工具到空间</w:t>
            </w:r>
          </w:p>
        </w:tc>
        <w:tc>
          <w:tcPr>
            <w:tcW w:w="2798" w:type="pct"/>
            <w:tcBorders>
              <w:top w:val="single" w:sz="4" w:space="0" w:color="000000"/>
              <w:left w:val="single" w:sz="4" w:space="0" w:color="000000"/>
              <w:bottom w:val="single" w:sz="4" w:space="0" w:color="000000"/>
              <w:right w:val="single" w:sz="4" w:space="0" w:color="000000"/>
            </w:tcBorders>
            <w:vAlign w:val="center"/>
          </w:tcPr>
          <w:p w14:paraId="37AE6C2C" w14:textId="77777777" w:rsidR="006E7822" w:rsidRDefault="00000000">
            <w:pPr>
              <w:pStyle w:val="afff1"/>
            </w:pPr>
            <w:r>
              <w:t>支持在工作空间中添加所需工具，配置相关参数并进行管理。</w:t>
            </w:r>
          </w:p>
        </w:tc>
      </w:tr>
      <w:tr w:rsidR="006E7822" w14:paraId="6E6530A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3EB1DC1" w14:textId="77777777" w:rsidR="006E7822" w:rsidRDefault="00000000">
            <w:pPr>
              <w:pStyle w:val="afff1"/>
            </w:pPr>
            <w:r>
              <w:t>234</w:t>
            </w:r>
          </w:p>
        </w:tc>
        <w:tc>
          <w:tcPr>
            <w:tcW w:w="1610" w:type="pct"/>
            <w:tcBorders>
              <w:top w:val="single" w:sz="4" w:space="0" w:color="000000"/>
              <w:left w:val="single" w:sz="4" w:space="0" w:color="000000"/>
              <w:bottom w:val="single" w:sz="4" w:space="0" w:color="000000"/>
              <w:right w:val="single" w:sz="4" w:space="0" w:color="000000"/>
            </w:tcBorders>
            <w:vAlign w:val="center"/>
          </w:tcPr>
          <w:p w14:paraId="4DE173D1" w14:textId="77777777" w:rsidR="006E7822" w:rsidRDefault="00000000">
            <w:pPr>
              <w:pStyle w:val="afff1"/>
            </w:pPr>
            <w:r>
              <w:t>智能体驾驶舱-上下文工程-上下文配置-工具上下文配置-从空间移除工具</w:t>
            </w:r>
          </w:p>
        </w:tc>
        <w:tc>
          <w:tcPr>
            <w:tcW w:w="2798" w:type="pct"/>
            <w:tcBorders>
              <w:top w:val="single" w:sz="4" w:space="0" w:color="000000"/>
              <w:left w:val="single" w:sz="4" w:space="0" w:color="000000"/>
              <w:bottom w:val="single" w:sz="4" w:space="0" w:color="000000"/>
              <w:right w:val="single" w:sz="4" w:space="0" w:color="000000"/>
            </w:tcBorders>
            <w:vAlign w:val="center"/>
          </w:tcPr>
          <w:p w14:paraId="5D24F8AF" w14:textId="77777777" w:rsidR="006E7822" w:rsidRDefault="00000000">
            <w:pPr>
              <w:pStyle w:val="afff1"/>
            </w:pPr>
            <w:r>
              <w:t>移除工作空间中已绑定的工具，调整可用工具列表。</w:t>
            </w:r>
          </w:p>
        </w:tc>
      </w:tr>
      <w:tr w:rsidR="006E7822" w14:paraId="579F4A1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B088A21" w14:textId="77777777" w:rsidR="006E7822" w:rsidRDefault="00000000">
            <w:pPr>
              <w:pStyle w:val="afff1"/>
            </w:pPr>
            <w:r>
              <w:t>235</w:t>
            </w:r>
          </w:p>
        </w:tc>
        <w:tc>
          <w:tcPr>
            <w:tcW w:w="1610" w:type="pct"/>
            <w:tcBorders>
              <w:top w:val="single" w:sz="4" w:space="0" w:color="000000"/>
              <w:left w:val="single" w:sz="4" w:space="0" w:color="000000"/>
              <w:bottom w:val="single" w:sz="4" w:space="0" w:color="000000"/>
              <w:right w:val="single" w:sz="4" w:space="0" w:color="000000"/>
            </w:tcBorders>
            <w:vAlign w:val="center"/>
          </w:tcPr>
          <w:p w14:paraId="51A7D972" w14:textId="77777777" w:rsidR="006E7822" w:rsidRDefault="00000000">
            <w:pPr>
              <w:pStyle w:val="afff1"/>
            </w:pPr>
            <w:r>
              <w:t>智能体驾驶舱-上下文工程-上下文组织-动态上下文注入-提示词智能生成</w:t>
            </w:r>
          </w:p>
        </w:tc>
        <w:tc>
          <w:tcPr>
            <w:tcW w:w="2798" w:type="pct"/>
            <w:tcBorders>
              <w:top w:val="single" w:sz="4" w:space="0" w:color="000000"/>
              <w:left w:val="single" w:sz="4" w:space="0" w:color="000000"/>
              <w:bottom w:val="single" w:sz="4" w:space="0" w:color="000000"/>
              <w:right w:val="single" w:sz="4" w:space="0" w:color="000000"/>
            </w:tcBorders>
            <w:vAlign w:val="center"/>
          </w:tcPr>
          <w:p w14:paraId="2F4DD2DE" w14:textId="77777777" w:rsidR="006E7822" w:rsidRDefault="00000000">
            <w:pPr>
              <w:pStyle w:val="afff1"/>
            </w:pPr>
            <w:r>
              <w:t>根据上下文相关性和用户需求，自动生成优化的提示词注入策略。</w:t>
            </w:r>
          </w:p>
        </w:tc>
      </w:tr>
      <w:tr w:rsidR="006E7822" w14:paraId="4F8D57F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4E94997" w14:textId="77777777" w:rsidR="006E7822" w:rsidRDefault="00000000">
            <w:pPr>
              <w:pStyle w:val="afff1"/>
            </w:pPr>
            <w:r>
              <w:t>236</w:t>
            </w:r>
          </w:p>
        </w:tc>
        <w:tc>
          <w:tcPr>
            <w:tcW w:w="1610" w:type="pct"/>
            <w:tcBorders>
              <w:top w:val="single" w:sz="4" w:space="0" w:color="000000"/>
              <w:left w:val="single" w:sz="4" w:space="0" w:color="000000"/>
              <w:bottom w:val="single" w:sz="4" w:space="0" w:color="000000"/>
              <w:right w:val="single" w:sz="4" w:space="0" w:color="000000"/>
            </w:tcBorders>
            <w:vAlign w:val="center"/>
          </w:tcPr>
          <w:p w14:paraId="54B8F068" w14:textId="77777777" w:rsidR="006E7822" w:rsidRDefault="00000000">
            <w:pPr>
              <w:pStyle w:val="afff1"/>
            </w:pPr>
            <w:r>
              <w:t>智能体驾驶舱-上下文工程-上下文组织-动态上下文注入-上下文选择器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55EBBBB8" w14:textId="77777777" w:rsidR="006E7822" w:rsidRDefault="00000000">
            <w:pPr>
              <w:pStyle w:val="afff1"/>
            </w:pPr>
            <w:r>
              <w:t>提供可视化的上下文选择界面，向用户展示可注入的上下文信息列表，支持用户手动选择和排序要注入的上下文。</w:t>
            </w:r>
          </w:p>
        </w:tc>
      </w:tr>
      <w:tr w:rsidR="006E7822" w14:paraId="5C98611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C7360B6" w14:textId="77777777" w:rsidR="006E7822" w:rsidRDefault="00000000">
            <w:pPr>
              <w:pStyle w:val="afff1"/>
            </w:pPr>
            <w:r>
              <w:t>237</w:t>
            </w:r>
          </w:p>
        </w:tc>
        <w:tc>
          <w:tcPr>
            <w:tcW w:w="1610" w:type="pct"/>
            <w:tcBorders>
              <w:top w:val="single" w:sz="4" w:space="0" w:color="000000"/>
              <w:left w:val="single" w:sz="4" w:space="0" w:color="000000"/>
              <w:bottom w:val="single" w:sz="4" w:space="0" w:color="000000"/>
              <w:right w:val="single" w:sz="4" w:space="0" w:color="000000"/>
            </w:tcBorders>
            <w:vAlign w:val="center"/>
          </w:tcPr>
          <w:p w14:paraId="71520DBE" w14:textId="77777777" w:rsidR="006E7822" w:rsidRDefault="00000000">
            <w:pPr>
              <w:pStyle w:val="afff1"/>
            </w:pPr>
            <w:r>
              <w:t>智能体驾驶舱-上下文工程-上下文组织-动态上下文注入-上下文智能截断</w:t>
            </w:r>
          </w:p>
        </w:tc>
        <w:tc>
          <w:tcPr>
            <w:tcW w:w="2798" w:type="pct"/>
            <w:tcBorders>
              <w:top w:val="single" w:sz="4" w:space="0" w:color="000000"/>
              <w:left w:val="single" w:sz="4" w:space="0" w:color="000000"/>
              <w:bottom w:val="single" w:sz="4" w:space="0" w:color="000000"/>
              <w:right w:val="single" w:sz="4" w:space="0" w:color="000000"/>
            </w:tcBorders>
            <w:vAlign w:val="center"/>
          </w:tcPr>
          <w:p w14:paraId="73E613F4" w14:textId="77777777" w:rsidR="006E7822" w:rsidRDefault="00000000">
            <w:pPr>
              <w:pStyle w:val="afff1"/>
            </w:pPr>
            <w:r>
              <w:t>当上下文内容超过模型上下文窗口限制时，智能进行内容截断。</w:t>
            </w:r>
          </w:p>
        </w:tc>
      </w:tr>
      <w:tr w:rsidR="006E7822" w14:paraId="5C529E1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CD09287" w14:textId="77777777" w:rsidR="006E7822" w:rsidRDefault="00000000">
            <w:pPr>
              <w:pStyle w:val="afff1"/>
            </w:pPr>
            <w:r>
              <w:t>238</w:t>
            </w:r>
          </w:p>
        </w:tc>
        <w:tc>
          <w:tcPr>
            <w:tcW w:w="1610" w:type="pct"/>
            <w:tcBorders>
              <w:top w:val="single" w:sz="4" w:space="0" w:color="000000"/>
              <w:left w:val="single" w:sz="4" w:space="0" w:color="000000"/>
              <w:bottom w:val="single" w:sz="4" w:space="0" w:color="000000"/>
              <w:right w:val="single" w:sz="4" w:space="0" w:color="000000"/>
            </w:tcBorders>
            <w:vAlign w:val="center"/>
          </w:tcPr>
          <w:p w14:paraId="48923E94" w14:textId="77777777" w:rsidR="006E7822" w:rsidRDefault="00000000">
            <w:pPr>
              <w:pStyle w:val="afff1"/>
            </w:pPr>
            <w:r>
              <w:t>智能体驾驶舱-可观测性体系-全链路数据采集-数据采集基本功能-工作空间数据基本采集</w:t>
            </w:r>
          </w:p>
        </w:tc>
        <w:tc>
          <w:tcPr>
            <w:tcW w:w="2798" w:type="pct"/>
            <w:tcBorders>
              <w:top w:val="single" w:sz="4" w:space="0" w:color="000000"/>
              <w:left w:val="single" w:sz="4" w:space="0" w:color="000000"/>
              <w:bottom w:val="single" w:sz="4" w:space="0" w:color="000000"/>
              <w:right w:val="single" w:sz="4" w:space="0" w:color="000000"/>
            </w:tcBorders>
            <w:vAlign w:val="center"/>
          </w:tcPr>
          <w:p w14:paraId="2D777F12" w14:textId="77777777" w:rsidR="006E7822" w:rsidRDefault="00000000">
            <w:pPr>
              <w:pStyle w:val="afff1"/>
            </w:pPr>
            <w:r>
              <w:t>此功能为全链路数据采集，属于可观测性体系下的数据采集基本功能。</w:t>
            </w:r>
          </w:p>
        </w:tc>
      </w:tr>
      <w:tr w:rsidR="006E7822" w14:paraId="7DE32DA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886EBC8" w14:textId="77777777" w:rsidR="006E7822" w:rsidRDefault="00000000">
            <w:pPr>
              <w:pStyle w:val="afff1"/>
            </w:pPr>
            <w:r>
              <w:t>239</w:t>
            </w:r>
          </w:p>
        </w:tc>
        <w:tc>
          <w:tcPr>
            <w:tcW w:w="1610" w:type="pct"/>
            <w:tcBorders>
              <w:top w:val="single" w:sz="4" w:space="0" w:color="000000"/>
              <w:left w:val="single" w:sz="4" w:space="0" w:color="000000"/>
              <w:bottom w:val="single" w:sz="4" w:space="0" w:color="000000"/>
              <w:right w:val="single" w:sz="4" w:space="0" w:color="000000"/>
            </w:tcBorders>
            <w:vAlign w:val="center"/>
          </w:tcPr>
          <w:p w14:paraId="1B10504B" w14:textId="77777777" w:rsidR="006E7822" w:rsidRDefault="00000000">
            <w:pPr>
              <w:pStyle w:val="afff1"/>
            </w:pPr>
            <w:r>
              <w:t>智能体驾驶舱-可观测性体系-全链路数据采集-数据采集基本功能-上报资源消耗指标</w:t>
            </w:r>
          </w:p>
        </w:tc>
        <w:tc>
          <w:tcPr>
            <w:tcW w:w="2798" w:type="pct"/>
            <w:tcBorders>
              <w:top w:val="single" w:sz="4" w:space="0" w:color="000000"/>
              <w:left w:val="single" w:sz="4" w:space="0" w:color="000000"/>
              <w:bottom w:val="single" w:sz="4" w:space="0" w:color="000000"/>
              <w:right w:val="single" w:sz="4" w:space="0" w:color="000000"/>
            </w:tcBorders>
            <w:vAlign w:val="center"/>
          </w:tcPr>
          <w:p w14:paraId="5BE511A7" w14:textId="77777777" w:rsidR="006E7822" w:rsidRDefault="00000000">
            <w:pPr>
              <w:pStyle w:val="afff1"/>
            </w:pPr>
            <w:r>
              <w:t>在驾驶舱执行引擎中进行可观测数据上报，精确记录并上报智能</w:t>
            </w:r>
            <w:proofErr w:type="gramStart"/>
            <w:r>
              <w:t>体任务</w:t>
            </w:r>
            <w:proofErr w:type="gramEnd"/>
            <w:r>
              <w:t>的资源消耗指标。</w:t>
            </w:r>
          </w:p>
        </w:tc>
      </w:tr>
      <w:tr w:rsidR="006E7822" w14:paraId="6C30F70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F5B2E6C" w14:textId="77777777" w:rsidR="006E7822" w:rsidRDefault="00000000">
            <w:pPr>
              <w:pStyle w:val="afff1"/>
            </w:pPr>
            <w:r>
              <w:t>240</w:t>
            </w:r>
          </w:p>
        </w:tc>
        <w:tc>
          <w:tcPr>
            <w:tcW w:w="1610" w:type="pct"/>
            <w:tcBorders>
              <w:top w:val="single" w:sz="4" w:space="0" w:color="000000"/>
              <w:left w:val="single" w:sz="4" w:space="0" w:color="000000"/>
              <w:bottom w:val="single" w:sz="4" w:space="0" w:color="000000"/>
              <w:right w:val="single" w:sz="4" w:space="0" w:color="000000"/>
            </w:tcBorders>
            <w:vAlign w:val="center"/>
          </w:tcPr>
          <w:p w14:paraId="3810951D" w14:textId="77777777" w:rsidR="006E7822" w:rsidRDefault="00000000">
            <w:pPr>
              <w:pStyle w:val="afff1"/>
            </w:pPr>
            <w:r>
              <w:t>智能体驾驶舱-可观测性体系-全链路数据采集-数据采集基本功能-旁路数据上报系统建设</w:t>
            </w:r>
          </w:p>
        </w:tc>
        <w:tc>
          <w:tcPr>
            <w:tcW w:w="2798" w:type="pct"/>
            <w:tcBorders>
              <w:top w:val="single" w:sz="4" w:space="0" w:color="000000"/>
              <w:left w:val="single" w:sz="4" w:space="0" w:color="000000"/>
              <w:bottom w:val="single" w:sz="4" w:space="0" w:color="000000"/>
              <w:right w:val="single" w:sz="4" w:space="0" w:color="000000"/>
            </w:tcBorders>
            <w:vAlign w:val="center"/>
          </w:tcPr>
          <w:p w14:paraId="6F3555FE" w14:textId="77777777" w:rsidR="006E7822" w:rsidRDefault="00000000">
            <w:pPr>
              <w:pStyle w:val="afff1"/>
            </w:pPr>
            <w:r>
              <w:t>在驾驶舱工程体系下，通过驾驶舱执行引擎开展可观测数据上报工作。</w:t>
            </w:r>
          </w:p>
        </w:tc>
      </w:tr>
      <w:tr w:rsidR="006E7822" w14:paraId="5DC284B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D815D80" w14:textId="77777777" w:rsidR="006E7822" w:rsidRDefault="00000000">
            <w:pPr>
              <w:pStyle w:val="afff1"/>
            </w:pPr>
            <w:r>
              <w:t>241</w:t>
            </w:r>
          </w:p>
        </w:tc>
        <w:tc>
          <w:tcPr>
            <w:tcW w:w="1610" w:type="pct"/>
            <w:tcBorders>
              <w:top w:val="single" w:sz="4" w:space="0" w:color="000000"/>
              <w:left w:val="single" w:sz="4" w:space="0" w:color="000000"/>
              <w:bottom w:val="single" w:sz="4" w:space="0" w:color="000000"/>
              <w:right w:val="single" w:sz="4" w:space="0" w:color="000000"/>
            </w:tcBorders>
            <w:vAlign w:val="center"/>
          </w:tcPr>
          <w:p w14:paraId="56ECB384" w14:textId="77777777" w:rsidR="006E7822" w:rsidRDefault="00000000">
            <w:pPr>
              <w:pStyle w:val="afff1"/>
            </w:pPr>
            <w:r>
              <w:t>智能体驾驶舱-可观测性体系-全链路数据采集-数据采</w:t>
            </w:r>
            <w:r>
              <w:lastRenderedPageBreak/>
              <w:t>集基本功能-采集策略配置与管理后台</w:t>
            </w:r>
          </w:p>
        </w:tc>
        <w:tc>
          <w:tcPr>
            <w:tcW w:w="2798" w:type="pct"/>
            <w:tcBorders>
              <w:top w:val="single" w:sz="4" w:space="0" w:color="000000"/>
              <w:left w:val="single" w:sz="4" w:space="0" w:color="000000"/>
              <w:bottom w:val="single" w:sz="4" w:space="0" w:color="000000"/>
              <w:right w:val="single" w:sz="4" w:space="0" w:color="000000"/>
            </w:tcBorders>
            <w:vAlign w:val="center"/>
          </w:tcPr>
          <w:p w14:paraId="51AFBBC0" w14:textId="77777777" w:rsidR="006E7822" w:rsidRDefault="00000000">
            <w:pPr>
              <w:pStyle w:val="afff1"/>
            </w:pPr>
            <w:r>
              <w:lastRenderedPageBreak/>
              <w:t>该功能主要用于对采集策略进行配置与管理。</w:t>
            </w:r>
          </w:p>
        </w:tc>
      </w:tr>
      <w:tr w:rsidR="006E7822" w14:paraId="4EFA6C4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A69999A" w14:textId="77777777" w:rsidR="006E7822" w:rsidRDefault="00000000">
            <w:pPr>
              <w:pStyle w:val="afff1"/>
            </w:pPr>
            <w:r>
              <w:t>242</w:t>
            </w:r>
          </w:p>
        </w:tc>
        <w:tc>
          <w:tcPr>
            <w:tcW w:w="1610" w:type="pct"/>
            <w:tcBorders>
              <w:top w:val="single" w:sz="4" w:space="0" w:color="000000"/>
              <w:left w:val="single" w:sz="4" w:space="0" w:color="000000"/>
              <w:bottom w:val="single" w:sz="4" w:space="0" w:color="000000"/>
              <w:right w:val="single" w:sz="4" w:space="0" w:color="000000"/>
            </w:tcBorders>
            <w:vAlign w:val="center"/>
          </w:tcPr>
          <w:p w14:paraId="103662DE" w14:textId="77777777" w:rsidR="006E7822" w:rsidRDefault="00000000">
            <w:pPr>
              <w:pStyle w:val="afff1"/>
            </w:pPr>
            <w:r>
              <w:t>智能体驾驶舱-可观测性体系-全链路数据采集-数据采集基本功能-采集数据库管理后台</w:t>
            </w:r>
          </w:p>
        </w:tc>
        <w:tc>
          <w:tcPr>
            <w:tcW w:w="2798" w:type="pct"/>
            <w:tcBorders>
              <w:top w:val="single" w:sz="4" w:space="0" w:color="000000"/>
              <w:left w:val="single" w:sz="4" w:space="0" w:color="000000"/>
              <w:bottom w:val="single" w:sz="4" w:space="0" w:color="000000"/>
              <w:right w:val="single" w:sz="4" w:space="0" w:color="000000"/>
            </w:tcBorders>
            <w:vAlign w:val="center"/>
          </w:tcPr>
          <w:p w14:paraId="117BA1CA" w14:textId="77777777" w:rsidR="006E7822" w:rsidRDefault="00000000">
            <w:pPr>
              <w:pStyle w:val="afff1"/>
            </w:pPr>
            <w:r>
              <w:t>采集数据库管理后台可对采集到的数据进行集中管理。</w:t>
            </w:r>
          </w:p>
        </w:tc>
      </w:tr>
      <w:tr w:rsidR="006E7822" w14:paraId="59513BF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8185B25" w14:textId="77777777" w:rsidR="006E7822" w:rsidRDefault="00000000">
            <w:pPr>
              <w:pStyle w:val="afff1"/>
            </w:pPr>
            <w:r>
              <w:t>243</w:t>
            </w:r>
          </w:p>
        </w:tc>
        <w:tc>
          <w:tcPr>
            <w:tcW w:w="1610" w:type="pct"/>
            <w:tcBorders>
              <w:top w:val="single" w:sz="4" w:space="0" w:color="000000"/>
              <w:left w:val="single" w:sz="4" w:space="0" w:color="000000"/>
              <w:bottom w:val="single" w:sz="4" w:space="0" w:color="000000"/>
              <w:right w:val="single" w:sz="4" w:space="0" w:color="000000"/>
            </w:tcBorders>
            <w:vAlign w:val="center"/>
          </w:tcPr>
          <w:p w14:paraId="596D909A" w14:textId="77777777" w:rsidR="006E7822" w:rsidRDefault="00000000">
            <w:pPr>
              <w:pStyle w:val="afff1"/>
            </w:pPr>
            <w:r>
              <w:t>智能体驾驶舱-可观测性体系-全链路数据采集-数据采集基本功能-结构化数据提取与采集</w:t>
            </w:r>
          </w:p>
        </w:tc>
        <w:tc>
          <w:tcPr>
            <w:tcW w:w="2798" w:type="pct"/>
            <w:tcBorders>
              <w:top w:val="single" w:sz="4" w:space="0" w:color="000000"/>
              <w:left w:val="single" w:sz="4" w:space="0" w:color="000000"/>
              <w:bottom w:val="single" w:sz="4" w:space="0" w:color="000000"/>
              <w:right w:val="single" w:sz="4" w:space="0" w:color="000000"/>
            </w:tcBorders>
            <w:vAlign w:val="center"/>
          </w:tcPr>
          <w:p w14:paraId="5B514F04" w14:textId="77777777" w:rsidR="006E7822" w:rsidRDefault="00000000">
            <w:pPr>
              <w:pStyle w:val="afff1"/>
            </w:pPr>
            <w:r>
              <w:t>结构化数据提取与采集功能可从各种数据源中准确、高效地识别和提取结构化数据。</w:t>
            </w:r>
          </w:p>
        </w:tc>
      </w:tr>
      <w:tr w:rsidR="006E7822" w14:paraId="246FE09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C75978C" w14:textId="77777777" w:rsidR="006E7822" w:rsidRDefault="00000000">
            <w:pPr>
              <w:pStyle w:val="afff1"/>
            </w:pPr>
            <w:r>
              <w:t>244</w:t>
            </w:r>
          </w:p>
        </w:tc>
        <w:tc>
          <w:tcPr>
            <w:tcW w:w="1610" w:type="pct"/>
            <w:tcBorders>
              <w:top w:val="single" w:sz="4" w:space="0" w:color="000000"/>
              <w:left w:val="single" w:sz="4" w:space="0" w:color="000000"/>
              <w:bottom w:val="single" w:sz="4" w:space="0" w:color="000000"/>
              <w:right w:val="single" w:sz="4" w:space="0" w:color="000000"/>
            </w:tcBorders>
            <w:vAlign w:val="center"/>
          </w:tcPr>
          <w:p w14:paraId="66438729" w14:textId="77777777" w:rsidR="006E7822" w:rsidRDefault="00000000">
            <w:pPr>
              <w:pStyle w:val="afff1"/>
            </w:pPr>
            <w:r>
              <w:t>智能体驾驶舱-可观测性体系-全链路数据采集-数据采集基本功能-上报数据压缩与传输优化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47A51DAA" w14:textId="77777777" w:rsidR="006E7822" w:rsidRDefault="00000000">
            <w:pPr>
              <w:pStyle w:val="afff1"/>
            </w:pPr>
            <w:r>
              <w:t>对可观测数据上报的数据进行压缩处理，并优化传输流程。</w:t>
            </w:r>
          </w:p>
        </w:tc>
      </w:tr>
      <w:tr w:rsidR="006E7822" w14:paraId="785B4CF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3070466" w14:textId="77777777" w:rsidR="006E7822" w:rsidRDefault="00000000">
            <w:pPr>
              <w:pStyle w:val="afff1"/>
            </w:pPr>
            <w:r>
              <w:t>245</w:t>
            </w:r>
          </w:p>
        </w:tc>
        <w:tc>
          <w:tcPr>
            <w:tcW w:w="1610" w:type="pct"/>
            <w:tcBorders>
              <w:top w:val="single" w:sz="4" w:space="0" w:color="000000"/>
              <w:left w:val="single" w:sz="4" w:space="0" w:color="000000"/>
              <w:bottom w:val="single" w:sz="4" w:space="0" w:color="000000"/>
              <w:right w:val="single" w:sz="4" w:space="0" w:color="000000"/>
            </w:tcBorders>
            <w:vAlign w:val="center"/>
          </w:tcPr>
          <w:p w14:paraId="6F40A235" w14:textId="77777777" w:rsidR="006E7822" w:rsidRDefault="00000000">
            <w:pPr>
              <w:pStyle w:val="afff1"/>
            </w:pPr>
            <w:r>
              <w:t>智能体驾驶舱-可观测性体系-全链路数据采集-数据采集基本功能-非结构化数据提取与采集</w:t>
            </w:r>
          </w:p>
        </w:tc>
        <w:tc>
          <w:tcPr>
            <w:tcW w:w="2798" w:type="pct"/>
            <w:tcBorders>
              <w:top w:val="single" w:sz="4" w:space="0" w:color="000000"/>
              <w:left w:val="single" w:sz="4" w:space="0" w:color="000000"/>
              <w:bottom w:val="single" w:sz="4" w:space="0" w:color="000000"/>
              <w:right w:val="single" w:sz="4" w:space="0" w:color="000000"/>
            </w:tcBorders>
            <w:vAlign w:val="center"/>
          </w:tcPr>
          <w:p w14:paraId="1D9BAD7D" w14:textId="77777777" w:rsidR="006E7822" w:rsidRDefault="00000000">
            <w:pPr>
              <w:pStyle w:val="afff1"/>
            </w:pPr>
            <w:r>
              <w:t>对非结构化数据进行预定义的“兴趣点”来提取与采集。</w:t>
            </w:r>
          </w:p>
        </w:tc>
      </w:tr>
      <w:tr w:rsidR="006E7822" w14:paraId="71EC5CE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1A51857" w14:textId="77777777" w:rsidR="006E7822" w:rsidRDefault="00000000">
            <w:pPr>
              <w:pStyle w:val="afff1"/>
            </w:pPr>
            <w:r>
              <w:t>246</w:t>
            </w:r>
          </w:p>
        </w:tc>
        <w:tc>
          <w:tcPr>
            <w:tcW w:w="1610" w:type="pct"/>
            <w:tcBorders>
              <w:top w:val="single" w:sz="4" w:space="0" w:color="000000"/>
              <w:left w:val="single" w:sz="4" w:space="0" w:color="000000"/>
              <w:bottom w:val="single" w:sz="4" w:space="0" w:color="000000"/>
              <w:right w:val="single" w:sz="4" w:space="0" w:color="000000"/>
            </w:tcBorders>
            <w:vAlign w:val="center"/>
          </w:tcPr>
          <w:p w14:paraId="15A3B5D2" w14:textId="77777777" w:rsidR="006E7822" w:rsidRDefault="00000000">
            <w:pPr>
              <w:pStyle w:val="afff1"/>
            </w:pPr>
            <w:r>
              <w:t>智能体驾驶舱-可观测性体系-全链路数据采集-数据采集基本功能-流式数据采集支持</w:t>
            </w:r>
          </w:p>
        </w:tc>
        <w:tc>
          <w:tcPr>
            <w:tcW w:w="2798" w:type="pct"/>
            <w:tcBorders>
              <w:top w:val="single" w:sz="4" w:space="0" w:color="000000"/>
              <w:left w:val="single" w:sz="4" w:space="0" w:color="000000"/>
              <w:bottom w:val="single" w:sz="4" w:space="0" w:color="000000"/>
              <w:right w:val="single" w:sz="4" w:space="0" w:color="000000"/>
            </w:tcBorders>
            <w:vAlign w:val="center"/>
          </w:tcPr>
          <w:p w14:paraId="44830890" w14:textId="77777777" w:rsidR="006E7822" w:rsidRDefault="00000000">
            <w:pPr>
              <w:pStyle w:val="afff1"/>
            </w:pPr>
            <w:r>
              <w:t>提供流式数据采集支持的相关功能，可实现对持续产生的数据流进行高效、稳定的采集。</w:t>
            </w:r>
          </w:p>
        </w:tc>
      </w:tr>
      <w:tr w:rsidR="006E7822" w14:paraId="0DDC0CC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3B49C34" w14:textId="77777777" w:rsidR="006E7822" w:rsidRDefault="00000000">
            <w:pPr>
              <w:pStyle w:val="afff1"/>
            </w:pPr>
            <w:r>
              <w:t>247</w:t>
            </w:r>
          </w:p>
        </w:tc>
        <w:tc>
          <w:tcPr>
            <w:tcW w:w="1610" w:type="pct"/>
            <w:tcBorders>
              <w:top w:val="single" w:sz="4" w:space="0" w:color="000000"/>
              <w:left w:val="single" w:sz="4" w:space="0" w:color="000000"/>
              <w:bottom w:val="single" w:sz="4" w:space="0" w:color="000000"/>
              <w:right w:val="single" w:sz="4" w:space="0" w:color="000000"/>
            </w:tcBorders>
            <w:vAlign w:val="center"/>
          </w:tcPr>
          <w:p w14:paraId="12D936A8" w14:textId="77777777" w:rsidR="006E7822" w:rsidRDefault="00000000">
            <w:pPr>
              <w:pStyle w:val="afff1"/>
            </w:pPr>
            <w:r>
              <w:t>智能体驾驶舱-可观测性体系-全链路数据采集-数据采集基本功能-多模态数据提取与采集</w:t>
            </w:r>
          </w:p>
        </w:tc>
        <w:tc>
          <w:tcPr>
            <w:tcW w:w="2798" w:type="pct"/>
            <w:tcBorders>
              <w:top w:val="single" w:sz="4" w:space="0" w:color="000000"/>
              <w:left w:val="single" w:sz="4" w:space="0" w:color="000000"/>
              <w:bottom w:val="single" w:sz="4" w:space="0" w:color="000000"/>
              <w:right w:val="single" w:sz="4" w:space="0" w:color="000000"/>
            </w:tcBorders>
            <w:vAlign w:val="center"/>
          </w:tcPr>
          <w:p w14:paraId="3212949D" w14:textId="77777777" w:rsidR="006E7822" w:rsidRDefault="00000000">
            <w:pPr>
              <w:pStyle w:val="afff1"/>
            </w:pPr>
            <w:r>
              <w:t>通过多模态数据提取与采集，能够全面、丰富地获取数据。</w:t>
            </w:r>
          </w:p>
        </w:tc>
      </w:tr>
      <w:tr w:rsidR="006E7822" w14:paraId="3995A4E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DE1E0B0" w14:textId="77777777" w:rsidR="006E7822" w:rsidRDefault="00000000">
            <w:pPr>
              <w:pStyle w:val="afff1"/>
            </w:pPr>
            <w:r>
              <w:t>248</w:t>
            </w:r>
          </w:p>
        </w:tc>
        <w:tc>
          <w:tcPr>
            <w:tcW w:w="1610" w:type="pct"/>
            <w:tcBorders>
              <w:top w:val="single" w:sz="4" w:space="0" w:color="000000"/>
              <w:left w:val="single" w:sz="4" w:space="0" w:color="000000"/>
              <w:bottom w:val="single" w:sz="4" w:space="0" w:color="000000"/>
              <w:right w:val="single" w:sz="4" w:space="0" w:color="000000"/>
            </w:tcBorders>
            <w:vAlign w:val="center"/>
          </w:tcPr>
          <w:p w14:paraId="6D75AFF4" w14:textId="77777777" w:rsidR="006E7822" w:rsidRDefault="00000000">
            <w:pPr>
              <w:pStyle w:val="afff1"/>
            </w:pPr>
            <w:r>
              <w:t>智能体驾驶舱-可观测性体系-全链路数据采集-工作空间数据采集-工作空间数据采集接口</w:t>
            </w:r>
          </w:p>
        </w:tc>
        <w:tc>
          <w:tcPr>
            <w:tcW w:w="2798" w:type="pct"/>
            <w:tcBorders>
              <w:top w:val="single" w:sz="4" w:space="0" w:color="000000"/>
              <w:left w:val="single" w:sz="4" w:space="0" w:color="000000"/>
              <w:bottom w:val="single" w:sz="4" w:space="0" w:color="000000"/>
              <w:right w:val="single" w:sz="4" w:space="0" w:color="000000"/>
            </w:tcBorders>
            <w:vAlign w:val="center"/>
          </w:tcPr>
          <w:p w14:paraId="56EC12AF" w14:textId="77777777" w:rsidR="006E7822" w:rsidRDefault="00000000">
            <w:pPr>
              <w:pStyle w:val="afff1"/>
            </w:pPr>
            <w:r>
              <w:t>实现工作空间相关数据的采集功能。</w:t>
            </w:r>
          </w:p>
        </w:tc>
      </w:tr>
      <w:tr w:rsidR="006E7822" w14:paraId="3EE3992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CE4303F" w14:textId="77777777" w:rsidR="006E7822" w:rsidRDefault="00000000">
            <w:pPr>
              <w:pStyle w:val="afff1"/>
            </w:pPr>
            <w:r>
              <w:t>249</w:t>
            </w:r>
          </w:p>
        </w:tc>
        <w:tc>
          <w:tcPr>
            <w:tcW w:w="1610" w:type="pct"/>
            <w:tcBorders>
              <w:top w:val="single" w:sz="4" w:space="0" w:color="000000"/>
              <w:left w:val="single" w:sz="4" w:space="0" w:color="000000"/>
              <w:bottom w:val="single" w:sz="4" w:space="0" w:color="000000"/>
              <w:right w:val="single" w:sz="4" w:space="0" w:color="000000"/>
            </w:tcBorders>
            <w:vAlign w:val="center"/>
          </w:tcPr>
          <w:p w14:paraId="191BC42B" w14:textId="77777777" w:rsidR="006E7822" w:rsidRDefault="00000000">
            <w:pPr>
              <w:pStyle w:val="afff1"/>
            </w:pPr>
            <w:r>
              <w:t>智能体驾驶舱-可观测性体系-全链路数据采集-工作空间数据采集-工作空间用户点击行为记录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594172F2" w14:textId="77777777" w:rsidR="006E7822" w:rsidRDefault="00000000">
            <w:pPr>
              <w:pStyle w:val="afff1"/>
            </w:pPr>
            <w:r>
              <w:t>记录工作空间用户的点击行为，以便对用户行为进行分析和统计。</w:t>
            </w:r>
          </w:p>
        </w:tc>
      </w:tr>
      <w:tr w:rsidR="006E7822" w14:paraId="7617F7D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C76AAC8" w14:textId="77777777" w:rsidR="006E7822" w:rsidRDefault="00000000">
            <w:pPr>
              <w:pStyle w:val="afff1"/>
            </w:pPr>
            <w:r>
              <w:t>250</w:t>
            </w:r>
          </w:p>
        </w:tc>
        <w:tc>
          <w:tcPr>
            <w:tcW w:w="1610" w:type="pct"/>
            <w:tcBorders>
              <w:top w:val="single" w:sz="4" w:space="0" w:color="000000"/>
              <w:left w:val="single" w:sz="4" w:space="0" w:color="000000"/>
              <w:bottom w:val="single" w:sz="4" w:space="0" w:color="000000"/>
              <w:right w:val="single" w:sz="4" w:space="0" w:color="000000"/>
            </w:tcBorders>
            <w:vAlign w:val="center"/>
          </w:tcPr>
          <w:p w14:paraId="2F82970B" w14:textId="77777777" w:rsidR="006E7822" w:rsidRDefault="00000000">
            <w:pPr>
              <w:pStyle w:val="afff1"/>
            </w:pPr>
            <w:r>
              <w:t>智能体驾驶舱-可观测性体系-全链路数据采集-工作空</w:t>
            </w:r>
            <w:r>
              <w:lastRenderedPageBreak/>
              <w:t>间数据采集-工作空间用户停留时间记录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3FE95969" w14:textId="77777777" w:rsidR="006E7822" w:rsidRDefault="00000000">
            <w:pPr>
              <w:pStyle w:val="afff1"/>
            </w:pPr>
            <w:r>
              <w:lastRenderedPageBreak/>
              <w:t>该功能用于记录工作空间用户的停留时间。</w:t>
            </w:r>
          </w:p>
        </w:tc>
      </w:tr>
      <w:tr w:rsidR="006E7822" w14:paraId="778411A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08D00FA" w14:textId="77777777" w:rsidR="006E7822" w:rsidRDefault="00000000">
            <w:pPr>
              <w:pStyle w:val="afff1"/>
            </w:pPr>
            <w:r>
              <w:t>251</w:t>
            </w:r>
          </w:p>
        </w:tc>
        <w:tc>
          <w:tcPr>
            <w:tcW w:w="1610" w:type="pct"/>
            <w:tcBorders>
              <w:top w:val="single" w:sz="4" w:space="0" w:color="000000"/>
              <w:left w:val="single" w:sz="4" w:space="0" w:color="000000"/>
              <w:bottom w:val="single" w:sz="4" w:space="0" w:color="000000"/>
              <w:right w:val="single" w:sz="4" w:space="0" w:color="000000"/>
            </w:tcBorders>
            <w:vAlign w:val="center"/>
          </w:tcPr>
          <w:p w14:paraId="0C6B3E15" w14:textId="77777777" w:rsidR="006E7822" w:rsidRDefault="00000000">
            <w:pPr>
              <w:pStyle w:val="afff1"/>
            </w:pPr>
            <w:r>
              <w:t>智能体驾驶舱-可观测性体系-全链路数据采集-工作空间数据采集-工作空间用户交互轨迹记录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09395525" w14:textId="77777777" w:rsidR="006E7822" w:rsidRDefault="00000000">
            <w:pPr>
              <w:pStyle w:val="afff1"/>
            </w:pPr>
            <w:r>
              <w:t>记录工作空间用户的交互轨迹，以便对用户行为进行分析和优化。</w:t>
            </w:r>
          </w:p>
        </w:tc>
      </w:tr>
      <w:tr w:rsidR="006E7822" w14:paraId="6B8A127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0A7249E" w14:textId="77777777" w:rsidR="006E7822" w:rsidRDefault="00000000">
            <w:pPr>
              <w:pStyle w:val="afff1"/>
            </w:pPr>
            <w:r>
              <w:t>252</w:t>
            </w:r>
          </w:p>
        </w:tc>
        <w:tc>
          <w:tcPr>
            <w:tcW w:w="1610" w:type="pct"/>
            <w:tcBorders>
              <w:top w:val="single" w:sz="4" w:space="0" w:color="000000"/>
              <w:left w:val="single" w:sz="4" w:space="0" w:color="000000"/>
              <w:bottom w:val="single" w:sz="4" w:space="0" w:color="000000"/>
              <w:right w:val="single" w:sz="4" w:space="0" w:color="000000"/>
            </w:tcBorders>
            <w:vAlign w:val="center"/>
          </w:tcPr>
          <w:p w14:paraId="47348429" w14:textId="77777777" w:rsidR="006E7822" w:rsidRDefault="00000000">
            <w:pPr>
              <w:pStyle w:val="afff1"/>
            </w:pPr>
            <w:r>
              <w:t>智能体驾驶舱-可观测性体系-全链路数据采集-工作空间数据采集-工作空间用户反馈信息记录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44BEECAA" w14:textId="77777777" w:rsidR="006E7822" w:rsidRDefault="00000000">
            <w:pPr>
              <w:pStyle w:val="afff1"/>
            </w:pPr>
            <w:r>
              <w:t>该工作空间具备记录工作空间用户反馈信息的功能，为工作空间的优化和改进提供依据。</w:t>
            </w:r>
          </w:p>
        </w:tc>
      </w:tr>
      <w:tr w:rsidR="006E7822" w14:paraId="0BD191A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AF26D57" w14:textId="77777777" w:rsidR="006E7822" w:rsidRDefault="00000000">
            <w:pPr>
              <w:pStyle w:val="afff1"/>
            </w:pPr>
            <w:r>
              <w:t>253</w:t>
            </w:r>
          </w:p>
        </w:tc>
        <w:tc>
          <w:tcPr>
            <w:tcW w:w="1610" w:type="pct"/>
            <w:tcBorders>
              <w:top w:val="single" w:sz="4" w:space="0" w:color="000000"/>
              <w:left w:val="single" w:sz="4" w:space="0" w:color="000000"/>
              <w:bottom w:val="single" w:sz="4" w:space="0" w:color="000000"/>
              <w:right w:val="single" w:sz="4" w:space="0" w:color="000000"/>
            </w:tcBorders>
            <w:vAlign w:val="center"/>
          </w:tcPr>
          <w:p w14:paraId="315978D9" w14:textId="77777777" w:rsidR="006E7822" w:rsidRDefault="00000000">
            <w:pPr>
              <w:pStyle w:val="afff1"/>
            </w:pPr>
            <w:r>
              <w:t>智能体驾驶舱-可观测性体系-全链路数据采集-工作空间数据采集-工作空间数据采集管理后台</w:t>
            </w:r>
          </w:p>
        </w:tc>
        <w:tc>
          <w:tcPr>
            <w:tcW w:w="2798" w:type="pct"/>
            <w:tcBorders>
              <w:top w:val="single" w:sz="4" w:space="0" w:color="000000"/>
              <w:left w:val="single" w:sz="4" w:space="0" w:color="000000"/>
              <w:bottom w:val="single" w:sz="4" w:space="0" w:color="000000"/>
              <w:right w:val="single" w:sz="4" w:space="0" w:color="000000"/>
            </w:tcBorders>
            <w:vAlign w:val="center"/>
          </w:tcPr>
          <w:p w14:paraId="507DF94B" w14:textId="77777777" w:rsidR="006E7822" w:rsidRDefault="00000000">
            <w:pPr>
              <w:pStyle w:val="afff1"/>
            </w:pPr>
            <w:r>
              <w:t>为工作空间的数据采集增加前端UI界面和后端管理模块，可配置，查看，管理工作空间采集策略与采集内容。</w:t>
            </w:r>
          </w:p>
        </w:tc>
      </w:tr>
      <w:tr w:rsidR="006E7822" w14:paraId="1E02DEF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1CCB019" w14:textId="77777777" w:rsidR="006E7822" w:rsidRDefault="00000000">
            <w:pPr>
              <w:pStyle w:val="afff1"/>
            </w:pPr>
            <w:r>
              <w:t>254</w:t>
            </w:r>
          </w:p>
        </w:tc>
        <w:tc>
          <w:tcPr>
            <w:tcW w:w="1610" w:type="pct"/>
            <w:tcBorders>
              <w:top w:val="single" w:sz="4" w:space="0" w:color="000000"/>
              <w:left w:val="single" w:sz="4" w:space="0" w:color="000000"/>
              <w:bottom w:val="single" w:sz="4" w:space="0" w:color="000000"/>
              <w:right w:val="single" w:sz="4" w:space="0" w:color="000000"/>
            </w:tcBorders>
            <w:vAlign w:val="center"/>
          </w:tcPr>
          <w:p w14:paraId="248C640F" w14:textId="77777777" w:rsidR="006E7822" w:rsidRDefault="00000000">
            <w:pPr>
              <w:pStyle w:val="afff1"/>
            </w:pPr>
            <w:r>
              <w:t>智能体驾驶舱-可观测性体系-主动巡检-巡检数据采集-巡检信息识别与放行功能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38E7570A" w14:textId="77777777" w:rsidR="006E7822" w:rsidRDefault="00000000">
            <w:pPr>
              <w:pStyle w:val="afff1"/>
            </w:pPr>
            <w:r>
              <w:t>该功能聚焦于主动巡检场景，通过巡检数据采集的方式，实现对巡检信息的识别。</w:t>
            </w:r>
          </w:p>
        </w:tc>
      </w:tr>
      <w:tr w:rsidR="006E7822" w14:paraId="066EE15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F309CBE" w14:textId="77777777" w:rsidR="006E7822" w:rsidRDefault="00000000">
            <w:pPr>
              <w:pStyle w:val="afff1"/>
            </w:pPr>
            <w:r>
              <w:t>255</w:t>
            </w:r>
          </w:p>
        </w:tc>
        <w:tc>
          <w:tcPr>
            <w:tcW w:w="1610" w:type="pct"/>
            <w:tcBorders>
              <w:top w:val="single" w:sz="4" w:space="0" w:color="000000"/>
              <w:left w:val="single" w:sz="4" w:space="0" w:color="000000"/>
              <w:bottom w:val="single" w:sz="4" w:space="0" w:color="000000"/>
              <w:right w:val="single" w:sz="4" w:space="0" w:color="000000"/>
            </w:tcBorders>
            <w:vAlign w:val="center"/>
          </w:tcPr>
          <w:p w14:paraId="36FA1E42" w14:textId="77777777" w:rsidR="006E7822" w:rsidRDefault="00000000">
            <w:pPr>
              <w:pStyle w:val="afff1"/>
            </w:pPr>
            <w:r>
              <w:t>智能体驾驶舱-可观测性体系-主动巡检-巡检数据采集-巡检信息</w:t>
            </w:r>
            <w:proofErr w:type="gramStart"/>
            <w:r>
              <w:t>回捞与</w:t>
            </w:r>
            <w:proofErr w:type="gramEnd"/>
            <w:r>
              <w:t>重试功能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34679FEC" w14:textId="77777777" w:rsidR="006E7822" w:rsidRDefault="00000000">
            <w:pPr>
              <w:pStyle w:val="afff1"/>
            </w:pPr>
            <w:r>
              <w:t>巡检信息</w:t>
            </w:r>
            <w:proofErr w:type="gramStart"/>
            <w:r>
              <w:t>回捞与</w:t>
            </w:r>
            <w:proofErr w:type="gramEnd"/>
            <w:r>
              <w:t>重试的功能是当巡检信息在传输、处理等过程中出现失败情况时，能够自动对这些失败的巡检信息进行回捞。</w:t>
            </w:r>
          </w:p>
        </w:tc>
      </w:tr>
      <w:tr w:rsidR="006E7822" w14:paraId="31E4826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6C6F6A8" w14:textId="77777777" w:rsidR="006E7822" w:rsidRDefault="00000000">
            <w:pPr>
              <w:pStyle w:val="afff1"/>
            </w:pPr>
            <w:r>
              <w:t>256</w:t>
            </w:r>
          </w:p>
        </w:tc>
        <w:tc>
          <w:tcPr>
            <w:tcW w:w="1610" w:type="pct"/>
            <w:tcBorders>
              <w:top w:val="single" w:sz="4" w:space="0" w:color="000000"/>
              <w:left w:val="single" w:sz="4" w:space="0" w:color="000000"/>
              <w:bottom w:val="single" w:sz="4" w:space="0" w:color="000000"/>
              <w:right w:val="single" w:sz="4" w:space="0" w:color="000000"/>
            </w:tcBorders>
            <w:vAlign w:val="center"/>
          </w:tcPr>
          <w:p w14:paraId="79F16C23" w14:textId="77777777" w:rsidR="006E7822" w:rsidRDefault="00000000">
            <w:pPr>
              <w:pStyle w:val="afff1"/>
            </w:pPr>
            <w:r>
              <w:t>智能体驾驶舱-可观测性体系-主动巡检-巡检基本功能与配置-巡检配置模块前端交互页面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3DCE6424" w14:textId="77777777" w:rsidR="006E7822" w:rsidRDefault="00000000">
            <w:pPr>
              <w:pStyle w:val="afff1"/>
            </w:pPr>
            <w:r>
              <w:t>该模块主要承担巡检配置模块前端交互页面的设计与实现工作，旨在支持巡检的基本功能与配置。</w:t>
            </w:r>
          </w:p>
        </w:tc>
      </w:tr>
      <w:tr w:rsidR="006E7822" w14:paraId="7BB3B85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66CAF7F" w14:textId="77777777" w:rsidR="006E7822" w:rsidRDefault="00000000">
            <w:pPr>
              <w:pStyle w:val="afff1"/>
            </w:pPr>
            <w:r>
              <w:t>257</w:t>
            </w:r>
          </w:p>
        </w:tc>
        <w:tc>
          <w:tcPr>
            <w:tcW w:w="1610" w:type="pct"/>
            <w:tcBorders>
              <w:top w:val="single" w:sz="4" w:space="0" w:color="000000"/>
              <w:left w:val="single" w:sz="4" w:space="0" w:color="000000"/>
              <w:bottom w:val="single" w:sz="4" w:space="0" w:color="000000"/>
              <w:right w:val="single" w:sz="4" w:space="0" w:color="000000"/>
            </w:tcBorders>
            <w:vAlign w:val="center"/>
          </w:tcPr>
          <w:p w14:paraId="32956671" w14:textId="77777777" w:rsidR="006E7822" w:rsidRDefault="00000000">
            <w:pPr>
              <w:pStyle w:val="afff1"/>
            </w:pPr>
            <w:r>
              <w:t>智能体驾驶舱-可观测性体系-主动巡检-巡检基本功能与配置-巡检记录数据库后台管理模块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2887C595" w14:textId="77777777" w:rsidR="006E7822" w:rsidRDefault="00000000">
            <w:pPr>
              <w:pStyle w:val="afff1"/>
            </w:pPr>
            <w:r>
              <w:t>该模块主要负责对巡检记录数据库进行后台管理，为巡检结果分析功能奠定基础</w:t>
            </w:r>
          </w:p>
        </w:tc>
      </w:tr>
      <w:tr w:rsidR="006E7822" w14:paraId="202BCA7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8B50D26" w14:textId="77777777" w:rsidR="006E7822" w:rsidRDefault="00000000">
            <w:pPr>
              <w:pStyle w:val="afff1"/>
            </w:pPr>
            <w:r>
              <w:t>258</w:t>
            </w:r>
          </w:p>
        </w:tc>
        <w:tc>
          <w:tcPr>
            <w:tcW w:w="1610" w:type="pct"/>
            <w:tcBorders>
              <w:top w:val="single" w:sz="4" w:space="0" w:color="000000"/>
              <w:left w:val="single" w:sz="4" w:space="0" w:color="000000"/>
              <w:bottom w:val="single" w:sz="4" w:space="0" w:color="000000"/>
              <w:right w:val="single" w:sz="4" w:space="0" w:color="000000"/>
            </w:tcBorders>
            <w:vAlign w:val="center"/>
          </w:tcPr>
          <w:p w14:paraId="14C62F5E" w14:textId="77777777" w:rsidR="006E7822" w:rsidRDefault="00000000">
            <w:pPr>
              <w:pStyle w:val="afff1"/>
            </w:pPr>
            <w:r>
              <w:t>智能体驾驶舱-可观测性体系-主动巡检-巡检基本功能与配置-巡检结果总结与分析模块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1213E458" w14:textId="77777777" w:rsidR="006E7822" w:rsidRDefault="00000000">
            <w:pPr>
              <w:pStyle w:val="afff1"/>
            </w:pPr>
            <w:r>
              <w:t>该模块主要用于对巡检工作的结果进行全面总结，为后续巡检策略的调整和优化提供有力依据。</w:t>
            </w:r>
          </w:p>
        </w:tc>
      </w:tr>
      <w:tr w:rsidR="006E7822" w14:paraId="65A9A07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B03813D" w14:textId="77777777" w:rsidR="006E7822" w:rsidRDefault="00000000">
            <w:pPr>
              <w:pStyle w:val="afff1"/>
            </w:pPr>
            <w:r>
              <w:t>259</w:t>
            </w:r>
          </w:p>
        </w:tc>
        <w:tc>
          <w:tcPr>
            <w:tcW w:w="1610" w:type="pct"/>
            <w:tcBorders>
              <w:top w:val="single" w:sz="4" w:space="0" w:color="000000"/>
              <w:left w:val="single" w:sz="4" w:space="0" w:color="000000"/>
              <w:bottom w:val="single" w:sz="4" w:space="0" w:color="000000"/>
              <w:right w:val="single" w:sz="4" w:space="0" w:color="000000"/>
            </w:tcBorders>
            <w:vAlign w:val="center"/>
          </w:tcPr>
          <w:p w14:paraId="6081CF9C" w14:textId="77777777" w:rsidR="006E7822" w:rsidRDefault="00000000">
            <w:pPr>
              <w:pStyle w:val="afff1"/>
            </w:pPr>
            <w:r>
              <w:t>智能体驾驶舱-可观测性体系-主动巡检-回归测试-主动回归测试结果归档与复盘模块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6F067454" w14:textId="77777777" w:rsidR="006E7822" w:rsidRDefault="00000000">
            <w:pPr>
              <w:pStyle w:val="afff1"/>
            </w:pPr>
            <w:r>
              <w:t>该模块主要负责对主动回归测试的结果进行归档存储，并按照用户轨迹，智能体类型，场景分类进行关联存储。</w:t>
            </w:r>
          </w:p>
        </w:tc>
      </w:tr>
      <w:tr w:rsidR="006E7822" w14:paraId="506BA3F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77EE3DB" w14:textId="77777777" w:rsidR="006E7822" w:rsidRDefault="00000000">
            <w:pPr>
              <w:pStyle w:val="afff1"/>
            </w:pPr>
            <w:r>
              <w:lastRenderedPageBreak/>
              <w:t>260</w:t>
            </w:r>
          </w:p>
        </w:tc>
        <w:tc>
          <w:tcPr>
            <w:tcW w:w="1610" w:type="pct"/>
            <w:tcBorders>
              <w:top w:val="single" w:sz="4" w:space="0" w:color="000000"/>
              <w:left w:val="single" w:sz="4" w:space="0" w:color="000000"/>
              <w:bottom w:val="single" w:sz="4" w:space="0" w:color="000000"/>
              <w:right w:val="single" w:sz="4" w:space="0" w:color="000000"/>
            </w:tcBorders>
            <w:vAlign w:val="center"/>
          </w:tcPr>
          <w:p w14:paraId="19F8197C" w14:textId="77777777" w:rsidR="006E7822" w:rsidRDefault="00000000">
            <w:pPr>
              <w:pStyle w:val="afff1"/>
            </w:pPr>
            <w:r>
              <w:t>智能体驾驶舱-可观测性体系-主动巡检-回归测试-主动回归测试结果前端展示模块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5DF6641D" w14:textId="77777777" w:rsidR="006E7822" w:rsidRDefault="00000000">
            <w:pPr>
              <w:pStyle w:val="afff1"/>
            </w:pPr>
            <w:r>
              <w:t>该模块主要负责将主动回归测试的结果进行前端展示。</w:t>
            </w:r>
          </w:p>
        </w:tc>
      </w:tr>
      <w:tr w:rsidR="006E7822" w14:paraId="4159F1D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C7E4F76" w14:textId="77777777" w:rsidR="006E7822" w:rsidRDefault="00000000">
            <w:pPr>
              <w:pStyle w:val="afff1"/>
            </w:pPr>
            <w:r>
              <w:t>261</w:t>
            </w:r>
          </w:p>
        </w:tc>
        <w:tc>
          <w:tcPr>
            <w:tcW w:w="1610" w:type="pct"/>
            <w:tcBorders>
              <w:top w:val="single" w:sz="4" w:space="0" w:color="000000"/>
              <w:left w:val="single" w:sz="4" w:space="0" w:color="000000"/>
              <w:bottom w:val="single" w:sz="4" w:space="0" w:color="000000"/>
              <w:right w:val="single" w:sz="4" w:space="0" w:color="000000"/>
            </w:tcBorders>
            <w:vAlign w:val="center"/>
          </w:tcPr>
          <w:p w14:paraId="24BB5110" w14:textId="77777777" w:rsidR="006E7822" w:rsidRDefault="00000000">
            <w:pPr>
              <w:pStyle w:val="afff1"/>
            </w:pPr>
            <w:r>
              <w:t>智能体驾驶舱-可观测性体系-主动巡检-回归测试-主动回归测试配置数据库后台管理模块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41219B91" w14:textId="77777777" w:rsidR="006E7822" w:rsidRDefault="00000000">
            <w:pPr>
              <w:pStyle w:val="afff1"/>
            </w:pPr>
            <w:r>
              <w:t>主动回归测试后台管理模块主要负责主动回归测试数据的</w:t>
            </w:r>
            <w:proofErr w:type="gramStart"/>
            <w:r>
              <w:t>增删改查操作</w:t>
            </w:r>
            <w:proofErr w:type="gramEnd"/>
            <w:r>
              <w:t>。</w:t>
            </w:r>
          </w:p>
        </w:tc>
      </w:tr>
      <w:tr w:rsidR="006E7822" w14:paraId="29C1D8F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29F17ED" w14:textId="77777777" w:rsidR="006E7822" w:rsidRDefault="00000000">
            <w:pPr>
              <w:pStyle w:val="afff1"/>
            </w:pPr>
            <w:r>
              <w:t>262</w:t>
            </w:r>
          </w:p>
        </w:tc>
        <w:tc>
          <w:tcPr>
            <w:tcW w:w="1610" w:type="pct"/>
            <w:tcBorders>
              <w:top w:val="single" w:sz="4" w:space="0" w:color="000000"/>
              <w:left w:val="single" w:sz="4" w:space="0" w:color="000000"/>
              <w:bottom w:val="single" w:sz="4" w:space="0" w:color="000000"/>
              <w:right w:val="single" w:sz="4" w:space="0" w:color="000000"/>
            </w:tcBorders>
            <w:vAlign w:val="center"/>
          </w:tcPr>
          <w:p w14:paraId="1C65A4A2" w14:textId="77777777" w:rsidR="006E7822" w:rsidRDefault="00000000">
            <w:pPr>
              <w:pStyle w:val="afff1"/>
            </w:pPr>
            <w:r>
              <w:t>智能体驾驶舱-可观测性体系-主动巡检-回归测试-关联异常回归测试自动触发功能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0269A3E9" w14:textId="77777777" w:rsidR="006E7822" w:rsidRDefault="00000000">
            <w:pPr>
              <w:pStyle w:val="afff1"/>
            </w:pPr>
            <w:r>
              <w:t>该功能关联</w:t>
            </w:r>
            <w:proofErr w:type="gramStart"/>
            <w:r>
              <w:t>异常主动</w:t>
            </w:r>
            <w:proofErr w:type="gramEnd"/>
            <w:r>
              <w:t>回归测试自动触发功能，可在检测到异常情况时自动启动主动回归测试。</w:t>
            </w:r>
          </w:p>
        </w:tc>
      </w:tr>
      <w:tr w:rsidR="006E7822" w14:paraId="602EAA4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CAC7158" w14:textId="77777777" w:rsidR="006E7822" w:rsidRDefault="00000000">
            <w:pPr>
              <w:pStyle w:val="afff1"/>
            </w:pPr>
            <w:r>
              <w:t>263</w:t>
            </w:r>
          </w:p>
        </w:tc>
        <w:tc>
          <w:tcPr>
            <w:tcW w:w="1610" w:type="pct"/>
            <w:tcBorders>
              <w:top w:val="single" w:sz="4" w:space="0" w:color="000000"/>
              <w:left w:val="single" w:sz="4" w:space="0" w:color="000000"/>
              <w:bottom w:val="single" w:sz="4" w:space="0" w:color="000000"/>
              <w:right w:val="single" w:sz="4" w:space="0" w:color="000000"/>
            </w:tcBorders>
            <w:vAlign w:val="center"/>
          </w:tcPr>
          <w:p w14:paraId="4E84F4A4" w14:textId="77777777" w:rsidR="006E7822" w:rsidRDefault="00000000">
            <w:pPr>
              <w:pStyle w:val="afff1"/>
            </w:pPr>
            <w:r>
              <w:t>智能体驾驶舱-可观测性体系-主动巡检-回归测试-驾驶舱回归案例创建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5DAA0FD8" w14:textId="77777777" w:rsidR="006E7822" w:rsidRDefault="00000000">
            <w:pPr>
              <w:pStyle w:val="afff1"/>
            </w:pPr>
            <w:r>
              <w:t>负责在驾驶舱运维的自动化回归环节创建回归用例，为驾驶舱运</w:t>
            </w:r>
            <w:proofErr w:type="gramStart"/>
            <w:r>
              <w:t>维提供</w:t>
            </w:r>
            <w:proofErr w:type="gramEnd"/>
            <w:r>
              <w:t>标准化测试依据与流程支撑。</w:t>
            </w:r>
          </w:p>
        </w:tc>
      </w:tr>
      <w:tr w:rsidR="006E7822" w14:paraId="09F20BE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946892E" w14:textId="77777777" w:rsidR="006E7822" w:rsidRDefault="00000000">
            <w:pPr>
              <w:pStyle w:val="afff1"/>
            </w:pPr>
            <w:r>
              <w:t>264</w:t>
            </w:r>
          </w:p>
        </w:tc>
        <w:tc>
          <w:tcPr>
            <w:tcW w:w="1610" w:type="pct"/>
            <w:tcBorders>
              <w:top w:val="single" w:sz="4" w:space="0" w:color="000000"/>
              <w:left w:val="single" w:sz="4" w:space="0" w:color="000000"/>
              <w:bottom w:val="single" w:sz="4" w:space="0" w:color="000000"/>
              <w:right w:val="single" w:sz="4" w:space="0" w:color="000000"/>
            </w:tcBorders>
            <w:vAlign w:val="center"/>
          </w:tcPr>
          <w:p w14:paraId="2209966F" w14:textId="77777777" w:rsidR="006E7822" w:rsidRDefault="00000000">
            <w:pPr>
              <w:pStyle w:val="afff1"/>
            </w:pPr>
            <w:r>
              <w:t>智能体驾驶舱-可观测性体系-主动巡检-回归测试-驾驶舱回归案例查看</w:t>
            </w:r>
          </w:p>
        </w:tc>
        <w:tc>
          <w:tcPr>
            <w:tcW w:w="2798" w:type="pct"/>
            <w:tcBorders>
              <w:top w:val="single" w:sz="4" w:space="0" w:color="000000"/>
              <w:left w:val="single" w:sz="4" w:space="0" w:color="000000"/>
              <w:bottom w:val="single" w:sz="4" w:space="0" w:color="000000"/>
              <w:right w:val="single" w:sz="4" w:space="0" w:color="000000"/>
            </w:tcBorders>
            <w:vAlign w:val="center"/>
          </w:tcPr>
          <w:p w14:paraId="64DCE961" w14:textId="77777777" w:rsidR="006E7822" w:rsidRDefault="00000000">
            <w:pPr>
              <w:pStyle w:val="afff1"/>
            </w:pPr>
            <w:r>
              <w:t>查看驾驶舱自动化回归的相关测试用例，用户可通过界面直接查看这些测试用例。</w:t>
            </w:r>
          </w:p>
        </w:tc>
      </w:tr>
      <w:tr w:rsidR="006E7822" w14:paraId="5EB7DAD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5BF5258" w14:textId="77777777" w:rsidR="006E7822" w:rsidRDefault="00000000">
            <w:pPr>
              <w:pStyle w:val="afff1"/>
            </w:pPr>
            <w:r>
              <w:t>265</w:t>
            </w:r>
          </w:p>
        </w:tc>
        <w:tc>
          <w:tcPr>
            <w:tcW w:w="1610" w:type="pct"/>
            <w:tcBorders>
              <w:top w:val="single" w:sz="4" w:space="0" w:color="000000"/>
              <w:left w:val="single" w:sz="4" w:space="0" w:color="000000"/>
              <w:bottom w:val="single" w:sz="4" w:space="0" w:color="000000"/>
              <w:right w:val="single" w:sz="4" w:space="0" w:color="000000"/>
            </w:tcBorders>
            <w:vAlign w:val="center"/>
          </w:tcPr>
          <w:p w14:paraId="37C6C100" w14:textId="77777777" w:rsidR="006E7822" w:rsidRDefault="00000000">
            <w:pPr>
              <w:pStyle w:val="afff1"/>
            </w:pPr>
            <w:r>
              <w:t>智能体驾驶舱-可观测性体系-主动巡检-回归测试-驾驶舱回归案例更新</w:t>
            </w:r>
          </w:p>
        </w:tc>
        <w:tc>
          <w:tcPr>
            <w:tcW w:w="2798" w:type="pct"/>
            <w:tcBorders>
              <w:top w:val="single" w:sz="4" w:space="0" w:color="000000"/>
              <w:left w:val="single" w:sz="4" w:space="0" w:color="000000"/>
              <w:bottom w:val="single" w:sz="4" w:space="0" w:color="000000"/>
              <w:right w:val="single" w:sz="4" w:space="0" w:color="000000"/>
            </w:tcBorders>
            <w:vAlign w:val="center"/>
          </w:tcPr>
          <w:p w14:paraId="5EE6FE55" w14:textId="77777777" w:rsidR="006E7822" w:rsidRDefault="00000000">
            <w:pPr>
              <w:pStyle w:val="afff1"/>
            </w:pPr>
            <w:r>
              <w:t>在驾驶舱运维的自动化回归环节，用户可对驾驶舱回归 case 进行更新。</w:t>
            </w:r>
          </w:p>
        </w:tc>
      </w:tr>
      <w:tr w:rsidR="006E7822" w14:paraId="7B8880C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E5373C0" w14:textId="77777777" w:rsidR="006E7822" w:rsidRDefault="00000000">
            <w:pPr>
              <w:pStyle w:val="afff1"/>
            </w:pPr>
            <w:r>
              <w:t>266</w:t>
            </w:r>
          </w:p>
        </w:tc>
        <w:tc>
          <w:tcPr>
            <w:tcW w:w="1610" w:type="pct"/>
            <w:tcBorders>
              <w:top w:val="single" w:sz="4" w:space="0" w:color="000000"/>
              <w:left w:val="single" w:sz="4" w:space="0" w:color="000000"/>
              <w:bottom w:val="single" w:sz="4" w:space="0" w:color="000000"/>
              <w:right w:val="single" w:sz="4" w:space="0" w:color="000000"/>
            </w:tcBorders>
            <w:vAlign w:val="center"/>
          </w:tcPr>
          <w:p w14:paraId="728C5A13" w14:textId="77777777" w:rsidR="006E7822" w:rsidRDefault="00000000">
            <w:pPr>
              <w:pStyle w:val="afff1"/>
            </w:pPr>
            <w:r>
              <w:t>智能体驾驶舱-可观测性体系-主动巡检-回归测试-驾驶舱回归案例删除</w:t>
            </w:r>
          </w:p>
        </w:tc>
        <w:tc>
          <w:tcPr>
            <w:tcW w:w="2798" w:type="pct"/>
            <w:tcBorders>
              <w:top w:val="single" w:sz="4" w:space="0" w:color="000000"/>
              <w:left w:val="single" w:sz="4" w:space="0" w:color="000000"/>
              <w:bottom w:val="single" w:sz="4" w:space="0" w:color="000000"/>
              <w:right w:val="single" w:sz="4" w:space="0" w:color="000000"/>
            </w:tcBorders>
            <w:vAlign w:val="center"/>
          </w:tcPr>
          <w:p w14:paraId="0D687621" w14:textId="77777777" w:rsidR="006E7822" w:rsidRDefault="00000000">
            <w:pPr>
              <w:pStyle w:val="afff1"/>
            </w:pPr>
            <w:r>
              <w:t>负责驾驶舱运维的自动化回归工作，针对驾驶舱回归用例进行删除操作。</w:t>
            </w:r>
          </w:p>
        </w:tc>
      </w:tr>
      <w:tr w:rsidR="006E7822" w14:paraId="27FB0E5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EC0C28F" w14:textId="77777777" w:rsidR="006E7822" w:rsidRDefault="00000000">
            <w:pPr>
              <w:pStyle w:val="afff1"/>
            </w:pPr>
            <w:r>
              <w:t>267</w:t>
            </w:r>
          </w:p>
        </w:tc>
        <w:tc>
          <w:tcPr>
            <w:tcW w:w="1610" w:type="pct"/>
            <w:tcBorders>
              <w:top w:val="single" w:sz="4" w:space="0" w:color="000000"/>
              <w:left w:val="single" w:sz="4" w:space="0" w:color="000000"/>
              <w:bottom w:val="single" w:sz="4" w:space="0" w:color="000000"/>
              <w:right w:val="single" w:sz="4" w:space="0" w:color="000000"/>
            </w:tcBorders>
            <w:vAlign w:val="center"/>
          </w:tcPr>
          <w:p w14:paraId="03F4BC66" w14:textId="77777777" w:rsidR="006E7822" w:rsidRDefault="00000000">
            <w:pPr>
              <w:pStyle w:val="afff1"/>
            </w:pPr>
            <w:r>
              <w:t>智能体驾驶舱-可观测性体系-主动巡检-回归测试-驾驶舱回归案例定时执行</w:t>
            </w:r>
          </w:p>
        </w:tc>
        <w:tc>
          <w:tcPr>
            <w:tcW w:w="2798" w:type="pct"/>
            <w:tcBorders>
              <w:top w:val="single" w:sz="4" w:space="0" w:color="000000"/>
              <w:left w:val="single" w:sz="4" w:space="0" w:color="000000"/>
              <w:bottom w:val="single" w:sz="4" w:space="0" w:color="000000"/>
              <w:right w:val="single" w:sz="4" w:space="0" w:color="000000"/>
            </w:tcBorders>
            <w:vAlign w:val="center"/>
          </w:tcPr>
          <w:p w14:paraId="5EEC3D5D" w14:textId="77777777" w:rsidR="006E7822" w:rsidRDefault="00000000">
            <w:pPr>
              <w:pStyle w:val="afff1"/>
            </w:pPr>
            <w:r>
              <w:t>对驾驶舱运维中的自动化回归任务，以保障驾驶舱系统稳定运行。</w:t>
            </w:r>
          </w:p>
        </w:tc>
      </w:tr>
      <w:tr w:rsidR="006E7822" w14:paraId="744A09D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56245F2" w14:textId="77777777" w:rsidR="006E7822" w:rsidRDefault="00000000">
            <w:pPr>
              <w:pStyle w:val="afff1"/>
            </w:pPr>
            <w:r>
              <w:t>268</w:t>
            </w:r>
          </w:p>
        </w:tc>
        <w:tc>
          <w:tcPr>
            <w:tcW w:w="1610" w:type="pct"/>
            <w:tcBorders>
              <w:top w:val="single" w:sz="4" w:space="0" w:color="000000"/>
              <w:left w:val="single" w:sz="4" w:space="0" w:color="000000"/>
              <w:bottom w:val="single" w:sz="4" w:space="0" w:color="000000"/>
              <w:right w:val="single" w:sz="4" w:space="0" w:color="000000"/>
            </w:tcBorders>
            <w:vAlign w:val="center"/>
          </w:tcPr>
          <w:p w14:paraId="0622380C" w14:textId="77777777" w:rsidR="006E7822" w:rsidRDefault="00000000">
            <w:pPr>
              <w:pStyle w:val="afff1"/>
            </w:pPr>
            <w:r>
              <w:t>智能体驾驶舱-可观测性体系-主动巡检-回归测试-驾驶舱回归案例手动触发执行</w:t>
            </w:r>
          </w:p>
        </w:tc>
        <w:tc>
          <w:tcPr>
            <w:tcW w:w="2798" w:type="pct"/>
            <w:tcBorders>
              <w:top w:val="single" w:sz="4" w:space="0" w:color="000000"/>
              <w:left w:val="single" w:sz="4" w:space="0" w:color="000000"/>
              <w:bottom w:val="single" w:sz="4" w:space="0" w:color="000000"/>
              <w:right w:val="single" w:sz="4" w:space="0" w:color="000000"/>
            </w:tcBorders>
            <w:vAlign w:val="center"/>
          </w:tcPr>
          <w:p w14:paraId="69CCE3BF" w14:textId="77777777" w:rsidR="006E7822" w:rsidRDefault="00000000">
            <w:pPr>
              <w:pStyle w:val="afff1"/>
            </w:pPr>
            <w:r>
              <w:t>手动触发驾驶舱回归测试用例执行，保障驾驶舱稳定运行。用户可通过界面操作触发执行。</w:t>
            </w:r>
          </w:p>
        </w:tc>
      </w:tr>
      <w:tr w:rsidR="006E7822" w14:paraId="3F787C3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768C683" w14:textId="77777777" w:rsidR="006E7822" w:rsidRDefault="00000000">
            <w:pPr>
              <w:pStyle w:val="afff1"/>
            </w:pPr>
            <w:r>
              <w:t>269</w:t>
            </w:r>
          </w:p>
        </w:tc>
        <w:tc>
          <w:tcPr>
            <w:tcW w:w="1610" w:type="pct"/>
            <w:tcBorders>
              <w:top w:val="single" w:sz="4" w:space="0" w:color="000000"/>
              <w:left w:val="single" w:sz="4" w:space="0" w:color="000000"/>
              <w:bottom w:val="single" w:sz="4" w:space="0" w:color="000000"/>
              <w:right w:val="single" w:sz="4" w:space="0" w:color="000000"/>
            </w:tcBorders>
            <w:vAlign w:val="center"/>
          </w:tcPr>
          <w:p w14:paraId="69947304" w14:textId="77777777" w:rsidR="006E7822" w:rsidRDefault="00000000">
            <w:pPr>
              <w:pStyle w:val="afff1"/>
            </w:pPr>
            <w:r>
              <w:t>智能体驾驶舱-可观测性体系-主动巡检-质量波动检测-质量波动检测配置与管理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7F0D6213" w14:textId="77777777" w:rsidR="006E7822" w:rsidRDefault="00000000">
            <w:pPr>
              <w:pStyle w:val="afff1"/>
            </w:pPr>
            <w:r>
              <w:t>质量波动检测配置模块主要用于对工作空间内相关接口或智能体响应质量波动情况进行检测配置。</w:t>
            </w:r>
          </w:p>
        </w:tc>
      </w:tr>
      <w:tr w:rsidR="006E7822" w14:paraId="0CCD17F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C4354C8" w14:textId="77777777" w:rsidR="006E7822" w:rsidRDefault="00000000">
            <w:pPr>
              <w:pStyle w:val="afff1"/>
            </w:pPr>
            <w:r>
              <w:t>270</w:t>
            </w:r>
          </w:p>
        </w:tc>
        <w:tc>
          <w:tcPr>
            <w:tcW w:w="1610" w:type="pct"/>
            <w:tcBorders>
              <w:top w:val="single" w:sz="4" w:space="0" w:color="000000"/>
              <w:left w:val="single" w:sz="4" w:space="0" w:color="000000"/>
              <w:bottom w:val="single" w:sz="4" w:space="0" w:color="000000"/>
              <w:right w:val="single" w:sz="4" w:space="0" w:color="000000"/>
            </w:tcBorders>
            <w:vAlign w:val="center"/>
          </w:tcPr>
          <w:p w14:paraId="0E18329C" w14:textId="77777777" w:rsidR="006E7822" w:rsidRDefault="00000000">
            <w:pPr>
              <w:pStyle w:val="afff1"/>
            </w:pPr>
            <w:r>
              <w:t>智能体驾驶舱-可观测性体系-主动巡检-质量波动检测-质量波动告警与上报</w:t>
            </w:r>
          </w:p>
        </w:tc>
        <w:tc>
          <w:tcPr>
            <w:tcW w:w="2798" w:type="pct"/>
            <w:tcBorders>
              <w:top w:val="single" w:sz="4" w:space="0" w:color="000000"/>
              <w:left w:val="single" w:sz="4" w:space="0" w:color="000000"/>
              <w:bottom w:val="single" w:sz="4" w:space="0" w:color="000000"/>
              <w:right w:val="single" w:sz="4" w:space="0" w:color="000000"/>
            </w:tcBorders>
            <w:vAlign w:val="center"/>
          </w:tcPr>
          <w:p w14:paraId="515A35C1" w14:textId="77777777" w:rsidR="006E7822" w:rsidRDefault="00000000">
            <w:pPr>
              <w:pStyle w:val="afff1"/>
            </w:pPr>
            <w:r>
              <w:t>该模块主要用于实时监测工作空间内相关业务数据或指标的质量波动情况。</w:t>
            </w:r>
          </w:p>
        </w:tc>
      </w:tr>
      <w:tr w:rsidR="006E7822" w14:paraId="2AA220B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31D12F5" w14:textId="77777777" w:rsidR="006E7822" w:rsidRDefault="00000000">
            <w:pPr>
              <w:pStyle w:val="afff1"/>
            </w:pPr>
            <w:r>
              <w:lastRenderedPageBreak/>
              <w:t>271</w:t>
            </w:r>
          </w:p>
        </w:tc>
        <w:tc>
          <w:tcPr>
            <w:tcW w:w="1610" w:type="pct"/>
            <w:tcBorders>
              <w:top w:val="single" w:sz="4" w:space="0" w:color="000000"/>
              <w:left w:val="single" w:sz="4" w:space="0" w:color="000000"/>
              <w:bottom w:val="single" w:sz="4" w:space="0" w:color="000000"/>
              <w:right w:val="single" w:sz="4" w:space="0" w:color="000000"/>
            </w:tcBorders>
            <w:vAlign w:val="center"/>
          </w:tcPr>
          <w:p w14:paraId="7D6D0BA1" w14:textId="77777777" w:rsidR="006E7822" w:rsidRDefault="00000000">
            <w:pPr>
              <w:pStyle w:val="afff1"/>
            </w:pPr>
            <w:r>
              <w:t>智能体驾驶舱-可观测性体系-主动巡检-质量波动检测-质量波动数据库后台管理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5B641C64" w14:textId="77777777" w:rsidR="006E7822" w:rsidRDefault="00000000">
            <w:pPr>
              <w:pStyle w:val="afff1"/>
            </w:pPr>
            <w:r>
              <w:t>质量波动数据库后台提供了针对质量波动数据的增加、删除、修改和查询的功能。</w:t>
            </w:r>
          </w:p>
        </w:tc>
      </w:tr>
      <w:tr w:rsidR="006E7822" w14:paraId="10AE9F5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8CEC888" w14:textId="77777777" w:rsidR="006E7822" w:rsidRDefault="00000000">
            <w:pPr>
              <w:pStyle w:val="afff1"/>
            </w:pPr>
            <w:r>
              <w:t>272</w:t>
            </w:r>
          </w:p>
        </w:tc>
        <w:tc>
          <w:tcPr>
            <w:tcW w:w="1610" w:type="pct"/>
            <w:tcBorders>
              <w:top w:val="single" w:sz="4" w:space="0" w:color="000000"/>
              <w:left w:val="single" w:sz="4" w:space="0" w:color="000000"/>
              <w:bottom w:val="single" w:sz="4" w:space="0" w:color="000000"/>
              <w:right w:val="single" w:sz="4" w:space="0" w:color="000000"/>
            </w:tcBorders>
            <w:vAlign w:val="center"/>
          </w:tcPr>
          <w:p w14:paraId="1FEFC307" w14:textId="77777777" w:rsidR="006E7822" w:rsidRDefault="00000000">
            <w:pPr>
              <w:pStyle w:val="afff1"/>
            </w:pPr>
            <w:r>
              <w:t>智能体驾驶舱-可观测性体系-主动巡检-质量波动检测-高并发巡检引擎</w:t>
            </w:r>
          </w:p>
        </w:tc>
        <w:tc>
          <w:tcPr>
            <w:tcW w:w="2798" w:type="pct"/>
            <w:tcBorders>
              <w:top w:val="single" w:sz="4" w:space="0" w:color="000000"/>
              <w:left w:val="single" w:sz="4" w:space="0" w:color="000000"/>
              <w:bottom w:val="single" w:sz="4" w:space="0" w:color="000000"/>
              <w:right w:val="single" w:sz="4" w:space="0" w:color="000000"/>
            </w:tcBorders>
            <w:vAlign w:val="center"/>
          </w:tcPr>
          <w:p w14:paraId="4C19B12B" w14:textId="77777777" w:rsidR="006E7822" w:rsidRDefault="00000000">
            <w:pPr>
              <w:pStyle w:val="afff1"/>
            </w:pPr>
            <w:r>
              <w:t>高并发巡检引擎具备高效处理大量并发任务的能力，可对系统、设备或数据等进行快速且全面的巡检。</w:t>
            </w:r>
          </w:p>
        </w:tc>
      </w:tr>
      <w:tr w:rsidR="006E7822" w14:paraId="39C3A6F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6242CA5" w14:textId="77777777" w:rsidR="006E7822" w:rsidRDefault="00000000">
            <w:pPr>
              <w:pStyle w:val="afff1"/>
            </w:pPr>
            <w:r>
              <w:t>273</w:t>
            </w:r>
          </w:p>
        </w:tc>
        <w:tc>
          <w:tcPr>
            <w:tcW w:w="1610" w:type="pct"/>
            <w:tcBorders>
              <w:top w:val="single" w:sz="4" w:space="0" w:color="000000"/>
              <w:left w:val="single" w:sz="4" w:space="0" w:color="000000"/>
              <w:bottom w:val="single" w:sz="4" w:space="0" w:color="000000"/>
              <w:right w:val="single" w:sz="4" w:space="0" w:color="000000"/>
            </w:tcBorders>
            <w:vAlign w:val="center"/>
          </w:tcPr>
          <w:p w14:paraId="04D16D78" w14:textId="77777777" w:rsidR="006E7822" w:rsidRDefault="00000000">
            <w:pPr>
              <w:pStyle w:val="afff1"/>
            </w:pPr>
            <w:r>
              <w:t>智能体驾驶舱-可观测性体系-主动巡检-巡检任务生成与执行-巡检动态对话流生成功能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7161388F" w14:textId="77777777" w:rsidR="006E7822" w:rsidRDefault="00000000">
            <w:pPr>
              <w:pStyle w:val="afff1"/>
            </w:pPr>
            <w:r>
              <w:t>该功能主要用于生成巡检动态对话流，动态对话</w:t>
            </w:r>
            <w:proofErr w:type="gramStart"/>
            <w:r>
              <w:t>流需要</w:t>
            </w:r>
            <w:proofErr w:type="gramEnd"/>
            <w:r>
              <w:t>确保对话中涵盖足够多的有效任务。</w:t>
            </w:r>
          </w:p>
        </w:tc>
      </w:tr>
      <w:tr w:rsidR="006E7822" w14:paraId="4C311C3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1E9CDB7" w14:textId="77777777" w:rsidR="006E7822" w:rsidRDefault="00000000">
            <w:pPr>
              <w:pStyle w:val="afff1"/>
            </w:pPr>
            <w:r>
              <w:t>274</w:t>
            </w:r>
          </w:p>
        </w:tc>
        <w:tc>
          <w:tcPr>
            <w:tcW w:w="1610" w:type="pct"/>
            <w:tcBorders>
              <w:top w:val="single" w:sz="4" w:space="0" w:color="000000"/>
              <w:left w:val="single" w:sz="4" w:space="0" w:color="000000"/>
              <w:bottom w:val="single" w:sz="4" w:space="0" w:color="000000"/>
              <w:right w:val="single" w:sz="4" w:space="0" w:color="000000"/>
            </w:tcBorders>
            <w:vAlign w:val="center"/>
          </w:tcPr>
          <w:p w14:paraId="2185B9DA" w14:textId="77777777" w:rsidR="006E7822" w:rsidRDefault="00000000">
            <w:pPr>
              <w:pStyle w:val="afff1"/>
            </w:pPr>
            <w:r>
              <w:t>智能体驾驶舱-可观测性体系-主动巡检-巡检任务生成与执行-巡检上下文构造功能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2237A7E7" w14:textId="77777777" w:rsidR="006E7822" w:rsidRDefault="00000000">
            <w:pPr>
              <w:pStyle w:val="afff1"/>
            </w:pPr>
            <w:r>
              <w:t>巡检上下文构造需要对巡检对话中出现的上下文信息进行自动化构造。</w:t>
            </w:r>
          </w:p>
        </w:tc>
      </w:tr>
      <w:tr w:rsidR="006E7822" w14:paraId="42048BF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3152967" w14:textId="77777777" w:rsidR="006E7822" w:rsidRDefault="00000000">
            <w:pPr>
              <w:pStyle w:val="afff1"/>
            </w:pPr>
            <w:r>
              <w:t>275</w:t>
            </w:r>
          </w:p>
        </w:tc>
        <w:tc>
          <w:tcPr>
            <w:tcW w:w="1610" w:type="pct"/>
            <w:tcBorders>
              <w:top w:val="single" w:sz="4" w:space="0" w:color="000000"/>
              <w:left w:val="single" w:sz="4" w:space="0" w:color="000000"/>
              <w:bottom w:val="single" w:sz="4" w:space="0" w:color="000000"/>
              <w:right w:val="single" w:sz="4" w:space="0" w:color="000000"/>
            </w:tcBorders>
            <w:vAlign w:val="center"/>
          </w:tcPr>
          <w:p w14:paraId="2DE214B5" w14:textId="77777777" w:rsidR="006E7822" w:rsidRDefault="00000000">
            <w:pPr>
              <w:pStyle w:val="afff1"/>
            </w:pPr>
            <w:r>
              <w:t>智能体驾驶舱-可观测性体系-主动巡检-巡检任务生成与执行-巡检任务中断功能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554137BF" w14:textId="77777777" w:rsidR="006E7822" w:rsidRDefault="00000000">
            <w:pPr>
              <w:pStyle w:val="afff1"/>
            </w:pPr>
            <w:r>
              <w:t>中断功能需要支持对单个巡检任务或批量巡检任务进行中断。</w:t>
            </w:r>
          </w:p>
        </w:tc>
      </w:tr>
      <w:tr w:rsidR="006E7822" w14:paraId="1A25380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37ADDBF" w14:textId="77777777" w:rsidR="006E7822" w:rsidRDefault="00000000">
            <w:pPr>
              <w:pStyle w:val="afff1"/>
            </w:pPr>
            <w:r>
              <w:t>276</w:t>
            </w:r>
          </w:p>
        </w:tc>
        <w:tc>
          <w:tcPr>
            <w:tcW w:w="1610" w:type="pct"/>
            <w:tcBorders>
              <w:top w:val="single" w:sz="4" w:space="0" w:color="000000"/>
              <w:left w:val="single" w:sz="4" w:space="0" w:color="000000"/>
              <w:bottom w:val="single" w:sz="4" w:space="0" w:color="000000"/>
              <w:right w:val="single" w:sz="4" w:space="0" w:color="000000"/>
            </w:tcBorders>
            <w:vAlign w:val="center"/>
          </w:tcPr>
          <w:p w14:paraId="5B99BFC0" w14:textId="77777777" w:rsidR="006E7822" w:rsidRDefault="00000000">
            <w:pPr>
              <w:pStyle w:val="afff1"/>
            </w:pPr>
            <w:r>
              <w:t>智能体驾驶舱-可观测性体系-主动巡检-巡检任务生成与执行-巡检任务重试功能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345E2103" w14:textId="77777777" w:rsidR="006E7822" w:rsidRDefault="00000000">
            <w:pPr>
              <w:pStyle w:val="afff1"/>
            </w:pPr>
            <w:r>
              <w:t>当巡检任务执行失败时，系统自动按照预设规则对任务进行重试。</w:t>
            </w:r>
          </w:p>
        </w:tc>
      </w:tr>
      <w:tr w:rsidR="006E7822" w14:paraId="4E1B5AD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0E3000B" w14:textId="77777777" w:rsidR="006E7822" w:rsidRDefault="00000000">
            <w:pPr>
              <w:pStyle w:val="afff1"/>
            </w:pPr>
            <w:r>
              <w:t>277</w:t>
            </w:r>
          </w:p>
        </w:tc>
        <w:tc>
          <w:tcPr>
            <w:tcW w:w="1610" w:type="pct"/>
            <w:tcBorders>
              <w:top w:val="single" w:sz="4" w:space="0" w:color="000000"/>
              <w:left w:val="single" w:sz="4" w:space="0" w:color="000000"/>
              <w:bottom w:val="single" w:sz="4" w:space="0" w:color="000000"/>
              <w:right w:val="single" w:sz="4" w:space="0" w:color="000000"/>
            </w:tcBorders>
            <w:vAlign w:val="center"/>
          </w:tcPr>
          <w:p w14:paraId="3F8572DF" w14:textId="77777777" w:rsidR="006E7822" w:rsidRDefault="00000000">
            <w:pPr>
              <w:pStyle w:val="afff1"/>
            </w:pPr>
            <w:r>
              <w:t>智能体驾驶舱-可观测性体系-主动巡检-心跳检测-心跳机制配置与后台管理功能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7D94BCC9" w14:textId="77777777" w:rsidR="006E7822" w:rsidRDefault="00000000">
            <w:pPr>
              <w:pStyle w:val="afff1"/>
            </w:pPr>
            <w:r>
              <w:t>该功能主要用于配置心跳机制，提供配置的前端页面和</w:t>
            </w:r>
            <w:proofErr w:type="gramStart"/>
            <w:r>
              <w:t>增删改查功能</w:t>
            </w:r>
            <w:proofErr w:type="gramEnd"/>
            <w:r>
              <w:t>。</w:t>
            </w:r>
          </w:p>
        </w:tc>
      </w:tr>
      <w:tr w:rsidR="006E7822" w14:paraId="1CE2896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A77B7B4" w14:textId="77777777" w:rsidR="006E7822" w:rsidRDefault="00000000">
            <w:pPr>
              <w:pStyle w:val="afff1"/>
            </w:pPr>
            <w:r>
              <w:t>278</w:t>
            </w:r>
          </w:p>
        </w:tc>
        <w:tc>
          <w:tcPr>
            <w:tcW w:w="1610" w:type="pct"/>
            <w:tcBorders>
              <w:top w:val="single" w:sz="4" w:space="0" w:color="000000"/>
              <w:left w:val="single" w:sz="4" w:space="0" w:color="000000"/>
              <w:bottom w:val="single" w:sz="4" w:space="0" w:color="000000"/>
              <w:right w:val="single" w:sz="4" w:space="0" w:color="000000"/>
            </w:tcBorders>
            <w:vAlign w:val="center"/>
          </w:tcPr>
          <w:p w14:paraId="2DCF3B93" w14:textId="77777777" w:rsidR="006E7822" w:rsidRDefault="00000000">
            <w:pPr>
              <w:pStyle w:val="afff1"/>
            </w:pPr>
            <w:r>
              <w:t>智能体驾驶舱-可观测性体系-主动巡检-心跳检测-心跳异常上报功能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022D3F50" w14:textId="77777777" w:rsidR="006E7822" w:rsidRDefault="00000000">
            <w:pPr>
              <w:pStyle w:val="afff1"/>
            </w:pPr>
            <w:r>
              <w:t>心跳检测异常上报功能与告警模块关联，并可以在前端界面中查看异常的心跳清单。</w:t>
            </w:r>
          </w:p>
        </w:tc>
      </w:tr>
      <w:tr w:rsidR="006E7822" w14:paraId="448AB1F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9BED844" w14:textId="77777777" w:rsidR="006E7822" w:rsidRDefault="00000000">
            <w:pPr>
              <w:pStyle w:val="afff1"/>
            </w:pPr>
            <w:r>
              <w:t>279</w:t>
            </w:r>
          </w:p>
        </w:tc>
        <w:tc>
          <w:tcPr>
            <w:tcW w:w="1610" w:type="pct"/>
            <w:tcBorders>
              <w:top w:val="single" w:sz="4" w:space="0" w:color="000000"/>
              <w:left w:val="single" w:sz="4" w:space="0" w:color="000000"/>
              <w:bottom w:val="single" w:sz="4" w:space="0" w:color="000000"/>
              <w:right w:val="single" w:sz="4" w:space="0" w:color="000000"/>
            </w:tcBorders>
            <w:vAlign w:val="center"/>
          </w:tcPr>
          <w:p w14:paraId="697B85FD" w14:textId="77777777" w:rsidR="006E7822" w:rsidRDefault="00000000">
            <w:pPr>
              <w:pStyle w:val="afff1"/>
            </w:pPr>
            <w:r>
              <w:t>智能体驾驶舱-可观测性体系-主动巡检-心跳检测-心跳多维度校验功能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42D01A38" w14:textId="77777777" w:rsidR="006E7822" w:rsidRDefault="00000000">
            <w:pPr>
              <w:pStyle w:val="afff1"/>
            </w:pPr>
            <w:r>
              <w:t>为了判断API接口返回的心跳数据是否包含丢失信息，降智，幻觉，越权等问题，可以支持通过前端界面导入自定义的检验逻辑。</w:t>
            </w:r>
          </w:p>
        </w:tc>
      </w:tr>
      <w:tr w:rsidR="006E7822" w14:paraId="06E53EE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7DAC9A5" w14:textId="77777777" w:rsidR="006E7822" w:rsidRDefault="00000000">
            <w:pPr>
              <w:pStyle w:val="afff1"/>
            </w:pPr>
            <w:r>
              <w:t>280</w:t>
            </w:r>
          </w:p>
        </w:tc>
        <w:tc>
          <w:tcPr>
            <w:tcW w:w="1610" w:type="pct"/>
            <w:tcBorders>
              <w:top w:val="single" w:sz="4" w:space="0" w:color="000000"/>
              <w:left w:val="single" w:sz="4" w:space="0" w:color="000000"/>
              <w:bottom w:val="single" w:sz="4" w:space="0" w:color="000000"/>
              <w:right w:val="single" w:sz="4" w:space="0" w:color="000000"/>
            </w:tcBorders>
            <w:vAlign w:val="center"/>
          </w:tcPr>
          <w:p w14:paraId="3F768227" w14:textId="77777777" w:rsidR="006E7822" w:rsidRDefault="00000000">
            <w:pPr>
              <w:pStyle w:val="afff1"/>
            </w:pPr>
            <w:r>
              <w:t>智能体驾驶舱-可观测性体系-主动巡检-心跳检测-心跳误报过滤功能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406BE963" w14:textId="77777777" w:rsidR="006E7822" w:rsidRDefault="00000000">
            <w:pPr>
              <w:pStyle w:val="afff1"/>
            </w:pPr>
            <w:r>
              <w:t>心跳误报过滤功能用于识别并过滤系统中产生的误报信息。</w:t>
            </w:r>
          </w:p>
        </w:tc>
      </w:tr>
      <w:tr w:rsidR="006E7822" w14:paraId="47F7C52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3ABDA46" w14:textId="77777777" w:rsidR="006E7822" w:rsidRDefault="00000000">
            <w:pPr>
              <w:pStyle w:val="afff1"/>
            </w:pPr>
            <w:r>
              <w:t>281</w:t>
            </w:r>
          </w:p>
        </w:tc>
        <w:tc>
          <w:tcPr>
            <w:tcW w:w="1610" w:type="pct"/>
            <w:tcBorders>
              <w:top w:val="single" w:sz="4" w:space="0" w:color="000000"/>
              <w:left w:val="single" w:sz="4" w:space="0" w:color="000000"/>
              <w:bottom w:val="single" w:sz="4" w:space="0" w:color="000000"/>
              <w:right w:val="single" w:sz="4" w:space="0" w:color="000000"/>
            </w:tcBorders>
            <w:vAlign w:val="center"/>
          </w:tcPr>
          <w:p w14:paraId="12E1708C" w14:textId="77777777" w:rsidR="006E7822" w:rsidRDefault="00000000">
            <w:pPr>
              <w:pStyle w:val="afff1"/>
            </w:pPr>
            <w:r>
              <w:t>智能体驾驶舱-可观测性体系-交互数据统计分析-数据分析基本功能-采集数据特征统计分析功能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6DA7586A" w14:textId="77777777" w:rsidR="006E7822" w:rsidRDefault="00000000">
            <w:pPr>
              <w:pStyle w:val="afff1"/>
            </w:pPr>
            <w:r>
              <w:t>采集数据特征统计分析功能用于对系统实时或批量采集到的原始数据特征进行定量分析。</w:t>
            </w:r>
          </w:p>
        </w:tc>
      </w:tr>
      <w:tr w:rsidR="006E7822" w14:paraId="6AC71D3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7526F1D" w14:textId="77777777" w:rsidR="006E7822" w:rsidRDefault="00000000">
            <w:pPr>
              <w:pStyle w:val="afff1"/>
            </w:pPr>
            <w:r>
              <w:lastRenderedPageBreak/>
              <w:t>282</w:t>
            </w:r>
          </w:p>
        </w:tc>
        <w:tc>
          <w:tcPr>
            <w:tcW w:w="1610" w:type="pct"/>
            <w:tcBorders>
              <w:top w:val="single" w:sz="4" w:space="0" w:color="000000"/>
              <w:left w:val="single" w:sz="4" w:space="0" w:color="000000"/>
              <w:bottom w:val="single" w:sz="4" w:space="0" w:color="000000"/>
              <w:right w:val="single" w:sz="4" w:space="0" w:color="000000"/>
            </w:tcBorders>
            <w:vAlign w:val="center"/>
          </w:tcPr>
          <w:p w14:paraId="007D6323" w14:textId="77777777" w:rsidR="006E7822" w:rsidRDefault="00000000">
            <w:pPr>
              <w:pStyle w:val="afff1"/>
            </w:pPr>
            <w:r>
              <w:t>智能体驾驶舱-可观测性体系-交互数据统计分析-数据分析基本功能-采集数据历史特征查询功能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6550E0A6" w14:textId="77777777" w:rsidR="006E7822" w:rsidRDefault="00000000">
            <w:pPr>
              <w:pStyle w:val="afff1"/>
            </w:pPr>
            <w:r>
              <w:t>采集数据历史特征查询模块提供高效的接口和界面，用于检索和查询过去任意时间点的特征数据和相关的统计快照。</w:t>
            </w:r>
          </w:p>
        </w:tc>
      </w:tr>
      <w:tr w:rsidR="006E7822" w14:paraId="3FE6D6E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3B8B546" w14:textId="77777777" w:rsidR="006E7822" w:rsidRDefault="00000000">
            <w:pPr>
              <w:pStyle w:val="afff1"/>
            </w:pPr>
            <w:r>
              <w:t>283</w:t>
            </w:r>
          </w:p>
        </w:tc>
        <w:tc>
          <w:tcPr>
            <w:tcW w:w="1610" w:type="pct"/>
            <w:tcBorders>
              <w:top w:val="single" w:sz="4" w:space="0" w:color="000000"/>
              <w:left w:val="single" w:sz="4" w:space="0" w:color="000000"/>
              <w:bottom w:val="single" w:sz="4" w:space="0" w:color="000000"/>
              <w:right w:val="single" w:sz="4" w:space="0" w:color="000000"/>
            </w:tcBorders>
            <w:vAlign w:val="center"/>
          </w:tcPr>
          <w:p w14:paraId="100F26A8" w14:textId="77777777" w:rsidR="006E7822" w:rsidRDefault="00000000">
            <w:pPr>
              <w:pStyle w:val="afff1"/>
            </w:pPr>
            <w:r>
              <w:t>智能体驾驶舱-可观测性体系-交互数据统计分析-用户画像-用户行为角色画像建模功能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304AC7FC" w14:textId="77777777" w:rsidR="006E7822" w:rsidRDefault="00000000">
            <w:pPr>
              <w:pStyle w:val="afff1"/>
            </w:pPr>
            <w:r>
              <w:t>此功能旨在为虚拟用户建立标准化的、多维度的身份档案，确保角色设定的科学性与全面性。</w:t>
            </w:r>
          </w:p>
        </w:tc>
      </w:tr>
      <w:tr w:rsidR="006E7822" w14:paraId="30D3D79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5D02DC6" w14:textId="77777777" w:rsidR="006E7822" w:rsidRDefault="00000000">
            <w:pPr>
              <w:pStyle w:val="afff1"/>
            </w:pPr>
            <w:r>
              <w:t>284</w:t>
            </w:r>
          </w:p>
        </w:tc>
        <w:tc>
          <w:tcPr>
            <w:tcW w:w="1610" w:type="pct"/>
            <w:tcBorders>
              <w:top w:val="single" w:sz="4" w:space="0" w:color="000000"/>
              <w:left w:val="single" w:sz="4" w:space="0" w:color="000000"/>
              <w:bottom w:val="single" w:sz="4" w:space="0" w:color="000000"/>
              <w:right w:val="single" w:sz="4" w:space="0" w:color="000000"/>
            </w:tcBorders>
            <w:vAlign w:val="center"/>
          </w:tcPr>
          <w:p w14:paraId="6E78B914" w14:textId="77777777" w:rsidR="006E7822" w:rsidRDefault="00000000">
            <w:pPr>
              <w:pStyle w:val="afff1"/>
            </w:pPr>
            <w:r>
              <w:t>智能体驾驶舱-可观测性体系-交互数据统计分析-用户画像-用户画像归档持久化功能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28611E4A" w14:textId="77777777" w:rsidR="006E7822" w:rsidRDefault="00000000">
            <w:pPr>
              <w:pStyle w:val="afff1"/>
            </w:pPr>
            <w:r>
              <w:t>角色画像持久化机制提供一个结构化的表单界面，管理员可通过在前端</w:t>
            </w:r>
            <w:proofErr w:type="gramStart"/>
            <w:r>
              <w:t>界面勾选和</w:t>
            </w:r>
            <w:proofErr w:type="gramEnd"/>
            <w:r>
              <w:t>填报方式来定义画像。</w:t>
            </w:r>
          </w:p>
        </w:tc>
      </w:tr>
      <w:tr w:rsidR="006E7822" w14:paraId="13D5232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A03C754" w14:textId="77777777" w:rsidR="006E7822" w:rsidRDefault="00000000">
            <w:pPr>
              <w:pStyle w:val="afff1"/>
            </w:pPr>
            <w:r>
              <w:t>285</w:t>
            </w:r>
          </w:p>
        </w:tc>
        <w:tc>
          <w:tcPr>
            <w:tcW w:w="1610" w:type="pct"/>
            <w:tcBorders>
              <w:top w:val="single" w:sz="4" w:space="0" w:color="000000"/>
              <w:left w:val="single" w:sz="4" w:space="0" w:color="000000"/>
              <w:bottom w:val="single" w:sz="4" w:space="0" w:color="000000"/>
              <w:right w:val="single" w:sz="4" w:space="0" w:color="000000"/>
            </w:tcBorders>
            <w:vAlign w:val="center"/>
          </w:tcPr>
          <w:p w14:paraId="0E02AFD2" w14:textId="77777777" w:rsidR="006E7822" w:rsidRDefault="00000000">
            <w:pPr>
              <w:pStyle w:val="afff1"/>
            </w:pPr>
            <w:r>
              <w:t>智能体驾驶舱-可观测性体系-交互数据统计分析-用户画像-用户画像模板库管理后台</w:t>
            </w:r>
          </w:p>
        </w:tc>
        <w:tc>
          <w:tcPr>
            <w:tcW w:w="2798" w:type="pct"/>
            <w:tcBorders>
              <w:top w:val="single" w:sz="4" w:space="0" w:color="000000"/>
              <w:left w:val="single" w:sz="4" w:space="0" w:color="000000"/>
              <w:bottom w:val="single" w:sz="4" w:space="0" w:color="000000"/>
              <w:right w:val="single" w:sz="4" w:space="0" w:color="000000"/>
            </w:tcBorders>
            <w:vAlign w:val="center"/>
          </w:tcPr>
          <w:p w14:paraId="181FB7A6" w14:textId="77777777" w:rsidR="006E7822" w:rsidRDefault="00000000">
            <w:pPr>
              <w:pStyle w:val="afff1"/>
            </w:pPr>
            <w:r>
              <w:t>用户画像管理后台的提供对不同的画像进行</w:t>
            </w:r>
            <w:proofErr w:type="gramStart"/>
            <w:r>
              <w:t>增删改查的</w:t>
            </w:r>
            <w:proofErr w:type="gramEnd"/>
            <w:r>
              <w:t>数据库接口。</w:t>
            </w:r>
          </w:p>
        </w:tc>
      </w:tr>
      <w:tr w:rsidR="006E7822" w14:paraId="121F8C3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2B2BD26" w14:textId="77777777" w:rsidR="006E7822" w:rsidRDefault="00000000">
            <w:pPr>
              <w:pStyle w:val="afff1"/>
            </w:pPr>
            <w:r>
              <w:t>286</w:t>
            </w:r>
          </w:p>
        </w:tc>
        <w:tc>
          <w:tcPr>
            <w:tcW w:w="1610" w:type="pct"/>
            <w:tcBorders>
              <w:top w:val="single" w:sz="4" w:space="0" w:color="000000"/>
              <w:left w:val="single" w:sz="4" w:space="0" w:color="000000"/>
              <w:bottom w:val="single" w:sz="4" w:space="0" w:color="000000"/>
              <w:right w:val="single" w:sz="4" w:space="0" w:color="000000"/>
            </w:tcBorders>
            <w:vAlign w:val="center"/>
          </w:tcPr>
          <w:p w14:paraId="4E0F522A" w14:textId="77777777" w:rsidR="006E7822" w:rsidRDefault="00000000">
            <w:pPr>
              <w:pStyle w:val="afff1"/>
            </w:pPr>
            <w:r>
              <w:t>智能体驾驶舱-可观测性体系-交互数据统计分析-用户画像-用户画像查询与检索前端页面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3CCFFCBC" w14:textId="77777777" w:rsidR="006E7822" w:rsidRDefault="00000000">
            <w:pPr>
              <w:pStyle w:val="afff1"/>
            </w:pPr>
            <w:r>
              <w:t>用户画像检索与查询前端页面提供当前系统用户画像的展示，以及不同用户画像的偏好信息数据。</w:t>
            </w:r>
          </w:p>
        </w:tc>
      </w:tr>
      <w:tr w:rsidR="006E7822" w14:paraId="32243C1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F53049A" w14:textId="77777777" w:rsidR="006E7822" w:rsidRDefault="00000000">
            <w:pPr>
              <w:pStyle w:val="afff1"/>
            </w:pPr>
            <w:r>
              <w:t>287</w:t>
            </w:r>
          </w:p>
        </w:tc>
        <w:tc>
          <w:tcPr>
            <w:tcW w:w="1610" w:type="pct"/>
            <w:tcBorders>
              <w:top w:val="single" w:sz="4" w:space="0" w:color="000000"/>
              <w:left w:val="single" w:sz="4" w:space="0" w:color="000000"/>
              <w:bottom w:val="single" w:sz="4" w:space="0" w:color="000000"/>
              <w:right w:val="single" w:sz="4" w:space="0" w:color="000000"/>
            </w:tcBorders>
            <w:vAlign w:val="center"/>
          </w:tcPr>
          <w:p w14:paraId="0EE473FF" w14:textId="77777777" w:rsidR="006E7822" w:rsidRDefault="00000000">
            <w:pPr>
              <w:pStyle w:val="afff1"/>
            </w:pPr>
            <w:r>
              <w:t>智能体驾驶舱-可观测性体系-交互数据统计分析-成本数据分析-智能体链路各环节成本追踪功能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6D42AE43" w14:textId="77777777" w:rsidR="006E7822" w:rsidRDefault="00000000">
            <w:pPr>
              <w:pStyle w:val="afff1"/>
            </w:pPr>
            <w:r>
              <w:t>智能体链路各环节成本追踪功能负责实时监控和精确计量智能体在处理用户请求时，每API调用的资源消耗和费用。</w:t>
            </w:r>
          </w:p>
        </w:tc>
      </w:tr>
      <w:tr w:rsidR="006E7822" w14:paraId="7DB34A7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3234DCD" w14:textId="77777777" w:rsidR="006E7822" w:rsidRDefault="00000000">
            <w:pPr>
              <w:pStyle w:val="afff1"/>
            </w:pPr>
            <w:r>
              <w:t>288</w:t>
            </w:r>
          </w:p>
        </w:tc>
        <w:tc>
          <w:tcPr>
            <w:tcW w:w="1610" w:type="pct"/>
            <w:tcBorders>
              <w:top w:val="single" w:sz="4" w:space="0" w:color="000000"/>
              <w:left w:val="single" w:sz="4" w:space="0" w:color="000000"/>
              <w:bottom w:val="single" w:sz="4" w:space="0" w:color="000000"/>
              <w:right w:val="single" w:sz="4" w:space="0" w:color="000000"/>
            </w:tcBorders>
            <w:vAlign w:val="center"/>
          </w:tcPr>
          <w:p w14:paraId="6C6C7176" w14:textId="77777777" w:rsidR="006E7822" w:rsidRDefault="00000000">
            <w:pPr>
              <w:pStyle w:val="afff1"/>
            </w:pPr>
            <w:r>
              <w:t>智能体驾驶舱-可观测性体系-交互数据统计分析-成本数据分析-历史成本数据归类保存功能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17499A5B" w14:textId="77777777" w:rsidR="006E7822" w:rsidRDefault="00000000">
            <w:pPr>
              <w:pStyle w:val="afff1"/>
            </w:pPr>
            <w:r>
              <w:t>历史成本数据归类保存功能用于规范化存储和管理所有可观测模块采集到的历史成本数据。</w:t>
            </w:r>
          </w:p>
        </w:tc>
      </w:tr>
      <w:tr w:rsidR="006E7822" w14:paraId="3BD7852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23D3E14" w14:textId="77777777" w:rsidR="006E7822" w:rsidRDefault="00000000">
            <w:pPr>
              <w:pStyle w:val="afff1"/>
            </w:pPr>
            <w:r>
              <w:t>289</w:t>
            </w:r>
          </w:p>
        </w:tc>
        <w:tc>
          <w:tcPr>
            <w:tcW w:w="1610" w:type="pct"/>
            <w:tcBorders>
              <w:top w:val="single" w:sz="4" w:space="0" w:color="000000"/>
              <w:left w:val="single" w:sz="4" w:space="0" w:color="000000"/>
              <w:bottom w:val="single" w:sz="4" w:space="0" w:color="000000"/>
              <w:right w:val="single" w:sz="4" w:space="0" w:color="000000"/>
            </w:tcBorders>
            <w:vAlign w:val="center"/>
          </w:tcPr>
          <w:p w14:paraId="62836698" w14:textId="77777777" w:rsidR="006E7822" w:rsidRDefault="00000000">
            <w:pPr>
              <w:pStyle w:val="afff1"/>
            </w:pPr>
            <w:r>
              <w:t>智能体驾驶舱-可观测性体系-交互数据统计分析-成本数据分析-异常成本识别与上报功能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6603D38C" w14:textId="77777777" w:rsidR="006E7822" w:rsidRDefault="00000000">
            <w:pPr>
              <w:pStyle w:val="afff1"/>
            </w:pPr>
            <w:r>
              <w:t>异常成本识别与上报功能旨在实时监测成本数据的非正常波动。</w:t>
            </w:r>
          </w:p>
        </w:tc>
      </w:tr>
      <w:tr w:rsidR="006E7822" w14:paraId="090F517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61B8367" w14:textId="77777777" w:rsidR="006E7822" w:rsidRDefault="00000000">
            <w:pPr>
              <w:pStyle w:val="afff1"/>
            </w:pPr>
            <w:r>
              <w:t>290</w:t>
            </w:r>
          </w:p>
        </w:tc>
        <w:tc>
          <w:tcPr>
            <w:tcW w:w="1610" w:type="pct"/>
            <w:tcBorders>
              <w:top w:val="single" w:sz="4" w:space="0" w:color="000000"/>
              <w:left w:val="single" w:sz="4" w:space="0" w:color="000000"/>
              <w:bottom w:val="single" w:sz="4" w:space="0" w:color="000000"/>
              <w:right w:val="single" w:sz="4" w:space="0" w:color="000000"/>
            </w:tcBorders>
            <w:vAlign w:val="center"/>
          </w:tcPr>
          <w:p w14:paraId="788CF1A3" w14:textId="77777777" w:rsidR="006E7822" w:rsidRDefault="00000000">
            <w:pPr>
              <w:pStyle w:val="afff1"/>
            </w:pPr>
            <w:r>
              <w:t>智能体驾驶舱-可观测性体系-交互数据统计分析-成本数据分析-成本分析报告生成功能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521EF7A5" w14:textId="77777777" w:rsidR="006E7822" w:rsidRDefault="00000000">
            <w:pPr>
              <w:pStyle w:val="afff1"/>
            </w:pPr>
            <w:r>
              <w:t>成本分析报告生成模块根据预定的时间周期（如每日、每月）或特定的分析需求，自动化生成结构化的成本报告。</w:t>
            </w:r>
          </w:p>
        </w:tc>
      </w:tr>
      <w:tr w:rsidR="006E7822" w14:paraId="1A24614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BB59BAD" w14:textId="77777777" w:rsidR="006E7822" w:rsidRDefault="00000000">
            <w:pPr>
              <w:pStyle w:val="afff1"/>
            </w:pPr>
            <w:r>
              <w:lastRenderedPageBreak/>
              <w:t>291</w:t>
            </w:r>
          </w:p>
        </w:tc>
        <w:tc>
          <w:tcPr>
            <w:tcW w:w="1610" w:type="pct"/>
            <w:tcBorders>
              <w:top w:val="single" w:sz="4" w:space="0" w:color="000000"/>
              <w:left w:val="single" w:sz="4" w:space="0" w:color="000000"/>
              <w:bottom w:val="single" w:sz="4" w:space="0" w:color="000000"/>
              <w:right w:val="single" w:sz="4" w:space="0" w:color="000000"/>
            </w:tcBorders>
            <w:vAlign w:val="center"/>
          </w:tcPr>
          <w:p w14:paraId="7121F3F7" w14:textId="77777777" w:rsidR="006E7822" w:rsidRDefault="00000000">
            <w:pPr>
              <w:pStyle w:val="afff1"/>
            </w:pPr>
            <w:r>
              <w:t>智能体驾驶舱-可观测性体系-交互数据统计分析-效率数据分析-效率与开销统计功能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3E994CCE" w14:textId="77777777" w:rsidR="006E7822" w:rsidRDefault="00000000">
            <w:pPr>
              <w:pStyle w:val="afff1"/>
            </w:pPr>
            <w:r>
              <w:t>负责收集、整合并处理系统运行过程中的各类效率与资源消耗数据，生成多维统计报表及可视化图表。</w:t>
            </w:r>
          </w:p>
        </w:tc>
      </w:tr>
      <w:tr w:rsidR="006E7822" w14:paraId="13BC6C6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0B42CCC" w14:textId="77777777" w:rsidR="006E7822" w:rsidRDefault="00000000">
            <w:pPr>
              <w:pStyle w:val="afff1"/>
            </w:pPr>
            <w:r>
              <w:t>292</w:t>
            </w:r>
          </w:p>
        </w:tc>
        <w:tc>
          <w:tcPr>
            <w:tcW w:w="1610" w:type="pct"/>
            <w:tcBorders>
              <w:top w:val="single" w:sz="4" w:space="0" w:color="000000"/>
              <w:left w:val="single" w:sz="4" w:space="0" w:color="000000"/>
              <w:bottom w:val="single" w:sz="4" w:space="0" w:color="000000"/>
              <w:right w:val="single" w:sz="4" w:space="0" w:color="000000"/>
            </w:tcBorders>
            <w:vAlign w:val="center"/>
          </w:tcPr>
          <w:p w14:paraId="1B273F57" w14:textId="77777777" w:rsidR="006E7822" w:rsidRDefault="00000000">
            <w:pPr>
              <w:pStyle w:val="afff1"/>
            </w:pPr>
            <w:r>
              <w:t>智能体驾驶舱-可观测性体系-交互数据统计分析-效率数据分析-效率分析报告生成功能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4BB5AD0B" w14:textId="77777777" w:rsidR="006E7822" w:rsidRDefault="00000000">
            <w:pPr>
              <w:pStyle w:val="afff1"/>
            </w:pPr>
            <w:r>
              <w:t>基于系统数据进行自动化处理与计算，生成结构化的效率分析报告，支持导出和预览功能。</w:t>
            </w:r>
          </w:p>
        </w:tc>
      </w:tr>
      <w:tr w:rsidR="006E7822" w14:paraId="2189168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E9889A2" w14:textId="77777777" w:rsidR="006E7822" w:rsidRDefault="00000000">
            <w:pPr>
              <w:pStyle w:val="afff1"/>
            </w:pPr>
            <w:r>
              <w:t>293</w:t>
            </w:r>
          </w:p>
        </w:tc>
        <w:tc>
          <w:tcPr>
            <w:tcW w:w="1610" w:type="pct"/>
            <w:tcBorders>
              <w:top w:val="single" w:sz="4" w:space="0" w:color="000000"/>
              <w:left w:val="single" w:sz="4" w:space="0" w:color="000000"/>
              <w:bottom w:val="single" w:sz="4" w:space="0" w:color="000000"/>
              <w:right w:val="single" w:sz="4" w:space="0" w:color="000000"/>
            </w:tcBorders>
            <w:vAlign w:val="center"/>
          </w:tcPr>
          <w:p w14:paraId="7CE4E53D" w14:textId="77777777" w:rsidR="006E7822" w:rsidRDefault="00000000">
            <w:pPr>
              <w:pStyle w:val="afff1"/>
            </w:pPr>
            <w:r>
              <w:t>智能体驾驶舱-可观测性体系-交互数据统计分析-驾驶舱可观测总结信息-历史成本</w:t>
            </w:r>
          </w:p>
        </w:tc>
        <w:tc>
          <w:tcPr>
            <w:tcW w:w="2798" w:type="pct"/>
            <w:tcBorders>
              <w:top w:val="single" w:sz="4" w:space="0" w:color="000000"/>
              <w:left w:val="single" w:sz="4" w:space="0" w:color="000000"/>
              <w:bottom w:val="single" w:sz="4" w:space="0" w:color="000000"/>
              <w:right w:val="single" w:sz="4" w:space="0" w:color="000000"/>
            </w:tcBorders>
            <w:vAlign w:val="center"/>
          </w:tcPr>
          <w:p w14:paraId="743B49BF" w14:textId="77777777" w:rsidR="006E7822" w:rsidRDefault="00000000">
            <w:pPr>
              <w:pStyle w:val="afff1"/>
            </w:pPr>
            <w:r>
              <w:t>历史成本总结提供了一个集成界面，用于展示和分析系统或项目在不同时间维度上的资源消耗和运营成本。</w:t>
            </w:r>
          </w:p>
        </w:tc>
      </w:tr>
      <w:tr w:rsidR="006E7822" w14:paraId="5A9215C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3311EEB" w14:textId="77777777" w:rsidR="006E7822" w:rsidRDefault="00000000">
            <w:pPr>
              <w:pStyle w:val="afff1"/>
            </w:pPr>
            <w:r>
              <w:t>294</w:t>
            </w:r>
          </w:p>
        </w:tc>
        <w:tc>
          <w:tcPr>
            <w:tcW w:w="1610" w:type="pct"/>
            <w:tcBorders>
              <w:top w:val="single" w:sz="4" w:space="0" w:color="000000"/>
              <w:left w:val="single" w:sz="4" w:space="0" w:color="000000"/>
              <w:bottom w:val="single" w:sz="4" w:space="0" w:color="000000"/>
              <w:right w:val="single" w:sz="4" w:space="0" w:color="000000"/>
            </w:tcBorders>
            <w:vAlign w:val="center"/>
          </w:tcPr>
          <w:p w14:paraId="2E7BDEDC" w14:textId="77777777" w:rsidR="006E7822" w:rsidRDefault="00000000">
            <w:pPr>
              <w:pStyle w:val="afff1"/>
            </w:pPr>
            <w:r>
              <w:t>智能体驾驶舱-可观测性体系-交互数据统计分析-驾驶舱可观测总结信息-历史效率</w:t>
            </w:r>
          </w:p>
        </w:tc>
        <w:tc>
          <w:tcPr>
            <w:tcW w:w="2798" w:type="pct"/>
            <w:tcBorders>
              <w:top w:val="single" w:sz="4" w:space="0" w:color="000000"/>
              <w:left w:val="single" w:sz="4" w:space="0" w:color="000000"/>
              <w:bottom w:val="single" w:sz="4" w:space="0" w:color="000000"/>
              <w:right w:val="single" w:sz="4" w:space="0" w:color="000000"/>
            </w:tcBorders>
            <w:vAlign w:val="center"/>
          </w:tcPr>
          <w:p w14:paraId="61216E51" w14:textId="77777777" w:rsidR="006E7822" w:rsidRDefault="00000000">
            <w:pPr>
              <w:pStyle w:val="afff1"/>
            </w:pPr>
            <w:r>
              <w:t>历史效率总结专注于量化和展示系统或团队在关键流程中的效率改进成果。</w:t>
            </w:r>
          </w:p>
        </w:tc>
      </w:tr>
      <w:tr w:rsidR="006E7822" w14:paraId="24801A5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15B6DC2" w14:textId="77777777" w:rsidR="006E7822" w:rsidRDefault="00000000">
            <w:pPr>
              <w:pStyle w:val="afff1"/>
            </w:pPr>
            <w:r>
              <w:t>295</w:t>
            </w:r>
          </w:p>
        </w:tc>
        <w:tc>
          <w:tcPr>
            <w:tcW w:w="1610" w:type="pct"/>
            <w:tcBorders>
              <w:top w:val="single" w:sz="4" w:space="0" w:color="000000"/>
              <w:left w:val="single" w:sz="4" w:space="0" w:color="000000"/>
              <w:bottom w:val="single" w:sz="4" w:space="0" w:color="000000"/>
              <w:right w:val="single" w:sz="4" w:space="0" w:color="000000"/>
            </w:tcBorders>
            <w:vAlign w:val="center"/>
          </w:tcPr>
          <w:p w14:paraId="1B8E70DD" w14:textId="77777777" w:rsidR="006E7822" w:rsidRDefault="00000000">
            <w:pPr>
              <w:pStyle w:val="afff1"/>
            </w:pPr>
            <w:r>
              <w:t>智能体驾驶舱-可观测性体系-交互数据统计分析-驾驶舱可观测总结信息-巡检任务总结</w:t>
            </w:r>
          </w:p>
        </w:tc>
        <w:tc>
          <w:tcPr>
            <w:tcW w:w="2798" w:type="pct"/>
            <w:tcBorders>
              <w:top w:val="single" w:sz="4" w:space="0" w:color="000000"/>
              <w:left w:val="single" w:sz="4" w:space="0" w:color="000000"/>
              <w:bottom w:val="single" w:sz="4" w:space="0" w:color="000000"/>
              <w:right w:val="single" w:sz="4" w:space="0" w:color="000000"/>
            </w:tcBorders>
            <w:vAlign w:val="center"/>
          </w:tcPr>
          <w:p w14:paraId="428C8967" w14:textId="77777777" w:rsidR="006E7822" w:rsidRDefault="00000000">
            <w:pPr>
              <w:pStyle w:val="afff1"/>
            </w:pPr>
            <w:r>
              <w:t>巡检任务总结为运维团队提供一个清晰、集中的界面，管理和监控所有自动化和人工巡检任务的状态。</w:t>
            </w:r>
          </w:p>
        </w:tc>
      </w:tr>
      <w:tr w:rsidR="006E7822" w14:paraId="3703F2F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17E96D3" w14:textId="77777777" w:rsidR="006E7822" w:rsidRDefault="00000000">
            <w:pPr>
              <w:pStyle w:val="afff1"/>
            </w:pPr>
            <w:r>
              <w:t>296</w:t>
            </w:r>
          </w:p>
        </w:tc>
        <w:tc>
          <w:tcPr>
            <w:tcW w:w="1610" w:type="pct"/>
            <w:tcBorders>
              <w:top w:val="single" w:sz="4" w:space="0" w:color="000000"/>
              <w:left w:val="single" w:sz="4" w:space="0" w:color="000000"/>
              <w:bottom w:val="single" w:sz="4" w:space="0" w:color="000000"/>
              <w:right w:val="single" w:sz="4" w:space="0" w:color="000000"/>
            </w:tcBorders>
            <w:vAlign w:val="center"/>
          </w:tcPr>
          <w:p w14:paraId="506D1117" w14:textId="77777777" w:rsidR="006E7822" w:rsidRDefault="00000000">
            <w:pPr>
              <w:pStyle w:val="afff1"/>
            </w:pPr>
            <w:r>
              <w:t>智能体驾驶舱-可观测性体系-交互数据统计分析-驾驶舱可观测总结信息-用户画像总结</w:t>
            </w:r>
          </w:p>
        </w:tc>
        <w:tc>
          <w:tcPr>
            <w:tcW w:w="2798" w:type="pct"/>
            <w:tcBorders>
              <w:top w:val="single" w:sz="4" w:space="0" w:color="000000"/>
              <w:left w:val="single" w:sz="4" w:space="0" w:color="000000"/>
              <w:bottom w:val="single" w:sz="4" w:space="0" w:color="000000"/>
              <w:right w:val="single" w:sz="4" w:space="0" w:color="000000"/>
            </w:tcBorders>
            <w:vAlign w:val="center"/>
          </w:tcPr>
          <w:p w14:paraId="0335838A" w14:textId="77777777" w:rsidR="006E7822" w:rsidRDefault="00000000">
            <w:pPr>
              <w:pStyle w:val="afff1"/>
            </w:pPr>
            <w:r>
              <w:t>用户画像总结将复杂的用户行为和属性数据以直观图表的形式呈现。</w:t>
            </w:r>
          </w:p>
        </w:tc>
      </w:tr>
      <w:tr w:rsidR="006E7822" w14:paraId="726AEDD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D8DB40C" w14:textId="77777777" w:rsidR="006E7822" w:rsidRDefault="00000000">
            <w:pPr>
              <w:pStyle w:val="afff1"/>
            </w:pPr>
            <w:r>
              <w:t>297</w:t>
            </w:r>
          </w:p>
        </w:tc>
        <w:tc>
          <w:tcPr>
            <w:tcW w:w="1610" w:type="pct"/>
            <w:tcBorders>
              <w:top w:val="single" w:sz="4" w:space="0" w:color="000000"/>
              <w:left w:val="single" w:sz="4" w:space="0" w:color="000000"/>
              <w:bottom w:val="single" w:sz="4" w:space="0" w:color="000000"/>
              <w:right w:val="single" w:sz="4" w:space="0" w:color="000000"/>
            </w:tcBorders>
            <w:vAlign w:val="center"/>
          </w:tcPr>
          <w:p w14:paraId="3040FC90" w14:textId="77777777" w:rsidR="006E7822" w:rsidRDefault="00000000">
            <w:pPr>
              <w:pStyle w:val="afff1"/>
            </w:pPr>
            <w:r>
              <w:t>智能体驾驶舱-可观测性体系-交互数据统计分析-驾驶舱可观测总结信息-回流数据总结</w:t>
            </w:r>
          </w:p>
        </w:tc>
        <w:tc>
          <w:tcPr>
            <w:tcW w:w="2798" w:type="pct"/>
            <w:tcBorders>
              <w:top w:val="single" w:sz="4" w:space="0" w:color="000000"/>
              <w:left w:val="single" w:sz="4" w:space="0" w:color="000000"/>
              <w:bottom w:val="single" w:sz="4" w:space="0" w:color="000000"/>
              <w:right w:val="single" w:sz="4" w:space="0" w:color="000000"/>
            </w:tcBorders>
            <w:vAlign w:val="center"/>
          </w:tcPr>
          <w:p w14:paraId="4825EFBC" w14:textId="77777777" w:rsidR="006E7822" w:rsidRDefault="00000000">
            <w:pPr>
              <w:pStyle w:val="afff1"/>
            </w:pPr>
            <w:r>
              <w:t>回流数据总结专注于监控和展示系统接收到的所有反馈、标注和生产数据的回流状态和质量。</w:t>
            </w:r>
          </w:p>
        </w:tc>
      </w:tr>
      <w:tr w:rsidR="006E7822" w14:paraId="06C1AEE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B3241B2" w14:textId="77777777" w:rsidR="006E7822" w:rsidRDefault="00000000">
            <w:pPr>
              <w:pStyle w:val="afff1"/>
            </w:pPr>
            <w:r>
              <w:t>298</w:t>
            </w:r>
          </w:p>
        </w:tc>
        <w:tc>
          <w:tcPr>
            <w:tcW w:w="1610" w:type="pct"/>
            <w:tcBorders>
              <w:top w:val="single" w:sz="4" w:space="0" w:color="000000"/>
              <w:left w:val="single" w:sz="4" w:space="0" w:color="000000"/>
              <w:bottom w:val="single" w:sz="4" w:space="0" w:color="000000"/>
              <w:right w:val="single" w:sz="4" w:space="0" w:color="000000"/>
            </w:tcBorders>
            <w:vAlign w:val="center"/>
          </w:tcPr>
          <w:p w14:paraId="220F0A54" w14:textId="77777777" w:rsidR="006E7822" w:rsidRDefault="00000000">
            <w:pPr>
              <w:pStyle w:val="afff1"/>
            </w:pPr>
            <w:r>
              <w:t>智能体驾驶舱-可观测性体系-交互数据统计分析-驾驶舱可观测总结信息-告警信息总结</w:t>
            </w:r>
          </w:p>
        </w:tc>
        <w:tc>
          <w:tcPr>
            <w:tcW w:w="2798" w:type="pct"/>
            <w:tcBorders>
              <w:top w:val="single" w:sz="4" w:space="0" w:color="000000"/>
              <w:left w:val="single" w:sz="4" w:space="0" w:color="000000"/>
              <w:bottom w:val="single" w:sz="4" w:space="0" w:color="000000"/>
              <w:right w:val="single" w:sz="4" w:space="0" w:color="000000"/>
            </w:tcBorders>
            <w:vAlign w:val="center"/>
          </w:tcPr>
          <w:p w14:paraId="360C08FD" w14:textId="77777777" w:rsidR="006E7822" w:rsidRDefault="00000000">
            <w:pPr>
              <w:pStyle w:val="afff1"/>
            </w:pPr>
            <w:r>
              <w:t>告警信息总结提供对当前所有活动告警和历史告警事件的高层次、实时洞察。</w:t>
            </w:r>
          </w:p>
        </w:tc>
      </w:tr>
      <w:tr w:rsidR="006E7822" w14:paraId="7EEF1BF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F5F70FD" w14:textId="77777777" w:rsidR="006E7822" w:rsidRDefault="00000000">
            <w:pPr>
              <w:pStyle w:val="afff1"/>
            </w:pPr>
            <w:r>
              <w:t>299</w:t>
            </w:r>
          </w:p>
        </w:tc>
        <w:tc>
          <w:tcPr>
            <w:tcW w:w="1610" w:type="pct"/>
            <w:tcBorders>
              <w:top w:val="single" w:sz="4" w:space="0" w:color="000000"/>
              <w:left w:val="single" w:sz="4" w:space="0" w:color="000000"/>
              <w:bottom w:val="single" w:sz="4" w:space="0" w:color="000000"/>
              <w:right w:val="single" w:sz="4" w:space="0" w:color="000000"/>
            </w:tcBorders>
            <w:vAlign w:val="center"/>
          </w:tcPr>
          <w:p w14:paraId="1B7E8609" w14:textId="77777777" w:rsidR="006E7822" w:rsidRDefault="00000000">
            <w:pPr>
              <w:pStyle w:val="afff1"/>
            </w:pPr>
            <w:r>
              <w:t>智能体驾驶舱-可观测性体系-交互数据统计分析-驾驶舱可观测总结信息-结构化轨迹总结</w:t>
            </w:r>
          </w:p>
        </w:tc>
        <w:tc>
          <w:tcPr>
            <w:tcW w:w="2798" w:type="pct"/>
            <w:tcBorders>
              <w:top w:val="single" w:sz="4" w:space="0" w:color="000000"/>
              <w:left w:val="single" w:sz="4" w:space="0" w:color="000000"/>
              <w:bottom w:val="single" w:sz="4" w:space="0" w:color="000000"/>
              <w:right w:val="single" w:sz="4" w:space="0" w:color="000000"/>
            </w:tcBorders>
            <w:vAlign w:val="center"/>
          </w:tcPr>
          <w:p w14:paraId="5FE8BEDD" w14:textId="77777777" w:rsidR="006E7822" w:rsidRDefault="00000000">
            <w:pPr>
              <w:pStyle w:val="afff1"/>
            </w:pPr>
            <w:r>
              <w:t>结构化轨迹总结专注于以树形结构或流程图的形式，直观地展示用户或系统行为的决策路径和状态转换。</w:t>
            </w:r>
          </w:p>
        </w:tc>
      </w:tr>
      <w:tr w:rsidR="006E7822" w14:paraId="0BBF7BB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60FEFD3" w14:textId="77777777" w:rsidR="006E7822" w:rsidRDefault="00000000">
            <w:pPr>
              <w:pStyle w:val="afff1"/>
            </w:pPr>
            <w:r>
              <w:lastRenderedPageBreak/>
              <w:t>300</w:t>
            </w:r>
          </w:p>
        </w:tc>
        <w:tc>
          <w:tcPr>
            <w:tcW w:w="1610" w:type="pct"/>
            <w:tcBorders>
              <w:top w:val="single" w:sz="4" w:space="0" w:color="000000"/>
              <w:left w:val="single" w:sz="4" w:space="0" w:color="000000"/>
              <w:bottom w:val="single" w:sz="4" w:space="0" w:color="000000"/>
              <w:right w:val="single" w:sz="4" w:space="0" w:color="000000"/>
            </w:tcBorders>
            <w:vAlign w:val="center"/>
          </w:tcPr>
          <w:p w14:paraId="1C70547C" w14:textId="77777777" w:rsidR="006E7822" w:rsidRDefault="00000000">
            <w:pPr>
              <w:pStyle w:val="afff1"/>
            </w:pPr>
            <w:r>
              <w:t>智能体驾驶舱-可观测性体系-交互数据统计分析-驾驶舱可观测总结信息-多</w:t>
            </w:r>
            <w:proofErr w:type="gramStart"/>
            <w:r>
              <w:t>轨迹轨迹</w:t>
            </w:r>
            <w:proofErr w:type="gramEnd"/>
            <w:r>
              <w:t>对比总结</w:t>
            </w:r>
          </w:p>
        </w:tc>
        <w:tc>
          <w:tcPr>
            <w:tcW w:w="2798" w:type="pct"/>
            <w:tcBorders>
              <w:top w:val="single" w:sz="4" w:space="0" w:color="000000"/>
              <w:left w:val="single" w:sz="4" w:space="0" w:color="000000"/>
              <w:bottom w:val="single" w:sz="4" w:space="0" w:color="000000"/>
              <w:right w:val="single" w:sz="4" w:space="0" w:color="000000"/>
            </w:tcBorders>
            <w:vAlign w:val="center"/>
          </w:tcPr>
          <w:p w14:paraId="1C65E2EE" w14:textId="77777777" w:rsidR="006E7822" w:rsidRDefault="00000000">
            <w:pPr>
              <w:pStyle w:val="afff1"/>
            </w:pPr>
            <w:r>
              <w:t>多</w:t>
            </w:r>
            <w:proofErr w:type="gramStart"/>
            <w:r>
              <w:t>轨迹轨迹</w:t>
            </w:r>
            <w:proofErr w:type="gramEnd"/>
            <w:r>
              <w:t>对比模块使用户能够</w:t>
            </w:r>
            <w:proofErr w:type="gramStart"/>
            <w:r>
              <w:t>并排或</w:t>
            </w:r>
            <w:proofErr w:type="gramEnd"/>
            <w:r>
              <w:t>叠加对比多条不同的用户或系统行为轨迹。</w:t>
            </w:r>
          </w:p>
        </w:tc>
      </w:tr>
      <w:tr w:rsidR="006E7822" w14:paraId="0250DA1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BF8BD65" w14:textId="77777777" w:rsidR="006E7822" w:rsidRDefault="00000000">
            <w:pPr>
              <w:pStyle w:val="afff1"/>
            </w:pPr>
            <w:r>
              <w:t>301</w:t>
            </w:r>
          </w:p>
        </w:tc>
        <w:tc>
          <w:tcPr>
            <w:tcW w:w="1610" w:type="pct"/>
            <w:tcBorders>
              <w:top w:val="single" w:sz="4" w:space="0" w:color="000000"/>
              <w:left w:val="single" w:sz="4" w:space="0" w:color="000000"/>
              <w:bottom w:val="single" w:sz="4" w:space="0" w:color="000000"/>
              <w:right w:val="single" w:sz="4" w:space="0" w:color="000000"/>
            </w:tcBorders>
            <w:vAlign w:val="center"/>
          </w:tcPr>
          <w:p w14:paraId="208696D9" w14:textId="77777777" w:rsidR="006E7822" w:rsidRDefault="00000000">
            <w:pPr>
              <w:pStyle w:val="afff1"/>
            </w:pPr>
            <w:r>
              <w:t>智能体驾驶舱-可观测性体系-交互数据统计分析-驾驶舱可观测总结信息-效率瓶颈信息总结</w:t>
            </w:r>
          </w:p>
        </w:tc>
        <w:tc>
          <w:tcPr>
            <w:tcW w:w="2798" w:type="pct"/>
            <w:tcBorders>
              <w:top w:val="single" w:sz="4" w:space="0" w:color="000000"/>
              <w:left w:val="single" w:sz="4" w:space="0" w:color="000000"/>
              <w:bottom w:val="single" w:sz="4" w:space="0" w:color="000000"/>
              <w:right w:val="single" w:sz="4" w:space="0" w:color="000000"/>
            </w:tcBorders>
            <w:vAlign w:val="center"/>
          </w:tcPr>
          <w:p w14:paraId="6655BD6D" w14:textId="77777777" w:rsidR="006E7822" w:rsidRDefault="00000000">
            <w:pPr>
              <w:pStyle w:val="afff1"/>
            </w:pPr>
            <w:r>
              <w:t>效率瓶颈环节可视化展示机制，通过颜色或粗细变化来量化和展示不同环节的通过率和平均耗时。</w:t>
            </w:r>
          </w:p>
        </w:tc>
      </w:tr>
      <w:tr w:rsidR="006E7822" w14:paraId="66AF0CA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2CB4F83" w14:textId="77777777" w:rsidR="006E7822" w:rsidRDefault="00000000">
            <w:pPr>
              <w:pStyle w:val="afff1"/>
            </w:pPr>
            <w:r>
              <w:t>302</w:t>
            </w:r>
          </w:p>
        </w:tc>
        <w:tc>
          <w:tcPr>
            <w:tcW w:w="1610" w:type="pct"/>
            <w:tcBorders>
              <w:top w:val="single" w:sz="4" w:space="0" w:color="000000"/>
              <w:left w:val="single" w:sz="4" w:space="0" w:color="000000"/>
              <w:bottom w:val="single" w:sz="4" w:space="0" w:color="000000"/>
              <w:right w:val="single" w:sz="4" w:space="0" w:color="000000"/>
            </w:tcBorders>
            <w:vAlign w:val="center"/>
          </w:tcPr>
          <w:p w14:paraId="7CB64668" w14:textId="77777777" w:rsidR="006E7822" w:rsidRDefault="00000000">
            <w:pPr>
              <w:pStyle w:val="afff1"/>
            </w:pPr>
            <w:r>
              <w:t>智能体驾驶舱-可观测性体系-交互数据统计分析-智能体使用情况分析-智能</w:t>
            </w:r>
            <w:proofErr w:type="gramStart"/>
            <w:r>
              <w:t>体行为</w:t>
            </w:r>
            <w:proofErr w:type="gramEnd"/>
            <w:r>
              <w:t>数据展示</w:t>
            </w:r>
          </w:p>
        </w:tc>
        <w:tc>
          <w:tcPr>
            <w:tcW w:w="2798" w:type="pct"/>
            <w:tcBorders>
              <w:top w:val="single" w:sz="4" w:space="0" w:color="000000"/>
              <w:left w:val="single" w:sz="4" w:space="0" w:color="000000"/>
              <w:bottom w:val="single" w:sz="4" w:space="0" w:color="000000"/>
              <w:right w:val="single" w:sz="4" w:space="0" w:color="000000"/>
            </w:tcBorders>
            <w:vAlign w:val="center"/>
          </w:tcPr>
          <w:p w14:paraId="77B7F140" w14:textId="77777777" w:rsidR="006E7822" w:rsidRDefault="00000000">
            <w:pPr>
              <w:pStyle w:val="afff1"/>
            </w:pPr>
            <w:r>
              <w:t>对智能体使用过程中的行为数据进行统计分析并展示。</w:t>
            </w:r>
          </w:p>
        </w:tc>
      </w:tr>
      <w:tr w:rsidR="006E7822" w14:paraId="5CFC864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4843103" w14:textId="77777777" w:rsidR="006E7822" w:rsidRDefault="00000000">
            <w:pPr>
              <w:pStyle w:val="afff1"/>
            </w:pPr>
            <w:r>
              <w:t>303</w:t>
            </w:r>
          </w:p>
        </w:tc>
        <w:tc>
          <w:tcPr>
            <w:tcW w:w="1610" w:type="pct"/>
            <w:tcBorders>
              <w:top w:val="single" w:sz="4" w:space="0" w:color="000000"/>
              <w:left w:val="single" w:sz="4" w:space="0" w:color="000000"/>
              <w:bottom w:val="single" w:sz="4" w:space="0" w:color="000000"/>
              <w:right w:val="single" w:sz="4" w:space="0" w:color="000000"/>
            </w:tcBorders>
            <w:vAlign w:val="center"/>
          </w:tcPr>
          <w:p w14:paraId="3E592698" w14:textId="77777777" w:rsidR="006E7822" w:rsidRDefault="00000000">
            <w:pPr>
              <w:pStyle w:val="afff1"/>
            </w:pPr>
            <w:r>
              <w:t>智能体驾驶舱-可观测性体系-交互数据统计分析-智能体使用情况分析-智能</w:t>
            </w:r>
            <w:proofErr w:type="gramStart"/>
            <w:r>
              <w:t>体行为</w:t>
            </w:r>
            <w:proofErr w:type="gramEnd"/>
            <w:r>
              <w:t>数据对比</w:t>
            </w:r>
          </w:p>
        </w:tc>
        <w:tc>
          <w:tcPr>
            <w:tcW w:w="2798" w:type="pct"/>
            <w:tcBorders>
              <w:top w:val="single" w:sz="4" w:space="0" w:color="000000"/>
              <w:left w:val="single" w:sz="4" w:space="0" w:color="000000"/>
              <w:bottom w:val="single" w:sz="4" w:space="0" w:color="000000"/>
              <w:right w:val="single" w:sz="4" w:space="0" w:color="000000"/>
            </w:tcBorders>
            <w:vAlign w:val="center"/>
          </w:tcPr>
          <w:p w14:paraId="7D2A5B46" w14:textId="77777777" w:rsidR="006E7822" w:rsidRDefault="00000000">
            <w:pPr>
              <w:pStyle w:val="afff1"/>
            </w:pPr>
            <w:r>
              <w:t>对智能体使用情况及行为数据进行统计与对比分析。</w:t>
            </w:r>
          </w:p>
        </w:tc>
      </w:tr>
      <w:tr w:rsidR="006E7822" w14:paraId="0F896B0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EB79FAA" w14:textId="77777777" w:rsidR="006E7822" w:rsidRDefault="00000000">
            <w:pPr>
              <w:pStyle w:val="afff1"/>
            </w:pPr>
            <w:r>
              <w:t>304</w:t>
            </w:r>
          </w:p>
        </w:tc>
        <w:tc>
          <w:tcPr>
            <w:tcW w:w="1610" w:type="pct"/>
            <w:tcBorders>
              <w:top w:val="single" w:sz="4" w:space="0" w:color="000000"/>
              <w:left w:val="single" w:sz="4" w:space="0" w:color="000000"/>
              <w:bottom w:val="single" w:sz="4" w:space="0" w:color="000000"/>
              <w:right w:val="single" w:sz="4" w:space="0" w:color="000000"/>
            </w:tcBorders>
            <w:vAlign w:val="center"/>
          </w:tcPr>
          <w:p w14:paraId="4575291B" w14:textId="77777777" w:rsidR="006E7822" w:rsidRDefault="00000000">
            <w:pPr>
              <w:pStyle w:val="afff1"/>
            </w:pPr>
            <w:r>
              <w:t>智能体驾驶舱-可观测性体系-交互数据统计分析-智能体使用情况分析-上下文使用情况分析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3AB6BD50" w14:textId="77777777" w:rsidR="006E7822" w:rsidRDefault="00000000">
            <w:pPr>
              <w:pStyle w:val="afff1"/>
            </w:pPr>
            <w:r>
              <w:t>对智能体所使用的上下文进行统计和对比分析。</w:t>
            </w:r>
          </w:p>
        </w:tc>
      </w:tr>
      <w:tr w:rsidR="006E7822" w14:paraId="0120F35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5DA96AC" w14:textId="77777777" w:rsidR="006E7822" w:rsidRDefault="00000000">
            <w:pPr>
              <w:pStyle w:val="afff1"/>
            </w:pPr>
            <w:r>
              <w:t>305</w:t>
            </w:r>
          </w:p>
        </w:tc>
        <w:tc>
          <w:tcPr>
            <w:tcW w:w="1610" w:type="pct"/>
            <w:tcBorders>
              <w:top w:val="single" w:sz="4" w:space="0" w:color="000000"/>
              <w:left w:val="single" w:sz="4" w:space="0" w:color="000000"/>
              <w:bottom w:val="single" w:sz="4" w:space="0" w:color="000000"/>
              <w:right w:val="single" w:sz="4" w:space="0" w:color="000000"/>
            </w:tcBorders>
            <w:vAlign w:val="center"/>
          </w:tcPr>
          <w:p w14:paraId="4DD31CC0" w14:textId="77777777" w:rsidR="006E7822" w:rsidRDefault="00000000">
            <w:pPr>
              <w:pStyle w:val="afff1"/>
            </w:pPr>
            <w:r>
              <w:t>智能体驾驶舱-可观测性体系-交互数据统计分析-智能体使用情况分析-用户满意</w:t>
            </w:r>
            <w:proofErr w:type="gramStart"/>
            <w:r>
              <w:t>度分析</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3702CA8A" w14:textId="77777777" w:rsidR="006E7822" w:rsidRDefault="00000000">
            <w:pPr>
              <w:pStyle w:val="afff1"/>
            </w:pPr>
            <w:r>
              <w:t>对智能体使用过程中的交互数据进行统计分析，以评估用户满意度。</w:t>
            </w:r>
          </w:p>
        </w:tc>
      </w:tr>
      <w:tr w:rsidR="006E7822" w14:paraId="1C37775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82416F6" w14:textId="77777777" w:rsidR="006E7822" w:rsidRDefault="00000000">
            <w:pPr>
              <w:pStyle w:val="afff1"/>
            </w:pPr>
            <w:r>
              <w:t>306</w:t>
            </w:r>
          </w:p>
        </w:tc>
        <w:tc>
          <w:tcPr>
            <w:tcW w:w="1610" w:type="pct"/>
            <w:tcBorders>
              <w:top w:val="single" w:sz="4" w:space="0" w:color="000000"/>
              <w:left w:val="single" w:sz="4" w:space="0" w:color="000000"/>
              <w:bottom w:val="single" w:sz="4" w:space="0" w:color="000000"/>
              <w:right w:val="single" w:sz="4" w:space="0" w:color="000000"/>
            </w:tcBorders>
            <w:vAlign w:val="center"/>
          </w:tcPr>
          <w:p w14:paraId="4B91CAB6" w14:textId="77777777" w:rsidR="006E7822" w:rsidRDefault="00000000">
            <w:pPr>
              <w:pStyle w:val="afff1"/>
            </w:pPr>
            <w:r>
              <w:t>智能体驾驶舱-可观测性体系-交互数据统计分析-智能体使用情况分析-用户反馈可视化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331A8A46" w14:textId="77777777" w:rsidR="006E7822" w:rsidRDefault="00000000">
            <w:pPr>
              <w:pStyle w:val="afff1"/>
            </w:pPr>
            <w:r>
              <w:t>对智能体使用过程中的用户反馈数据进行统计分析并以可视化方式呈现。</w:t>
            </w:r>
          </w:p>
        </w:tc>
      </w:tr>
      <w:tr w:rsidR="006E7822" w14:paraId="1233337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6E9611B" w14:textId="77777777" w:rsidR="006E7822" w:rsidRDefault="00000000">
            <w:pPr>
              <w:pStyle w:val="afff1"/>
            </w:pPr>
            <w:r>
              <w:t>307</w:t>
            </w:r>
          </w:p>
        </w:tc>
        <w:tc>
          <w:tcPr>
            <w:tcW w:w="1610" w:type="pct"/>
            <w:tcBorders>
              <w:top w:val="single" w:sz="4" w:space="0" w:color="000000"/>
              <w:left w:val="single" w:sz="4" w:space="0" w:color="000000"/>
              <w:bottom w:val="single" w:sz="4" w:space="0" w:color="000000"/>
              <w:right w:val="single" w:sz="4" w:space="0" w:color="000000"/>
            </w:tcBorders>
            <w:vAlign w:val="center"/>
          </w:tcPr>
          <w:p w14:paraId="123EF3E5" w14:textId="77777777" w:rsidR="006E7822" w:rsidRDefault="00000000">
            <w:pPr>
              <w:pStyle w:val="afff1"/>
            </w:pPr>
            <w:r>
              <w:t>智能体驾驶舱-可观测性体系-交互数据统计分析-智能体使用情况分析-智能体委办局使用统计</w:t>
            </w:r>
          </w:p>
        </w:tc>
        <w:tc>
          <w:tcPr>
            <w:tcW w:w="2798" w:type="pct"/>
            <w:tcBorders>
              <w:top w:val="single" w:sz="4" w:space="0" w:color="000000"/>
              <w:left w:val="single" w:sz="4" w:space="0" w:color="000000"/>
              <w:bottom w:val="single" w:sz="4" w:space="0" w:color="000000"/>
              <w:right w:val="single" w:sz="4" w:space="0" w:color="000000"/>
            </w:tcBorders>
            <w:vAlign w:val="center"/>
          </w:tcPr>
          <w:p w14:paraId="141F5CAE" w14:textId="77777777" w:rsidR="006E7822" w:rsidRDefault="00000000">
            <w:pPr>
              <w:pStyle w:val="afff1"/>
            </w:pPr>
            <w:r>
              <w:t>统计分析各委办局智能体的使用情况数据。</w:t>
            </w:r>
          </w:p>
        </w:tc>
      </w:tr>
      <w:tr w:rsidR="006E7822" w14:paraId="05CDEA3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1491A51" w14:textId="77777777" w:rsidR="006E7822" w:rsidRDefault="00000000">
            <w:pPr>
              <w:pStyle w:val="afff1"/>
            </w:pPr>
            <w:r>
              <w:t>308</w:t>
            </w:r>
          </w:p>
        </w:tc>
        <w:tc>
          <w:tcPr>
            <w:tcW w:w="1610" w:type="pct"/>
            <w:tcBorders>
              <w:top w:val="single" w:sz="4" w:space="0" w:color="000000"/>
              <w:left w:val="single" w:sz="4" w:space="0" w:color="000000"/>
              <w:bottom w:val="single" w:sz="4" w:space="0" w:color="000000"/>
              <w:right w:val="single" w:sz="4" w:space="0" w:color="000000"/>
            </w:tcBorders>
            <w:vAlign w:val="center"/>
          </w:tcPr>
          <w:p w14:paraId="7C836BF7" w14:textId="77777777" w:rsidR="006E7822" w:rsidRDefault="00000000">
            <w:pPr>
              <w:pStyle w:val="afff1"/>
            </w:pPr>
            <w:r>
              <w:t>智能体驾驶舱-可观测性体系-交互数据统计分析-智能体使用情况分析-智能体token消耗排行榜</w:t>
            </w:r>
          </w:p>
        </w:tc>
        <w:tc>
          <w:tcPr>
            <w:tcW w:w="2798" w:type="pct"/>
            <w:tcBorders>
              <w:top w:val="single" w:sz="4" w:space="0" w:color="000000"/>
              <w:left w:val="single" w:sz="4" w:space="0" w:color="000000"/>
              <w:bottom w:val="single" w:sz="4" w:space="0" w:color="000000"/>
              <w:right w:val="single" w:sz="4" w:space="0" w:color="000000"/>
            </w:tcBorders>
            <w:vAlign w:val="center"/>
          </w:tcPr>
          <w:p w14:paraId="58D1DB10" w14:textId="77777777" w:rsidR="006E7822" w:rsidRDefault="00000000">
            <w:pPr>
              <w:pStyle w:val="afff1"/>
            </w:pPr>
            <w:r>
              <w:t>统计分析智能体交互数据，生成token消耗排行榜，分析智能体使用情况。</w:t>
            </w:r>
          </w:p>
        </w:tc>
      </w:tr>
      <w:tr w:rsidR="006E7822" w14:paraId="0314CDD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79F7EBF" w14:textId="77777777" w:rsidR="006E7822" w:rsidRDefault="00000000">
            <w:pPr>
              <w:pStyle w:val="afff1"/>
            </w:pPr>
            <w:r>
              <w:lastRenderedPageBreak/>
              <w:t>309</w:t>
            </w:r>
          </w:p>
        </w:tc>
        <w:tc>
          <w:tcPr>
            <w:tcW w:w="1610" w:type="pct"/>
            <w:tcBorders>
              <w:top w:val="single" w:sz="4" w:space="0" w:color="000000"/>
              <w:left w:val="single" w:sz="4" w:space="0" w:color="000000"/>
              <w:bottom w:val="single" w:sz="4" w:space="0" w:color="000000"/>
              <w:right w:val="single" w:sz="4" w:space="0" w:color="000000"/>
            </w:tcBorders>
            <w:vAlign w:val="center"/>
          </w:tcPr>
          <w:p w14:paraId="4CCE50C2" w14:textId="77777777" w:rsidR="006E7822" w:rsidRDefault="00000000">
            <w:pPr>
              <w:pStyle w:val="afff1"/>
            </w:pPr>
            <w:r>
              <w:t>智能体驾驶舱-可观测性体系-交互数据统计分析-场景应用分析-场景智能体排行榜</w:t>
            </w:r>
          </w:p>
        </w:tc>
        <w:tc>
          <w:tcPr>
            <w:tcW w:w="2798" w:type="pct"/>
            <w:tcBorders>
              <w:top w:val="single" w:sz="4" w:space="0" w:color="000000"/>
              <w:left w:val="single" w:sz="4" w:space="0" w:color="000000"/>
              <w:bottom w:val="single" w:sz="4" w:space="0" w:color="000000"/>
              <w:right w:val="single" w:sz="4" w:space="0" w:color="000000"/>
            </w:tcBorders>
            <w:vAlign w:val="center"/>
          </w:tcPr>
          <w:p w14:paraId="21FD077B" w14:textId="77777777" w:rsidR="006E7822" w:rsidRDefault="00000000">
            <w:pPr>
              <w:pStyle w:val="afff1"/>
            </w:pPr>
            <w:r>
              <w:t>统计分析交互数据，应用于各场景并生成智能体排行榜。</w:t>
            </w:r>
          </w:p>
        </w:tc>
      </w:tr>
      <w:tr w:rsidR="006E7822" w14:paraId="54E2715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029172E" w14:textId="77777777" w:rsidR="006E7822" w:rsidRDefault="00000000">
            <w:pPr>
              <w:pStyle w:val="afff1"/>
            </w:pPr>
            <w:r>
              <w:t>310</w:t>
            </w:r>
          </w:p>
        </w:tc>
        <w:tc>
          <w:tcPr>
            <w:tcW w:w="1610" w:type="pct"/>
            <w:tcBorders>
              <w:top w:val="single" w:sz="4" w:space="0" w:color="000000"/>
              <w:left w:val="single" w:sz="4" w:space="0" w:color="000000"/>
              <w:bottom w:val="single" w:sz="4" w:space="0" w:color="000000"/>
              <w:right w:val="single" w:sz="4" w:space="0" w:color="000000"/>
            </w:tcBorders>
            <w:vAlign w:val="center"/>
          </w:tcPr>
          <w:p w14:paraId="536B1F65" w14:textId="77777777" w:rsidR="006E7822" w:rsidRDefault="00000000">
            <w:pPr>
              <w:pStyle w:val="afff1"/>
            </w:pPr>
            <w:r>
              <w:t>智能体驾驶舱-可观测性体系-交互数据统计分析-场景应用分析-场景工具排行榜</w:t>
            </w:r>
          </w:p>
        </w:tc>
        <w:tc>
          <w:tcPr>
            <w:tcW w:w="2798" w:type="pct"/>
            <w:tcBorders>
              <w:top w:val="single" w:sz="4" w:space="0" w:color="000000"/>
              <w:left w:val="single" w:sz="4" w:space="0" w:color="000000"/>
              <w:bottom w:val="single" w:sz="4" w:space="0" w:color="000000"/>
              <w:right w:val="single" w:sz="4" w:space="0" w:color="000000"/>
            </w:tcBorders>
            <w:vAlign w:val="center"/>
          </w:tcPr>
          <w:p w14:paraId="4FA054CF" w14:textId="77777777" w:rsidR="006E7822" w:rsidRDefault="00000000">
            <w:pPr>
              <w:pStyle w:val="afff1"/>
            </w:pPr>
            <w:r>
              <w:t>对交互数据进行统计分析，开展场景应用分析并生成场景工具排行榜。</w:t>
            </w:r>
          </w:p>
        </w:tc>
      </w:tr>
      <w:tr w:rsidR="006E7822" w14:paraId="4B40DF6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E234F9B" w14:textId="77777777" w:rsidR="006E7822" w:rsidRDefault="00000000">
            <w:pPr>
              <w:pStyle w:val="afff1"/>
            </w:pPr>
            <w:r>
              <w:t>311</w:t>
            </w:r>
          </w:p>
        </w:tc>
        <w:tc>
          <w:tcPr>
            <w:tcW w:w="1610" w:type="pct"/>
            <w:tcBorders>
              <w:top w:val="single" w:sz="4" w:space="0" w:color="000000"/>
              <w:left w:val="single" w:sz="4" w:space="0" w:color="000000"/>
              <w:bottom w:val="single" w:sz="4" w:space="0" w:color="000000"/>
              <w:right w:val="single" w:sz="4" w:space="0" w:color="000000"/>
            </w:tcBorders>
            <w:vAlign w:val="center"/>
          </w:tcPr>
          <w:p w14:paraId="7BB1B2D7" w14:textId="77777777" w:rsidR="006E7822" w:rsidRDefault="00000000">
            <w:pPr>
              <w:pStyle w:val="afff1"/>
            </w:pPr>
            <w:r>
              <w:t>智能体驾驶舱-可观测性体系-交互数据统计分析-场景应用分析-场景模型排行榜</w:t>
            </w:r>
          </w:p>
        </w:tc>
        <w:tc>
          <w:tcPr>
            <w:tcW w:w="2798" w:type="pct"/>
            <w:tcBorders>
              <w:top w:val="single" w:sz="4" w:space="0" w:color="000000"/>
              <w:left w:val="single" w:sz="4" w:space="0" w:color="000000"/>
              <w:bottom w:val="single" w:sz="4" w:space="0" w:color="000000"/>
              <w:right w:val="single" w:sz="4" w:space="0" w:color="000000"/>
            </w:tcBorders>
            <w:vAlign w:val="center"/>
          </w:tcPr>
          <w:p w14:paraId="6B26D186" w14:textId="77777777" w:rsidR="006E7822" w:rsidRDefault="00000000">
            <w:pPr>
              <w:pStyle w:val="afff1"/>
            </w:pPr>
            <w:r>
              <w:t>对交互数据进行统计分析，构建场景应用分析模型并形成排行榜。</w:t>
            </w:r>
          </w:p>
        </w:tc>
      </w:tr>
      <w:tr w:rsidR="006E7822" w14:paraId="2FB218A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2C7C857" w14:textId="77777777" w:rsidR="006E7822" w:rsidRDefault="00000000">
            <w:pPr>
              <w:pStyle w:val="afff1"/>
            </w:pPr>
            <w:r>
              <w:t>312</w:t>
            </w:r>
          </w:p>
        </w:tc>
        <w:tc>
          <w:tcPr>
            <w:tcW w:w="1610" w:type="pct"/>
            <w:tcBorders>
              <w:top w:val="single" w:sz="4" w:space="0" w:color="000000"/>
              <w:left w:val="single" w:sz="4" w:space="0" w:color="000000"/>
              <w:bottom w:val="single" w:sz="4" w:space="0" w:color="000000"/>
              <w:right w:val="single" w:sz="4" w:space="0" w:color="000000"/>
            </w:tcBorders>
            <w:vAlign w:val="center"/>
          </w:tcPr>
          <w:p w14:paraId="155D7B7D" w14:textId="77777777" w:rsidR="006E7822" w:rsidRDefault="00000000">
            <w:pPr>
              <w:pStyle w:val="afff1"/>
            </w:pPr>
            <w:r>
              <w:t>智能体驾驶舱-可观测性体系-交互数据统计分析-场景应用分析-场景需求分析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3E5721A2" w14:textId="77777777" w:rsidR="006E7822" w:rsidRDefault="00000000">
            <w:pPr>
              <w:pStyle w:val="afff1"/>
            </w:pPr>
            <w:r>
              <w:t>对交互数据进行统计分析，以明确不同场景下的具体应用需求。</w:t>
            </w:r>
          </w:p>
        </w:tc>
      </w:tr>
      <w:tr w:rsidR="006E7822" w14:paraId="2538657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E6949A3" w14:textId="77777777" w:rsidR="006E7822" w:rsidRDefault="00000000">
            <w:pPr>
              <w:pStyle w:val="afff1"/>
            </w:pPr>
            <w:r>
              <w:t>313</w:t>
            </w:r>
          </w:p>
        </w:tc>
        <w:tc>
          <w:tcPr>
            <w:tcW w:w="1610" w:type="pct"/>
            <w:tcBorders>
              <w:top w:val="single" w:sz="4" w:space="0" w:color="000000"/>
              <w:left w:val="single" w:sz="4" w:space="0" w:color="000000"/>
              <w:bottom w:val="single" w:sz="4" w:space="0" w:color="000000"/>
              <w:right w:val="single" w:sz="4" w:space="0" w:color="000000"/>
            </w:tcBorders>
            <w:vAlign w:val="center"/>
          </w:tcPr>
          <w:p w14:paraId="083AD32D" w14:textId="77777777" w:rsidR="006E7822" w:rsidRDefault="00000000">
            <w:pPr>
              <w:pStyle w:val="afff1"/>
            </w:pPr>
            <w:r>
              <w:t>智能体驾驶舱-可观测性体系-交互数据统计分析-场景应用分析-场景满意</w:t>
            </w:r>
            <w:proofErr w:type="gramStart"/>
            <w:r>
              <w:t>度分析</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53C41A79" w14:textId="77777777" w:rsidR="006E7822" w:rsidRDefault="00000000">
            <w:pPr>
              <w:pStyle w:val="afff1"/>
            </w:pPr>
            <w:r>
              <w:t>对交互数据进行统计分析，进而分析场景应用情况，并评估场景满意度。</w:t>
            </w:r>
          </w:p>
        </w:tc>
      </w:tr>
      <w:tr w:rsidR="006E7822" w14:paraId="175B640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F99EB22" w14:textId="77777777" w:rsidR="006E7822" w:rsidRDefault="00000000">
            <w:pPr>
              <w:pStyle w:val="afff1"/>
            </w:pPr>
            <w:r>
              <w:t>314</w:t>
            </w:r>
          </w:p>
        </w:tc>
        <w:tc>
          <w:tcPr>
            <w:tcW w:w="1610" w:type="pct"/>
            <w:tcBorders>
              <w:top w:val="single" w:sz="4" w:space="0" w:color="000000"/>
              <w:left w:val="single" w:sz="4" w:space="0" w:color="000000"/>
              <w:bottom w:val="single" w:sz="4" w:space="0" w:color="000000"/>
              <w:right w:val="single" w:sz="4" w:space="0" w:color="000000"/>
            </w:tcBorders>
            <w:vAlign w:val="center"/>
          </w:tcPr>
          <w:p w14:paraId="4EDE742E" w14:textId="77777777" w:rsidR="006E7822" w:rsidRDefault="00000000">
            <w:pPr>
              <w:pStyle w:val="afff1"/>
            </w:pPr>
            <w:r>
              <w:t>智能体驾驶舱-可观测性体系-交互数据统计分析-场景应用分析-场景用户时</w:t>
            </w:r>
            <w:proofErr w:type="gramStart"/>
            <w:r>
              <w:t>长分析</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471BFA3A" w14:textId="77777777" w:rsidR="006E7822" w:rsidRDefault="00000000">
            <w:pPr>
              <w:pStyle w:val="afff1"/>
            </w:pPr>
            <w:r>
              <w:t>对场景应用中用户使用时长进行统计分析。</w:t>
            </w:r>
          </w:p>
        </w:tc>
      </w:tr>
      <w:tr w:rsidR="006E7822" w14:paraId="539CD40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8193C08" w14:textId="77777777" w:rsidR="006E7822" w:rsidRDefault="00000000">
            <w:pPr>
              <w:pStyle w:val="afff1"/>
            </w:pPr>
            <w:r>
              <w:t>315</w:t>
            </w:r>
          </w:p>
        </w:tc>
        <w:tc>
          <w:tcPr>
            <w:tcW w:w="1610" w:type="pct"/>
            <w:tcBorders>
              <w:top w:val="single" w:sz="4" w:space="0" w:color="000000"/>
              <w:left w:val="single" w:sz="4" w:space="0" w:color="000000"/>
              <w:bottom w:val="single" w:sz="4" w:space="0" w:color="000000"/>
              <w:right w:val="single" w:sz="4" w:space="0" w:color="000000"/>
            </w:tcBorders>
            <w:vAlign w:val="center"/>
          </w:tcPr>
          <w:p w14:paraId="6B20D06D" w14:textId="77777777" w:rsidR="006E7822" w:rsidRDefault="00000000">
            <w:pPr>
              <w:pStyle w:val="afff1"/>
            </w:pPr>
            <w:r>
              <w:t>智能体驾驶舱-可观测性体系-交互数据统计分析-场景应用分析-场景触发器分析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64E8D769" w14:textId="77777777" w:rsidR="006E7822" w:rsidRDefault="00000000">
            <w:pPr>
              <w:pStyle w:val="afff1"/>
            </w:pPr>
            <w:r>
              <w:t>对场景应用中触发条件相关的交互数据进行统计分析。</w:t>
            </w:r>
          </w:p>
        </w:tc>
      </w:tr>
      <w:tr w:rsidR="006E7822" w14:paraId="49FFE91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27FC8B2" w14:textId="77777777" w:rsidR="006E7822" w:rsidRDefault="00000000">
            <w:pPr>
              <w:pStyle w:val="afff1"/>
            </w:pPr>
            <w:r>
              <w:t>316</w:t>
            </w:r>
          </w:p>
        </w:tc>
        <w:tc>
          <w:tcPr>
            <w:tcW w:w="1610" w:type="pct"/>
            <w:tcBorders>
              <w:top w:val="single" w:sz="4" w:space="0" w:color="000000"/>
              <w:left w:val="single" w:sz="4" w:space="0" w:color="000000"/>
              <w:bottom w:val="single" w:sz="4" w:space="0" w:color="000000"/>
              <w:right w:val="single" w:sz="4" w:space="0" w:color="000000"/>
            </w:tcBorders>
            <w:vAlign w:val="center"/>
          </w:tcPr>
          <w:p w14:paraId="3B432390" w14:textId="77777777" w:rsidR="006E7822" w:rsidRDefault="00000000">
            <w:pPr>
              <w:pStyle w:val="afff1"/>
            </w:pPr>
            <w:r>
              <w:t>智能体驾驶舱-可观测性体系-交互数据统计分析-场景应用分析-场景对比分析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19B82F6B" w14:textId="77777777" w:rsidR="006E7822" w:rsidRDefault="00000000">
            <w:pPr>
              <w:pStyle w:val="afff1"/>
            </w:pPr>
            <w:r>
              <w:t>针对不同场景的交互数据进行统计分析并开展对比分析。</w:t>
            </w:r>
          </w:p>
        </w:tc>
      </w:tr>
      <w:tr w:rsidR="006E7822" w14:paraId="4E5DAC3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99F2E83" w14:textId="77777777" w:rsidR="006E7822" w:rsidRDefault="00000000">
            <w:pPr>
              <w:pStyle w:val="afff1"/>
            </w:pPr>
            <w:r>
              <w:t>317</w:t>
            </w:r>
          </w:p>
        </w:tc>
        <w:tc>
          <w:tcPr>
            <w:tcW w:w="1610" w:type="pct"/>
            <w:tcBorders>
              <w:top w:val="single" w:sz="4" w:space="0" w:color="000000"/>
              <w:left w:val="single" w:sz="4" w:space="0" w:color="000000"/>
              <w:bottom w:val="single" w:sz="4" w:space="0" w:color="000000"/>
              <w:right w:val="single" w:sz="4" w:space="0" w:color="000000"/>
            </w:tcBorders>
            <w:vAlign w:val="center"/>
          </w:tcPr>
          <w:p w14:paraId="6AC85923" w14:textId="77777777" w:rsidR="006E7822" w:rsidRDefault="00000000">
            <w:pPr>
              <w:pStyle w:val="afff1"/>
            </w:pPr>
            <w:r>
              <w:t>智能体驾驶舱-可观测性体系-交互数据统计分析-场景应用分析-场景token消耗排行榜</w:t>
            </w:r>
          </w:p>
        </w:tc>
        <w:tc>
          <w:tcPr>
            <w:tcW w:w="2798" w:type="pct"/>
            <w:tcBorders>
              <w:top w:val="single" w:sz="4" w:space="0" w:color="000000"/>
              <w:left w:val="single" w:sz="4" w:space="0" w:color="000000"/>
              <w:bottom w:val="single" w:sz="4" w:space="0" w:color="000000"/>
              <w:right w:val="single" w:sz="4" w:space="0" w:color="000000"/>
            </w:tcBorders>
            <w:vAlign w:val="center"/>
          </w:tcPr>
          <w:p w14:paraId="2310962B" w14:textId="77777777" w:rsidR="006E7822" w:rsidRDefault="00000000">
            <w:pPr>
              <w:pStyle w:val="afff1"/>
            </w:pPr>
            <w:r>
              <w:t>统计分析交互数据，分析场景应用情况，生成场景token消耗排行榜。</w:t>
            </w:r>
          </w:p>
        </w:tc>
      </w:tr>
      <w:tr w:rsidR="006E7822" w14:paraId="37AF07F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AA577F9" w14:textId="77777777" w:rsidR="006E7822" w:rsidRDefault="00000000">
            <w:pPr>
              <w:pStyle w:val="afff1"/>
            </w:pPr>
            <w:r>
              <w:t>318</w:t>
            </w:r>
          </w:p>
        </w:tc>
        <w:tc>
          <w:tcPr>
            <w:tcW w:w="1610" w:type="pct"/>
            <w:tcBorders>
              <w:top w:val="single" w:sz="4" w:space="0" w:color="000000"/>
              <w:left w:val="single" w:sz="4" w:space="0" w:color="000000"/>
              <w:bottom w:val="single" w:sz="4" w:space="0" w:color="000000"/>
              <w:right w:val="single" w:sz="4" w:space="0" w:color="000000"/>
            </w:tcBorders>
            <w:vAlign w:val="center"/>
          </w:tcPr>
          <w:p w14:paraId="38F8872A" w14:textId="77777777" w:rsidR="006E7822" w:rsidRDefault="00000000">
            <w:pPr>
              <w:pStyle w:val="afff1"/>
            </w:pPr>
            <w:r>
              <w:t>智能体驾驶舱-可观测性体系-交互数据统计分析-工具与触发器分析-工具使用排行榜</w:t>
            </w:r>
          </w:p>
        </w:tc>
        <w:tc>
          <w:tcPr>
            <w:tcW w:w="2798" w:type="pct"/>
            <w:tcBorders>
              <w:top w:val="single" w:sz="4" w:space="0" w:color="000000"/>
              <w:left w:val="single" w:sz="4" w:space="0" w:color="000000"/>
              <w:bottom w:val="single" w:sz="4" w:space="0" w:color="000000"/>
              <w:right w:val="single" w:sz="4" w:space="0" w:color="000000"/>
            </w:tcBorders>
            <w:vAlign w:val="center"/>
          </w:tcPr>
          <w:p w14:paraId="31662BE7" w14:textId="77777777" w:rsidR="006E7822" w:rsidRDefault="00000000">
            <w:pPr>
              <w:pStyle w:val="afff1"/>
            </w:pPr>
            <w:r>
              <w:t>对工具与触发器相关交互数据进行统计分析，生成工具使用排行榜。</w:t>
            </w:r>
          </w:p>
        </w:tc>
      </w:tr>
      <w:tr w:rsidR="006E7822" w14:paraId="57E8356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0D29BA0" w14:textId="77777777" w:rsidR="006E7822" w:rsidRDefault="00000000">
            <w:pPr>
              <w:pStyle w:val="afff1"/>
            </w:pPr>
            <w:r>
              <w:t>319</w:t>
            </w:r>
          </w:p>
        </w:tc>
        <w:tc>
          <w:tcPr>
            <w:tcW w:w="1610" w:type="pct"/>
            <w:tcBorders>
              <w:top w:val="single" w:sz="4" w:space="0" w:color="000000"/>
              <w:left w:val="single" w:sz="4" w:space="0" w:color="000000"/>
              <w:bottom w:val="single" w:sz="4" w:space="0" w:color="000000"/>
              <w:right w:val="single" w:sz="4" w:space="0" w:color="000000"/>
            </w:tcBorders>
            <w:vAlign w:val="center"/>
          </w:tcPr>
          <w:p w14:paraId="3AA928BC" w14:textId="77777777" w:rsidR="006E7822" w:rsidRDefault="00000000">
            <w:pPr>
              <w:pStyle w:val="afff1"/>
            </w:pPr>
            <w:r>
              <w:t>智能体驾驶舱-可观测性体系-交互数据统计分析-工具</w:t>
            </w:r>
            <w:r>
              <w:lastRenderedPageBreak/>
              <w:t>与触发器分析-工具调用成本分析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068C8573" w14:textId="77777777" w:rsidR="006E7822" w:rsidRDefault="00000000">
            <w:pPr>
              <w:pStyle w:val="afff1"/>
            </w:pPr>
            <w:r>
              <w:lastRenderedPageBreak/>
              <w:t>对工具与触发器相关的调用成本进行统计分析。</w:t>
            </w:r>
          </w:p>
        </w:tc>
      </w:tr>
      <w:tr w:rsidR="006E7822" w14:paraId="5651054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255020B" w14:textId="77777777" w:rsidR="006E7822" w:rsidRDefault="00000000">
            <w:pPr>
              <w:pStyle w:val="afff1"/>
            </w:pPr>
            <w:r>
              <w:t>320</w:t>
            </w:r>
          </w:p>
        </w:tc>
        <w:tc>
          <w:tcPr>
            <w:tcW w:w="1610" w:type="pct"/>
            <w:tcBorders>
              <w:top w:val="single" w:sz="4" w:space="0" w:color="000000"/>
              <w:left w:val="single" w:sz="4" w:space="0" w:color="000000"/>
              <w:bottom w:val="single" w:sz="4" w:space="0" w:color="000000"/>
              <w:right w:val="single" w:sz="4" w:space="0" w:color="000000"/>
            </w:tcBorders>
            <w:vAlign w:val="center"/>
          </w:tcPr>
          <w:p w14:paraId="123C02C4" w14:textId="77777777" w:rsidR="006E7822" w:rsidRDefault="00000000">
            <w:pPr>
              <w:pStyle w:val="afff1"/>
            </w:pPr>
            <w:r>
              <w:t>智能体驾驶舱-可观测性体系-交互数据统计分析-工具与触发器分析-触发器使用排行榜</w:t>
            </w:r>
          </w:p>
        </w:tc>
        <w:tc>
          <w:tcPr>
            <w:tcW w:w="2798" w:type="pct"/>
            <w:tcBorders>
              <w:top w:val="single" w:sz="4" w:space="0" w:color="000000"/>
              <w:left w:val="single" w:sz="4" w:space="0" w:color="000000"/>
              <w:bottom w:val="single" w:sz="4" w:space="0" w:color="000000"/>
              <w:right w:val="single" w:sz="4" w:space="0" w:color="000000"/>
            </w:tcBorders>
            <w:vAlign w:val="center"/>
          </w:tcPr>
          <w:p w14:paraId="2342D779" w14:textId="77777777" w:rsidR="006E7822" w:rsidRDefault="00000000">
            <w:pPr>
              <w:pStyle w:val="afff1"/>
            </w:pPr>
            <w:r>
              <w:t>对工具与触发器的使用情况进行统计分析，并生成相应的使用排行榜。</w:t>
            </w:r>
          </w:p>
        </w:tc>
      </w:tr>
      <w:tr w:rsidR="006E7822" w14:paraId="093202C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D43C00A" w14:textId="77777777" w:rsidR="006E7822" w:rsidRDefault="00000000">
            <w:pPr>
              <w:pStyle w:val="afff1"/>
            </w:pPr>
            <w:r>
              <w:t>321</w:t>
            </w:r>
          </w:p>
        </w:tc>
        <w:tc>
          <w:tcPr>
            <w:tcW w:w="1610" w:type="pct"/>
            <w:tcBorders>
              <w:top w:val="single" w:sz="4" w:space="0" w:color="000000"/>
              <w:left w:val="single" w:sz="4" w:space="0" w:color="000000"/>
              <w:bottom w:val="single" w:sz="4" w:space="0" w:color="000000"/>
              <w:right w:val="single" w:sz="4" w:space="0" w:color="000000"/>
            </w:tcBorders>
            <w:vAlign w:val="center"/>
          </w:tcPr>
          <w:p w14:paraId="2B2B44A2" w14:textId="77777777" w:rsidR="006E7822" w:rsidRDefault="00000000">
            <w:pPr>
              <w:pStyle w:val="afff1"/>
            </w:pPr>
            <w:r>
              <w:t>智能体驾驶舱-可观测性体系-交互数据统计分析-工具与触发器分析-触发器平均触发次数</w:t>
            </w:r>
          </w:p>
        </w:tc>
        <w:tc>
          <w:tcPr>
            <w:tcW w:w="2798" w:type="pct"/>
            <w:tcBorders>
              <w:top w:val="single" w:sz="4" w:space="0" w:color="000000"/>
              <w:left w:val="single" w:sz="4" w:space="0" w:color="000000"/>
              <w:bottom w:val="single" w:sz="4" w:space="0" w:color="000000"/>
              <w:right w:val="single" w:sz="4" w:space="0" w:color="000000"/>
            </w:tcBorders>
            <w:vAlign w:val="center"/>
          </w:tcPr>
          <w:p w14:paraId="35F4BE37" w14:textId="77777777" w:rsidR="006E7822" w:rsidRDefault="00000000">
            <w:pPr>
              <w:pStyle w:val="afff1"/>
            </w:pPr>
            <w:r>
              <w:t>统计分析工具相关触发器的平均触发次数</w:t>
            </w:r>
          </w:p>
        </w:tc>
      </w:tr>
      <w:tr w:rsidR="006E7822" w14:paraId="46AE70F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EA121A5" w14:textId="77777777" w:rsidR="006E7822" w:rsidRDefault="00000000">
            <w:pPr>
              <w:pStyle w:val="afff1"/>
            </w:pPr>
            <w:r>
              <w:t>322</w:t>
            </w:r>
          </w:p>
        </w:tc>
        <w:tc>
          <w:tcPr>
            <w:tcW w:w="1610" w:type="pct"/>
            <w:tcBorders>
              <w:top w:val="single" w:sz="4" w:space="0" w:color="000000"/>
              <w:left w:val="single" w:sz="4" w:space="0" w:color="000000"/>
              <w:bottom w:val="single" w:sz="4" w:space="0" w:color="000000"/>
              <w:right w:val="single" w:sz="4" w:space="0" w:color="000000"/>
            </w:tcBorders>
            <w:vAlign w:val="center"/>
          </w:tcPr>
          <w:p w14:paraId="6694AE3A" w14:textId="77777777" w:rsidR="006E7822" w:rsidRDefault="00000000">
            <w:pPr>
              <w:pStyle w:val="afff1"/>
            </w:pPr>
            <w:r>
              <w:t>智能体驾驶舱-可观测性体系-交互数据统计分析-工具与触发器分析-触发类任务分类统计</w:t>
            </w:r>
          </w:p>
        </w:tc>
        <w:tc>
          <w:tcPr>
            <w:tcW w:w="2798" w:type="pct"/>
            <w:tcBorders>
              <w:top w:val="single" w:sz="4" w:space="0" w:color="000000"/>
              <w:left w:val="single" w:sz="4" w:space="0" w:color="000000"/>
              <w:bottom w:val="single" w:sz="4" w:space="0" w:color="000000"/>
              <w:right w:val="single" w:sz="4" w:space="0" w:color="000000"/>
            </w:tcBorders>
            <w:vAlign w:val="center"/>
          </w:tcPr>
          <w:p w14:paraId="70ECC780" w14:textId="77777777" w:rsidR="006E7822" w:rsidRDefault="00000000">
            <w:pPr>
              <w:pStyle w:val="afff1"/>
            </w:pPr>
            <w:r>
              <w:t>对触发类任务进行分类统计分析</w:t>
            </w:r>
          </w:p>
        </w:tc>
      </w:tr>
      <w:tr w:rsidR="006E7822" w14:paraId="775348E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D2F6F58" w14:textId="77777777" w:rsidR="006E7822" w:rsidRDefault="00000000">
            <w:pPr>
              <w:pStyle w:val="afff1"/>
            </w:pPr>
            <w:r>
              <w:t>323</w:t>
            </w:r>
          </w:p>
        </w:tc>
        <w:tc>
          <w:tcPr>
            <w:tcW w:w="1610" w:type="pct"/>
            <w:tcBorders>
              <w:top w:val="single" w:sz="4" w:space="0" w:color="000000"/>
              <w:left w:val="single" w:sz="4" w:space="0" w:color="000000"/>
              <w:bottom w:val="single" w:sz="4" w:space="0" w:color="000000"/>
              <w:right w:val="single" w:sz="4" w:space="0" w:color="000000"/>
            </w:tcBorders>
            <w:vAlign w:val="center"/>
          </w:tcPr>
          <w:p w14:paraId="0FCF59BD" w14:textId="77777777" w:rsidR="006E7822" w:rsidRDefault="00000000">
            <w:pPr>
              <w:pStyle w:val="afff1"/>
            </w:pPr>
            <w:r>
              <w:t>智能体驾驶舱-可观测性体系-告警机制-告警基本功能-短信告警功能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20B2682D" w14:textId="77777777" w:rsidR="006E7822" w:rsidRDefault="00000000">
            <w:pPr>
              <w:pStyle w:val="afff1"/>
            </w:pPr>
            <w:r>
              <w:t>通过短信将告警信息发送到指定用户或用户组的手机上，支持过滤和重试机制。</w:t>
            </w:r>
          </w:p>
        </w:tc>
      </w:tr>
      <w:tr w:rsidR="006E7822" w14:paraId="15F9EC0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11FEB54" w14:textId="77777777" w:rsidR="006E7822" w:rsidRDefault="00000000">
            <w:pPr>
              <w:pStyle w:val="afff1"/>
            </w:pPr>
            <w:r>
              <w:t>324</w:t>
            </w:r>
          </w:p>
        </w:tc>
        <w:tc>
          <w:tcPr>
            <w:tcW w:w="1610" w:type="pct"/>
            <w:tcBorders>
              <w:top w:val="single" w:sz="4" w:space="0" w:color="000000"/>
              <w:left w:val="single" w:sz="4" w:space="0" w:color="000000"/>
              <w:bottom w:val="single" w:sz="4" w:space="0" w:color="000000"/>
              <w:right w:val="single" w:sz="4" w:space="0" w:color="000000"/>
            </w:tcBorders>
            <w:vAlign w:val="center"/>
          </w:tcPr>
          <w:p w14:paraId="5093DEA4" w14:textId="77777777" w:rsidR="006E7822" w:rsidRDefault="00000000">
            <w:pPr>
              <w:pStyle w:val="afff1"/>
            </w:pPr>
            <w:r>
              <w:t>智能体驾驶舱-可观测性体系-告警机制-告警基本功能-电话告警功能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53D10D59" w14:textId="77777777" w:rsidR="006E7822" w:rsidRDefault="00000000">
            <w:pPr>
              <w:pStyle w:val="afff1"/>
            </w:pPr>
            <w:r>
              <w:t>通电话信将告警信息发送到指定用户或用户组的手机上，支持过滤和重试机制。</w:t>
            </w:r>
          </w:p>
        </w:tc>
      </w:tr>
      <w:tr w:rsidR="006E7822" w14:paraId="758C57A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FE049BE" w14:textId="77777777" w:rsidR="006E7822" w:rsidRDefault="00000000">
            <w:pPr>
              <w:pStyle w:val="afff1"/>
            </w:pPr>
            <w:r>
              <w:t>325</w:t>
            </w:r>
          </w:p>
        </w:tc>
        <w:tc>
          <w:tcPr>
            <w:tcW w:w="1610" w:type="pct"/>
            <w:tcBorders>
              <w:top w:val="single" w:sz="4" w:space="0" w:color="000000"/>
              <w:left w:val="single" w:sz="4" w:space="0" w:color="000000"/>
              <w:bottom w:val="single" w:sz="4" w:space="0" w:color="000000"/>
              <w:right w:val="single" w:sz="4" w:space="0" w:color="000000"/>
            </w:tcBorders>
            <w:vAlign w:val="center"/>
          </w:tcPr>
          <w:p w14:paraId="4A79D444" w14:textId="77777777" w:rsidR="006E7822" w:rsidRDefault="00000000">
            <w:pPr>
              <w:pStyle w:val="afff1"/>
            </w:pPr>
            <w:r>
              <w:t>智能体驾驶舱-可观测性体系-告警机制-告警基本功能-邮件告警功能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3ED1112A" w14:textId="77777777" w:rsidR="006E7822" w:rsidRDefault="00000000">
            <w:pPr>
              <w:pStyle w:val="afff1"/>
            </w:pPr>
            <w:r>
              <w:t>通过邮件将告警信息发送到指定用户或用户组的邮箱里，支持过滤和重试机制。</w:t>
            </w:r>
          </w:p>
        </w:tc>
      </w:tr>
      <w:tr w:rsidR="006E7822" w14:paraId="1F09A56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40B1130" w14:textId="77777777" w:rsidR="006E7822" w:rsidRDefault="00000000">
            <w:pPr>
              <w:pStyle w:val="afff1"/>
            </w:pPr>
            <w:r>
              <w:t>326</w:t>
            </w:r>
          </w:p>
        </w:tc>
        <w:tc>
          <w:tcPr>
            <w:tcW w:w="1610" w:type="pct"/>
            <w:tcBorders>
              <w:top w:val="single" w:sz="4" w:space="0" w:color="000000"/>
              <w:left w:val="single" w:sz="4" w:space="0" w:color="000000"/>
              <w:bottom w:val="single" w:sz="4" w:space="0" w:color="000000"/>
              <w:right w:val="single" w:sz="4" w:space="0" w:color="000000"/>
            </w:tcBorders>
            <w:vAlign w:val="center"/>
          </w:tcPr>
          <w:p w14:paraId="579F1369" w14:textId="77777777" w:rsidR="006E7822" w:rsidRDefault="00000000">
            <w:pPr>
              <w:pStyle w:val="afff1"/>
            </w:pPr>
            <w:r>
              <w:t>智能体驾驶舱-可观测性体系-告警机制-告警基本功能-告警策略配置界面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0CB88D19" w14:textId="77777777" w:rsidR="006E7822" w:rsidRDefault="00000000">
            <w:pPr>
              <w:pStyle w:val="afff1"/>
            </w:pPr>
            <w:r>
              <w:t>该前端界面用于进行告警策略的配置，以满足对不同情况的监控和告警需求。</w:t>
            </w:r>
          </w:p>
        </w:tc>
      </w:tr>
      <w:tr w:rsidR="006E7822" w14:paraId="5D1AEB2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01BA93A" w14:textId="77777777" w:rsidR="006E7822" w:rsidRDefault="00000000">
            <w:pPr>
              <w:pStyle w:val="afff1"/>
            </w:pPr>
            <w:r>
              <w:t>327</w:t>
            </w:r>
          </w:p>
        </w:tc>
        <w:tc>
          <w:tcPr>
            <w:tcW w:w="1610" w:type="pct"/>
            <w:tcBorders>
              <w:top w:val="single" w:sz="4" w:space="0" w:color="000000"/>
              <w:left w:val="single" w:sz="4" w:space="0" w:color="000000"/>
              <w:bottom w:val="single" w:sz="4" w:space="0" w:color="000000"/>
              <w:right w:val="single" w:sz="4" w:space="0" w:color="000000"/>
            </w:tcBorders>
            <w:vAlign w:val="center"/>
          </w:tcPr>
          <w:p w14:paraId="5037E81E" w14:textId="77777777" w:rsidR="006E7822" w:rsidRDefault="00000000">
            <w:pPr>
              <w:pStyle w:val="afff1"/>
            </w:pPr>
            <w:r>
              <w:t>智能体驾驶舱-可观测性体系-告警机制-告警基本功能-告警信息统计与管理后台</w:t>
            </w:r>
          </w:p>
        </w:tc>
        <w:tc>
          <w:tcPr>
            <w:tcW w:w="2798" w:type="pct"/>
            <w:tcBorders>
              <w:top w:val="single" w:sz="4" w:space="0" w:color="000000"/>
              <w:left w:val="single" w:sz="4" w:space="0" w:color="000000"/>
              <w:bottom w:val="single" w:sz="4" w:space="0" w:color="000000"/>
              <w:right w:val="single" w:sz="4" w:space="0" w:color="000000"/>
            </w:tcBorders>
            <w:vAlign w:val="center"/>
          </w:tcPr>
          <w:p w14:paraId="0BD09CC5" w14:textId="77777777" w:rsidR="006E7822" w:rsidRDefault="00000000">
            <w:pPr>
              <w:pStyle w:val="afff1"/>
            </w:pPr>
            <w:r>
              <w:t>该功能为告警信息统计与管理后台，同时提供便捷的管理功能。</w:t>
            </w:r>
          </w:p>
        </w:tc>
      </w:tr>
      <w:tr w:rsidR="006E7822" w14:paraId="43D895C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CBD5E10" w14:textId="77777777" w:rsidR="006E7822" w:rsidRDefault="00000000">
            <w:pPr>
              <w:pStyle w:val="afff1"/>
            </w:pPr>
            <w:r>
              <w:t>328</w:t>
            </w:r>
          </w:p>
        </w:tc>
        <w:tc>
          <w:tcPr>
            <w:tcW w:w="1610" w:type="pct"/>
            <w:tcBorders>
              <w:top w:val="single" w:sz="4" w:space="0" w:color="000000"/>
              <w:left w:val="single" w:sz="4" w:space="0" w:color="000000"/>
              <w:bottom w:val="single" w:sz="4" w:space="0" w:color="000000"/>
              <w:right w:val="single" w:sz="4" w:space="0" w:color="000000"/>
            </w:tcBorders>
            <w:vAlign w:val="center"/>
          </w:tcPr>
          <w:p w14:paraId="37CE6C8C" w14:textId="77777777" w:rsidR="006E7822" w:rsidRDefault="00000000">
            <w:pPr>
              <w:pStyle w:val="afff1"/>
            </w:pPr>
            <w:r>
              <w:t>智能体驾驶舱-可观测性体系-告警机制-告警基本功能-告警信息关键字查询功能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0526FD85" w14:textId="77777777" w:rsidR="006E7822" w:rsidRDefault="00000000">
            <w:pPr>
              <w:pStyle w:val="afff1"/>
            </w:pPr>
            <w:r>
              <w:t>告警信息关键字查询功能用于根据特定关键字快速定位和查询告警相关信息。</w:t>
            </w:r>
          </w:p>
        </w:tc>
      </w:tr>
      <w:tr w:rsidR="006E7822" w14:paraId="3930F6A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6F7EC68" w14:textId="77777777" w:rsidR="006E7822" w:rsidRDefault="00000000">
            <w:pPr>
              <w:pStyle w:val="afff1"/>
            </w:pPr>
            <w:r>
              <w:t>329</w:t>
            </w:r>
          </w:p>
        </w:tc>
        <w:tc>
          <w:tcPr>
            <w:tcW w:w="1610" w:type="pct"/>
            <w:tcBorders>
              <w:top w:val="single" w:sz="4" w:space="0" w:color="000000"/>
              <w:left w:val="single" w:sz="4" w:space="0" w:color="000000"/>
              <w:bottom w:val="single" w:sz="4" w:space="0" w:color="000000"/>
              <w:right w:val="single" w:sz="4" w:space="0" w:color="000000"/>
            </w:tcBorders>
            <w:vAlign w:val="center"/>
          </w:tcPr>
          <w:p w14:paraId="50353330" w14:textId="77777777" w:rsidR="006E7822" w:rsidRDefault="00000000">
            <w:pPr>
              <w:pStyle w:val="afff1"/>
            </w:pPr>
            <w:r>
              <w:t>智能体驾驶舱-可观测性体系-告警机制-告警基本功能-告警记录管理接口</w:t>
            </w:r>
          </w:p>
        </w:tc>
        <w:tc>
          <w:tcPr>
            <w:tcW w:w="2798" w:type="pct"/>
            <w:tcBorders>
              <w:top w:val="single" w:sz="4" w:space="0" w:color="000000"/>
              <w:left w:val="single" w:sz="4" w:space="0" w:color="000000"/>
              <w:bottom w:val="single" w:sz="4" w:space="0" w:color="000000"/>
              <w:right w:val="single" w:sz="4" w:space="0" w:color="000000"/>
            </w:tcBorders>
            <w:vAlign w:val="center"/>
          </w:tcPr>
          <w:p w14:paraId="23F99760" w14:textId="77777777" w:rsidR="006E7822" w:rsidRDefault="00000000">
            <w:pPr>
              <w:pStyle w:val="afff1"/>
            </w:pPr>
            <w:r>
              <w:t>告警管理接口 (API) 旨在提供一个统一、标准化的方式，支持通过前端页面展示或导出给定时间内的所有告警记录。</w:t>
            </w:r>
          </w:p>
        </w:tc>
      </w:tr>
      <w:tr w:rsidR="006E7822" w14:paraId="21404A6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673F230" w14:textId="77777777" w:rsidR="006E7822" w:rsidRDefault="00000000">
            <w:pPr>
              <w:pStyle w:val="afff1"/>
            </w:pPr>
            <w:r>
              <w:lastRenderedPageBreak/>
              <w:t>330</w:t>
            </w:r>
          </w:p>
        </w:tc>
        <w:tc>
          <w:tcPr>
            <w:tcW w:w="1610" w:type="pct"/>
            <w:tcBorders>
              <w:top w:val="single" w:sz="4" w:space="0" w:color="000000"/>
              <w:left w:val="single" w:sz="4" w:space="0" w:color="000000"/>
              <w:bottom w:val="single" w:sz="4" w:space="0" w:color="000000"/>
              <w:right w:val="single" w:sz="4" w:space="0" w:color="000000"/>
            </w:tcBorders>
            <w:vAlign w:val="center"/>
          </w:tcPr>
          <w:p w14:paraId="491EDCC6" w14:textId="77777777" w:rsidR="006E7822" w:rsidRDefault="00000000">
            <w:pPr>
              <w:pStyle w:val="afff1"/>
            </w:pPr>
            <w:r>
              <w:t>智能体驾驶舱-可观测性体系-告警机制-告警策略管理-基于阈值的告警功能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400880C1" w14:textId="77777777" w:rsidR="006E7822" w:rsidRDefault="00000000">
            <w:pPr>
              <w:pStyle w:val="afff1"/>
            </w:pPr>
            <w:r>
              <w:t>基于阈值的告警机制是监控系统中</w:t>
            </w:r>
            <w:proofErr w:type="gramStart"/>
            <w:r>
              <w:t>最</w:t>
            </w:r>
            <w:proofErr w:type="gramEnd"/>
            <w:r>
              <w:t>基础、</w:t>
            </w:r>
            <w:proofErr w:type="gramStart"/>
            <w:r>
              <w:t>最</w:t>
            </w:r>
            <w:proofErr w:type="gramEnd"/>
            <w:r>
              <w:t>核心的告警触发方式。</w:t>
            </w:r>
          </w:p>
        </w:tc>
      </w:tr>
      <w:tr w:rsidR="006E7822" w14:paraId="418439A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A720BAF" w14:textId="77777777" w:rsidR="006E7822" w:rsidRDefault="00000000">
            <w:pPr>
              <w:pStyle w:val="afff1"/>
            </w:pPr>
            <w:r>
              <w:t>331</w:t>
            </w:r>
          </w:p>
        </w:tc>
        <w:tc>
          <w:tcPr>
            <w:tcW w:w="1610" w:type="pct"/>
            <w:tcBorders>
              <w:top w:val="single" w:sz="4" w:space="0" w:color="000000"/>
              <w:left w:val="single" w:sz="4" w:space="0" w:color="000000"/>
              <w:bottom w:val="single" w:sz="4" w:space="0" w:color="000000"/>
              <w:right w:val="single" w:sz="4" w:space="0" w:color="000000"/>
            </w:tcBorders>
            <w:vAlign w:val="center"/>
          </w:tcPr>
          <w:p w14:paraId="44370500" w14:textId="77777777" w:rsidR="006E7822" w:rsidRDefault="00000000">
            <w:pPr>
              <w:pStyle w:val="afff1"/>
            </w:pPr>
            <w:r>
              <w:t>智能体驾驶舱-可观测性体系-告警机制-告警策略管理-告警服务等级管理功能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0DC7B555" w14:textId="77777777" w:rsidR="006E7822" w:rsidRDefault="00000000">
            <w:pPr>
              <w:pStyle w:val="afff1"/>
            </w:pPr>
            <w:r>
              <w:t>告警服务等级管理界面通过在前端界面向管理员提供定义、测量、报告和管理关键的时间指标。</w:t>
            </w:r>
          </w:p>
        </w:tc>
      </w:tr>
      <w:tr w:rsidR="006E7822" w14:paraId="0DB998F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8A55361" w14:textId="77777777" w:rsidR="006E7822" w:rsidRDefault="00000000">
            <w:pPr>
              <w:pStyle w:val="afff1"/>
            </w:pPr>
            <w:r>
              <w:t>332</w:t>
            </w:r>
          </w:p>
        </w:tc>
        <w:tc>
          <w:tcPr>
            <w:tcW w:w="1610" w:type="pct"/>
            <w:tcBorders>
              <w:top w:val="single" w:sz="4" w:space="0" w:color="000000"/>
              <w:left w:val="single" w:sz="4" w:space="0" w:color="000000"/>
              <w:bottom w:val="single" w:sz="4" w:space="0" w:color="000000"/>
              <w:right w:val="single" w:sz="4" w:space="0" w:color="000000"/>
            </w:tcBorders>
            <w:vAlign w:val="center"/>
          </w:tcPr>
          <w:p w14:paraId="497C6630" w14:textId="77777777" w:rsidR="006E7822" w:rsidRDefault="00000000">
            <w:pPr>
              <w:pStyle w:val="afff1"/>
            </w:pPr>
            <w:r>
              <w:t>智能体驾驶舱-可观测性体系-数据回流-回流数据统计管理后台-回流数据统计管理后台</w:t>
            </w:r>
          </w:p>
        </w:tc>
        <w:tc>
          <w:tcPr>
            <w:tcW w:w="2798" w:type="pct"/>
            <w:tcBorders>
              <w:top w:val="single" w:sz="4" w:space="0" w:color="000000"/>
              <w:left w:val="single" w:sz="4" w:space="0" w:color="000000"/>
              <w:bottom w:val="single" w:sz="4" w:space="0" w:color="000000"/>
              <w:right w:val="single" w:sz="4" w:space="0" w:color="000000"/>
            </w:tcBorders>
            <w:vAlign w:val="center"/>
          </w:tcPr>
          <w:p w14:paraId="446910E2" w14:textId="77777777" w:rsidR="006E7822" w:rsidRDefault="00000000">
            <w:pPr>
              <w:pStyle w:val="afff1"/>
            </w:pPr>
            <w:r>
              <w:t>回流数据统计管理后台提供一个集中的可视化界面，用于实时监控和管理所有回流数据的流量、质量与使用情况。</w:t>
            </w:r>
          </w:p>
        </w:tc>
      </w:tr>
      <w:tr w:rsidR="006E7822" w14:paraId="69BD3A3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42D7CDE" w14:textId="77777777" w:rsidR="006E7822" w:rsidRDefault="00000000">
            <w:pPr>
              <w:pStyle w:val="afff1"/>
            </w:pPr>
            <w:r>
              <w:t>333</w:t>
            </w:r>
          </w:p>
        </w:tc>
        <w:tc>
          <w:tcPr>
            <w:tcW w:w="1610" w:type="pct"/>
            <w:tcBorders>
              <w:top w:val="single" w:sz="4" w:space="0" w:color="000000"/>
              <w:left w:val="single" w:sz="4" w:space="0" w:color="000000"/>
              <w:bottom w:val="single" w:sz="4" w:space="0" w:color="000000"/>
              <w:right w:val="single" w:sz="4" w:space="0" w:color="000000"/>
            </w:tcBorders>
            <w:vAlign w:val="center"/>
          </w:tcPr>
          <w:p w14:paraId="001C1B48" w14:textId="77777777" w:rsidR="006E7822" w:rsidRDefault="00000000">
            <w:pPr>
              <w:pStyle w:val="afff1"/>
            </w:pPr>
            <w:r>
              <w:t>智能体驾驶舱-可观测性体系-数据回流-回流数据压缩功能-回流数据压缩功能</w:t>
            </w:r>
          </w:p>
        </w:tc>
        <w:tc>
          <w:tcPr>
            <w:tcW w:w="2798" w:type="pct"/>
            <w:tcBorders>
              <w:top w:val="single" w:sz="4" w:space="0" w:color="000000"/>
              <w:left w:val="single" w:sz="4" w:space="0" w:color="000000"/>
              <w:bottom w:val="single" w:sz="4" w:space="0" w:color="000000"/>
              <w:right w:val="single" w:sz="4" w:space="0" w:color="000000"/>
            </w:tcBorders>
            <w:vAlign w:val="center"/>
          </w:tcPr>
          <w:p w14:paraId="514F4956" w14:textId="77777777" w:rsidR="006E7822" w:rsidRDefault="00000000">
            <w:pPr>
              <w:pStyle w:val="afff1"/>
            </w:pPr>
            <w:r>
              <w:t>回流数据压缩功能旨在最大程度地减少存储空间占用并优化数据传输效率。</w:t>
            </w:r>
          </w:p>
        </w:tc>
      </w:tr>
      <w:tr w:rsidR="006E7822" w14:paraId="1FD1860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B6F2D45" w14:textId="77777777" w:rsidR="006E7822" w:rsidRDefault="00000000">
            <w:pPr>
              <w:pStyle w:val="afff1"/>
            </w:pPr>
            <w:r>
              <w:t>334</w:t>
            </w:r>
          </w:p>
        </w:tc>
        <w:tc>
          <w:tcPr>
            <w:tcW w:w="1610" w:type="pct"/>
            <w:tcBorders>
              <w:top w:val="single" w:sz="4" w:space="0" w:color="000000"/>
              <w:left w:val="single" w:sz="4" w:space="0" w:color="000000"/>
              <w:bottom w:val="single" w:sz="4" w:space="0" w:color="000000"/>
              <w:right w:val="single" w:sz="4" w:space="0" w:color="000000"/>
            </w:tcBorders>
            <w:vAlign w:val="center"/>
          </w:tcPr>
          <w:p w14:paraId="13286904" w14:textId="77777777" w:rsidR="006E7822" w:rsidRDefault="00000000">
            <w:pPr>
              <w:pStyle w:val="afff1"/>
            </w:pPr>
            <w:r>
              <w:t>智能体驾驶舱-可观测性体系-数据回流-回流数据去</w:t>
            </w:r>
            <w:proofErr w:type="gramStart"/>
            <w:r>
              <w:t>重功能</w:t>
            </w:r>
            <w:proofErr w:type="gramEnd"/>
            <w:r>
              <w:t>-回流数据去</w:t>
            </w:r>
            <w:proofErr w:type="gramStart"/>
            <w:r>
              <w:t>重功能</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105173BB" w14:textId="77777777" w:rsidR="006E7822" w:rsidRDefault="00000000">
            <w:pPr>
              <w:pStyle w:val="afff1"/>
            </w:pPr>
            <w:r>
              <w:t>回流数据去</w:t>
            </w:r>
            <w:proofErr w:type="gramStart"/>
            <w:r>
              <w:t>重功能</w:t>
            </w:r>
            <w:proofErr w:type="gramEnd"/>
            <w:r>
              <w:t>用于识别并消除管道中重复流入的数据记录，确保数据的唯一性和准确性。</w:t>
            </w:r>
          </w:p>
        </w:tc>
      </w:tr>
      <w:tr w:rsidR="006E7822" w14:paraId="6FC77C1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40FA41E" w14:textId="77777777" w:rsidR="006E7822" w:rsidRDefault="00000000">
            <w:pPr>
              <w:pStyle w:val="afff1"/>
            </w:pPr>
            <w:r>
              <w:t>335</w:t>
            </w:r>
          </w:p>
        </w:tc>
        <w:tc>
          <w:tcPr>
            <w:tcW w:w="1610" w:type="pct"/>
            <w:tcBorders>
              <w:top w:val="single" w:sz="4" w:space="0" w:color="000000"/>
              <w:left w:val="single" w:sz="4" w:space="0" w:color="000000"/>
              <w:bottom w:val="single" w:sz="4" w:space="0" w:color="000000"/>
              <w:right w:val="single" w:sz="4" w:space="0" w:color="000000"/>
            </w:tcBorders>
            <w:vAlign w:val="center"/>
          </w:tcPr>
          <w:p w14:paraId="2717EA1E" w14:textId="77777777" w:rsidR="006E7822" w:rsidRDefault="00000000">
            <w:pPr>
              <w:pStyle w:val="afff1"/>
            </w:pPr>
            <w:r>
              <w:t>智能体驾驶舱-模型学校-能动SOP经验库-历史交互轨迹转测试集-交互轨迹规范化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5B7D44DB" w14:textId="77777777" w:rsidR="006E7822" w:rsidRDefault="00000000">
            <w:pPr>
              <w:pStyle w:val="afff1"/>
            </w:pPr>
            <w:r>
              <w:t>提供一个标准化的数据处理流程，统一输出为结构化的JSON格式。</w:t>
            </w:r>
          </w:p>
        </w:tc>
      </w:tr>
      <w:tr w:rsidR="006E7822" w14:paraId="2223DB3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2F08C32" w14:textId="77777777" w:rsidR="006E7822" w:rsidRDefault="00000000">
            <w:pPr>
              <w:pStyle w:val="afff1"/>
            </w:pPr>
            <w:r>
              <w:t>336</w:t>
            </w:r>
          </w:p>
        </w:tc>
        <w:tc>
          <w:tcPr>
            <w:tcW w:w="1610" w:type="pct"/>
            <w:tcBorders>
              <w:top w:val="single" w:sz="4" w:space="0" w:color="000000"/>
              <w:left w:val="single" w:sz="4" w:space="0" w:color="000000"/>
              <w:bottom w:val="single" w:sz="4" w:space="0" w:color="000000"/>
              <w:right w:val="single" w:sz="4" w:space="0" w:color="000000"/>
            </w:tcBorders>
            <w:vAlign w:val="center"/>
          </w:tcPr>
          <w:p w14:paraId="713F2E28" w14:textId="77777777" w:rsidR="006E7822" w:rsidRDefault="00000000">
            <w:pPr>
              <w:pStyle w:val="afff1"/>
            </w:pPr>
            <w:r>
              <w:t>智能体驾驶舱-模型学校-能动SOP经验库-历史交互轨迹转测试集-交互轨迹总结</w:t>
            </w:r>
          </w:p>
        </w:tc>
        <w:tc>
          <w:tcPr>
            <w:tcW w:w="2798" w:type="pct"/>
            <w:tcBorders>
              <w:top w:val="single" w:sz="4" w:space="0" w:color="000000"/>
              <w:left w:val="single" w:sz="4" w:space="0" w:color="000000"/>
              <w:bottom w:val="single" w:sz="4" w:space="0" w:color="000000"/>
              <w:right w:val="single" w:sz="4" w:space="0" w:color="000000"/>
            </w:tcBorders>
            <w:vAlign w:val="center"/>
          </w:tcPr>
          <w:p w14:paraId="1FDAA620" w14:textId="77777777" w:rsidR="006E7822" w:rsidRDefault="00000000">
            <w:pPr>
              <w:pStyle w:val="afff1"/>
            </w:pPr>
            <w:r>
              <w:t>利用大模型（LLM）能力，对冗长的多轮交互轨迹进行自动摘要。</w:t>
            </w:r>
          </w:p>
        </w:tc>
      </w:tr>
      <w:tr w:rsidR="006E7822" w14:paraId="6572604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49C97CE" w14:textId="77777777" w:rsidR="006E7822" w:rsidRDefault="00000000">
            <w:pPr>
              <w:pStyle w:val="afff1"/>
            </w:pPr>
            <w:r>
              <w:t>337</w:t>
            </w:r>
          </w:p>
        </w:tc>
        <w:tc>
          <w:tcPr>
            <w:tcW w:w="1610" w:type="pct"/>
            <w:tcBorders>
              <w:top w:val="single" w:sz="4" w:space="0" w:color="000000"/>
              <w:left w:val="single" w:sz="4" w:space="0" w:color="000000"/>
              <w:bottom w:val="single" w:sz="4" w:space="0" w:color="000000"/>
              <w:right w:val="single" w:sz="4" w:space="0" w:color="000000"/>
            </w:tcBorders>
            <w:vAlign w:val="center"/>
          </w:tcPr>
          <w:p w14:paraId="16788BBC" w14:textId="77777777" w:rsidR="006E7822" w:rsidRDefault="00000000">
            <w:pPr>
              <w:pStyle w:val="afff1"/>
            </w:pPr>
            <w:r>
              <w:t>智能体驾驶舱-模型学校-能动SOP经验库-历史交互轨迹转测试集-交互轨迹打分</w:t>
            </w:r>
          </w:p>
        </w:tc>
        <w:tc>
          <w:tcPr>
            <w:tcW w:w="2798" w:type="pct"/>
            <w:tcBorders>
              <w:top w:val="single" w:sz="4" w:space="0" w:color="000000"/>
              <w:left w:val="single" w:sz="4" w:space="0" w:color="000000"/>
              <w:bottom w:val="single" w:sz="4" w:space="0" w:color="000000"/>
              <w:right w:val="single" w:sz="4" w:space="0" w:color="000000"/>
            </w:tcBorders>
            <w:vAlign w:val="center"/>
          </w:tcPr>
          <w:p w14:paraId="2995733B" w14:textId="77777777" w:rsidR="006E7822" w:rsidRDefault="00000000">
            <w:pPr>
              <w:pStyle w:val="afff1"/>
            </w:pPr>
            <w:r>
              <w:t>根据交互轨迹总结使用LLM对交互轨迹进行打分。</w:t>
            </w:r>
          </w:p>
        </w:tc>
      </w:tr>
      <w:tr w:rsidR="006E7822" w14:paraId="73E253A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FE5107C" w14:textId="77777777" w:rsidR="006E7822" w:rsidRDefault="00000000">
            <w:pPr>
              <w:pStyle w:val="afff1"/>
            </w:pPr>
            <w:r>
              <w:t>338</w:t>
            </w:r>
          </w:p>
        </w:tc>
        <w:tc>
          <w:tcPr>
            <w:tcW w:w="1610" w:type="pct"/>
            <w:tcBorders>
              <w:top w:val="single" w:sz="4" w:space="0" w:color="000000"/>
              <w:left w:val="single" w:sz="4" w:space="0" w:color="000000"/>
              <w:bottom w:val="single" w:sz="4" w:space="0" w:color="000000"/>
              <w:right w:val="single" w:sz="4" w:space="0" w:color="000000"/>
            </w:tcBorders>
            <w:vAlign w:val="center"/>
          </w:tcPr>
          <w:p w14:paraId="41B64CD3" w14:textId="77777777" w:rsidR="006E7822" w:rsidRDefault="00000000">
            <w:pPr>
              <w:pStyle w:val="afff1"/>
            </w:pPr>
            <w:r>
              <w:t>智能体驾驶舱-模型学校-能动SOP经验库-历史交互轨迹转测试集-交互轨迹筛选</w:t>
            </w:r>
          </w:p>
        </w:tc>
        <w:tc>
          <w:tcPr>
            <w:tcW w:w="2798" w:type="pct"/>
            <w:tcBorders>
              <w:top w:val="single" w:sz="4" w:space="0" w:color="000000"/>
              <w:left w:val="single" w:sz="4" w:space="0" w:color="000000"/>
              <w:bottom w:val="single" w:sz="4" w:space="0" w:color="000000"/>
              <w:right w:val="single" w:sz="4" w:space="0" w:color="000000"/>
            </w:tcBorders>
            <w:vAlign w:val="center"/>
          </w:tcPr>
          <w:p w14:paraId="09AE0429" w14:textId="77777777" w:rsidR="006E7822" w:rsidRDefault="00000000">
            <w:pPr>
              <w:pStyle w:val="afff1"/>
            </w:pPr>
            <w:r>
              <w:t>根据轨迹分数、轨迹长度、轨迹总结等信息对轨迹进行筛选。</w:t>
            </w:r>
          </w:p>
        </w:tc>
      </w:tr>
      <w:tr w:rsidR="006E7822" w14:paraId="5D66E5F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CAF7DA3" w14:textId="77777777" w:rsidR="006E7822" w:rsidRDefault="00000000">
            <w:pPr>
              <w:pStyle w:val="afff1"/>
            </w:pPr>
            <w:r>
              <w:t>339</w:t>
            </w:r>
          </w:p>
        </w:tc>
        <w:tc>
          <w:tcPr>
            <w:tcW w:w="1610" w:type="pct"/>
            <w:tcBorders>
              <w:top w:val="single" w:sz="4" w:space="0" w:color="000000"/>
              <w:left w:val="single" w:sz="4" w:space="0" w:color="000000"/>
              <w:bottom w:val="single" w:sz="4" w:space="0" w:color="000000"/>
              <w:right w:val="single" w:sz="4" w:space="0" w:color="000000"/>
            </w:tcBorders>
            <w:vAlign w:val="center"/>
          </w:tcPr>
          <w:p w14:paraId="0373C5F0" w14:textId="77777777" w:rsidR="006E7822" w:rsidRDefault="00000000">
            <w:pPr>
              <w:pStyle w:val="afff1"/>
            </w:pPr>
            <w:r>
              <w:t>智能体驾驶舱-模型学校-能动SOP经验库-历史交互轨迹转测试集-交互轨迹添加</w:t>
            </w:r>
          </w:p>
        </w:tc>
        <w:tc>
          <w:tcPr>
            <w:tcW w:w="2798" w:type="pct"/>
            <w:tcBorders>
              <w:top w:val="single" w:sz="4" w:space="0" w:color="000000"/>
              <w:left w:val="single" w:sz="4" w:space="0" w:color="000000"/>
              <w:bottom w:val="single" w:sz="4" w:space="0" w:color="000000"/>
              <w:right w:val="single" w:sz="4" w:space="0" w:color="000000"/>
            </w:tcBorders>
            <w:vAlign w:val="center"/>
          </w:tcPr>
          <w:p w14:paraId="0B7D3500" w14:textId="77777777" w:rsidR="006E7822" w:rsidRDefault="00000000">
            <w:pPr>
              <w:pStyle w:val="afff1"/>
            </w:pPr>
            <w:r>
              <w:t>对满足条件的交互轨迹加入到交互轨迹测试集中，使得后续可以测试使用。</w:t>
            </w:r>
          </w:p>
        </w:tc>
      </w:tr>
      <w:tr w:rsidR="006E7822" w14:paraId="041BC6B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F901715" w14:textId="77777777" w:rsidR="006E7822" w:rsidRDefault="00000000">
            <w:pPr>
              <w:pStyle w:val="afff1"/>
            </w:pPr>
            <w:r>
              <w:t>340</w:t>
            </w:r>
          </w:p>
        </w:tc>
        <w:tc>
          <w:tcPr>
            <w:tcW w:w="1610" w:type="pct"/>
            <w:tcBorders>
              <w:top w:val="single" w:sz="4" w:space="0" w:color="000000"/>
              <w:left w:val="single" w:sz="4" w:space="0" w:color="000000"/>
              <w:bottom w:val="single" w:sz="4" w:space="0" w:color="000000"/>
              <w:right w:val="single" w:sz="4" w:space="0" w:color="000000"/>
            </w:tcBorders>
            <w:vAlign w:val="center"/>
          </w:tcPr>
          <w:p w14:paraId="65D253DF" w14:textId="77777777" w:rsidR="006E7822" w:rsidRDefault="00000000">
            <w:pPr>
              <w:pStyle w:val="afff1"/>
            </w:pPr>
            <w:r>
              <w:t>智能体驾驶舱-模型学校-能动SOP经验库-历史交互轨迹转测试集-交互轨迹删除</w:t>
            </w:r>
          </w:p>
        </w:tc>
        <w:tc>
          <w:tcPr>
            <w:tcW w:w="2798" w:type="pct"/>
            <w:tcBorders>
              <w:top w:val="single" w:sz="4" w:space="0" w:color="000000"/>
              <w:left w:val="single" w:sz="4" w:space="0" w:color="000000"/>
              <w:bottom w:val="single" w:sz="4" w:space="0" w:color="000000"/>
              <w:right w:val="single" w:sz="4" w:space="0" w:color="000000"/>
            </w:tcBorders>
            <w:vAlign w:val="center"/>
          </w:tcPr>
          <w:p w14:paraId="50E88AA5" w14:textId="77777777" w:rsidR="006E7822" w:rsidRDefault="00000000">
            <w:pPr>
              <w:pStyle w:val="afff1"/>
            </w:pPr>
            <w:r>
              <w:t>从交互轨迹测试集中删除某条测试交互轨迹。</w:t>
            </w:r>
          </w:p>
        </w:tc>
      </w:tr>
      <w:tr w:rsidR="006E7822" w14:paraId="5815505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8A32E1A" w14:textId="77777777" w:rsidR="006E7822" w:rsidRDefault="00000000">
            <w:pPr>
              <w:pStyle w:val="afff1"/>
            </w:pPr>
            <w:r>
              <w:lastRenderedPageBreak/>
              <w:t>341</w:t>
            </w:r>
          </w:p>
        </w:tc>
        <w:tc>
          <w:tcPr>
            <w:tcW w:w="1610" w:type="pct"/>
            <w:tcBorders>
              <w:top w:val="single" w:sz="4" w:space="0" w:color="000000"/>
              <w:left w:val="single" w:sz="4" w:space="0" w:color="000000"/>
              <w:bottom w:val="single" w:sz="4" w:space="0" w:color="000000"/>
              <w:right w:val="single" w:sz="4" w:space="0" w:color="000000"/>
            </w:tcBorders>
            <w:vAlign w:val="center"/>
          </w:tcPr>
          <w:p w14:paraId="672C6A31" w14:textId="77777777" w:rsidR="006E7822" w:rsidRDefault="00000000">
            <w:pPr>
              <w:pStyle w:val="afff1"/>
            </w:pPr>
            <w:r>
              <w:t>智能体驾驶舱-模型学校-能动SOP经验库- 历史交互测试-历史交互测试-测试执行</w:t>
            </w:r>
          </w:p>
        </w:tc>
        <w:tc>
          <w:tcPr>
            <w:tcW w:w="2798" w:type="pct"/>
            <w:tcBorders>
              <w:top w:val="single" w:sz="4" w:space="0" w:color="000000"/>
              <w:left w:val="single" w:sz="4" w:space="0" w:color="000000"/>
              <w:bottom w:val="single" w:sz="4" w:space="0" w:color="000000"/>
              <w:right w:val="single" w:sz="4" w:space="0" w:color="000000"/>
            </w:tcBorders>
            <w:vAlign w:val="center"/>
          </w:tcPr>
          <w:p w14:paraId="2DF2D655" w14:textId="77777777" w:rsidR="006E7822" w:rsidRDefault="00000000">
            <w:pPr>
              <w:pStyle w:val="afff1"/>
            </w:pPr>
            <w:r>
              <w:t>将历史交互测试</w:t>
            </w:r>
            <w:proofErr w:type="gramStart"/>
            <w:r>
              <w:t>集用于</w:t>
            </w:r>
            <w:proofErr w:type="gramEnd"/>
            <w:r>
              <w:t>测试，在测试集页面可选择需要测试的智能体。</w:t>
            </w:r>
          </w:p>
        </w:tc>
      </w:tr>
      <w:tr w:rsidR="006E7822" w14:paraId="5163B58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4B93004" w14:textId="77777777" w:rsidR="006E7822" w:rsidRDefault="00000000">
            <w:pPr>
              <w:pStyle w:val="afff1"/>
            </w:pPr>
            <w:r>
              <w:t>342</w:t>
            </w:r>
          </w:p>
        </w:tc>
        <w:tc>
          <w:tcPr>
            <w:tcW w:w="1610" w:type="pct"/>
            <w:tcBorders>
              <w:top w:val="single" w:sz="4" w:space="0" w:color="000000"/>
              <w:left w:val="single" w:sz="4" w:space="0" w:color="000000"/>
              <w:bottom w:val="single" w:sz="4" w:space="0" w:color="000000"/>
              <w:right w:val="single" w:sz="4" w:space="0" w:color="000000"/>
            </w:tcBorders>
            <w:vAlign w:val="center"/>
          </w:tcPr>
          <w:p w14:paraId="0F73EBB0" w14:textId="77777777" w:rsidR="006E7822" w:rsidRDefault="00000000">
            <w:pPr>
              <w:pStyle w:val="afff1"/>
            </w:pPr>
            <w:r>
              <w:t>智能体驾驶舱-模型学校-能动SOP经验库- 历史交互测试-历史交互测试-实时进度展示</w:t>
            </w:r>
          </w:p>
        </w:tc>
        <w:tc>
          <w:tcPr>
            <w:tcW w:w="2798" w:type="pct"/>
            <w:tcBorders>
              <w:top w:val="single" w:sz="4" w:space="0" w:color="000000"/>
              <w:left w:val="single" w:sz="4" w:space="0" w:color="000000"/>
              <w:bottom w:val="single" w:sz="4" w:space="0" w:color="000000"/>
              <w:right w:val="single" w:sz="4" w:space="0" w:color="000000"/>
            </w:tcBorders>
            <w:vAlign w:val="center"/>
          </w:tcPr>
          <w:p w14:paraId="6D25776E" w14:textId="77777777" w:rsidR="006E7822" w:rsidRDefault="00000000">
            <w:pPr>
              <w:pStyle w:val="afff1"/>
            </w:pPr>
            <w:r>
              <w:t>实时显示测试进展，可看到预期测试结束时间。</w:t>
            </w:r>
          </w:p>
        </w:tc>
      </w:tr>
      <w:tr w:rsidR="006E7822" w14:paraId="0D288C1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9375AD9" w14:textId="77777777" w:rsidR="006E7822" w:rsidRDefault="00000000">
            <w:pPr>
              <w:pStyle w:val="afff1"/>
            </w:pPr>
            <w:r>
              <w:t>343</w:t>
            </w:r>
          </w:p>
        </w:tc>
        <w:tc>
          <w:tcPr>
            <w:tcW w:w="1610" w:type="pct"/>
            <w:tcBorders>
              <w:top w:val="single" w:sz="4" w:space="0" w:color="000000"/>
              <w:left w:val="single" w:sz="4" w:space="0" w:color="000000"/>
              <w:bottom w:val="single" w:sz="4" w:space="0" w:color="000000"/>
              <w:right w:val="single" w:sz="4" w:space="0" w:color="000000"/>
            </w:tcBorders>
            <w:vAlign w:val="center"/>
          </w:tcPr>
          <w:p w14:paraId="5BA52520" w14:textId="77777777" w:rsidR="006E7822" w:rsidRDefault="00000000">
            <w:pPr>
              <w:pStyle w:val="afff1"/>
            </w:pPr>
            <w:r>
              <w:t>智能体驾驶舱-模型学校-能动SOP经验库- 历史交互测试-历史交互测试-报告生成</w:t>
            </w:r>
          </w:p>
        </w:tc>
        <w:tc>
          <w:tcPr>
            <w:tcW w:w="2798" w:type="pct"/>
            <w:tcBorders>
              <w:top w:val="single" w:sz="4" w:space="0" w:color="000000"/>
              <w:left w:val="single" w:sz="4" w:space="0" w:color="000000"/>
              <w:bottom w:val="single" w:sz="4" w:space="0" w:color="000000"/>
              <w:right w:val="single" w:sz="4" w:space="0" w:color="000000"/>
            </w:tcBorders>
            <w:vAlign w:val="center"/>
          </w:tcPr>
          <w:p w14:paraId="698E24D9" w14:textId="77777777" w:rsidR="006E7822" w:rsidRDefault="00000000">
            <w:pPr>
              <w:pStyle w:val="afff1"/>
            </w:pPr>
            <w:r>
              <w:t>在测试结束之后，显示一份测试报告，显示成功运行次数、失败运行次数等。</w:t>
            </w:r>
          </w:p>
        </w:tc>
      </w:tr>
      <w:tr w:rsidR="006E7822" w14:paraId="36FA534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7927650" w14:textId="77777777" w:rsidR="006E7822" w:rsidRDefault="00000000">
            <w:pPr>
              <w:pStyle w:val="afff1"/>
            </w:pPr>
            <w:r>
              <w:t>344</w:t>
            </w:r>
          </w:p>
        </w:tc>
        <w:tc>
          <w:tcPr>
            <w:tcW w:w="1610" w:type="pct"/>
            <w:tcBorders>
              <w:top w:val="single" w:sz="4" w:space="0" w:color="000000"/>
              <w:left w:val="single" w:sz="4" w:space="0" w:color="000000"/>
              <w:bottom w:val="single" w:sz="4" w:space="0" w:color="000000"/>
              <w:right w:val="single" w:sz="4" w:space="0" w:color="000000"/>
            </w:tcBorders>
            <w:vAlign w:val="center"/>
          </w:tcPr>
          <w:p w14:paraId="78D1CADA" w14:textId="77777777" w:rsidR="006E7822" w:rsidRDefault="00000000">
            <w:pPr>
              <w:pStyle w:val="afff1"/>
            </w:pPr>
            <w:r>
              <w:t>智能体驾驶舱-模型学校-能动SOP经验库- 历史交互测试-历史交互对比分析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23600DB3" w14:textId="77777777" w:rsidR="006E7822" w:rsidRDefault="00000000">
            <w:pPr>
              <w:pStyle w:val="afff1"/>
            </w:pPr>
            <w:r>
              <w:t>支持与原始记录基于LLM的对比，帮助分析当前运行与记录中的差异。</w:t>
            </w:r>
          </w:p>
        </w:tc>
      </w:tr>
      <w:tr w:rsidR="006E7822" w14:paraId="50AD276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C59E765" w14:textId="77777777" w:rsidR="006E7822" w:rsidRDefault="00000000">
            <w:pPr>
              <w:pStyle w:val="afff1"/>
            </w:pPr>
            <w:r>
              <w:t>345</w:t>
            </w:r>
          </w:p>
        </w:tc>
        <w:tc>
          <w:tcPr>
            <w:tcW w:w="1610" w:type="pct"/>
            <w:tcBorders>
              <w:top w:val="single" w:sz="4" w:space="0" w:color="000000"/>
              <w:left w:val="single" w:sz="4" w:space="0" w:color="000000"/>
              <w:bottom w:val="single" w:sz="4" w:space="0" w:color="000000"/>
              <w:right w:val="single" w:sz="4" w:space="0" w:color="000000"/>
            </w:tcBorders>
            <w:vAlign w:val="center"/>
          </w:tcPr>
          <w:p w14:paraId="600ED94B" w14:textId="77777777" w:rsidR="006E7822" w:rsidRDefault="00000000">
            <w:pPr>
              <w:pStyle w:val="afff1"/>
            </w:pPr>
            <w:r>
              <w:t>智能体驾驶舱-模型学校-能动SOP经验库- 历史交互测试-历史交互对比显示</w:t>
            </w:r>
          </w:p>
        </w:tc>
        <w:tc>
          <w:tcPr>
            <w:tcW w:w="2798" w:type="pct"/>
            <w:tcBorders>
              <w:top w:val="single" w:sz="4" w:space="0" w:color="000000"/>
              <w:left w:val="single" w:sz="4" w:space="0" w:color="000000"/>
              <w:bottom w:val="single" w:sz="4" w:space="0" w:color="000000"/>
              <w:right w:val="single" w:sz="4" w:space="0" w:color="000000"/>
            </w:tcBorders>
            <w:vAlign w:val="center"/>
          </w:tcPr>
          <w:p w14:paraId="34B2F6A7" w14:textId="77777777" w:rsidR="006E7822" w:rsidRDefault="00000000">
            <w:pPr>
              <w:pStyle w:val="afff1"/>
            </w:pPr>
            <w:r>
              <w:t>支持与原始记录的左右前端对比显示，直接对比轨迹过程。</w:t>
            </w:r>
          </w:p>
        </w:tc>
      </w:tr>
      <w:tr w:rsidR="006E7822" w14:paraId="79A7872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DCE7ABC" w14:textId="77777777" w:rsidR="006E7822" w:rsidRDefault="00000000">
            <w:pPr>
              <w:pStyle w:val="afff1"/>
            </w:pPr>
            <w:r>
              <w:t>346</w:t>
            </w:r>
          </w:p>
        </w:tc>
        <w:tc>
          <w:tcPr>
            <w:tcW w:w="1610" w:type="pct"/>
            <w:tcBorders>
              <w:top w:val="single" w:sz="4" w:space="0" w:color="000000"/>
              <w:left w:val="single" w:sz="4" w:space="0" w:color="000000"/>
              <w:bottom w:val="single" w:sz="4" w:space="0" w:color="000000"/>
              <w:right w:val="single" w:sz="4" w:space="0" w:color="000000"/>
            </w:tcBorders>
            <w:vAlign w:val="center"/>
          </w:tcPr>
          <w:p w14:paraId="1547349F" w14:textId="77777777" w:rsidR="006E7822" w:rsidRDefault="00000000">
            <w:pPr>
              <w:pStyle w:val="afff1"/>
            </w:pPr>
            <w:r>
              <w:t>智能体驾驶舱-模型学校-能动SOP经验库- 历史交互测试-历史交互对比标注</w:t>
            </w:r>
          </w:p>
        </w:tc>
        <w:tc>
          <w:tcPr>
            <w:tcW w:w="2798" w:type="pct"/>
            <w:tcBorders>
              <w:top w:val="single" w:sz="4" w:space="0" w:color="000000"/>
              <w:left w:val="single" w:sz="4" w:space="0" w:color="000000"/>
              <w:bottom w:val="single" w:sz="4" w:space="0" w:color="000000"/>
              <w:right w:val="single" w:sz="4" w:space="0" w:color="000000"/>
            </w:tcBorders>
            <w:vAlign w:val="center"/>
          </w:tcPr>
          <w:p w14:paraId="67BA85AF" w14:textId="77777777" w:rsidR="006E7822" w:rsidRDefault="00000000">
            <w:pPr>
              <w:pStyle w:val="afff1"/>
            </w:pPr>
            <w:r>
              <w:t>支持在对比显示过程中标注两者质量优劣，在标注结束后，帮助判断哪个版本效果更佳。</w:t>
            </w:r>
          </w:p>
        </w:tc>
      </w:tr>
      <w:tr w:rsidR="006E7822" w14:paraId="5DB71E3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AF9CC2D" w14:textId="77777777" w:rsidR="006E7822" w:rsidRDefault="00000000">
            <w:pPr>
              <w:pStyle w:val="afff1"/>
            </w:pPr>
            <w:r>
              <w:t>347</w:t>
            </w:r>
          </w:p>
        </w:tc>
        <w:tc>
          <w:tcPr>
            <w:tcW w:w="1610" w:type="pct"/>
            <w:tcBorders>
              <w:top w:val="single" w:sz="4" w:space="0" w:color="000000"/>
              <w:left w:val="single" w:sz="4" w:space="0" w:color="000000"/>
              <w:bottom w:val="single" w:sz="4" w:space="0" w:color="000000"/>
              <w:right w:val="single" w:sz="4" w:space="0" w:color="000000"/>
            </w:tcBorders>
            <w:vAlign w:val="center"/>
          </w:tcPr>
          <w:p w14:paraId="4C1A9384" w14:textId="77777777" w:rsidR="006E7822" w:rsidRDefault="00000000">
            <w:pPr>
              <w:pStyle w:val="afff1"/>
            </w:pPr>
            <w:r>
              <w:t>智能体驾驶舱-模型学校-智能体增量更新-提示词增量-提示词增量展示页面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329A1F7F" w14:textId="77777777" w:rsidR="006E7822" w:rsidRDefault="00000000">
            <w:pPr>
              <w:pStyle w:val="afff1"/>
            </w:pPr>
            <w:r>
              <w:t>一个页面展示提示词增量，使用为提示</w:t>
            </w:r>
            <w:proofErr w:type="gramStart"/>
            <w:r>
              <w:t>词设计</w:t>
            </w:r>
            <w:proofErr w:type="gramEnd"/>
            <w:r>
              <w:t>的增量更新数据格式。</w:t>
            </w:r>
          </w:p>
        </w:tc>
      </w:tr>
      <w:tr w:rsidR="006E7822" w14:paraId="0A6E5D9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50FA821" w14:textId="77777777" w:rsidR="006E7822" w:rsidRDefault="00000000">
            <w:pPr>
              <w:pStyle w:val="afff1"/>
            </w:pPr>
            <w:r>
              <w:t>348</w:t>
            </w:r>
          </w:p>
        </w:tc>
        <w:tc>
          <w:tcPr>
            <w:tcW w:w="1610" w:type="pct"/>
            <w:tcBorders>
              <w:top w:val="single" w:sz="4" w:space="0" w:color="000000"/>
              <w:left w:val="single" w:sz="4" w:space="0" w:color="000000"/>
              <w:bottom w:val="single" w:sz="4" w:space="0" w:color="000000"/>
              <w:right w:val="single" w:sz="4" w:space="0" w:color="000000"/>
            </w:tcBorders>
            <w:vAlign w:val="center"/>
          </w:tcPr>
          <w:p w14:paraId="54B1ED01" w14:textId="77777777" w:rsidR="006E7822" w:rsidRDefault="00000000">
            <w:pPr>
              <w:pStyle w:val="afff1"/>
            </w:pPr>
            <w:r>
              <w:t>智能体驾驶舱-模型学校-智能体增量更新-提示词增量-提示词增量应用</w:t>
            </w:r>
          </w:p>
        </w:tc>
        <w:tc>
          <w:tcPr>
            <w:tcW w:w="2798" w:type="pct"/>
            <w:tcBorders>
              <w:top w:val="single" w:sz="4" w:space="0" w:color="000000"/>
              <w:left w:val="single" w:sz="4" w:space="0" w:color="000000"/>
              <w:bottom w:val="single" w:sz="4" w:space="0" w:color="000000"/>
              <w:right w:val="single" w:sz="4" w:space="0" w:color="000000"/>
            </w:tcBorders>
            <w:vAlign w:val="center"/>
          </w:tcPr>
          <w:p w14:paraId="48DE123C" w14:textId="77777777" w:rsidR="006E7822" w:rsidRDefault="00000000">
            <w:pPr>
              <w:pStyle w:val="afff1"/>
            </w:pPr>
            <w:r>
              <w:t>将提示词增量应用到工作空间，影响正在驾驶舱里运行的智能体的提示词。</w:t>
            </w:r>
          </w:p>
        </w:tc>
      </w:tr>
      <w:tr w:rsidR="006E7822" w14:paraId="75AD2BD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70942DF" w14:textId="77777777" w:rsidR="006E7822" w:rsidRDefault="00000000">
            <w:pPr>
              <w:pStyle w:val="afff1"/>
            </w:pPr>
            <w:r>
              <w:t>349</w:t>
            </w:r>
          </w:p>
        </w:tc>
        <w:tc>
          <w:tcPr>
            <w:tcW w:w="1610" w:type="pct"/>
            <w:tcBorders>
              <w:top w:val="single" w:sz="4" w:space="0" w:color="000000"/>
              <w:left w:val="single" w:sz="4" w:space="0" w:color="000000"/>
              <w:bottom w:val="single" w:sz="4" w:space="0" w:color="000000"/>
              <w:right w:val="single" w:sz="4" w:space="0" w:color="000000"/>
            </w:tcBorders>
            <w:vAlign w:val="center"/>
          </w:tcPr>
          <w:p w14:paraId="495736C2" w14:textId="77777777" w:rsidR="006E7822" w:rsidRDefault="00000000">
            <w:pPr>
              <w:pStyle w:val="afff1"/>
            </w:pPr>
            <w:r>
              <w:t>智能体驾驶舱-模型学校-智能体增量更新-提示词增量-提示词增量增删查改</w:t>
            </w:r>
          </w:p>
        </w:tc>
        <w:tc>
          <w:tcPr>
            <w:tcW w:w="2798" w:type="pct"/>
            <w:tcBorders>
              <w:top w:val="single" w:sz="4" w:space="0" w:color="000000"/>
              <w:left w:val="single" w:sz="4" w:space="0" w:color="000000"/>
              <w:bottom w:val="single" w:sz="4" w:space="0" w:color="000000"/>
              <w:right w:val="single" w:sz="4" w:space="0" w:color="000000"/>
            </w:tcBorders>
            <w:vAlign w:val="center"/>
          </w:tcPr>
          <w:p w14:paraId="31DC90D6" w14:textId="77777777" w:rsidR="006E7822" w:rsidRDefault="00000000">
            <w:pPr>
              <w:pStyle w:val="afff1"/>
            </w:pPr>
            <w:r>
              <w:t>该功能为SOP经验</w:t>
            </w:r>
            <w:proofErr w:type="gramStart"/>
            <w:r>
              <w:t>库提供提示词管理</w:t>
            </w:r>
            <w:proofErr w:type="gramEnd"/>
            <w:r>
              <w:t>能力，实现增、</w:t>
            </w:r>
            <w:proofErr w:type="gramStart"/>
            <w:r>
              <w:t>删</w:t>
            </w:r>
            <w:proofErr w:type="gramEnd"/>
            <w:r>
              <w:t>、改、查核心操作，保障库的动态优化。</w:t>
            </w:r>
          </w:p>
        </w:tc>
      </w:tr>
      <w:tr w:rsidR="006E7822" w14:paraId="2AEA3AD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F77EFF6" w14:textId="77777777" w:rsidR="006E7822" w:rsidRDefault="00000000">
            <w:pPr>
              <w:pStyle w:val="afff1"/>
            </w:pPr>
            <w:r>
              <w:t>350</w:t>
            </w:r>
          </w:p>
        </w:tc>
        <w:tc>
          <w:tcPr>
            <w:tcW w:w="1610" w:type="pct"/>
            <w:tcBorders>
              <w:top w:val="single" w:sz="4" w:space="0" w:color="000000"/>
              <w:left w:val="single" w:sz="4" w:space="0" w:color="000000"/>
              <w:bottom w:val="single" w:sz="4" w:space="0" w:color="000000"/>
              <w:right w:val="single" w:sz="4" w:space="0" w:color="000000"/>
            </w:tcBorders>
            <w:vAlign w:val="center"/>
          </w:tcPr>
          <w:p w14:paraId="073D78D4" w14:textId="77777777" w:rsidR="006E7822" w:rsidRDefault="00000000">
            <w:pPr>
              <w:pStyle w:val="afff1"/>
            </w:pPr>
            <w:r>
              <w:t>智能体驾驶舱-模型学校-智能体增量更新-工具增量-工具增量展示页面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5C5102EE" w14:textId="77777777" w:rsidR="006E7822" w:rsidRDefault="00000000">
            <w:pPr>
              <w:pStyle w:val="afff1"/>
            </w:pPr>
            <w:r>
              <w:t>一个页面展示工具增量，使用为SOP经验库设计的标准化的工具数据格式。</w:t>
            </w:r>
          </w:p>
        </w:tc>
      </w:tr>
      <w:tr w:rsidR="006E7822" w14:paraId="5FDE537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6E0A797" w14:textId="77777777" w:rsidR="006E7822" w:rsidRDefault="00000000">
            <w:pPr>
              <w:pStyle w:val="afff1"/>
            </w:pPr>
            <w:r>
              <w:t>351</w:t>
            </w:r>
          </w:p>
        </w:tc>
        <w:tc>
          <w:tcPr>
            <w:tcW w:w="1610" w:type="pct"/>
            <w:tcBorders>
              <w:top w:val="single" w:sz="4" w:space="0" w:color="000000"/>
              <w:left w:val="single" w:sz="4" w:space="0" w:color="000000"/>
              <w:bottom w:val="single" w:sz="4" w:space="0" w:color="000000"/>
              <w:right w:val="single" w:sz="4" w:space="0" w:color="000000"/>
            </w:tcBorders>
            <w:vAlign w:val="center"/>
          </w:tcPr>
          <w:p w14:paraId="238A495D" w14:textId="77777777" w:rsidR="006E7822" w:rsidRDefault="00000000">
            <w:pPr>
              <w:pStyle w:val="afff1"/>
            </w:pPr>
            <w:r>
              <w:t>智能体驾驶舱-模型学校-智能体增量更新-工具增量-工具增量格式应用</w:t>
            </w:r>
          </w:p>
        </w:tc>
        <w:tc>
          <w:tcPr>
            <w:tcW w:w="2798" w:type="pct"/>
            <w:tcBorders>
              <w:top w:val="single" w:sz="4" w:space="0" w:color="000000"/>
              <w:left w:val="single" w:sz="4" w:space="0" w:color="000000"/>
              <w:bottom w:val="single" w:sz="4" w:space="0" w:color="000000"/>
              <w:right w:val="single" w:sz="4" w:space="0" w:color="000000"/>
            </w:tcBorders>
            <w:vAlign w:val="center"/>
          </w:tcPr>
          <w:p w14:paraId="0B2D31DB" w14:textId="77777777" w:rsidR="006E7822" w:rsidRDefault="00000000">
            <w:pPr>
              <w:pStyle w:val="afff1"/>
            </w:pPr>
            <w:r>
              <w:t>将对工具的修改注入到驾驶舱，影响正在驾驶舱里运行的智能体的工具描述、运行逻辑、运行结果。</w:t>
            </w:r>
          </w:p>
        </w:tc>
      </w:tr>
      <w:tr w:rsidR="006E7822" w14:paraId="7366E30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F34927B" w14:textId="77777777" w:rsidR="006E7822" w:rsidRDefault="00000000">
            <w:pPr>
              <w:pStyle w:val="afff1"/>
            </w:pPr>
            <w:r>
              <w:lastRenderedPageBreak/>
              <w:t>352</w:t>
            </w:r>
          </w:p>
        </w:tc>
        <w:tc>
          <w:tcPr>
            <w:tcW w:w="1610" w:type="pct"/>
            <w:tcBorders>
              <w:top w:val="single" w:sz="4" w:space="0" w:color="000000"/>
              <w:left w:val="single" w:sz="4" w:space="0" w:color="000000"/>
              <w:bottom w:val="single" w:sz="4" w:space="0" w:color="000000"/>
              <w:right w:val="single" w:sz="4" w:space="0" w:color="000000"/>
            </w:tcBorders>
            <w:vAlign w:val="center"/>
          </w:tcPr>
          <w:p w14:paraId="4EE476DD" w14:textId="77777777" w:rsidR="006E7822" w:rsidRDefault="00000000">
            <w:pPr>
              <w:pStyle w:val="afff1"/>
            </w:pPr>
            <w:r>
              <w:t>智能体驾驶舱-模型学校-智能体增量更新-工具增量-工具增量验证</w:t>
            </w:r>
          </w:p>
        </w:tc>
        <w:tc>
          <w:tcPr>
            <w:tcW w:w="2798" w:type="pct"/>
            <w:tcBorders>
              <w:top w:val="single" w:sz="4" w:space="0" w:color="000000"/>
              <w:left w:val="single" w:sz="4" w:space="0" w:color="000000"/>
              <w:bottom w:val="single" w:sz="4" w:space="0" w:color="000000"/>
              <w:right w:val="single" w:sz="4" w:space="0" w:color="000000"/>
            </w:tcBorders>
            <w:vAlign w:val="center"/>
          </w:tcPr>
          <w:p w14:paraId="2DB0D1A1" w14:textId="77777777" w:rsidR="006E7822" w:rsidRDefault="00000000">
            <w:pPr>
              <w:pStyle w:val="afff1"/>
            </w:pPr>
            <w:r>
              <w:t>建立工具自动化测试与评估流程，确保无缝集成。</w:t>
            </w:r>
          </w:p>
        </w:tc>
      </w:tr>
      <w:tr w:rsidR="006E7822" w14:paraId="27606C2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D217A8F" w14:textId="77777777" w:rsidR="006E7822" w:rsidRDefault="00000000">
            <w:pPr>
              <w:pStyle w:val="afff1"/>
            </w:pPr>
            <w:r>
              <w:t>353</w:t>
            </w:r>
          </w:p>
        </w:tc>
        <w:tc>
          <w:tcPr>
            <w:tcW w:w="1610" w:type="pct"/>
            <w:tcBorders>
              <w:top w:val="single" w:sz="4" w:space="0" w:color="000000"/>
              <w:left w:val="single" w:sz="4" w:space="0" w:color="000000"/>
              <w:bottom w:val="single" w:sz="4" w:space="0" w:color="000000"/>
              <w:right w:val="single" w:sz="4" w:space="0" w:color="000000"/>
            </w:tcBorders>
            <w:vAlign w:val="center"/>
          </w:tcPr>
          <w:p w14:paraId="18679E23" w14:textId="77777777" w:rsidR="006E7822" w:rsidRDefault="00000000">
            <w:pPr>
              <w:pStyle w:val="afff1"/>
            </w:pPr>
            <w:r>
              <w:t>智能体驾驶舱-模型学校-智能体增量更新-工具增量-API/MCP 工具增量</w:t>
            </w:r>
          </w:p>
        </w:tc>
        <w:tc>
          <w:tcPr>
            <w:tcW w:w="2798" w:type="pct"/>
            <w:tcBorders>
              <w:top w:val="single" w:sz="4" w:space="0" w:color="000000"/>
              <w:left w:val="single" w:sz="4" w:space="0" w:color="000000"/>
              <w:bottom w:val="single" w:sz="4" w:space="0" w:color="000000"/>
              <w:right w:val="single" w:sz="4" w:space="0" w:color="000000"/>
            </w:tcBorders>
            <w:vAlign w:val="center"/>
          </w:tcPr>
          <w:p w14:paraId="5A2A648D" w14:textId="77777777" w:rsidR="006E7822" w:rsidRDefault="00000000">
            <w:pPr>
              <w:pStyle w:val="afff1"/>
            </w:pPr>
            <w:r>
              <w:t>为SOP经验库建立工具动态扩展机制，增强系统开放性。</w:t>
            </w:r>
          </w:p>
        </w:tc>
      </w:tr>
      <w:tr w:rsidR="006E7822" w14:paraId="7B8AB5E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921384F" w14:textId="77777777" w:rsidR="006E7822" w:rsidRDefault="00000000">
            <w:pPr>
              <w:pStyle w:val="afff1"/>
            </w:pPr>
            <w:r>
              <w:t>354</w:t>
            </w:r>
          </w:p>
        </w:tc>
        <w:tc>
          <w:tcPr>
            <w:tcW w:w="1610" w:type="pct"/>
            <w:tcBorders>
              <w:top w:val="single" w:sz="4" w:space="0" w:color="000000"/>
              <w:left w:val="single" w:sz="4" w:space="0" w:color="000000"/>
              <w:bottom w:val="single" w:sz="4" w:space="0" w:color="000000"/>
              <w:right w:val="single" w:sz="4" w:space="0" w:color="000000"/>
            </w:tcBorders>
            <w:vAlign w:val="center"/>
          </w:tcPr>
          <w:p w14:paraId="4A79EE03" w14:textId="77777777" w:rsidR="006E7822" w:rsidRDefault="00000000">
            <w:pPr>
              <w:pStyle w:val="afff1"/>
            </w:pPr>
            <w:r>
              <w:t>智能体驾驶舱-模型学校-智能体增量更新-工具增量-工具增量增删查改</w:t>
            </w:r>
          </w:p>
        </w:tc>
        <w:tc>
          <w:tcPr>
            <w:tcW w:w="2798" w:type="pct"/>
            <w:tcBorders>
              <w:top w:val="single" w:sz="4" w:space="0" w:color="000000"/>
              <w:left w:val="single" w:sz="4" w:space="0" w:color="000000"/>
              <w:bottom w:val="single" w:sz="4" w:space="0" w:color="000000"/>
              <w:right w:val="single" w:sz="4" w:space="0" w:color="000000"/>
            </w:tcBorders>
            <w:vAlign w:val="center"/>
          </w:tcPr>
          <w:p w14:paraId="42ACD596" w14:textId="77777777" w:rsidR="006E7822" w:rsidRDefault="00000000">
            <w:pPr>
              <w:pStyle w:val="afff1"/>
            </w:pPr>
            <w:r>
              <w:t>为“能动SOP经验库”提供工具管理机制。</w:t>
            </w:r>
          </w:p>
        </w:tc>
      </w:tr>
      <w:tr w:rsidR="006E7822" w14:paraId="2A3B1AD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3724E85" w14:textId="77777777" w:rsidR="006E7822" w:rsidRDefault="00000000">
            <w:pPr>
              <w:pStyle w:val="afff1"/>
            </w:pPr>
            <w:r>
              <w:t>355</w:t>
            </w:r>
          </w:p>
        </w:tc>
        <w:tc>
          <w:tcPr>
            <w:tcW w:w="1610" w:type="pct"/>
            <w:tcBorders>
              <w:top w:val="single" w:sz="4" w:space="0" w:color="000000"/>
              <w:left w:val="single" w:sz="4" w:space="0" w:color="000000"/>
              <w:bottom w:val="single" w:sz="4" w:space="0" w:color="000000"/>
              <w:right w:val="single" w:sz="4" w:space="0" w:color="000000"/>
            </w:tcBorders>
            <w:vAlign w:val="center"/>
          </w:tcPr>
          <w:p w14:paraId="233AFCE4" w14:textId="77777777" w:rsidR="006E7822" w:rsidRDefault="00000000">
            <w:pPr>
              <w:pStyle w:val="afff1"/>
            </w:pPr>
            <w:r>
              <w:t>智能体驾驶舱-模型学校-</w:t>
            </w:r>
            <w:proofErr w:type="gramStart"/>
            <w:r>
              <w:t>智能体调优</w:t>
            </w:r>
            <w:proofErr w:type="gramEnd"/>
            <w:r>
              <w:t>-</w:t>
            </w:r>
            <w:proofErr w:type="gramStart"/>
            <w:r>
              <w:t>智能体调优</w:t>
            </w:r>
            <w:proofErr w:type="gramEnd"/>
            <w:r>
              <w:t>版本库-智能体上下文版本增删查改</w:t>
            </w:r>
          </w:p>
        </w:tc>
        <w:tc>
          <w:tcPr>
            <w:tcW w:w="2798" w:type="pct"/>
            <w:tcBorders>
              <w:top w:val="single" w:sz="4" w:space="0" w:color="000000"/>
              <w:left w:val="single" w:sz="4" w:space="0" w:color="000000"/>
              <w:bottom w:val="single" w:sz="4" w:space="0" w:color="000000"/>
              <w:right w:val="single" w:sz="4" w:space="0" w:color="000000"/>
            </w:tcBorders>
            <w:vAlign w:val="center"/>
          </w:tcPr>
          <w:p w14:paraId="29046FA0" w14:textId="77777777" w:rsidR="006E7822" w:rsidRDefault="00000000">
            <w:pPr>
              <w:pStyle w:val="afff1"/>
            </w:pPr>
            <w:r>
              <w:t>该功能为</w:t>
            </w:r>
            <w:proofErr w:type="gramStart"/>
            <w:r>
              <w:t>智能体调优</w:t>
            </w:r>
            <w:proofErr w:type="gramEnd"/>
            <w:r>
              <w:t>版本</w:t>
            </w:r>
            <w:proofErr w:type="gramStart"/>
            <w:r>
              <w:t>库提供</w:t>
            </w:r>
            <w:proofErr w:type="gramEnd"/>
            <w:r>
              <w:t>核心数据管理。</w:t>
            </w:r>
          </w:p>
        </w:tc>
      </w:tr>
      <w:tr w:rsidR="006E7822" w14:paraId="37E4359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880F85B" w14:textId="77777777" w:rsidR="006E7822" w:rsidRDefault="00000000">
            <w:pPr>
              <w:pStyle w:val="afff1"/>
            </w:pPr>
            <w:r>
              <w:t>356</w:t>
            </w:r>
          </w:p>
        </w:tc>
        <w:tc>
          <w:tcPr>
            <w:tcW w:w="1610" w:type="pct"/>
            <w:tcBorders>
              <w:top w:val="single" w:sz="4" w:space="0" w:color="000000"/>
              <w:left w:val="single" w:sz="4" w:space="0" w:color="000000"/>
              <w:bottom w:val="single" w:sz="4" w:space="0" w:color="000000"/>
              <w:right w:val="single" w:sz="4" w:space="0" w:color="000000"/>
            </w:tcBorders>
            <w:vAlign w:val="center"/>
          </w:tcPr>
          <w:p w14:paraId="46C47D85" w14:textId="77777777" w:rsidR="006E7822" w:rsidRDefault="00000000">
            <w:pPr>
              <w:pStyle w:val="afff1"/>
            </w:pPr>
            <w:r>
              <w:t>智能体驾驶舱-模型学校-</w:t>
            </w:r>
            <w:proofErr w:type="gramStart"/>
            <w:r>
              <w:t>智能体调优</w:t>
            </w:r>
            <w:proofErr w:type="gramEnd"/>
            <w:r>
              <w:t>-</w:t>
            </w:r>
            <w:proofErr w:type="gramStart"/>
            <w:r>
              <w:t>智能体调优</w:t>
            </w:r>
            <w:proofErr w:type="gramEnd"/>
            <w:r>
              <w:t>版本库-智能</w:t>
            </w:r>
            <w:proofErr w:type="gramStart"/>
            <w:r>
              <w:t>体工具</w:t>
            </w:r>
            <w:proofErr w:type="gramEnd"/>
            <w:r>
              <w:t>版本增删查改</w:t>
            </w:r>
          </w:p>
        </w:tc>
        <w:tc>
          <w:tcPr>
            <w:tcW w:w="2798" w:type="pct"/>
            <w:tcBorders>
              <w:top w:val="single" w:sz="4" w:space="0" w:color="000000"/>
              <w:left w:val="single" w:sz="4" w:space="0" w:color="000000"/>
              <w:bottom w:val="single" w:sz="4" w:space="0" w:color="000000"/>
              <w:right w:val="single" w:sz="4" w:space="0" w:color="000000"/>
            </w:tcBorders>
            <w:vAlign w:val="center"/>
          </w:tcPr>
          <w:p w14:paraId="7B103593" w14:textId="77777777" w:rsidR="006E7822" w:rsidRDefault="00000000">
            <w:pPr>
              <w:pStyle w:val="afff1"/>
            </w:pPr>
            <w:r>
              <w:t>该功能为智能体依赖的工具集提供版本管理。</w:t>
            </w:r>
          </w:p>
        </w:tc>
      </w:tr>
      <w:tr w:rsidR="006E7822" w14:paraId="738092B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8E814E7" w14:textId="77777777" w:rsidR="006E7822" w:rsidRDefault="00000000">
            <w:pPr>
              <w:pStyle w:val="afff1"/>
            </w:pPr>
            <w:r>
              <w:t>357</w:t>
            </w:r>
          </w:p>
        </w:tc>
        <w:tc>
          <w:tcPr>
            <w:tcW w:w="1610" w:type="pct"/>
            <w:tcBorders>
              <w:top w:val="single" w:sz="4" w:space="0" w:color="000000"/>
              <w:left w:val="single" w:sz="4" w:space="0" w:color="000000"/>
              <w:bottom w:val="single" w:sz="4" w:space="0" w:color="000000"/>
              <w:right w:val="single" w:sz="4" w:space="0" w:color="000000"/>
            </w:tcBorders>
            <w:vAlign w:val="center"/>
          </w:tcPr>
          <w:p w14:paraId="0A76CD38" w14:textId="77777777" w:rsidR="006E7822" w:rsidRDefault="00000000">
            <w:pPr>
              <w:pStyle w:val="afff1"/>
            </w:pPr>
            <w:r>
              <w:t>智能体驾驶舱-模型学校-</w:t>
            </w:r>
            <w:proofErr w:type="gramStart"/>
            <w:r>
              <w:t>智能体调优</w:t>
            </w:r>
            <w:proofErr w:type="gramEnd"/>
            <w:r>
              <w:t>-轨迹分析-轨迹运行情况总结</w:t>
            </w:r>
          </w:p>
        </w:tc>
        <w:tc>
          <w:tcPr>
            <w:tcW w:w="2798" w:type="pct"/>
            <w:tcBorders>
              <w:top w:val="single" w:sz="4" w:space="0" w:color="000000"/>
              <w:left w:val="single" w:sz="4" w:space="0" w:color="000000"/>
              <w:bottom w:val="single" w:sz="4" w:space="0" w:color="000000"/>
              <w:right w:val="single" w:sz="4" w:space="0" w:color="000000"/>
            </w:tcBorders>
            <w:vAlign w:val="center"/>
          </w:tcPr>
          <w:p w14:paraId="0AAB9505" w14:textId="77777777" w:rsidR="006E7822" w:rsidRDefault="00000000">
            <w:pPr>
              <w:pStyle w:val="afff1"/>
            </w:pPr>
            <w:r>
              <w:t>该功能旨在自动化处理智能</w:t>
            </w:r>
            <w:proofErr w:type="gramStart"/>
            <w:r>
              <w:t>体任务</w:t>
            </w:r>
            <w:proofErr w:type="gramEnd"/>
            <w:r>
              <w:t>轨迹，生成一份结构化的综合运行总结报告。</w:t>
            </w:r>
          </w:p>
        </w:tc>
      </w:tr>
      <w:tr w:rsidR="006E7822" w14:paraId="41EC4C1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68975A3" w14:textId="77777777" w:rsidR="006E7822" w:rsidRDefault="00000000">
            <w:pPr>
              <w:pStyle w:val="afff1"/>
            </w:pPr>
            <w:r>
              <w:t>358</w:t>
            </w:r>
          </w:p>
        </w:tc>
        <w:tc>
          <w:tcPr>
            <w:tcW w:w="1610" w:type="pct"/>
            <w:tcBorders>
              <w:top w:val="single" w:sz="4" w:space="0" w:color="000000"/>
              <w:left w:val="single" w:sz="4" w:space="0" w:color="000000"/>
              <w:bottom w:val="single" w:sz="4" w:space="0" w:color="000000"/>
              <w:right w:val="single" w:sz="4" w:space="0" w:color="000000"/>
            </w:tcBorders>
            <w:vAlign w:val="center"/>
          </w:tcPr>
          <w:p w14:paraId="0272AB23" w14:textId="77777777" w:rsidR="006E7822" w:rsidRDefault="00000000">
            <w:pPr>
              <w:pStyle w:val="afff1"/>
            </w:pPr>
            <w:r>
              <w:t>智能体驾驶舱-模型学校-</w:t>
            </w:r>
            <w:proofErr w:type="gramStart"/>
            <w:r>
              <w:t>智能体调优</w:t>
            </w:r>
            <w:proofErr w:type="gramEnd"/>
            <w:r>
              <w:t>-轨迹分析-轨迹瓶颈性能分析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041C04AE" w14:textId="77777777" w:rsidR="006E7822" w:rsidRDefault="00000000">
            <w:pPr>
              <w:pStyle w:val="afff1"/>
            </w:pPr>
            <w:r>
              <w:t>该功能对智能</w:t>
            </w:r>
            <w:proofErr w:type="gramStart"/>
            <w:r>
              <w:t>体行为</w:t>
            </w:r>
            <w:proofErr w:type="gramEnd"/>
            <w:r>
              <w:t>轨迹进行分析，自动定位并量化性能瓶颈。</w:t>
            </w:r>
          </w:p>
        </w:tc>
      </w:tr>
      <w:tr w:rsidR="006E7822" w14:paraId="2850728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12F3C9A" w14:textId="77777777" w:rsidR="006E7822" w:rsidRDefault="00000000">
            <w:pPr>
              <w:pStyle w:val="afff1"/>
            </w:pPr>
            <w:r>
              <w:t>359</w:t>
            </w:r>
          </w:p>
        </w:tc>
        <w:tc>
          <w:tcPr>
            <w:tcW w:w="1610" w:type="pct"/>
            <w:tcBorders>
              <w:top w:val="single" w:sz="4" w:space="0" w:color="000000"/>
              <w:left w:val="single" w:sz="4" w:space="0" w:color="000000"/>
              <w:bottom w:val="single" w:sz="4" w:space="0" w:color="000000"/>
              <w:right w:val="single" w:sz="4" w:space="0" w:color="000000"/>
            </w:tcBorders>
            <w:vAlign w:val="center"/>
          </w:tcPr>
          <w:p w14:paraId="2C34A3FB" w14:textId="77777777" w:rsidR="006E7822" w:rsidRDefault="00000000">
            <w:pPr>
              <w:pStyle w:val="afff1"/>
            </w:pPr>
            <w:r>
              <w:t>智能体驾驶舱-模型学校-</w:t>
            </w:r>
            <w:proofErr w:type="gramStart"/>
            <w:r>
              <w:t>智能体调优</w:t>
            </w:r>
            <w:proofErr w:type="gramEnd"/>
            <w:r>
              <w:t>-轨迹分析-轨迹工具调用分析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7A83AB52" w14:textId="77777777" w:rsidR="006E7822" w:rsidRDefault="00000000">
            <w:pPr>
              <w:pStyle w:val="afff1"/>
            </w:pPr>
            <w:r>
              <w:t>该功能旨在分析智能</w:t>
            </w:r>
            <w:proofErr w:type="gramStart"/>
            <w:r>
              <w:t>体工具</w:t>
            </w:r>
            <w:proofErr w:type="gramEnd"/>
            <w:r>
              <w:t>调用行为，以识别无效、冗余或错误的调用。</w:t>
            </w:r>
          </w:p>
        </w:tc>
      </w:tr>
      <w:tr w:rsidR="006E7822" w14:paraId="235BB05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145B9AC" w14:textId="77777777" w:rsidR="006E7822" w:rsidRDefault="00000000">
            <w:pPr>
              <w:pStyle w:val="afff1"/>
            </w:pPr>
            <w:r>
              <w:t>360</w:t>
            </w:r>
          </w:p>
        </w:tc>
        <w:tc>
          <w:tcPr>
            <w:tcW w:w="1610" w:type="pct"/>
            <w:tcBorders>
              <w:top w:val="single" w:sz="4" w:space="0" w:color="000000"/>
              <w:left w:val="single" w:sz="4" w:space="0" w:color="000000"/>
              <w:bottom w:val="single" w:sz="4" w:space="0" w:color="000000"/>
              <w:right w:val="single" w:sz="4" w:space="0" w:color="000000"/>
            </w:tcBorders>
            <w:vAlign w:val="center"/>
          </w:tcPr>
          <w:p w14:paraId="5AF0CA28" w14:textId="77777777" w:rsidR="006E7822" w:rsidRDefault="00000000">
            <w:pPr>
              <w:pStyle w:val="afff1"/>
            </w:pPr>
            <w:r>
              <w:t>智能体驾驶舱-模型学校-</w:t>
            </w:r>
            <w:proofErr w:type="gramStart"/>
            <w:r>
              <w:t>智能体调优</w:t>
            </w:r>
            <w:proofErr w:type="gramEnd"/>
            <w:r>
              <w:t>-改进策略设计-挑选需要改进的推理逻辑</w:t>
            </w:r>
          </w:p>
        </w:tc>
        <w:tc>
          <w:tcPr>
            <w:tcW w:w="2798" w:type="pct"/>
            <w:tcBorders>
              <w:top w:val="single" w:sz="4" w:space="0" w:color="000000"/>
              <w:left w:val="single" w:sz="4" w:space="0" w:color="000000"/>
              <w:bottom w:val="single" w:sz="4" w:space="0" w:color="000000"/>
              <w:right w:val="single" w:sz="4" w:space="0" w:color="000000"/>
            </w:tcBorders>
            <w:vAlign w:val="center"/>
          </w:tcPr>
          <w:p w14:paraId="62885618" w14:textId="77777777" w:rsidR="006E7822" w:rsidRDefault="00000000">
            <w:pPr>
              <w:pStyle w:val="afff1"/>
            </w:pPr>
            <w:r>
              <w:t>该功能构建自动化诊断机制，并生成可操作的优化清单。</w:t>
            </w:r>
          </w:p>
        </w:tc>
      </w:tr>
      <w:tr w:rsidR="006E7822" w14:paraId="0FB6765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F889003" w14:textId="77777777" w:rsidR="006E7822" w:rsidRDefault="00000000">
            <w:pPr>
              <w:pStyle w:val="afff1"/>
            </w:pPr>
            <w:r>
              <w:t>361</w:t>
            </w:r>
          </w:p>
        </w:tc>
        <w:tc>
          <w:tcPr>
            <w:tcW w:w="1610" w:type="pct"/>
            <w:tcBorders>
              <w:top w:val="single" w:sz="4" w:space="0" w:color="000000"/>
              <w:left w:val="single" w:sz="4" w:space="0" w:color="000000"/>
              <w:bottom w:val="single" w:sz="4" w:space="0" w:color="000000"/>
              <w:right w:val="single" w:sz="4" w:space="0" w:color="000000"/>
            </w:tcBorders>
            <w:vAlign w:val="center"/>
          </w:tcPr>
          <w:p w14:paraId="0509827C" w14:textId="77777777" w:rsidR="006E7822" w:rsidRDefault="00000000">
            <w:pPr>
              <w:pStyle w:val="afff1"/>
            </w:pPr>
            <w:r>
              <w:t>智能体驾驶舱-模型学校-</w:t>
            </w:r>
            <w:proofErr w:type="gramStart"/>
            <w:r>
              <w:t>智能体调优</w:t>
            </w:r>
            <w:proofErr w:type="gramEnd"/>
            <w:r>
              <w:t>-改进策略设计-挑选需要改进的工具调用</w:t>
            </w:r>
          </w:p>
        </w:tc>
        <w:tc>
          <w:tcPr>
            <w:tcW w:w="2798" w:type="pct"/>
            <w:tcBorders>
              <w:top w:val="single" w:sz="4" w:space="0" w:color="000000"/>
              <w:left w:val="single" w:sz="4" w:space="0" w:color="000000"/>
              <w:bottom w:val="single" w:sz="4" w:space="0" w:color="000000"/>
              <w:right w:val="single" w:sz="4" w:space="0" w:color="000000"/>
            </w:tcBorders>
            <w:vAlign w:val="center"/>
          </w:tcPr>
          <w:p w14:paraId="58DF75C9" w14:textId="77777777" w:rsidR="006E7822" w:rsidRDefault="00000000">
            <w:pPr>
              <w:pStyle w:val="afff1"/>
            </w:pPr>
            <w:r>
              <w:t>建立工具调用链自动化诊断机制，设计多维指标与算法，自动评估并定位问题调用，形成待改进清单。</w:t>
            </w:r>
          </w:p>
        </w:tc>
      </w:tr>
      <w:tr w:rsidR="006E7822" w14:paraId="714DC4F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5E6A4AC" w14:textId="77777777" w:rsidR="006E7822" w:rsidRDefault="00000000">
            <w:pPr>
              <w:pStyle w:val="afff1"/>
            </w:pPr>
            <w:r>
              <w:t>362</w:t>
            </w:r>
          </w:p>
        </w:tc>
        <w:tc>
          <w:tcPr>
            <w:tcW w:w="1610" w:type="pct"/>
            <w:tcBorders>
              <w:top w:val="single" w:sz="4" w:space="0" w:color="000000"/>
              <w:left w:val="single" w:sz="4" w:space="0" w:color="000000"/>
              <w:bottom w:val="single" w:sz="4" w:space="0" w:color="000000"/>
              <w:right w:val="single" w:sz="4" w:space="0" w:color="000000"/>
            </w:tcBorders>
            <w:vAlign w:val="center"/>
          </w:tcPr>
          <w:p w14:paraId="5C4835BF" w14:textId="77777777" w:rsidR="006E7822" w:rsidRDefault="00000000">
            <w:pPr>
              <w:pStyle w:val="afff1"/>
            </w:pPr>
            <w:r>
              <w:t>智能体驾驶舱-模型学校-</w:t>
            </w:r>
            <w:proofErr w:type="gramStart"/>
            <w:r>
              <w:t>智能体调优</w:t>
            </w:r>
            <w:proofErr w:type="gramEnd"/>
            <w:r>
              <w:t>-改进策略设计-利用AI专家改进推理逻辑</w:t>
            </w:r>
          </w:p>
        </w:tc>
        <w:tc>
          <w:tcPr>
            <w:tcW w:w="2798" w:type="pct"/>
            <w:tcBorders>
              <w:top w:val="single" w:sz="4" w:space="0" w:color="000000"/>
              <w:left w:val="single" w:sz="4" w:space="0" w:color="000000"/>
              <w:bottom w:val="single" w:sz="4" w:space="0" w:color="000000"/>
              <w:right w:val="single" w:sz="4" w:space="0" w:color="000000"/>
            </w:tcBorders>
            <w:vAlign w:val="center"/>
          </w:tcPr>
          <w:p w14:paraId="5942C35E" w14:textId="77777777" w:rsidR="006E7822" w:rsidRDefault="00000000">
            <w:pPr>
              <w:pStyle w:val="afff1"/>
            </w:pPr>
            <w:r>
              <w:t>构建AI专家自动化反馈闭环，通过评估智能体推理链并生成反馈。</w:t>
            </w:r>
          </w:p>
        </w:tc>
      </w:tr>
      <w:tr w:rsidR="006E7822" w14:paraId="3D53415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F8A0D13" w14:textId="77777777" w:rsidR="006E7822" w:rsidRDefault="00000000">
            <w:pPr>
              <w:pStyle w:val="afff1"/>
            </w:pPr>
            <w:r>
              <w:lastRenderedPageBreak/>
              <w:t>363</w:t>
            </w:r>
          </w:p>
        </w:tc>
        <w:tc>
          <w:tcPr>
            <w:tcW w:w="1610" w:type="pct"/>
            <w:tcBorders>
              <w:top w:val="single" w:sz="4" w:space="0" w:color="000000"/>
              <w:left w:val="single" w:sz="4" w:space="0" w:color="000000"/>
              <w:bottom w:val="single" w:sz="4" w:space="0" w:color="000000"/>
              <w:right w:val="single" w:sz="4" w:space="0" w:color="000000"/>
            </w:tcBorders>
            <w:vAlign w:val="center"/>
          </w:tcPr>
          <w:p w14:paraId="7E24678B" w14:textId="77777777" w:rsidR="006E7822" w:rsidRDefault="00000000">
            <w:pPr>
              <w:pStyle w:val="afff1"/>
            </w:pPr>
            <w:r>
              <w:t>智能体驾驶舱-模型学校-</w:t>
            </w:r>
            <w:proofErr w:type="gramStart"/>
            <w:r>
              <w:t>智能体调优</w:t>
            </w:r>
            <w:proofErr w:type="gramEnd"/>
            <w:r>
              <w:t>-改进策略设计-利用AI专家改进工具调用</w:t>
            </w:r>
          </w:p>
        </w:tc>
        <w:tc>
          <w:tcPr>
            <w:tcW w:w="2798" w:type="pct"/>
            <w:tcBorders>
              <w:top w:val="single" w:sz="4" w:space="0" w:color="000000"/>
              <w:left w:val="single" w:sz="4" w:space="0" w:color="000000"/>
              <w:bottom w:val="single" w:sz="4" w:space="0" w:color="000000"/>
              <w:right w:val="single" w:sz="4" w:space="0" w:color="000000"/>
            </w:tcBorders>
            <w:vAlign w:val="center"/>
          </w:tcPr>
          <w:p w14:paraId="55A530F0" w14:textId="77777777" w:rsidR="006E7822" w:rsidRDefault="00000000">
            <w:pPr>
              <w:pStyle w:val="afff1"/>
            </w:pPr>
            <w:r>
              <w:t>设计“AI专家”模型，通过分析目标智能体的工具调用数据，评估其合理性与效率。</w:t>
            </w:r>
          </w:p>
        </w:tc>
      </w:tr>
      <w:tr w:rsidR="006E7822" w14:paraId="175993E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DFDFAB3" w14:textId="77777777" w:rsidR="006E7822" w:rsidRDefault="00000000">
            <w:pPr>
              <w:pStyle w:val="afff1"/>
            </w:pPr>
            <w:r>
              <w:t>364</w:t>
            </w:r>
          </w:p>
        </w:tc>
        <w:tc>
          <w:tcPr>
            <w:tcW w:w="1610" w:type="pct"/>
            <w:tcBorders>
              <w:top w:val="single" w:sz="4" w:space="0" w:color="000000"/>
              <w:left w:val="single" w:sz="4" w:space="0" w:color="000000"/>
              <w:bottom w:val="single" w:sz="4" w:space="0" w:color="000000"/>
              <w:right w:val="single" w:sz="4" w:space="0" w:color="000000"/>
            </w:tcBorders>
            <w:vAlign w:val="center"/>
          </w:tcPr>
          <w:p w14:paraId="53876DEF" w14:textId="77777777" w:rsidR="006E7822" w:rsidRDefault="00000000">
            <w:pPr>
              <w:pStyle w:val="afff1"/>
            </w:pPr>
            <w:r>
              <w:t>智能体驾驶舱-模型学校-专家回路-AI 专家模块-AI 专家调度模块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0D91398D" w14:textId="77777777" w:rsidR="006E7822" w:rsidRDefault="00000000">
            <w:pPr>
              <w:pStyle w:val="afff1"/>
            </w:pPr>
            <w:r>
              <w:t>该模块依据调度算法，实现对多专家的统一管理与智能任务分发。</w:t>
            </w:r>
          </w:p>
        </w:tc>
      </w:tr>
      <w:tr w:rsidR="006E7822" w14:paraId="1427290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28B581C" w14:textId="77777777" w:rsidR="006E7822" w:rsidRDefault="00000000">
            <w:pPr>
              <w:pStyle w:val="afff1"/>
            </w:pPr>
            <w:r>
              <w:t>365</w:t>
            </w:r>
          </w:p>
        </w:tc>
        <w:tc>
          <w:tcPr>
            <w:tcW w:w="1610" w:type="pct"/>
            <w:tcBorders>
              <w:top w:val="single" w:sz="4" w:space="0" w:color="000000"/>
              <w:left w:val="single" w:sz="4" w:space="0" w:color="000000"/>
              <w:bottom w:val="single" w:sz="4" w:space="0" w:color="000000"/>
              <w:right w:val="single" w:sz="4" w:space="0" w:color="000000"/>
            </w:tcBorders>
            <w:vAlign w:val="center"/>
          </w:tcPr>
          <w:p w14:paraId="16C0128D" w14:textId="77777777" w:rsidR="006E7822" w:rsidRDefault="00000000">
            <w:pPr>
              <w:pStyle w:val="afff1"/>
            </w:pPr>
            <w:r>
              <w:t>智能体驾驶舱-模型学校-专家回路-AI 专家模块-AI 专家经验增删查改</w:t>
            </w:r>
          </w:p>
        </w:tc>
        <w:tc>
          <w:tcPr>
            <w:tcW w:w="2798" w:type="pct"/>
            <w:tcBorders>
              <w:top w:val="single" w:sz="4" w:space="0" w:color="000000"/>
              <w:left w:val="single" w:sz="4" w:space="0" w:color="000000"/>
              <w:bottom w:val="single" w:sz="4" w:space="0" w:color="000000"/>
              <w:right w:val="single" w:sz="4" w:space="0" w:color="000000"/>
            </w:tcBorders>
            <w:vAlign w:val="center"/>
          </w:tcPr>
          <w:p w14:paraId="61945FAC" w14:textId="77777777" w:rsidR="006E7822" w:rsidRDefault="00000000">
            <w:pPr>
              <w:pStyle w:val="afff1"/>
            </w:pPr>
            <w:r>
              <w:t>该功能为专家提供AI知识库管理界面。</w:t>
            </w:r>
          </w:p>
        </w:tc>
      </w:tr>
      <w:tr w:rsidR="006E7822" w14:paraId="271E7A8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D5D6EFF" w14:textId="77777777" w:rsidR="006E7822" w:rsidRDefault="00000000">
            <w:pPr>
              <w:pStyle w:val="afff1"/>
            </w:pPr>
            <w:r>
              <w:t>366</w:t>
            </w:r>
          </w:p>
        </w:tc>
        <w:tc>
          <w:tcPr>
            <w:tcW w:w="1610" w:type="pct"/>
            <w:tcBorders>
              <w:top w:val="single" w:sz="4" w:space="0" w:color="000000"/>
              <w:left w:val="single" w:sz="4" w:space="0" w:color="000000"/>
              <w:bottom w:val="single" w:sz="4" w:space="0" w:color="000000"/>
              <w:right w:val="single" w:sz="4" w:space="0" w:color="000000"/>
            </w:tcBorders>
            <w:vAlign w:val="center"/>
          </w:tcPr>
          <w:p w14:paraId="4477FFBB" w14:textId="77777777" w:rsidR="006E7822" w:rsidRDefault="00000000">
            <w:pPr>
              <w:pStyle w:val="afff1"/>
            </w:pPr>
            <w:r>
              <w:t>智能体驾驶舱-模型学校-专家回路-人类专家模块-人类专家呼叫模块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4A9A93A2" w14:textId="77777777" w:rsidR="006E7822" w:rsidRDefault="00000000">
            <w:pPr>
              <w:pStyle w:val="afff1"/>
            </w:pPr>
            <w:r>
              <w:t>开发自动化求助模块，跟踪请求状态，确保问题得到及时响应。</w:t>
            </w:r>
          </w:p>
        </w:tc>
      </w:tr>
      <w:tr w:rsidR="006E7822" w14:paraId="30E53C4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74E79BC" w14:textId="77777777" w:rsidR="006E7822" w:rsidRDefault="00000000">
            <w:pPr>
              <w:pStyle w:val="afff1"/>
            </w:pPr>
            <w:r>
              <w:t>367</w:t>
            </w:r>
          </w:p>
        </w:tc>
        <w:tc>
          <w:tcPr>
            <w:tcW w:w="1610" w:type="pct"/>
            <w:tcBorders>
              <w:top w:val="single" w:sz="4" w:space="0" w:color="000000"/>
              <w:left w:val="single" w:sz="4" w:space="0" w:color="000000"/>
              <w:bottom w:val="single" w:sz="4" w:space="0" w:color="000000"/>
              <w:right w:val="single" w:sz="4" w:space="0" w:color="000000"/>
            </w:tcBorders>
            <w:vAlign w:val="center"/>
          </w:tcPr>
          <w:p w14:paraId="78A0F716" w14:textId="77777777" w:rsidR="006E7822" w:rsidRDefault="00000000">
            <w:pPr>
              <w:pStyle w:val="afff1"/>
            </w:pPr>
            <w:r>
              <w:t>智能体驾驶舱-模型学校-专家回路-人类专家模块-人类专家交互模块</w:t>
            </w:r>
          </w:p>
        </w:tc>
        <w:tc>
          <w:tcPr>
            <w:tcW w:w="2798" w:type="pct"/>
            <w:tcBorders>
              <w:top w:val="single" w:sz="4" w:space="0" w:color="000000"/>
              <w:left w:val="single" w:sz="4" w:space="0" w:color="000000"/>
              <w:bottom w:val="single" w:sz="4" w:space="0" w:color="000000"/>
              <w:right w:val="single" w:sz="4" w:space="0" w:color="000000"/>
            </w:tcBorders>
            <w:vAlign w:val="center"/>
          </w:tcPr>
          <w:p w14:paraId="5234065F" w14:textId="77777777" w:rsidR="006E7822" w:rsidRDefault="00000000">
            <w:pPr>
              <w:pStyle w:val="afff1"/>
            </w:pPr>
            <w:r>
              <w:t>设计专家与智能体的人机交互界面及协议。</w:t>
            </w:r>
          </w:p>
        </w:tc>
      </w:tr>
      <w:tr w:rsidR="006E7822" w14:paraId="2666765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5459055" w14:textId="77777777" w:rsidR="006E7822" w:rsidRDefault="00000000">
            <w:pPr>
              <w:pStyle w:val="afff1"/>
            </w:pPr>
            <w:r>
              <w:t>368</w:t>
            </w:r>
          </w:p>
        </w:tc>
        <w:tc>
          <w:tcPr>
            <w:tcW w:w="1610" w:type="pct"/>
            <w:tcBorders>
              <w:top w:val="single" w:sz="4" w:space="0" w:color="000000"/>
              <w:left w:val="single" w:sz="4" w:space="0" w:color="000000"/>
              <w:bottom w:val="single" w:sz="4" w:space="0" w:color="000000"/>
              <w:right w:val="single" w:sz="4" w:space="0" w:color="000000"/>
            </w:tcBorders>
            <w:vAlign w:val="center"/>
          </w:tcPr>
          <w:p w14:paraId="38BEFD59" w14:textId="77777777" w:rsidR="006E7822" w:rsidRDefault="00000000">
            <w:pPr>
              <w:pStyle w:val="afff1"/>
            </w:pPr>
            <w:r>
              <w:t>智能体驾驶舱-模型学校-专家回路- 通用场景准入构建-测试运行准入构建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120A0B76" w14:textId="77777777" w:rsidR="006E7822" w:rsidRDefault="00000000">
            <w:pPr>
              <w:pStyle w:val="afff1"/>
            </w:pPr>
            <w:r>
              <w:t>通过对场景的描述，通过LLM自动生成问题。</w:t>
            </w:r>
          </w:p>
        </w:tc>
      </w:tr>
      <w:tr w:rsidR="006E7822" w14:paraId="01FFBED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3D61A6E" w14:textId="77777777" w:rsidR="006E7822" w:rsidRDefault="00000000">
            <w:pPr>
              <w:pStyle w:val="afff1"/>
            </w:pPr>
            <w:r>
              <w:t>369</w:t>
            </w:r>
          </w:p>
        </w:tc>
        <w:tc>
          <w:tcPr>
            <w:tcW w:w="1610" w:type="pct"/>
            <w:tcBorders>
              <w:top w:val="single" w:sz="4" w:space="0" w:color="000000"/>
              <w:left w:val="single" w:sz="4" w:space="0" w:color="000000"/>
              <w:bottom w:val="single" w:sz="4" w:space="0" w:color="000000"/>
              <w:right w:val="single" w:sz="4" w:space="0" w:color="000000"/>
            </w:tcBorders>
            <w:vAlign w:val="center"/>
          </w:tcPr>
          <w:p w14:paraId="07C0C45B" w14:textId="77777777" w:rsidR="006E7822" w:rsidRDefault="00000000">
            <w:pPr>
              <w:pStyle w:val="afff1"/>
            </w:pPr>
            <w:r>
              <w:t>智能体驾驶舱-模型学校-专家回路- 通用场景准入构建-通用计算准入构建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09399B19" w14:textId="77777777" w:rsidR="006E7822" w:rsidRDefault="00000000">
            <w:pPr>
              <w:pStyle w:val="afff1"/>
            </w:pPr>
            <w:r>
              <w:t>用于测试模型基础计算正确性。</w:t>
            </w:r>
          </w:p>
        </w:tc>
      </w:tr>
      <w:tr w:rsidR="006E7822" w14:paraId="1F360C8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B49E147" w14:textId="77777777" w:rsidR="006E7822" w:rsidRDefault="00000000">
            <w:pPr>
              <w:pStyle w:val="afff1"/>
            </w:pPr>
            <w:r>
              <w:t>370</w:t>
            </w:r>
          </w:p>
        </w:tc>
        <w:tc>
          <w:tcPr>
            <w:tcW w:w="1610" w:type="pct"/>
            <w:tcBorders>
              <w:top w:val="single" w:sz="4" w:space="0" w:color="000000"/>
              <w:left w:val="single" w:sz="4" w:space="0" w:color="000000"/>
              <w:bottom w:val="single" w:sz="4" w:space="0" w:color="000000"/>
              <w:right w:val="single" w:sz="4" w:space="0" w:color="000000"/>
            </w:tcBorders>
            <w:vAlign w:val="center"/>
          </w:tcPr>
          <w:p w14:paraId="6C543516" w14:textId="77777777" w:rsidR="006E7822" w:rsidRDefault="00000000">
            <w:pPr>
              <w:pStyle w:val="afff1"/>
            </w:pPr>
            <w:r>
              <w:t>智能体驾驶舱-模型学校-专家回路- 通用场景准入构建-常识准入构建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75858B18" w14:textId="77777777" w:rsidR="006E7822" w:rsidRDefault="00000000">
            <w:pPr>
              <w:pStyle w:val="afff1"/>
            </w:pPr>
            <w:r>
              <w:t>用于测试模型基础常识能力。</w:t>
            </w:r>
          </w:p>
        </w:tc>
      </w:tr>
      <w:tr w:rsidR="006E7822" w14:paraId="066FFA3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78B9E23" w14:textId="77777777" w:rsidR="006E7822" w:rsidRDefault="00000000">
            <w:pPr>
              <w:pStyle w:val="afff1"/>
            </w:pPr>
            <w:r>
              <w:t>371</w:t>
            </w:r>
          </w:p>
        </w:tc>
        <w:tc>
          <w:tcPr>
            <w:tcW w:w="1610" w:type="pct"/>
            <w:tcBorders>
              <w:top w:val="single" w:sz="4" w:space="0" w:color="000000"/>
              <w:left w:val="single" w:sz="4" w:space="0" w:color="000000"/>
              <w:bottom w:val="single" w:sz="4" w:space="0" w:color="000000"/>
              <w:right w:val="single" w:sz="4" w:space="0" w:color="000000"/>
            </w:tcBorders>
            <w:vAlign w:val="center"/>
          </w:tcPr>
          <w:p w14:paraId="423E91A9" w14:textId="77777777" w:rsidR="006E7822" w:rsidRDefault="00000000">
            <w:pPr>
              <w:pStyle w:val="afff1"/>
            </w:pPr>
            <w:r>
              <w:t>智能体驾驶舱-模型学校-专家回路- 通用场景准入构建-文字质量准入构建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7566DE6D" w14:textId="77777777" w:rsidR="006E7822" w:rsidRDefault="00000000">
            <w:pPr>
              <w:pStyle w:val="afff1"/>
            </w:pPr>
            <w:r>
              <w:t>使用LLM判断模型语言文字能力。</w:t>
            </w:r>
          </w:p>
        </w:tc>
      </w:tr>
      <w:tr w:rsidR="006E7822" w14:paraId="039751B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0DF5C03" w14:textId="77777777" w:rsidR="006E7822" w:rsidRDefault="00000000">
            <w:pPr>
              <w:pStyle w:val="afff1"/>
            </w:pPr>
            <w:r>
              <w:t>372</w:t>
            </w:r>
          </w:p>
        </w:tc>
        <w:tc>
          <w:tcPr>
            <w:tcW w:w="1610" w:type="pct"/>
            <w:tcBorders>
              <w:top w:val="single" w:sz="4" w:space="0" w:color="000000"/>
              <w:left w:val="single" w:sz="4" w:space="0" w:color="000000"/>
              <w:bottom w:val="single" w:sz="4" w:space="0" w:color="000000"/>
              <w:right w:val="single" w:sz="4" w:space="0" w:color="000000"/>
            </w:tcBorders>
            <w:vAlign w:val="center"/>
          </w:tcPr>
          <w:p w14:paraId="63D9A9DE" w14:textId="77777777" w:rsidR="006E7822" w:rsidRDefault="00000000">
            <w:pPr>
              <w:pStyle w:val="afff1"/>
            </w:pPr>
            <w:r>
              <w:t>智能体驾驶舱-模型学校-专家回路- 通用场景准入构建-公文场景准入构建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30568E21" w14:textId="77777777" w:rsidR="006E7822" w:rsidRDefault="00000000">
            <w:pPr>
              <w:pStyle w:val="afff1"/>
            </w:pPr>
            <w:r>
              <w:t>使用LLM判断模型公文写作能力，用于准入公文写作场景智能体。</w:t>
            </w:r>
          </w:p>
        </w:tc>
      </w:tr>
      <w:tr w:rsidR="006E7822" w14:paraId="6AB2988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F26CF7E" w14:textId="77777777" w:rsidR="006E7822" w:rsidRDefault="00000000">
            <w:pPr>
              <w:pStyle w:val="afff1"/>
            </w:pPr>
            <w:r>
              <w:t>373</w:t>
            </w:r>
          </w:p>
        </w:tc>
        <w:tc>
          <w:tcPr>
            <w:tcW w:w="1610" w:type="pct"/>
            <w:tcBorders>
              <w:top w:val="single" w:sz="4" w:space="0" w:color="000000"/>
              <w:left w:val="single" w:sz="4" w:space="0" w:color="000000"/>
              <w:bottom w:val="single" w:sz="4" w:space="0" w:color="000000"/>
              <w:right w:val="single" w:sz="4" w:space="0" w:color="000000"/>
            </w:tcBorders>
            <w:vAlign w:val="center"/>
          </w:tcPr>
          <w:p w14:paraId="6EF2F1D5" w14:textId="77777777" w:rsidR="006E7822" w:rsidRDefault="00000000">
            <w:pPr>
              <w:pStyle w:val="afff1"/>
            </w:pPr>
            <w:r>
              <w:t>智能体驾驶舱-模型学校-专家回路- 通用场景准入构建-问答场景准入构建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79346925" w14:textId="77777777" w:rsidR="006E7822" w:rsidRDefault="00000000">
            <w:pPr>
              <w:pStyle w:val="afff1"/>
            </w:pPr>
            <w:r>
              <w:t>使用LLM判断模型基础问答能力，用于准入智能问答场景智能体。</w:t>
            </w:r>
          </w:p>
        </w:tc>
      </w:tr>
      <w:tr w:rsidR="006E7822" w14:paraId="2D6653C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091E554" w14:textId="77777777" w:rsidR="006E7822" w:rsidRDefault="00000000">
            <w:pPr>
              <w:pStyle w:val="afff1"/>
            </w:pPr>
            <w:r>
              <w:t>374</w:t>
            </w:r>
          </w:p>
        </w:tc>
        <w:tc>
          <w:tcPr>
            <w:tcW w:w="1610" w:type="pct"/>
            <w:tcBorders>
              <w:top w:val="single" w:sz="4" w:space="0" w:color="000000"/>
              <w:left w:val="single" w:sz="4" w:space="0" w:color="000000"/>
              <w:bottom w:val="single" w:sz="4" w:space="0" w:color="000000"/>
              <w:right w:val="single" w:sz="4" w:space="0" w:color="000000"/>
            </w:tcBorders>
            <w:vAlign w:val="center"/>
          </w:tcPr>
          <w:p w14:paraId="5817BE80" w14:textId="77777777" w:rsidR="006E7822" w:rsidRDefault="00000000">
            <w:pPr>
              <w:pStyle w:val="afff1"/>
            </w:pPr>
            <w:r>
              <w:t>智能体驾驶舱-模型学校-专家回路- 通用场景准入构建-分析报告场景准入构建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21F41F6D" w14:textId="77777777" w:rsidR="006E7822" w:rsidRDefault="00000000">
            <w:pPr>
              <w:pStyle w:val="afff1"/>
            </w:pPr>
            <w:r>
              <w:t>使用LLM判断分析报告撰写能力，用于准入分析报告撰写场景智能体。</w:t>
            </w:r>
          </w:p>
        </w:tc>
      </w:tr>
      <w:tr w:rsidR="006E7822" w14:paraId="580AB63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9A95941" w14:textId="77777777" w:rsidR="006E7822" w:rsidRDefault="00000000">
            <w:pPr>
              <w:pStyle w:val="afff1"/>
            </w:pPr>
            <w:r>
              <w:lastRenderedPageBreak/>
              <w:t>375</w:t>
            </w:r>
          </w:p>
        </w:tc>
        <w:tc>
          <w:tcPr>
            <w:tcW w:w="1610" w:type="pct"/>
            <w:tcBorders>
              <w:top w:val="single" w:sz="4" w:space="0" w:color="000000"/>
              <w:left w:val="single" w:sz="4" w:space="0" w:color="000000"/>
              <w:bottom w:val="single" w:sz="4" w:space="0" w:color="000000"/>
              <w:right w:val="single" w:sz="4" w:space="0" w:color="000000"/>
            </w:tcBorders>
            <w:vAlign w:val="center"/>
          </w:tcPr>
          <w:p w14:paraId="00D1E989" w14:textId="77777777" w:rsidR="006E7822" w:rsidRDefault="00000000">
            <w:pPr>
              <w:pStyle w:val="afff1"/>
            </w:pPr>
            <w:r>
              <w:t>智能体驾驶舱-模型学校-专家回路- 通用场景准入构建-政策解读场景准入构建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0FF8D4DC" w14:textId="77777777" w:rsidR="006E7822" w:rsidRDefault="00000000">
            <w:pPr>
              <w:pStyle w:val="afff1"/>
            </w:pPr>
            <w:r>
              <w:t>使用LLM判断政策分析能力，用于准入政策分析场景智能体。</w:t>
            </w:r>
          </w:p>
        </w:tc>
      </w:tr>
      <w:tr w:rsidR="006E7822" w14:paraId="49F1659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DFD4D76" w14:textId="77777777" w:rsidR="006E7822" w:rsidRDefault="00000000">
            <w:pPr>
              <w:pStyle w:val="afff1"/>
            </w:pPr>
            <w:r>
              <w:t>376</w:t>
            </w:r>
          </w:p>
        </w:tc>
        <w:tc>
          <w:tcPr>
            <w:tcW w:w="1610" w:type="pct"/>
            <w:tcBorders>
              <w:top w:val="single" w:sz="4" w:space="0" w:color="000000"/>
              <w:left w:val="single" w:sz="4" w:space="0" w:color="000000"/>
              <w:bottom w:val="single" w:sz="4" w:space="0" w:color="000000"/>
              <w:right w:val="single" w:sz="4" w:space="0" w:color="000000"/>
            </w:tcBorders>
            <w:vAlign w:val="center"/>
          </w:tcPr>
          <w:p w14:paraId="69917232" w14:textId="77777777" w:rsidR="006E7822" w:rsidRDefault="00000000">
            <w:pPr>
              <w:pStyle w:val="afff1"/>
            </w:pPr>
            <w:r>
              <w:t>智能体驾驶舱-模型学校-专家回路- 通用场景准入构建-数据解读场景准入构建</w:t>
            </w:r>
          </w:p>
        </w:tc>
        <w:tc>
          <w:tcPr>
            <w:tcW w:w="2798" w:type="pct"/>
            <w:tcBorders>
              <w:top w:val="single" w:sz="4" w:space="0" w:color="000000"/>
              <w:left w:val="single" w:sz="4" w:space="0" w:color="000000"/>
              <w:bottom w:val="single" w:sz="4" w:space="0" w:color="000000"/>
              <w:right w:val="single" w:sz="4" w:space="0" w:color="000000"/>
            </w:tcBorders>
            <w:vAlign w:val="center"/>
          </w:tcPr>
          <w:p w14:paraId="0BD6C933" w14:textId="77777777" w:rsidR="006E7822" w:rsidRDefault="00000000">
            <w:pPr>
              <w:pStyle w:val="afff1"/>
            </w:pPr>
            <w:r>
              <w:t>使用LLM判断数据解读能力，用于准入数据解读场景智能体。</w:t>
            </w:r>
          </w:p>
        </w:tc>
      </w:tr>
      <w:tr w:rsidR="006E7822" w14:paraId="4DAD62F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CD4522A" w14:textId="77777777" w:rsidR="006E7822" w:rsidRDefault="00000000">
            <w:pPr>
              <w:pStyle w:val="afff1"/>
            </w:pPr>
            <w:r>
              <w:t>377</w:t>
            </w:r>
          </w:p>
        </w:tc>
        <w:tc>
          <w:tcPr>
            <w:tcW w:w="1610" w:type="pct"/>
            <w:tcBorders>
              <w:top w:val="single" w:sz="4" w:space="0" w:color="000000"/>
              <w:left w:val="single" w:sz="4" w:space="0" w:color="000000"/>
              <w:bottom w:val="single" w:sz="4" w:space="0" w:color="000000"/>
              <w:right w:val="single" w:sz="4" w:space="0" w:color="000000"/>
            </w:tcBorders>
            <w:vAlign w:val="center"/>
          </w:tcPr>
          <w:p w14:paraId="0860E117" w14:textId="77777777" w:rsidR="006E7822" w:rsidRDefault="00000000">
            <w:pPr>
              <w:pStyle w:val="afff1"/>
            </w:pPr>
            <w:r>
              <w:t>智能体驾驶舱-智能体工作空间-工作空间协同-工作空间Web端-前端框架布局</w:t>
            </w:r>
          </w:p>
        </w:tc>
        <w:tc>
          <w:tcPr>
            <w:tcW w:w="2798" w:type="pct"/>
            <w:tcBorders>
              <w:top w:val="single" w:sz="4" w:space="0" w:color="000000"/>
              <w:left w:val="single" w:sz="4" w:space="0" w:color="000000"/>
              <w:bottom w:val="single" w:sz="4" w:space="0" w:color="000000"/>
              <w:right w:val="single" w:sz="4" w:space="0" w:color="000000"/>
            </w:tcBorders>
            <w:vAlign w:val="center"/>
          </w:tcPr>
          <w:p w14:paraId="07A7DBF1" w14:textId="77777777" w:rsidR="006E7822" w:rsidRDefault="00000000">
            <w:pPr>
              <w:pStyle w:val="afff1"/>
            </w:pPr>
            <w:r>
              <w:t>搭建工作空间Web端的前端界面结构，实现页面布局与组件集成。</w:t>
            </w:r>
          </w:p>
        </w:tc>
      </w:tr>
      <w:tr w:rsidR="006E7822" w14:paraId="7B6354C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FB9D92D" w14:textId="77777777" w:rsidR="006E7822" w:rsidRDefault="00000000">
            <w:pPr>
              <w:pStyle w:val="afff1"/>
            </w:pPr>
            <w:r>
              <w:t>378</w:t>
            </w:r>
          </w:p>
        </w:tc>
        <w:tc>
          <w:tcPr>
            <w:tcW w:w="1610" w:type="pct"/>
            <w:tcBorders>
              <w:top w:val="single" w:sz="4" w:space="0" w:color="000000"/>
              <w:left w:val="single" w:sz="4" w:space="0" w:color="000000"/>
              <w:bottom w:val="single" w:sz="4" w:space="0" w:color="000000"/>
              <w:right w:val="single" w:sz="4" w:space="0" w:color="000000"/>
            </w:tcBorders>
            <w:vAlign w:val="center"/>
          </w:tcPr>
          <w:p w14:paraId="67CD3F1B" w14:textId="77777777" w:rsidR="006E7822" w:rsidRDefault="00000000">
            <w:pPr>
              <w:pStyle w:val="afff1"/>
            </w:pPr>
            <w:r>
              <w:t>智能体驾驶舱-智能体工作空间-工作空间协同-工作空间Web端-</w:t>
            </w:r>
            <w:proofErr w:type="gramStart"/>
            <w:r>
              <w:t>侧边栏</w:t>
            </w:r>
            <w:proofErr w:type="gramEnd"/>
          </w:p>
        </w:tc>
        <w:tc>
          <w:tcPr>
            <w:tcW w:w="2798" w:type="pct"/>
            <w:tcBorders>
              <w:top w:val="single" w:sz="4" w:space="0" w:color="000000"/>
              <w:left w:val="single" w:sz="4" w:space="0" w:color="000000"/>
              <w:bottom w:val="single" w:sz="4" w:space="0" w:color="000000"/>
              <w:right w:val="single" w:sz="4" w:space="0" w:color="000000"/>
            </w:tcBorders>
            <w:vAlign w:val="center"/>
          </w:tcPr>
          <w:p w14:paraId="47FACBA5" w14:textId="77777777" w:rsidR="006E7822" w:rsidRDefault="00000000">
            <w:pPr>
              <w:pStyle w:val="afff1"/>
            </w:pPr>
            <w:r>
              <w:t>实现工作空间Web</w:t>
            </w:r>
            <w:proofErr w:type="gramStart"/>
            <w:r>
              <w:t>端侧边栏</w:t>
            </w:r>
            <w:proofErr w:type="gramEnd"/>
            <w:r>
              <w:t>的布局与导航功能，支持模块切换和快速访问入口的展示。</w:t>
            </w:r>
          </w:p>
        </w:tc>
      </w:tr>
      <w:tr w:rsidR="006E7822" w14:paraId="70F67CD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CB930D6" w14:textId="77777777" w:rsidR="006E7822" w:rsidRDefault="00000000">
            <w:pPr>
              <w:pStyle w:val="afff1"/>
            </w:pPr>
            <w:r>
              <w:t>379</w:t>
            </w:r>
          </w:p>
        </w:tc>
        <w:tc>
          <w:tcPr>
            <w:tcW w:w="1610" w:type="pct"/>
            <w:tcBorders>
              <w:top w:val="single" w:sz="4" w:space="0" w:color="000000"/>
              <w:left w:val="single" w:sz="4" w:space="0" w:color="000000"/>
              <w:bottom w:val="single" w:sz="4" w:space="0" w:color="000000"/>
              <w:right w:val="single" w:sz="4" w:space="0" w:color="000000"/>
            </w:tcBorders>
            <w:vAlign w:val="center"/>
          </w:tcPr>
          <w:p w14:paraId="57935F07" w14:textId="77777777" w:rsidR="006E7822" w:rsidRDefault="00000000">
            <w:pPr>
              <w:pStyle w:val="afff1"/>
            </w:pPr>
            <w:r>
              <w:t>智能体驾驶舱-智能体工作空间-工作空间协同-工作空间Web端-菜单栏</w:t>
            </w:r>
          </w:p>
        </w:tc>
        <w:tc>
          <w:tcPr>
            <w:tcW w:w="2798" w:type="pct"/>
            <w:tcBorders>
              <w:top w:val="single" w:sz="4" w:space="0" w:color="000000"/>
              <w:left w:val="single" w:sz="4" w:space="0" w:color="000000"/>
              <w:bottom w:val="single" w:sz="4" w:space="0" w:color="000000"/>
              <w:right w:val="single" w:sz="4" w:space="0" w:color="000000"/>
            </w:tcBorders>
            <w:vAlign w:val="center"/>
          </w:tcPr>
          <w:p w14:paraId="4BB16EDA" w14:textId="77777777" w:rsidR="006E7822" w:rsidRDefault="00000000">
            <w:pPr>
              <w:pStyle w:val="afff1"/>
            </w:pPr>
            <w:r>
              <w:t>实现工作空间Web端菜单栏的布局与功能开发，支持模块导航与权限控制。</w:t>
            </w:r>
          </w:p>
        </w:tc>
      </w:tr>
      <w:tr w:rsidR="006E7822" w14:paraId="3E5064A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B1FD6D7" w14:textId="77777777" w:rsidR="006E7822" w:rsidRDefault="00000000">
            <w:pPr>
              <w:pStyle w:val="afff1"/>
            </w:pPr>
            <w:r>
              <w:t>380</w:t>
            </w:r>
          </w:p>
        </w:tc>
        <w:tc>
          <w:tcPr>
            <w:tcW w:w="1610" w:type="pct"/>
            <w:tcBorders>
              <w:top w:val="single" w:sz="4" w:space="0" w:color="000000"/>
              <w:left w:val="single" w:sz="4" w:space="0" w:color="000000"/>
              <w:bottom w:val="single" w:sz="4" w:space="0" w:color="000000"/>
              <w:right w:val="single" w:sz="4" w:space="0" w:color="000000"/>
            </w:tcBorders>
            <w:vAlign w:val="center"/>
          </w:tcPr>
          <w:p w14:paraId="4F81B977" w14:textId="77777777" w:rsidR="006E7822" w:rsidRDefault="00000000">
            <w:pPr>
              <w:pStyle w:val="afff1"/>
            </w:pPr>
            <w:r>
              <w:t>智能体驾驶舱-智能体工作空间-工作空间协同-工作空间Web端-用户信息页</w:t>
            </w:r>
          </w:p>
        </w:tc>
        <w:tc>
          <w:tcPr>
            <w:tcW w:w="2798" w:type="pct"/>
            <w:tcBorders>
              <w:top w:val="single" w:sz="4" w:space="0" w:color="000000"/>
              <w:left w:val="single" w:sz="4" w:space="0" w:color="000000"/>
              <w:bottom w:val="single" w:sz="4" w:space="0" w:color="000000"/>
              <w:right w:val="single" w:sz="4" w:space="0" w:color="000000"/>
            </w:tcBorders>
            <w:vAlign w:val="center"/>
          </w:tcPr>
          <w:p w14:paraId="3EB4EF62" w14:textId="77777777" w:rsidR="006E7822" w:rsidRDefault="00000000">
            <w:pPr>
              <w:pStyle w:val="afff1"/>
            </w:pPr>
            <w:r>
              <w:t>实现用户信息的展示与编辑功能，支持基本信息、头像及联系方式的维护。</w:t>
            </w:r>
          </w:p>
        </w:tc>
      </w:tr>
      <w:tr w:rsidR="006E7822" w14:paraId="0CDDC88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D335E80" w14:textId="77777777" w:rsidR="006E7822" w:rsidRDefault="00000000">
            <w:pPr>
              <w:pStyle w:val="afff1"/>
            </w:pPr>
            <w:r>
              <w:t>381</w:t>
            </w:r>
          </w:p>
        </w:tc>
        <w:tc>
          <w:tcPr>
            <w:tcW w:w="1610" w:type="pct"/>
            <w:tcBorders>
              <w:top w:val="single" w:sz="4" w:space="0" w:color="000000"/>
              <w:left w:val="single" w:sz="4" w:space="0" w:color="000000"/>
              <w:bottom w:val="single" w:sz="4" w:space="0" w:color="000000"/>
              <w:right w:val="single" w:sz="4" w:space="0" w:color="000000"/>
            </w:tcBorders>
            <w:vAlign w:val="center"/>
          </w:tcPr>
          <w:p w14:paraId="26BD0E92" w14:textId="77777777" w:rsidR="006E7822" w:rsidRDefault="00000000">
            <w:pPr>
              <w:pStyle w:val="afff1"/>
            </w:pPr>
            <w:r>
              <w:t>智能体驾驶舱-智能体工作空间-工作空间协同-工作空间Web端-错误页</w:t>
            </w:r>
          </w:p>
        </w:tc>
        <w:tc>
          <w:tcPr>
            <w:tcW w:w="2798" w:type="pct"/>
            <w:tcBorders>
              <w:top w:val="single" w:sz="4" w:space="0" w:color="000000"/>
              <w:left w:val="single" w:sz="4" w:space="0" w:color="000000"/>
              <w:bottom w:val="single" w:sz="4" w:space="0" w:color="000000"/>
              <w:right w:val="single" w:sz="4" w:space="0" w:color="000000"/>
            </w:tcBorders>
            <w:vAlign w:val="center"/>
          </w:tcPr>
          <w:p w14:paraId="3DE4C81D" w14:textId="77777777" w:rsidR="006E7822" w:rsidRDefault="00000000">
            <w:pPr>
              <w:pStyle w:val="afff1"/>
            </w:pPr>
            <w:r>
              <w:t>提供Web端错误页面的统一展示与导航功能，支持异常状态下的用户指引与操作跳转。</w:t>
            </w:r>
          </w:p>
        </w:tc>
      </w:tr>
      <w:tr w:rsidR="006E7822" w14:paraId="36C7FD4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3634554" w14:textId="77777777" w:rsidR="006E7822" w:rsidRDefault="00000000">
            <w:pPr>
              <w:pStyle w:val="afff1"/>
            </w:pPr>
            <w:r>
              <w:t>382</w:t>
            </w:r>
          </w:p>
        </w:tc>
        <w:tc>
          <w:tcPr>
            <w:tcW w:w="1610" w:type="pct"/>
            <w:tcBorders>
              <w:top w:val="single" w:sz="4" w:space="0" w:color="000000"/>
              <w:left w:val="single" w:sz="4" w:space="0" w:color="000000"/>
              <w:bottom w:val="single" w:sz="4" w:space="0" w:color="000000"/>
              <w:right w:val="single" w:sz="4" w:space="0" w:color="000000"/>
            </w:tcBorders>
            <w:vAlign w:val="center"/>
          </w:tcPr>
          <w:p w14:paraId="02677046" w14:textId="77777777" w:rsidR="006E7822" w:rsidRDefault="00000000">
            <w:pPr>
              <w:pStyle w:val="afff1"/>
            </w:pPr>
            <w:r>
              <w:t>智能体驾驶舱-智能体工作空间-工作空间协同-智能体交互模版-普通聊天类交互模版</w:t>
            </w:r>
          </w:p>
        </w:tc>
        <w:tc>
          <w:tcPr>
            <w:tcW w:w="2798" w:type="pct"/>
            <w:tcBorders>
              <w:top w:val="single" w:sz="4" w:space="0" w:color="000000"/>
              <w:left w:val="single" w:sz="4" w:space="0" w:color="000000"/>
              <w:bottom w:val="single" w:sz="4" w:space="0" w:color="000000"/>
              <w:right w:val="single" w:sz="4" w:space="0" w:color="000000"/>
            </w:tcBorders>
            <w:vAlign w:val="center"/>
          </w:tcPr>
          <w:p w14:paraId="554AEF37" w14:textId="77777777" w:rsidR="006E7822" w:rsidRDefault="00000000">
            <w:pPr>
              <w:pStyle w:val="afff1"/>
            </w:pPr>
            <w:r>
              <w:t>提供</w:t>
            </w:r>
            <w:proofErr w:type="gramStart"/>
            <w:r>
              <w:t>聊天类模版</w:t>
            </w:r>
            <w:proofErr w:type="gramEnd"/>
            <w:r>
              <w:t>供智能</w:t>
            </w:r>
            <w:proofErr w:type="gramStart"/>
            <w:r>
              <w:t>体开发</w:t>
            </w:r>
            <w:proofErr w:type="gramEnd"/>
            <w:r>
              <w:t>使用，通过标准的SDK对接</w:t>
            </w:r>
          </w:p>
        </w:tc>
      </w:tr>
      <w:tr w:rsidR="006E7822" w14:paraId="0F58A52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14B8327" w14:textId="77777777" w:rsidR="006E7822" w:rsidRDefault="00000000">
            <w:pPr>
              <w:pStyle w:val="afff1"/>
            </w:pPr>
            <w:r>
              <w:t>383</w:t>
            </w:r>
          </w:p>
        </w:tc>
        <w:tc>
          <w:tcPr>
            <w:tcW w:w="1610" w:type="pct"/>
            <w:tcBorders>
              <w:top w:val="single" w:sz="4" w:space="0" w:color="000000"/>
              <w:left w:val="single" w:sz="4" w:space="0" w:color="000000"/>
              <w:bottom w:val="single" w:sz="4" w:space="0" w:color="000000"/>
              <w:right w:val="single" w:sz="4" w:space="0" w:color="000000"/>
            </w:tcBorders>
            <w:vAlign w:val="center"/>
          </w:tcPr>
          <w:p w14:paraId="38F32F28" w14:textId="77777777" w:rsidR="006E7822" w:rsidRDefault="00000000">
            <w:pPr>
              <w:pStyle w:val="afff1"/>
            </w:pPr>
            <w:r>
              <w:t>智能体驾驶舱-智能体工作空间-工作空间协同-智能体交互模版-网页检索类（含深度研究）交互模版</w:t>
            </w:r>
          </w:p>
        </w:tc>
        <w:tc>
          <w:tcPr>
            <w:tcW w:w="2798" w:type="pct"/>
            <w:tcBorders>
              <w:top w:val="single" w:sz="4" w:space="0" w:color="000000"/>
              <w:left w:val="single" w:sz="4" w:space="0" w:color="000000"/>
              <w:bottom w:val="single" w:sz="4" w:space="0" w:color="000000"/>
              <w:right w:val="single" w:sz="4" w:space="0" w:color="000000"/>
            </w:tcBorders>
            <w:vAlign w:val="center"/>
          </w:tcPr>
          <w:p w14:paraId="6464F004" w14:textId="77777777" w:rsidR="006E7822" w:rsidRDefault="00000000">
            <w:pPr>
              <w:pStyle w:val="afff1"/>
            </w:pPr>
            <w:r>
              <w:t>提供网页检索类交互模版供智能</w:t>
            </w:r>
            <w:proofErr w:type="gramStart"/>
            <w:r>
              <w:t>体开发</w:t>
            </w:r>
            <w:proofErr w:type="gramEnd"/>
            <w:r>
              <w:t>使用，提供回答、网页预览、折叠等功能</w:t>
            </w:r>
          </w:p>
        </w:tc>
      </w:tr>
      <w:tr w:rsidR="006E7822" w14:paraId="0DF9D42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6C522AF" w14:textId="77777777" w:rsidR="006E7822" w:rsidRDefault="00000000">
            <w:pPr>
              <w:pStyle w:val="afff1"/>
            </w:pPr>
            <w:r>
              <w:t>384</w:t>
            </w:r>
          </w:p>
        </w:tc>
        <w:tc>
          <w:tcPr>
            <w:tcW w:w="1610" w:type="pct"/>
            <w:tcBorders>
              <w:top w:val="single" w:sz="4" w:space="0" w:color="000000"/>
              <w:left w:val="single" w:sz="4" w:space="0" w:color="000000"/>
              <w:bottom w:val="single" w:sz="4" w:space="0" w:color="000000"/>
              <w:right w:val="single" w:sz="4" w:space="0" w:color="000000"/>
            </w:tcBorders>
            <w:vAlign w:val="center"/>
          </w:tcPr>
          <w:p w14:paraId="63D07906" w14:textId="77777777" w:rsidR="006E7822" w:rsidRDefault="00000000">
            <w:pPr>
              <w:pStyle w:val="afff1"/>
            </w:pPr>
            <w:r>
              <w:t>智能体驾驶舱-智能体工作空间-工作空间协同-智能体交互模版-工具使用类交互模版</w:t>
            </w:r>
          </w:p>
        </w:tc>
        <w:tc>
          <w:tcPr>
            <w:tcW w:w="2798" w:type="pct"/>
            <w:tcBorders>
              <w:top w:val="single" w:sz="4" w:space="0" w:color="000000"/>
              <w:left w:val="single" w:sz="4" w:space="0" w:color="000000"/>
              <w:bottom w:val="single" w:sz="4" w:space="0" w:color="000000"/>
              <w:right w:val="single" w:sz="4" w:space="0" w:color="000000"/>
            </w:tcBorders>
            <w:vAlign w:val="center"/>
          </w:tcPr>
          <w:p w14:paraId="4FBFD922" w14:textId="77777777" w:rsidR="006E7822" w:rsidRDefault="00000000">
            <w:pPr>
              <w:pStyle w:val="afff1"/>
            </w:pPr>
            <w:r>
              <w:t>提供智能体交互类开放模版供使用。</w:t>
            </w:r>
          </w:p>
        </w:tc>
      </w:tr>
      <w:tr w:rsidR="006E7822" w14:paraId="19B62F8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44CBE19" w14:textId="77777777" w:rsidR="006E7822" w:rsidRDefault="00000000">
            <w:pPr>
              <w:pStyle w:val="afff1"/>
            </w:pPr>
            <w:r>
              <w:t>385</w:t>
            </w:r>
          </w:p>
        </w:tc>
        <w:tc>
          <w:tcPr>
            <w:tcW w:w="1610" w:type="pct"/>
            <w:tcBorders>
              <w:top w:val="single" w:sz="4" w:space="0" w:color="000000"/>
              <w:left w:val="single" w:sz="4" w:space="0" w:color="000000"/>
              <w:bottom w:val="single" w:sz="4" w:space="0" w:color="000000"/>
              <w:right w:val="single" w:sz="4" w:space="0" w:color="000000"/>
            </w:tcBorders>
            <w:vAlign w:val="center"/>
          </w:tcPr>
          <w:p w14:paraId="4F25AE6E" w14:textId="77777777" w:rsidR="006E7822" w:rsidRDefault="00000000">
            <w:pPr>
              <w:pStyle w:val="afff1"/>
            </w:pPr>
            <w:r>
              <w:t>智能体驾驶舱-智能体工作空间-工作空间协同-智能体</w:t>
            </w:r>
            <w:r>
              <w:lastRenderedPageBreak/>
              <w:t>交互模版-Canvas文字协同类交互模版</w:t>
            </w:r>
          </w:p>
        </w:tc>
        <w:tc>
          <w:tcPr>
            <w:tcW w:w="2798" w:type="pct"/>
            <w:tcBorders>
              <w:top w:val="single" w:sz="4" w:space="0" w:color="000000"/>
              <w:left w:val="single" w:sz="4" w:space="0" w:color="000000"/>
              <w:bottom w:val="single" w:sz="4" w:space="0" w:color="000000"/>
              <w:right w:val="single" w:sz="4" w:space="0" w:color="000000"/>
            </w:tcBorders>
            <w:vAlign w:val="center"/>
          </w:tcPr>
          <w:p w14:paraId="73A19AA2" w14:textId="77777777" w:rsidR="006E7822" w:rsidRDefault="00000000">
            <w:pPr>
              <w:pStyle w:val="afff1"/>
            </w:pPr>
            <w:r>
              <w:lastRenderedPageBreak/>
              <w:t>提供</w:t>
            </w:r>
            <w:proofErr w:type="gramStart"/>
            <w:r>
              <w:t>人智可协同</w:t>
            </w:r>
            <w:proofErr w:type="gramEnd"/>
            <w:r>
              <w:t>编辑的前端交互模版，用户可在前端直接编辑模型输出，与智能体共创文档。</w:t>
            </w:r>
          </w:p>
        </w:tc>
      </w:tr>
      <w:tr w:rsidR="006E7822" w14:paraId="1E086D0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D4A902E" w14:textId="77777777" w:rsidR="006E7822" w:rsidRDefault="00000000">
            <w:pPr>
              <w:pStyle w:val="afff1"/>
            </w:pPr>
            <w:r>
              <w:t>386</w:t>
            </w:r>
          </w:p>
        </w:tc>
        <w:tc>
          <w:tcPr>
            <w:tcW w:w="1610" w:type="pct"/>
            <w:tcBorders>
              <w:top w:val="single" w:sz="4" w:space="0" w:color="000000"/>
              <w:left w:val="single" w:sz="4" w:space="0" w:color="000000"/>
              <w:bottom w:val="single" w:sz="4" w:space="0" w:color="000000"/>
              <w:right w:val="single" w:sz="4" w:space="0" w:color="000000"/>
            </w:tcBorders>
            <w:vAlign w:val="center"/>
          </w:tcPr>
          <w:p w14:paraId="308A26C1" w14:textId="77777777" w:rsidR="006E7822" w:rsidRDefault="00000000">
            <w:pPr>
              <w:pStyle w:val="afff1"/>
            </w:pPr>
            <w:r>
              <w:t>智能体驾驶舱-智能体工作空间-工作空间协同-工作空间数据导出-工作空间数据转换为markdown</w:t>
            </w:r>
          </w:p>
        </w:tc>
        <w:tc>
          <w:tcPr>
            <w:tcW w:w="2798" w:type="pct"/>
            <w:tcBorders>
              <w:top w:val="single" w:sz="4" w:space="0" w:color="000000"/>
              <w:left w:val="single" w:sz="4" w:space="0" w:color="000000"/>
              <w:bottom w:val="single" w:sz="4" w:space="0" w:color="000000"/>
              <w:right w:val="single" w:sz="4" w:space="0" w:color="000000"/>
            </w:tcBorders>
            <w:vAlign w:val="center"/>
          </w:tcPr>
          <w:p w14:paraId="3EFD7F46" w14:textId="77777777" w:rsidR="006E7822" w:rsidRDefault="00000000">
            <w:pPr>
              <w:pStyle w:val="afff1"/>
            </w:pPr>
            <w:r>
              <w:t>将工作空间数据转换为 markdown 格式，用户可在界面进行转换操作并查看结果。</w:t>
            </w:r>
          </w:p>
        </w:tc>
      </w:tr>
      <w:tr w:rsidR="006E7822" w14:paraId="5C5CFBB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44AB1A1" w14:textId="77777777" w:rsidR="006E7822" w:rsidRDefault="00000000">
            <w:pPr>
              <w:pStyle w:val="afff1"/>
            </w:pPr>
            <w:r>
              <w:t>387</w:t>
            </w:r>
          </w:p>
        </w:tc>
        <w:tc>
          <w:tcPr>
            <w:tcW w:w="1610" w:type="pct"/>
            <w:tcBorders>
              <w:top w:val="single" w:sz="4" w:space="0" w:color="000000"/>
              <w:left w:val="single" w:sz="4" w:space="0" w:color="000000"/>
              <w:bottom w:val="single" w:sz="4" w:space="0" w:color="000000"/>
              <w:right w:val="single" w:sz="4" w:space="0" w:color="000000"/>
            </w:tcBorders>
            <w:vAlign w:val="center"/>
          </w:tcPr>
          <w:p w14:paraId="008D4768" w14:textId="77777777" w:rsidR="006E7822" w:rsidRDefault="00000000">
            <w:pPr>
              <w:pStyle w:val="afff1"/>
            </w:pPr>
            <w:r>
              <w:t>智能体驾驶舱-智能体工作空间-工作空间协同-工作空间数据导出-工作空间数据转换为pdf</w:t>
            </w:r>
          </w:p>
        </w:tc>
        <w:tc>
          <w:tcPr>
            <w:tcW w:w="2798" w:type="pct"/>
            <w:tcBorders>
              <w:top w:val="single" w:sz="4" w:space="0" w:color="000000"/>
              <w:left w:val="single" w:sz="4" w:space="0" w:color="000000"/>
              <w:bottom w:val="single" w:sz="4" w:space="0" w:color="000000"/>
              <w:right w:val="single" w:sz="4" w:space="0" w:color="000000"/>
            </w:tcBorders>
            <w:vAlign w:val="center"/>
          </w:tcPr>
          <w:p w14:paraId="46F9130F" w14:textId="77777777" w:rsidR="006E7822" w:rsidRDefault="00000000">
            <w:pPr>
              <w:pStyle w:val="afff1"/>
            </w:pPr>
            <w:r>
              <w:t>将工作空间数据转换为pdf格式，属于驾驶舱工程体系中资源管理文档系统适配器的功能操作。</w:t>
            </w:r>
          </w:p>
        </w:tc>
      </w:tr>
      <w:tr w:rsidR="006E7822" w14:paraId="75EACE7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6319BE8" w14:textId="77777777" w:rsidR="006E7822" w:rsidRDefault="00000000">
            <w:pPr>
              <w:pStyle w:val="afff1"/>
            </w:pPr>
            <w:r>
              <w:t>388</w:t>
            </w:r>
          </w:p>
        </w:tc>
        <w:tc>
          <w:tcPr>
            <w:tcW w:w="1610" w:type="pct"/>
            <w:tcBorders>
              <w:top w:val="single" w:sz="4" w:space="0" w:color="000000"/>
              <w:left w:val="single" w:sz="4" w:space="0" w:color="000000"/>
              <w:bottom w:val="single" w:sz="4" w:space="0" w:color="000000"/>
              <w:right w:val="single" w:sz="4" w:space="0" w:color="000000"/>
            </w:tcBorders>
            <w:vAlign w:val="center"/>
          </w:tcPr>
          <w:p w14:paraId="6836F9DB" w14:textId="77777777" w:rsidR="006E7822" w:rsidRDefault="00000000">
            <w:pPr>
              <w:pStyle w:val="afff1"/>
            </w:pPr>
            <w:r>
              <w:t>智能体驾驶舱-智能体工作空间-工作空间协同-工作空间数据导出-工作空间数据转换为html</w:t>
            </w:r>
          </w:p>
        </w:tc>
        <w:tc>
          <w:tcPr>
            <w:tcW w:w="2798" w:type="pct"/>
            <w:tcBorders>
              <w:top w:val="single" w:sz="4" w:space="0" w:color="000000"/>
              <w:left w:val="single" w:sz="4" w:space="0" w:color="000000"/>
              <w:bottom w:val="single" w:sz="4" w:space="0" w:color="000000"/>
              <w:right w:val="single" w:sz="4" w:space="0" w:color="000000"/>
            </w:tcBorders>
            <w:vAlign w:val="center"/>
          </w:tcPr>
          <w:p w14:paraId="201C3A06" w14:textId="77777777" w:rsidR="006E7822" w:rsidRDefault="00000000">
            <w:pPr>
              <w:pStyle w:val="afff1"/>
            </w:pPr>
            <w:r>
              <w:t>将工作空间数据转换为html格式，为驾驶舱工程体系资源管理提供标准化、</w:t>
            </w:r>
            <w:proofErr w:type="gramStart"/>
            <w:r>
              <w:t>易展示</w:t>
            </w:r>
            <w:proofErr w:type="gramEnd"/>
            <w:r>
              <w:t>的文档呈现方式。</w:t>
            </w:r>
          </w:p>
        </w:tc>
      </w:tr>
      <w:tr w:rsidR="006E7822" w14:paraId="5168A75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C00C191" w14:textId="77777777" w:rsidR="006E7822" w:rsidRDefault="00000000">
            <w:pPr>
              <w:pStyle w:val="afff1"/>
            </w:pPr>
            <w:r>
              <w:t>389</w:t>
            </w:r>
          </w:p>
        </w:tc>
        <w:tc>
          <w:tcPr>
            <w:tcW w:w="1610" w:type="pct"/>
            <w:tcBorders>
              <w:top w:val="single" w:sz="4" w:space="0" w:color="000000"/>
              <w:left w:val="single" w:sz="4" w:space="0" w:color="000000"/>
              <w:bottom w:val="single" w:sz="4" w:space="0" w:color="000000"/>
              <w:right w:val="single" w:sz="4" w:space="0" w:color="000000"/>
            </w:tcBorders>
            <w:vAlign w:val="center"/>
          </w:tcPr>
          <w:p w14:paraId="540EB303" w14:textId="77777777" w:rsidR="006E7822" w:rsidRDefault="00000000">
            <w:pPr>
              <w:pStyle w:val="afff1"/>
            </w:pPr>
            <w:r>
              <w:t>智能体驾驶舱-智能体工作空间-工作空间协同-工作空间数据导出-工作空间数据转换为word</w:t>
            </w:r>
          </w:p>
        </w:tc>
        <w:tc>
          <w:tcPr>
            <w:tcW w:w="2798" w:type="pct"/>
            <w:tcBorders>
              <w:top w:val="single" w:sz="4" w:space="0" w:color="000000"/>
              <w:left w:val="single" w:sz="4" w:space="0" w:color="000000"/>
              <w:bottom w:val="single" w:sz="4" w:space="0" w:color="000000"/>
              <w:right w:val="single" w:sz="4" w:space="0" w:color="000000"/>
            </w:tcBorders>
            <w:vAlign w:val="center"/>
          </w:tcPr>
          <w:p w14:paraId="52F6640A" w14:textId="77777777" w:rsidR="006E7822" w:rsidRDefault="00000000">
            <w:pPr>
              <w:pStyle w:val="afff1"/>
            </w:pPr>
            <w:r>
              <w:t>将工作空间数据转换为word格式，为驾驶舱工程体系资源管理提供标准化文档输出。</w:t>
            </w:r>
          </w:p>
        </w:tc>
      </w:tr>
      <w:tr w:rsidR="006E7822" w14:paraId="58B0A13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6E8173C" w14:textId="77777777" w:rsidR="006E7822" w:rsidRDefault="00000000">
            <w:pPr>
              <w:pStyle w:val="afff1"/>
            </w:pPr>
            <w:r>
              <w:t>390</w:t>
            </w:r>
          </w:p>
        </w:tc>
        <w:tc>
          <w:tcPr>
            <w:tcW w:w="1610" w:type="pct"/>
            <w:tcBorders>
              <w:top w:val="single" w:sz="4" w:space="0" w:color="000000"/>
              <w:left w:val="single" w:sz="4" w:space="0" w:color="000000"/>
              <w:bottom w:val="single" w:sz="4" w:space="0" w:color="000000"/>
              <w:right w:val="single" w:sz="4" w:space="0" w:color="000000"/>
            </w:tcBorders>
            <w:vAlign w:val="center"/>
          </w:tcPr>
          <w:p w14:paraId="00D02AD9" w14:textId="77777777" w:rsidR="006E7822" w:rsidRDefault="00000000">
            <w:pPr>
              <w:pStyle w:val="afff1"/>
            </w:pPr>
            <w:r>
              <w:t>智能体驾驶舱-智能体工作空间-工作任务-工作任务生命周期-工作任务列表</w:t>
            </w:r>
          </w:p>
        </w:tc>
        <w:tc>
          <w:tcPr>
            <w:tcW w:w="2798" w:type="pct"/>
            <w:tcBorders>
              <w:top w:val="single" w:sz="4" w:space="0" w:color="000000"/>
              <w:left w:val="single" w:sz="4" w:space="0" w:color="000000"/>
              <w:bottom w:val="single" w:sz="4" w:space="0" w:color="000000"/>
              <w:right w:val="single" w:sz="4" w:space="0" w:color="000000"/>
            </w:tcBorders>
            <w:vAlign w:val="center"/>
          </w:tcPr>
          <w:p w14:paraId="4D087656" w14:textId="77777777" w:rsidR="006E7822" w:rsidRDefault="00000000">
            <w:pPr>
              <w:pStyle w:val="afff1"/>
            </w:pPr>
            <w:r>
              <w:t>展示工作任务的创建、分配、执行与归档等全周期信息列表。</w:t>
            </w:r>
          </w:p>
        </w:tc>
      </w:tr>
      <w:tr w:rsidR="006E7822" w14:paraId="1429492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B26072A" w14:textId="77777777" w:rsidR="006E7822" w:rsidRDefault="00000000">
            <w:pPr>
              <w:pStyle w:val="afff1"/>
            </w:pPr>
            <w:r>
              <w:t>391</w:t>
            </w:r>
          </w:p>
        </w:tc>
        <w:tc>
          <w:tcPr>
            <w:tcW w:w="1610" w:type="pct"/>
            <w:tcBorders>
              <w:top w:val="single" w:sz="4" w:space="0" w:color="000000"/>
              <w:left w:val="single" w:sz="4" w:space="0" w:color="000000"/>
              <w:bottom w:val="single" w:sz="4" w:space="0" w:color="000000"/>
              <w:right w:val="single" w:sz="4" w:space="0" w:color="000000"/>
            </w:tcBorders>
            <w:vAlign w:val="center"/>
          </w:tcPr>
          <w:p w14:paraId="4CED889C" w14:textId="77777777" w:rsidR="006E7822" w:rsidRDefault="00000000">
            <w:pPr>
              <w:pStyle w:val="afff1"/>
            </w:pPr>
            <w:r>
              <w:t>智能体驾驶舱-智能体工作空间-工作任务-工作任务生命周期-工作任务新增</w:t>
            </w:r>
          </w:p>
        </w:tc>
        <w:tc>
          <w:tcPr>
            <w:tcW w:w="2798" w:type="pct"/>
            <w:tcBorders>
              <w:top w:val="single" w:sz="4" w:space="0" w:color="000000"/>
              <w:left w:val="single" w:sz="4" w:space="0" w:color="000000"/>
              <w:bottom w:val="single" w:sz="4" w:space="0" w:color="000000"/>
              <w:right w:val="single" w:sz="4" w:space="0" w:color="000000"/>
            </w:tcBorders>
            <w:vAlign w:val="center"/>
          </w:tcPr>
          <w:p w14:paraId="4F9EA4E8" w14:textId="77777777" w:rsidR="006E7822" w:rsidRDefault="00000000">
            <w:pPr>
              <w:pStyle w:val="afff1"/>
            </w:pPr>
            <w:r>
              <w:t>提供工作任务创建入口，支持用户填写任务基本信息并提交保存。</w:t>
            </w:r>
          </w:p>
        </w:tc>
      </w:tr>
      <w:tr w:rsidR="006E7822" w14:paraId="5762F94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EE7193C" w14:textId="77777777" w:rsidR="006E7822" w:rsidRDefault="00000000">
            <w:pPr>
              <w:pStyle w:val="afff1"/>
            </w:pPr>
            <w:r>
              <w:t>392</w:t>
            </w:r>
          </w:p>
        </w:tc>
        <w:tc>
          <w:tcPr>
            <w:tcW w:w="1610" w:type="pct"/>
            <w:tcBorders>
              <w:top w:val="single" w:sz="4" w:space="0" w:color="000000"/>
              <w:left w:val="single" w:sz="4" w:space="0" w:color="000000"/>
              <w:bottom w:val="single" w:sz="4" w:space="0" w:color="000000"/>
              <w:right w:val="single" w:sz="4" w:space="0" w:color="000000"/>
            </w:tcBorders>
            <w:vAlign w:val="center"/>
          </w:tcPr>
          <w:p w14:paraId="52BFC6A5" w14:textId="77777777" w:rsidR="006E7822" w:rsidRDefault="00000000">
            <w:pPr>
              <w:pStyle w:val="afff1"/>
            </w:pPr>
            <w:r>
              <w:t>智能体驾驶舱-智能体工作空间-工作任务-工作任务生命周期-工作任务删除</w:t>
            </w:r>
          </w:p>
        </w:tc>
        <w:tc>
          <w:tcPr>
            <w:tcW w:w="2798" w:type="pct"/>
            <w:tcBorders>
              <w:top w:val="single" w:sz="4" w:space="0" w:color="000000"/>
              <w:left w:val="single" w:sz="4" w:space="0" w:color="000000"/>
              <w:bottom w:val="single" w:sz="4" w:space="0" w:color="000000"/>
              <w:right w:val="single" w:sz="4" w:space="0" w:color="000000"/>
            </w:tcBorders>
            <w:vAlign w:val="center"/>
          </w:tcPr>
          <w:p w14:paraId="22349C75" w14:textId="77777777" w:rsidR="006E7822" w:rsidRDefault="00000000">
            <w:pPr>
              <w:pStyle w:val="afff1"/>
            </w:pPr>
            <w:r>
              <w:t>提供工作任务的删除操作功能，支持对已创建任务的移除与清理。</w:t>
            </w:r>
          </w:p>
        </w:tc>
      </w:tr>
      <w:tr w:rsidR="006E7822" w14:paraId="436C05E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B025BFC" w14:textId="77777777" w:rsidR="006E7822" w:rsidRDefault="00000000">
            <w:pPr>
              <w:pStyle w:val="afff1"/>
            </w:pPr>
            <w:r>
              <w:t>393</w:t>
            </w:r>
          </w:p>
        </w:tc>
        <w:tc>
          <w:tcPr>
            <w:tcW w:w="1610" w:type="pct"/>
            <w:tcBorders>
              <w:top w:val="single" w:sz="4" w:space="0" w:color="000000"/>
              <w:left w:val="single" w:sz="4" w:space="0" w:color="000000"/>
              <w:bottom w:val="single" w:sz="4" w:space="0" w:color="000000"/>
              <w:right w:val="single" w:sz="4" w:space="0" w:color="000000"/>
            </w:tcBorders>
            <w:vAlign w:val="center"/>
          </w:tcPr>
          <w:p w14:paraId="748F8CB0" w14:textId="77777777" w:rsidR="006E7822" w:rsidRDefault="00000000">
            <w:pPr>
              <w:pStyle w:val="afff1"/>
            </w:pPr>
            <w:r>
              <w:t>智能体驾驶舱-智能体工作空间-工作任务-工作任务生命周期-工作任务重命名</w:t>
            </w:r>
          </w:p>
        </w:tc>
        <w:tc>
          <w:tcPr>
            <w:tcW w:w="2798" w:type="pct"/>
            <w:tcBorders>
              <w:top w:val="single" w:sz="4" w:space="0" w:color="000000"/>
              <w:left w:val="single" w:sz="4" w:space="0" w:color="000000"/>
              <w:bottom w:val="single" w:sz="4" w:space="0" w:color="000000"/>
              <w:right w:val="single" w:sz="4" w:space="0" w:color="000000"/>
            </w:tcBorders>
            <w:vAlign w:val="center"/>
          </w:tcPr>
          <w:p w14:paraId="42153A57" w14:textId="77777777" w:rsidR="006E7822" w:rsidRDefault="00000000">
            <w:pPr>
              <w:pStyle w:val="afff1"/>
            </w:pPr>
            <w:r>
              <w:t>提供工作任务名称的修改功能，支持用户对已创建的任务进行重新命名操作。</w:t>
            </w:r>
          </w:p>
        </w:tc>
      </w:tr>
      <w:tr w:rsidR="006E7822" w14:paraId="64B1A3F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22C4BA3" w14:textId="77777777" w:rsidR="006E7822" w:rsidRDefault="00000000">
            <w:pPr>
              <w:pStyle w:val="afff1"/>
            </w:pPr>
            <w:r>
              <w:t>394</w:t>
            </w:r>
          </w:p>
        </w:tc>
        <w:tc>
          <w:tcPr>
            <w:tcW w:w="1610" w:type="pct"/>
            <w:tcBorders>
              <w:top w:val="single" w:sz="4" w:space="0" w:color="000000"/>
              <w:left w:val="single" w:sz="4" w:space="0" w:color="000000"/>
              <w:bottom w:val="single" w:sz="4" w:space="0" w:color="000000"/>
              <w:right w:val="single" w:sz="4" w:space="0" w:color="000000"/>
            </w:tcBorders>
            <w:vAlign w:val="center"/>
          </w:tcPr>
          <w:p w14:paraId="185E6D55" w14:textId="77777777" w:rsidR="006E7822" w:rsidRDefault="00000000">
            <w:pPr>
              <w:pStyle w:val="afff1"/>
            </w:pPr>
            <w:r>
              <w:t>智能体驾驶舱-智能体工作空间-工作任务-工作任务生命周期-工作任务归档</w:t>
            </w:r>
          </w:p>
        </w:tc>
        <w:tc>
          <w:tcPr>
            <w:tcW w:w="2798" w:type="pct"/>
            <w:tcBorders>
              <w:top w:val="single" w:sz="4" w:space="0" w:color="000000"/>
              <w:left w:val="single" w:sz="4" w:space="0" w:color="000000"/>
              <w:bottom w:val="single" w:sz="4" w:space="0" w:color="000000"/>
              <w:right w:val="single" w:sz="4" w:space="0" w:color="000000"/>
            </w:tcBorders>
            <w:vAlign w:val="center"/>
          </w:tcPr>
          <w:p w14:paraId="7995036F" w14:textId="77777777" w:rsidR="006E7822" w:rsidRDefault="00000000">
            <w:pPr>
              <w:pStyle w:val="afff1"/>
            </w:pPr>
            <w:r>
              <w:t>支持用户对历史任务进行归档操作，并处理归档所引发的数据迁移，以及归档任务</w:t>
            </w:r>
            <w:proofErr w:type="gramStart"/>
            <w:r>
              <w:t>冷恢复</w:t>
            </w:r>
            <w:proofErr w:type="gramEnd"/>
            <w:r>
              <w:t>等相关事宜。</w:t>
            </w:r>
          </w:p>
        </w:tc>
      </w:tr>
      <w:tr w:rsidR="006E7822" w14:paraId="01CC1CD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DEB670A" w14:textId="77777777" w:rsidR="006E7822" w:rsidRDefault="00000000">
            <w:pPr>
              <w:pStyle w:val="afff1"/>
            </w:pPr>
            <w:r>
              <w:t>395</w:t>
            </w:r>
          </w:p>
        </w:tc>
        <w:tc>
          <w:tcPr>
            <w:tcW w:w="1610" w:type="pct"/>
            <w:tcBorders>
              <w:top w:val="single" w:sz="4" w:space="0" w:color="000000"/>
              <w:left w:val="single" w:sz="4" w:space="0" w:color="000000"/>
              <w:bottom w:val="single" w:sz="4" w:space="0" w:color="000000"/>
              <w:right w:val="single" w:sz="4" w:space="0" w:color="000000"/>
            </w:tcBorders>
            <w:vAlign w:val="center"/>
          </w:tcPr>
          <w:p w14:paraId="1ADCA23B" w14:textId="77777777" w:rsidR="006E7822" w:rsidRDefault="00000000">
            <w:pPr>
              <w:pStyle w:val="afff1"/>
            </w:pPr>
            <w:r>
              <w:t>智能体驾驶舱-智能体工作空间-工作任务-工作任务管理-工作任务通知流水线</w:t>
            </w:r>
          </w:p>
        </w:tc>
        <w:tc>
          <w:tcPr>
            <w:tcW w:w="2798" w:type="pct"/>
            <w:tcBorders>
              <w:top w:val="single" w:sz="4" w:space="0" w:color="000000"/>
              <w:left w:val="single" w:sz="4" w:space="0" w:color="000000"/>
              <w:bottom w:val="single" w:sz="4" w:space="0" w:color="000000"/>
              <w:right w:val="single" w:sz="4" w:space="0" w:color="000000"/>
            </w:tcBorders>
            <w:vAlign w:val="center"/>
          </w:tcPr>
          <w:p w14:paraId="1D4882BC" w14:textId="77777777" w:rsidR="006E7822" w:rsidRDefault="00000000">
            <w:pPr>
              <w:pStyle w:val="afff1"/>
            </w:pPr>
            <w:r>
              <w:t>配置工作任务相关的通知规则与消息推送流程。</w:t>
            </w:r>
          </w:p>
        </w:tc>
      </w:tr>
      <w:tr w:rsidR="006E7822" w14:paraId="7548F9C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E7B6D4D" w14:textId="77777777" w:rsidR="006E7822" w:rsidRDefault="00000000">
            <w:pPr>
              <w:pStyle w:val="afff1"/>
            </w:pPr>
            <w:r>
              <w:lastRenderedPageBreak/>
              <w:t>396</w:t>
            </w:r>
          </w:p>
        </w:tc>
        <w:tc>
          <w:tcPr>
            <w:tcW w:w="1610" w:type="pct"/>
            <w:tcBorders>
              <w:top w:val="single" w:sz="4" w:space="0" w:color="000000"/>
              <w:left w:val="single" w:sz="4" w:space="0" w:color="000000"/>
              <w:bottom w:val="single" w:sz="4" w:space="0" w:color="000000"/>
              <w:right w:val="single" w:sz="4" w:space="0" w:color="000000"/>
            </w:tcBorders>
            <w:vAlign w:val="center"/>
          </w:tcPr>
          <w:p w14:paraId="301CECDB" w14:textId="77777777" w:rsidR="006E7822" w:rsidRDefault="00000000">
            <w:pPr>
              <w:pStyle w:val="afff1"/>
            </w:pPr>
            <w:r>
              <w:t>智能体驾驶舱-智能体工作空间-工作任务-工作任务管理-工作任务通知中心</w:t>
            </w:r>
          </w:p>
        </w:tc>
        <w:tc>
          <w:tcPr>
            <w:tcW w:w="2798" w:type="pct"/>
            <w:tcBorders>
              <w:top w:val="single" w:sz="4" w:space="0" w:color="000000"/>
              <w:left w:val="single" w:sz="4" w:space="0" w:color="000000"/>
              <w:bottom w:val="single" w:sz="4" w:space="0" w:color="000000"/>
              <w:right w:val="single" w:sz="4" w:space="0" w:color="000000"/>
            </w:tcBorders>
            <w:vAlign w:val="center"/>
          </w:tcPr>
          <w:p w14:paraId="60B75BC8" w14:textId="77777777" w:rsidR="006E7822" w:rsidRDefault="00000000">
            <w:pPr>
              <w:pStyle w:val="afff1"/>
            </w:pPr>
            <w:r>
              <w:t>实现工作任务相关通知的集中展示与推送管理。</w:t>
            </w:r>
          </w:p>
        </w:tc>
      </w:tr>
      <w:tr w:rsidR="006E7822" w14:paraId="4B0BE7B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BA2ECE9" w14:textId="77777777" w:rsidR="006E7822" w:rsidRDefault="00000000">
            <w:pPr>
              <w:pStyle w:val="afff1"/>
            </w:pPr>
            <w:r>
              <w:t>397</w:t>
            </w:r>
          </w:p>
        </w:tc>
        <w:tc>
          <w:tcPr>
            <w:tcW w:w="1610" w:type="pct"/>
            <w:tcBorders>
              <w:top w:val="single" w:sz="4" w:space="0" w:color="000000"/>
              <w:left w:val="single" w:sz="4" w:space="0" w:color="000000"/>
              <w:bottom w:val="single" w:sz="4" w:space="0" w:color="000000"/>
              <w:right w:val="single" w:sz="4" w:space="0" w:color="000000"/>
            </w:tcBorders>
            <w:vAlign w:val="center"/>
          </w:tcPr>
          <w:p w14:paraId="04676151" w14:textId="77777777" w:rsidR="006E7822" w:rsidRDefault="00000000">
            <w:pPr>
              <w:pStyle w:val="afff1"/>
            </w:pPr>
            <w:r>
              <w:t>智能体驾驶舱-智能体工作空间-工作任务-工作任务管理-工作任务邮件通知</w:t>
            </w:r>
          </w:p>
        </w:tc>
        <w:tc>
          <w:tcPr>
            <w:tcW w:w="2798" w:type="pct"/>
            <w:tcBorders>
              <w:top w:val="single" w:sz="4" w:space="0" w:color="000000"/>
              <w:left w:val="single" w:sz="4" w:space="0" w:color="000000"/>
              <w:bottom w:val="single" w:sz="4" w:space="0" w:color="000000"/>
              <w:right w:val="single" w:sz="4" w:space="0" w:color="000000"/>
            </w:tcBorders>
            <w:vAlign w:val="center"/>
          </w:tcPr>
          <w:p w14:paraId="0D0D1C86" w14:textId="77777777" w:rsidR="006E7822" w:rsidRDefault="00000000">
            <w:pPr>
              <w:pStyle w:val="afff1"/>
            </w:pPr>
            <w:r>
              <w:t>配置工作任务相关邮件的自动发送规则与内容模板。</w:t>
            </w:r>
          </w:p>
        </w:tc>
      </w:tr>
      <w:tr w:rsidR="006E7822" w14:paraId="4107141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2C549AC" w14:textId="77777777" w:rsidR="006E7822" w:rsidRDefault="00000000">
            <w:pPr>
              <w:pStyle w:val="afff1"/>
            </w:pPr>
            <w:r>
              <w:t>398</w:t>
            </w:r>
          </w:p>
        </w:tc>
        <w:tc>
          <w:tcPr>
            <w:tcW w:w="1610" w:type="pct"/>
            <w:tcBorders>
              <w:top w:val="single" w:sz="4" w:space="0" w:color="000000"/>
              <w:left w:val="single" w:sz="4" w:space="0" w:color="000000"/>
              <w:bottom w:val="single" w:sz="4" w:space="0" w:color="000000"/>
              <w:right w:val="single" w:sz="4" w:space="0" w:color="000000"/>
            </w:tcBorders>
            <w:vAlign w:val="center"/>
          </w:tcPr>
          <w:p w14:paraId="05A81E6F" w14:textId="77777777" w:rsidR="006E7822" w:rsidRDefault="00000000">
            <w:pPr>
              <w:pStyle w:val="afff1"/>
            </w:pPr>
            <w:r>
              <w:t>智能体驾驶舱-智能体工作空间-工作任务-工作任务管理-工作任务自动化</w:t>
            </w:r>
          </w:p>
        </w:tc>
        <w:tc>
          <w:tcPr>
            <w:tcW w:w="2798" w:type="pct"/>
            <w:tcBorders>
              <w:top w:val="single" w:sz="4" w:space="0" w:color="000000"/>
              <w:left w:val="single" w:sz="4" w:space="0" w:color="000000"/>
              <w:bottom w:val="single" w:sz="4" w:space="0" w:color="000000"/>
              <w:right w:val="single" w:sz="4" w:space="0" w:color="000000"/>
            </w:tcBorders>
            <w:vAlign w:val="center"/>
          </w:tcPr>
          <w:p w14:paraId="1DA43EB9" w14:textId="77777777" w:rsidR="006E7822" w:rsidRDefault="00000000">
            <w:pPr>
              <w:pStyle w:val="afff1"/>
            </w:pPr>
            <w:r>
              <w:t>配置自动化流程，实现任务创建、分配、执行与反馈的自动流转。</w:t>
            </w:r>
          </w:p>
        </w:tc>
      </w:tr>
      <w:tr w:rsidR="006E7822" w14:paraId="243C0F2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79AFB91" w14:textId="77777777" w:rsidR="006E7822" w:rsidRDefault="00000000">
            <w:pPr>
              <w:pStyle w:val="afff1"/>
            </w:pPr>
            <w:r>
              <w:t>399</w:t>
            </w:r>
          </w:p>
        </w:tc>
        <w:tc>
          <w:tcPr>
            <w:tcW w:w="1610" w:type="pct"/>
            <w:tcBorders>
              <w:top w:val="single" w:sz="4" w:space="0" w:color="000000"/>
              <w:left w:val="single" w:sz="4" w:space="0" w:color="000000"/>
              <w:bottom w:val="single" w:sz="4" w:space="0" w:color="000000"/>
              <w:right w:val="single" w:sz="4" w:space="0" w:color="000000"/>
            </w:tcBorders>
            <w:vAlign w:val="center"/>
          </w:tcPr>
          <w:p w14:paraId="1FB1C684" w14:textId="77777777" w:rsidR="006E7822" w:rsidRDefault="00000000">
            <w:pPr>
              <w:pStyle w:val="afff1"/>
            </w:pPr>
            <w:r>
              <w:t>智能体驾驶舱-智能体工作空间-工作任务-工作任务管理-工作任务收藏</w:t>
            </w:r>
          </w:p>
        </w:tc>
        <w:tc>
          <w:tcPr>
            <w:tcW w:w="2798" w:type="pct"/>
            <w:tcBorders>
              <w:top w:val="single" w:sz="4" w:space="0" w:color="000000"/>
              <w:left w:val="single" w:sz="4" w:space="0" w:color="000000"/>
              <w:bottom w:val="single" w:sz="4" w:space="0" w:color="000000"/>
              <w:right w:val="single" w:sz="4" w:space="0" w:color="000000"/>
            </w:tcBorders>
            <w:vAlign w:val="center"/>
          </w:tcPr>
          <w:p w14:paraId="02196B75" w14:textId="77777777" w:rsidR="006E7822" w:rsidRDefault="00000000">
            <w:pPr>
              <w:pStyle w:val="afff1"/>
            </w:pPr>
            <w:r>
              <w:t>提供工作任务的收藏与取消收藏功能，支持用户对重要任务进行标记和快速访问。</w:t>
            </w:r>
          </w:p>
        </w:tc>
      </w:tr>
      <w:tr w:rsidR="006E7822" w14:paraId="704D62B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F1DB54B" w14:textId="77777777" w:rsidR="006E7822" w:rsidRDefault="00000000">
            <w:pPr>
              <w:pStyle w:val="afff1"/>
            </w:pPr>
            <w:r>
              <w:t>400</w:t>
            </w:r>
          </w:p>
        </w:tc>
        <w:tc>
          <w:tcPr>
            <w:tcW w:w="1610" w:type="pct"/>
            <w:tcBorders>
              <w:top w:val="single" w:sz="4" w:space="0" w:color="000000"/>
              <w:left w:val="single" w:sz="4" w:space="0" w:color="000000"/>
              <w:bottom w:val="single" w:sz="4" w:space="0" w:color="000000"/>
              <w:right w:val="single" w:sz="4" w:space="0" w:color="000000"/>
            </w:tcBorders>
            <w:vAlign w:val="center"/>
          </w:tcPr>
          <w:p w14:paraId="21C0C73A" w14:textId="77777777" w:rsidR="006E7822" w:rsidRDefault="00000000">
            <w:pPr>
              <w:pStyle w:val="afff1"/>
            </w:pPr>
            <w:r>
              <w:t>智能体驾驶舱-智能体工作空间-工作任务-工作任务管理-工作任务分享</w:t>
            </w:r>
          </w:p>
        </w:tc>
        <w:tc>
          <w:tcPr>
            <w:tcW w:w="2798" w:type="pct"/>
            <w:tcBorders>
              <w:top w:val="single" w:sz="4" w:space="0" w:color="000000"/>
              <w:left w:val="single" w:sz="4" w:space="0" w:color="000000"/>
              <w:bottom w:val="single" w:sz="4" w:space="0" w:color="000000"/>
              <w:right w:val="single" w:sz="4" w:space="0" w:color="000000"/>
            </w:tcBorders>
            <w:vAlign w:val="center"/>
          </w:tcPr>
          <w:p w14:paraId="7BA7D2C2" w14:textId="77777777" w:rsidR="006E7822" w:rsidRDefault="00000000">
            <w:pPr>
              <w:pStyle w:val="afff1"/>
            </w:pPr>
            <w:r>
              <w:t>支持用户将工作任务通过链接或权限设置方式共享给其他成员。</w:t>
            </w:r>
          </w:p>
        </w:tc>
      </w:tr>
      <w:tr w:rsidR="006E7822" w14:paraId="33B1898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3D22668" w14:textId="77777777" w:rsidR="006E7822" w:rsidRDefault="00000000">
            <w:pPr>
              <w:pStyle w:val="afff1"/>
            </w:pPr>
            <w:r>
              <w:t>401</w:t>
            </w:r>
          </w:p>
        </w:tc>
        <w:tc>
          <w:tcPr>
            <w:tcW w:w="1610" w:type="pct"/>
            <w:tcBorders>
              <w:top w:val="single" w:sz="4" w:space="0" w:color="000000"/>
              <w:left w:val="single" w:sz="4" w:space="0" w:color="000000"/>
              <w:bottom w:val="single" w:sz="4" w:space="0" w:color="000000"/>
              <w:right w:val="single" w:sz="4" w:space="0" w:color="000000"/>
            </w:tcBorders>
            <w:vAlign w:val="center"/>
          </w:tcPr>
          <w:p w14:paraId="101848B7" w14:textId="77777777" w:rsidR="006E7822" w:rsidRDefault="00000000">
            <w:pPr>
              <w:pStyle w:val="afff1"/>
            </w:pPr>
            <w:r>
              <w:t>智能体驾驶舱-智能体工作空间-工作任务-工作任务管理-工作空间通知送达状态回执协议实现</w:t>
            </w:r>
          </w:p>
        </w:tc>
        <w:tc>
          <w:tcPr>
            <w:tcW w:w="2798" w:type="pct"/>
            <w:tcBorders>
              <w:top w:val="single" w:sz="4" w:space="0" w:color="000000"/>
              <w:left w:val="single" w:sz="4" w:space="0" w:color="000000"/>
              <w:bottom w:val="single" w:sz="4" w:space="0" w:color="000000"/>
              <w:right w:val="single" w:sz="4" w:space="0" w:color="000000"/>
            </w:tcBorders>
            <w:vAlign w:val="center"/>
          </w:tcPr>
          <w:p w14:paraId="0EAA3B4C" w14:textId="77777777" w:rsidR="006E7822" w:rsidRDefault="00000000">
            <w:pPr>
              <w:pStyle w:val="afff1"/>
            </w:pPr>
            <w:r>
              <w:t>实现工作空间通知送达状态回执协议，用于消息通知。</w:t>
            </w:r>
          </w:p>
        </w:tc>
      </w:tr>
      <w:tr w:rsidR="006E7822" w14:paraId="4FDC53A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CF605B7" w14:textId="77777777" w:rsidR="006E7822" w:rsidRDefault="00000000">
            <w:pPr>
              <w:pStyle w:val="afff1"/>
            </w:pPr>
            <w:r>
              <w:t>402</w:t>
            </w:r>
          </w:p>
        </w:tc>
        <w:tc>
          <w:tcPr>
            <w:tcW w:w="1610" w:type="pct"/>
            <w:tcBorders>
              <w:top w:val="single" w:sz="4" w:space="0" w:color="000000"/>
              <w:left w:val="single" w:sz="4" w:space="0" w:color="000000"/>
              <w:bottom w:val="single" w:sz="4" w:space="0" w:color="000000"/>
              <w:right w:val="single" w:sz="4" w:space="0" w:color="000000"/>
            </w:tcBorders>
            <w:vAlign w:val="center"/>
          </w:tcPr>
          <w:p w14:paraId="4546191E" w14:textId="77777777" w:rsidR="006E7822" w:rsidRDefault="00000000">
            <w:pPr>
              <w:pStyle w:val="afff1"/>
            </w:pPr>
            <w:r>
              <w:t>智能体驾驶舱-智能体工作空间-工作任务-工作任务管理-工作空间通知清理</w:t>
            </w:r>
          </w:p>
        </w:tc>
        <w:tc>
          <w:tcPr>
            <w:tcW w:w="2798" w:type="pct"/>
            <w:tcBorders>
              <w:top w:val="single" w:sz="4" w:space="0" w:color="000000"/>
              <w:left w:val="single" w:sz="4" w:space="0" w:color="000000"/>
              <w:bottom w:val="single" w:sz="4" w:space="0" w:color="000000"/>
              <w:right w:val="single" w:sz="4" w:space="0" w:color="000000"/>
            </w:tcBorders>
            <w:vAlign w:val="center"/>
          </w:tcPr>
          <w:p w14:paraId="2D3E735C" w14:textId="77777777" w:rsidR="006E7822" w:rsidRDefault="00000000">
            <w:pPr>
              <w:pStyle w:val="afff1"/>
            </w:pPr>
            <w:r>
              <w:t>在驾驶舱工程体系中，通过工作空间交互协议，支持用户清理已读通知</w:t>
            </w:r>
          </w:p>
        </w:tc>
      </w:tr>
      <w:tr w:rsidR="006E7822" w14:paraId="6229F2F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2814511" w14:textId="77777777" w:rsidR="006E7822" w:rsidRDefault="00000000">
            <w:pPr>
              <w:pStyle w:val="afff1"/>
            </w:pPr>
            <w:r>
              <w:t>403</w:t>
            </w:r>
          </w:p>
        </w:tc>
        <w:tc>
          <w:tcPr>
            <w:tcW w:w="1610" w:type="pct"/>
            <w:tcBorders>
              <w:top w:val="single" w:sz="4" w:space="0" w:color="000000"/>
              <w:left w:val="single" w:sz="4" w:space="0" w:color="000000"/>
              <w:bottom w:val="single" w:sz="4" w:space="0" w:color="000000"/>
              <w:right w:val="single" w:sz="4" w:space="0" w:color="000000"/>
            </w:tcBorders>
            <w:vAlign w:val="center"/>
          </w:tcPr>
          <w:p w14:paraId="44438780" w14:textId="77777777" w:rsidR="006E7822" w:rsidRDefault="00000000">
            <w:pPr>
              <w:pStyle w:val="afff1"/>
            </w:pPr>
            <w:r>
              <w:t>智能体驾驶舱-智能体工作空间-工作任务-工作任务对话管理-工作任务多模态输入器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6DB209AC" w14:textId="77777777" w:rsidR="006E7822" w:rsidRDefault="00000000">
            <w:pPr>
              <w:pStyle w:val="afff1"/>
            </w:pPr>
            <w:r>
              <w:t>支持文本、语音、图像等多模态输入，实现工作任务的综合信息采集与处理。</w:t>
            </w:r>
          </w:p>
        </w:tc>
      </w:tr>
      <w:tr w:rsidR="006E7822" w14:paraId="755259E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E5A9B5C" w14:textId="77777777" w:rsidR="006E7822" w:rsidRDefault="00000000">
            <w:pPr>
              <w:pStyle w:val="afff1"/>
            </w:pPr>
            <w:r>
              <w:t>404</w:t>
            </w:r>
          </w:p>
        </w:tc>
        <w:tc>
          <w:tcPr>
            <w:tcW w:w="1610" w:type="pct"/>
            <w:tcBorders>
              <w:top w:val="single" w:sz="4" w:space="0" w:color="000000"/>
              <w:left w:val="single" w:sz="4" w:space="0" w:color="000000"/>
              <w:bottom w:val="single" w:sz="4" w:space="0" w:color="000000"/>
              <w:right w:val="single" w:sz="4" w:space="0" w:color="000000"/>
            </w:tcBorders>
            <w:vAlign w:val="center"/>
          </w:tcPr>
          <w:p w14:paraId="75070A03" w14:textId="77777777" w:rsidR="006E7822" w:rsidRDefault="00000000">
            <w:pPr>
              <w:pStyle w:val="afff1"/>
            </w:pPr>
            <w:r>
              <w:t>智能体驾驶舱-智能体工作空间-工作任务-工作任务对话管理-工作任务空间文件选择器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2A17FD04" w14:textId="77777777" w:rsidR="006E7822" w:rsidRDefault="00000000">
            <w:pPr>
              <w:pStyle w:val="afff1"/>
            </w:pPr>
            <w:r>
              <w:t>提供文件浏览与选择功能，支持用户在工作任务中快速定位并选取所需空间文件。</w:t>
            </w:r>
          </w:p>
        </w:tc>
      </w:tr>
      <w:tr w:rsidR="006E7822" w14:paraId="4B089CC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34F7F0E" w14:textId="77777777" w:rsidR="006E7822" w:rsidRDefault="00000000">
            <w:pPr>
              <w:pStyle w:val="afff1"/>
            </w:pPr>
            <w:r>
              <w:t>405</w:t>
            </w:r>
          </w:p>
        </w:tc>
        <w:tc>
          <w:tcPr>
            <w:tcW w:w="1610" w:type="pct"/>
            <w:tcBorders>
              <w:top w:val="single" w:sz="4" w:space="0" w:color="000000"/>
              <w:left w:val="single" w:sz="4" w:space="0" w:color="000000"/>
              <w:bottom w:val="single" w:sz="4" w:space="0" w:color="000000"/>
              <w:right w:val="single" w:sz="4" w:space="0" w:color="000000"/>
            </w:tcBorders>
            <w:vAlign w:val="center"/>
          </w:tcPr>
          <w:p w14:paraId="4BCA2669" w14:textId="77777777" w:rsidR="006E7822" w:rsidRDefault="00000000">
            <w:pPr>
              <w:pStyle w:val="afff1"/>
            </w:pPr>
            <w:r>
              <w:t>智能体驾驶舱-智能体工作空间-工作任务-工作任务对话管理-工作任务智能体选择器</w:t>
            </w:r>
          </w:p>
        </w:tc>
        <w:tc>
          <w:tcPr>
            <w:tcW w:w="2798" w:type="pct"/>
            <w:tcBorders>
              <w:top w:val="single" w:sz="4" w:space="0" w:color="000000"/>
              <w:left w:val="single" w:sz="4" w:space="0" w:color="000000"/>
              <w:bottom w:val="single" w:sz="4" w:space="0" w:color="000000"/>
              <w:right w:val="single" w:sz="4" w:space="0" w:color="000000"/>
            </w:tcBorders>
            <w:vAlign w:val="center"/>
          </w:tcPr>
          <w:p w14:paraId="25305A65" w14:textId="77777777" w:rsidR="006E7822" w:rsidRDefault="00000000">
            <w:pPr>
              <w:pStyle w:val="afff1"/>
            </w:pPr>
            <w:r>
              <w:t>提供智能体选择界面，支持用户在工作任务对话中配置和切换不同智能体。</w:t>
            </w:r>
          </w:p>
        </w:tc>
      </w:tr>
      <w:tr w:rsidR="006E7822" w14:paraId="12BC215B"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47327BB" w14:textId="77777777" w:rsidR="006E7822" w:rsidRDefault="00000000">
            <w:pPr>
              <w:pStyle w:val="afff1"/>
            </w:pPr>
            <w:r>
              <w:lastRenderedPageBreak/>
              <w:t>406</w:t>
            </w:r>
          </w:p>
        </w:tc>
        <w:tc>
          <w:tcPr>
            <w:tcW w:w="1610" w:type="pct"/>
            <w:tcBorders>
              <w:top w:val="single" w:sz="4" w:space="0" w:color="000000"/>
              <w:left w:val="single" w:sz="4" w:space="0" w:color="000000"/>
              <w:bottom w:val="single" w:sz="4" w:space="0" w:color="000000"/>
              <w:right w:val="single" w:sz="4" w:space="0" w:color="000000"/>
            </w:tcBorders>
            <w:vAlign w:val="center"/>
          </w:tcPr>
          <w:p w14:paraId="70C7F591" w14:textId="77777777" w:rsidR="006E7822" w:rsidRDefault="00000000">
            <w:pPr>
              <w:pStyle w:val="afff1"/>
            </w:pPr>
            <w:r>
              <w:t>智能体驾驶舱-智能体工作空间-工作任务-工作任务对话管理-工作任务对话重放</w:t>
            </w:r>
          </w:p>
        </w:tc>
        <w:tc>
          <w:tcPr>
            <w:tcW w:w="2798" w:type="pct"/>
            <w:tcBorders>
              <w:top w:val="single" w:sz="4" w:space="0" w:color="000000"/>
              <w:left w:val="single" w:sz="4" w:space="0" w:color="000000"/>
              <w:bottom w:val="single" w:sz="4" w:space="0" w:color="000000"/>
              <w:right w:val="single" w:sz="4" w:space="0" w:color="000000"/>
            </w:tcBorders>
            <w:vAlign w:val="center"/>
          </w:tcPr>
          <w:p w14:paraId="4224A433" w14:textId="77777777" w:rsidR="006E7822" w:rsidRDefault="00000000">
            <w:pPr>
              <w:pStyle w:val="afff1"/>
            </w:pPr>
            <w:r>
              <w:t>支持用户回放与工作任务相关的对话历史记录，提供完整的交互过程查看功能。</w:t>
            </w:r>
          </w:p>
        </w:tc>
      </w:tr>
      <w:tr w:rsidR="006E7822" w14:paraId="0FAB613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65857F4" w14:textId="77777777" w:rsidR="006E7822" w:rsidRDefault="00000000">
            <w:pPr>
              <w:pStyle w:val="afff1"/>
            </w:pPr>
            <w:r>
              <w:t>407</w:t>
            </w:r>
          </w:p>
        </w:tc>
        <w:tc>
          <w:tcPr>
            <w:tcW w:w="1610" w:type="pct"/>
            <w:tcBorders>
              <w:top w:val="single" w:sz="4" w:space="0" w:color="000000"/>
              <w:left w:val="single" w:sz="4" w:space="0" w:color="000000"/>
              <w:bottom w:val="single" w:sz="4" w:space="0" w:color="000000"/>
              <w:right w:val="single" w:sz="4" w:space="0" w:color="000000"/>
            </w:tcBorders>
            <w:vAlign w:val="center"/>
          </w:tcPr>
          <w:p w14:paraId="163318D0" w14:textId="77777777" w:rsidR="006E7822" w:rsidRDefault="00000000">
            <w:pPr>
              <w:pStyle w:val="afff1"/>
            </w:pPr>
            <w:r>
              <w:t>智能体驾驶舱-智能体工作空间-工作任务-工作任务对话管理-工作任务对话反馈</w:t>
            </w:r>
          </w:p>
        </w:tc>
        <w:tc>
          <w:tcPr>
            <w:tcW w:w="2798" w:type="pct"/>
            <w:tcBorders>
              <w:top w:val="single" w:sz="4" w:space="0" w:color="000000"/>
              <w:left w:val="single" w:sz="4" w:space="0" w:color="000000"/>
              <w:bottom w:val="single" w:sz="4" w:space="0" w:color="000000"/>
              <w:right w:val="single" w:sz="4" w:space="0" w:color="000000"/>
            </w:tcBorders>
            <w:vAlign w:val="center"/>
          </w:tcPr>
          <w:p w14:paraId="414BAFFD" w14:textId="77777777" w:rsidR="006E7822" w:rsidRDefault="00000000">
            <w:pPr>
              <w:pStyle w:val="afff1"/>
            </w:pPr>
            <w:r>
              <w:t>提供对话反馈入口，支持用户对工作任务交互过程进行评价与建议输入。</w:t>
            </w:r>
          </w:p>
        </w:tc>
      </w:tr>
      <w:tr w:rsidR="006E7822" w14:paraId="3313291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CBE4351" w14:textId="77777777" w:rsidR="006E7822" w:rsidRDefault="00000000">
            <w:pPr>
              <w:pStyle w:val="afff1"/>
            </w:pPr>
            <w:r>
              <w:t>408</w:t>
            </w:r>
          </w:p>
        </w:tc>
        <w:tc>
          <w:tcPr>
            <w:tcW w:w="1610" w:type="pct"/>
            <w:tcBorders>
              <w:top w:val="single" w:sz="4" w:space="0" w:color="000000"/>
              <w:left w:val="single" w:sz="4" w:space="0" w:color="000000"/>
              <w:bottom w:val="single" w:sz="4" w:space="0" w:color="000000"/>
              <w:right w:val="single" w:sz="4" w:space="0" w:color="000000"/>
            </w:tcBorders>
            <w:vAlign w:val="center"/>
          </w:tcPr>
          <w:p w14:paraId="6A295250" w14:textId="77777777" w:rsidR="006E7822" w:rsidRDefault="00000000">
            <w:pPr>
              <w:pStyle w:val="afff1"/>
            </w:pPr>
            <w:r>
              <w:t>智能体驾驶舱-智能体工作空间-工作任务-工作任务对话管理-工作任务模式切换</w:t>
            </w:r>
          </w:p>
        </w:tc>
        <w:tc>
          <w:tcPr>
            <w:tcW w:w="2798" w:type="pct"/>
            <w:tcBorders>
              <w:top w:val="single" w:sz="4" w:space="0" w:color="000000"/>
              <w:left w:val="single" w:sz="4" w:space="0" w:color="000000"/>
              <w:bottom w:val="single" w:sz="4" w:space="0" w:color="000000"/>
              <w:right w:val="single" w:sz="4" w:space="0" w:color="000000"/>
            </w:tcBorders>
            <w:vAlign w:val="center"/>
          </w:tcPr>
          <w:p w14:paraId="4E47C9BD" w14:textId="77777777" w:rsidR="006E7822" w:rsidRDefault="00000000">
            <w:pPr>
              <w:pStyle w:val="afff1"/>
            </w:pPr>
            <w:r>
              <w:t>支持在工作任务中切换不同对话模式，实现交互方式的灵活调整。</w:t>
            </w:r>
          </w:p>
        </w:tc>
      </w:tr>
      <w:tr w:rsidR="006E7822" w14:paraId="158C0A5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11CDBA9" w14:textId="77777777" w:rsidR="006E7822" w:rsidRDefault="00000000">
            <w:pPr>
              <w:pStyle w:val="afff1"/>
            </w:pPr>
            <w:r>
              <w:t>409</w:t>
            </w:r>
          </w:p>
        </w:tc>
        <w:tc>
          <w:tcPr>
            <w:tcW w:w="1610" w:type="pct"/>
            <w:tcBorders>
              <w:top w:val="single" w:sz="4" w:space="0" w:color="000000"/>
              <w:left w:val="single" w:sz="4" w:space="0" w:color="000000"/>
              <w:bottom w:val="single" w:sz="4" w:space="0" w:color="000000"/>
              <w:right w:val="single" w:sz="4" w:space="0" w:color="000000"/>
            </w:tcBorders>
            <w:vAlign w:val="center"/>
          </w:tcPr>
          <w:p w14:paraId="4B23969F" w14:textId="77777777" w:rsidR="006E7822" w:rsidRDefault="00000000">
            <w:pPr>
              <w:pStyle w:val="afff1"/>
            </w:pPr>
            <w:r>
              <w:t>智能体驾驶舱-智能体工作空间-工作任务-工作任务可视化-富文本可视化组件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2F561C65" w14:textId="77777777" w:rsidR="006E7822" w:rsidRDefault="00000000">
            <w:pPr>
              <w:pStyle w:val="afff1"/>
            </w:pPr>
            <w:r>
              <w:t>提供富文本类工作任务的可视化组件，支持在工作空间中展示和编辑任务相关信息。</w:t>
            </w:r>
          </w:p>
        </w:tc>
      </w:tr>
      <w:tr w:rsidR="006E7822" w14:paraId="41DD140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8754F32" w14:textId="77777777" w:rsidR="006E7822" w:rsidRDefault="00000000">
            <w:pPr>
              <w:pStyle w:val="afff1"/>
            </w:pPr>
            <w:r>
              <w:t>410</w:t>
            </w:r>
          </w:p>
        </w:tc>
        <w:tc>
          <w:tcPr>
            <w:tcW w:w="1610" w:type="pct"/>
            <w:tcBorders>
              <w:top w:val="single" w:sz="4" w:space="0" w:color="000000"/>
              <w:left w:val="single" w:sz="4" w:space="0" w:color="000000"/>
              <w:bottom w:val="single" w:sz="4" w:space="0" w:color="000000"/>
              <w:right w:val="single" w:sz="4" w:space="0" w:color="000000"/>
            </w:tcBorders>
            <w:vAlign w:val="center"/>
          </w:tcPr>
          <w:p w14:paraId="076C15B9" w14:textId="77777777" w:rsidR="006E7822" w:rsidRDefault="00000000">
            <w:pPr>
              <w:pStyle w:val="afff1"/>
            </w:pPr>
            <w:r>
              <w:t>智能体驾驶舱-智能体工作空间-工作任务-工作任务可视化-表格可视化组件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588A048A" w14:textId="77777777" w:rsidR="006E7822" w:rsidRDefault="00000000">
            <w:pPr>
              <w:pStyle w:val="afff1"/>
            </w:pPr>
            <w:r>
              <w:t>提供表格形式的可视化组件，用于展示和管理工作任务中的各类数据信息。</w:t>
            </w:r>
          </w:p>
        </w:tc>
      </w:tr>
      <w:tr w:rsidR="006E7822" w14:paraId="726D416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956079D" w14:textId="77777777" w:rsidR="006E7822" w:rsidRDefault="00000000">
            <w:pPr>
              <w:pStyle w:val="afff1"/>
            </w:pPr>
            <w:r>
              <w:t>411</w:t>
            </w:r>
          </w:p>
        </w:tc>
        <w:tc>
          <w:tcPr>
            <w:tcW w:w="1610" w:type="pct"/>
            <w:tcBorders>
              <w:top w:val="single" w:sz="4" w:space="0" w:color="000000"/>
              <w:left w:val="single" w:sz="4" w:space="0" w:color="000000"/>
              <w:bottom w:val="single" w:sz="4" w:space="0" w:color="000000"/>
              <w:right w:val="single" w:sz="4" w:space="0" w:color="000000"/>
            </w:tcBorders>
            <w:vAlign w:val="center"/>
          </w:tcPr>
          <w:p w14:paraId="546EFF48" w14:textId="77777777" w:rsidR="006E7822" w:rsidRDefault="00000000">
            <w:pPr>
              <w:pStyle w:val="afff1"/>
            </w:pPr>
            <w:r>
              <w:t>智能体驾驶舱-智能体工作空间-工作任务-工作任务可视化-计划卡片可视化组件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4144408D" w14:textId="77777777" w:rsidR="006E7822" w:rsidRDefault="00000000">
            <w:pPr>
              <w:pStyle w:val="afff1"/>
            </w:pPr>
            <w:r>
              <w:t>提供计划卡片组件，用于展示工作任务的执行步骤及层级关系。</w:t>
            </w:r>
          </w:p>
        </w:tc>
      </w:tr>
      <w:tr w:rsidR="006E7822" w14:paraId="09F2E30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473FB7D" w14:textId="77777777" w:rsidR="006E7822" w:rsidRDefault="00000000">
            <w:pPr>
              <w:pStyle w:val="afff1"/>
            </w:pPr>
            <w:r>
              <w:t>412</w:t>
            </w:r>
          </w:p>
        </w:tc>
        <w:tc>
          <w:tcPr>
            <w:tcW w:w="1610" w:type="pct"/>
            <w:tcBorders>
              <w:top w:val="single" w:sz="4" w:space="0" w:color="000000"/>
              <w:left w:val="single" w:sz="4" w:space="0" w:color="000000"/>
              <w:bottom w:val="single" w:sz="4" w:space="0" w:color="000000"/>
              <w:right w:val="single" w:sz="4" w:space="0" w:color="000000"/>
            </w:tcBorders>
            <w:vAlign w:val="center"/>
          </w:tcPr>
          <w:p w14:paraId="5083E538" w14:textId="77777777" w:rsidR="006E7822" w:rsidRDefault="00000000">
            <w:pPr>
              <w:pStyle w:val="afff1"/>
            </w:pPr>
            <w:r>
              <w:t>智能体驾驶舱-智能体工作空间-工作任务-工作任务可视化-</w:t>
            </w:r>
            <w:proofErr w:type="gramStart"/>
            <w:r>
              <w:t>富媒体</w:t>
            </w:r>
            <w:proofErr w:type="gramEnd"/>
            <w:r>
              <w:t>可视化组件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6EFD6404" w14:textId="77777777" w:rsidR="006E7822" w:rsidRDefault="00000000">
            <w:pPr>
              <w:pStyle w:val="afff1"/>
            </w:pPr>
            <w:r>
              <w:t>提供图片视频等</w:t>
            </w:r>
            <w:proofErr w:type="gramStart"/>
            <w:r>
              <w:t>富媒体</w:t>
            </w:r>
            <w:proofErr w:type="gramEnd"/>
            <w:r>
              <w:t>组件，用于展示工作任务中的非线性任务项。</w:t>
            </w:r>
          </w:p>
        </w:tc>
      </w:tr>
      <w:tr w:rsidR="006E7822" w14:paraId="1C5BC6B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5FBEA24" w14:textId="77777777" w:rsidR="006E7822" w:rsidRDefault="00000000">
            <w:pPr>
              <w:pStyle w:val="afff1"/>
            </w:pPr>
            <w:r>
              <w:t>413</w:t>
            </w:r>
          </w:p>
        </w:tc>
        <w:tc>
          <w:tcPr>
            <w:tcW w:w="1610" w:type="pct"/>
            <w:tcBorders>
              <w:top w:val="single" w:sz="4" w:space="0" w:color="000000"/>
              <w:left w:val="single" w:sz="4" w:space="0" w:color="000000"/>
              <w:bottom w:val="single" w:sz="4" w:space="0" w:color="000000"/>
              <w:right w:val="single" w:sz="4" w:space="0" w:color="000000"/>
            </w:tcBorders>
            <w:vAlign w:val="center"/>
          </w:tcPr>
          <w:p w14:paraId="6C52512D" w14:textId="77777777" w:rsidR="006E7822" w:rsidRDefault="00000000">
            <w:pPr>
              <w:pStyle w:val="afff1"/>
            </w:pPr>
            <w:r>
              <w:t>智能体驾驶舱-智能体工作空间-工作任务-工作任务可视化-Office文档、PDF文档可视化组件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2D010CFB" w14:textId="77777777" w:rsidR="006E7822" w:rsidRDefault="00000000">
            <w:pPr>
              <w:pStyle w:val="afff1"/>
            </w:pPr>
            <w:r>
              <w:t>提供Office文档/PDF的预览功能，支持用户在系统内直接查看文档内容。</w:t>
            </w:r>
          </w:p>
        </w:tc>
      </w:tr>
      <w:tr w:rsidR="006E7822" w14:paraId="6DE9081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7E3F411" w14:textId="77777777" w:rsidR="006E7822" w:rsidRDefault="00000000">
            <w:pPr>
              <w:pStyle w:val="afff1"/>
            </w:pPr>
            <w:r>
              <w:t>414</w:t>
            </w:r>
          </w:p>
        </w:tc>
        <w:tc>
          <w:tcPr>
            <w:tcW w:w="1610" w:type="pct"/>
            <w:tcBorders>
              <w:top w:val="single" w:sz="4" w:space="0" w:color="000000"/>
              <w:left w:val="single" w:sz="4" w:space="0" w:color="000000"/>
              <w:bottom w:val="single" w:sz="4" w:space="0" w:color="000000"/>
              <w:right w:val="single" w:sz="4" w:space="0" w:color="000000"/>
            </w:tcBorders>
            <w:vAlign w:val="center"/>
          </w:tcPr>
          <w:p w14:paraId="4F16D484" w14:textId="77777777" w:rsidR="006E7822" w:rsidRDefault="00000000">
            <w:pPr>
              <w:pStyle w:val="afff1"/>
            </w:pPr>
            <w:r>
              <w:t>智能体驾驶舱-智能体工作空间-工作任务-工作任务可视化-地图可视化组件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39E3A977" w14:textId="77777777" w:rsidR="006E7822" w:rsidRDefault="00000000">
            <w:pPr>
              <w:pStyle w:val="afff1"/>
            </w:pPr>
            <w:r>
              <w:t>提供地图类预置可视化组件，支持在工作空间中快速调用与展示。</w:t>
            </w:r>
          </w:p>
        </w:tc>
      </w:tr>
      <w:tr w:rsidR="006E7822" w14:paraId="15F7282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FE7DCE8" w14:textId="77777777" w:rsidR="006E7822" w:rsidRDefault="00000000">
            <w:pPr>
              <w:pStyle w:val="afff1"/>
            </w:pPr>
            <w:r>
              <w:t>415</w:t>
            </w:r>
          </w:p>
        </w:tc>
        <w:tc>
          <w:tcPr>
            <w:tcW w:w="1610" w:type="pct"/>
            <w:tcBorders>
              <w:top w:val="single" w:sz="4" w:space="0" w:color="000000"/>
              <w:left w:val="single" w:sz="4" w:space="0" w:color="000000"/>
              <w:bottom w:val="single" w:sz="4" w:space="0" w:color="000000"/>
              <w:right w:val="single" w:sz="4" w:space="0" w:color="000000"/>
            </w:tcBorders>
            <w:vAlign w:val="center"/>
          </w:tcPr>
          <w:p w14:paraId="1D126AA7" w14:textId="77777777" w:rsidR="006E7822" w:rsidRDefault="00000000">
            <w:pPr>
              <w:pStyle w:val="afff1"/>
            </w:pPr>
            <w:r>
              <w:t>智能体驾驶舱-智能体工作空间-工作任务-工作任务可视化-工作任务可视化页面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66924F40" w14:textId="77777777" w:rsidR="006E7822" w:rsidRDefault="00000000">
            <w:pPr>
              <w:pStyle w:val="afff1"/>
            </w:pPr>
            <w:r>
              <w:t>搭建工作任务可视化的前端页面结构与布局框架。</w:t>
            </w:r>
          </w:p>
        </w:tc>
      </w:tr>
      <w:tr w:rsidR="006E7822" w14:paraId="1AEB746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5CB910B" w14:textId="77777777" w:rsidR="006E7822" w:rsidRDefault="00000000">
            <w:pPr>
              <w:pStyle w:val="afff1"/>
            </w:pPr>
            <w:r>
              <w:t>416</w:t>
            </w:r>
          </w:p>
        </w:tc>
        <w:tc>
          <w:tcPr>
            <w:tcW w:w="1610" w:type="pct"/>
            <w:tcBorders>
              <w:top w:val="single" w:sz="4" w:space="0" w:color="000000"/>
              <w:left w:val="single" w:sz="4" w:space="0" w:color="000000"/>
              <w:bottom w:val="single" w:sz="4" w:space="0" w:color="000000"/>
              <w:right w:val="single" w:sz="4" w:space="0" w:color="000000"/>
            </w:tcBorders>
            <w:vAlign w:val="center"/>
          </w:tcPr>
          <w:p w14:paraId="2D883408" w14:textId="77777777" w:rsidR="006E7822" w:rsidRDefault="00000000">
            <w:pPr>
              <w:pStyle w:val="afff1"/>
            </w:pPr>
            <w:r>
              <w:t>智能体驾驶舱-智能体工作空间-工作任务-工作任务可交互-富文本用户反馈组件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5D40D2FF" w14:textId="77777777" w:rsidR="006E7822" w:rsidRDefault="00000000">
            <w:pPr>
              <w:pStyle w:val="afff1"/>
            </w:pPr>
            <w:r>
              <w:t>提供各类文本类组件的配置与交互功能，支持用户在工作任务中进行操作响应。</w:t>
            </w:r>
          </w:p>
        </w:tc>
      </w:tr>
      <w:tr w:rsidR="006E7822" w14:paraId="3D8357F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5DD5F3F" w14:textId="77777777" w:rsidR="006E7822" w:rsidRDefault="00000000">
            <w:pPr>
              <w:pStyle w:val="afff1"/>
            </w:pPr>
            <w:r>
              <w:lastRenderedPageBreak/>
              <w:t>417</w:t>
            </w:r>
          </w:p>
        </w:tc>
        <w:tc>
          <w:tcPr>
            <w:tcW w:w="1610" w:type="pct"/>
            <w:tcBorders>
              <w:top w:val="single" w:sz="4" w:space="0" w:color="000000"/>
              <w:left w:val="single" w:sz="4" w:space="0" w:color="000000"/>
              <w:bottom w:val="single" w:sz="4" w:space="0" w:color="000000"/>
              <w:right w:val="single" w:sz="4" w:space="0" w:color="000000"/>
            </w:tcBorders>
            <w:vAlign w:val="center"/>
          </w:tcPr>
          <w:p w14:paraId="289BC6D6" w14:textId="77777777" w:rsidR="006E7822" w:rsidRDefault="00000000">
            <w:pPr>
              <w:pStyle w:val="afff1"/>
            </w:pPr>
            <w:r>
              <w:t>智能体驾驶舱-智能体工作空间-工作任务-工作任务可交互-选项用户反馈组件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7B27B623" w14:textId="77777777" w:rsidR="006E7822" w:rsidRDefault="00000000">
            <w:pPr>
              <w:pStyle w:val="afff1"/>
            </w:pPr>
            <w:r>
              <w:t>提供各类选项类交互组件，支持用户在工作任务中进行选项选择，指导智能体工作。</w:t>
            </w:r>
          </w:p>
        </w:tc>
      </w:tr>
      <w:tr w:rsidR="006E7822" w14:paraId="1BAA816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2D2BDA7" w14:textId="77777777" w:rsidR="006E7822" w:rsidRDefault="00000000">
            <w:pPr>
              <w:pStyle w:val="afff1"/>
            </w:pPr>
            <w:r>
              <w:t>418</w:t>
            </w:r>
          </w:p>
        </w:tc>
        <w:tc>
          <w:tcPr>
            <w:tcW w:w="1610" w:type="pct"/>
            <w:tcBorders>
              <w:top w:val="single" w:sz="4" w:space="0" w:color="000000"/>
              <w:left w:val="single" w:sz="4" w:space="0" w:color="000000"/>
              <w:bottom w:val="single" w:sz="4" w:space="0" w:color="000000"/>
              <w:right w:val="single" w:sz="4" w:space="0" w:color="000000"/>
            </w:tcBorders>
            <w:vAlign w:val="center"/>
          </w:tcPr>
          <w:p w14:paraId="19C2937A" w14:textId="77777777" w:rsidR="006E7822" w:rsidRDefault="00000000">
            <w:pPr>
              <w:pStyle w:val="afff1"/>
            </w:pPr>
            <w:r>
              <w:t>智能体驾驶舱-智能体工作空间-工作任务-工作任务可交互-数字与公式类用户反馈组件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58A060B2" w14:textId="77777777" w:rsidR="006E7822" w:rsidRDefault="00000000">
            <w:pPr>
              <w:pStyle w:val="afff1"/>
            </w:pPr>
            <w:r>
              <w:t>提供数字和公式的交互组件，支持后续模型生成或三方集成。</w:t>
            </w:r>
          </w:p>
        </w:tc>
      </w:tr>
      <w:tr w:rsidR="006E7822" w14:paraId="39DDEA7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733261B" w14:textId="77777777" w:rsidR="006E7822" w:rsidRDefault="00000000">
            <w:pPr>
              <w:pStyle w:val="afff1"/>
            </w:pPr>
            <w:r>
              <w:t>419</w:t>
            </w:r>
          </w:p>
        </w:tc>
        <w:tc>
          <w:tcPr>
            <w:tcW w:w="1610" w:type="pct"/>
            <w:tcBorders>
              <w:top w:val="single" w:sz="4" w:space="0" w:color="000000"/>
              <w:left w:val="single" w:sz="4" w:space="0" w:color="000000"/>
              <w:bottom w:val="single" w:sz="4" w:space="0" w:color="000000"/>
              <w:right w:val="single" w:sz="4" w:space="0" w:color="000000"/>
            </w:tcBorders>
            <w:vAlign w:val="center"/>
          </w:tcPr>
          <w:p w14:paraId="0049C3E9" w14:textId="77777777" w:rsidR="006E7822" w:rsidRDefault="00000000">
            <w:pPr>
              <w:pStyle w:val="afff1"/>
            </w:pPr>
            <w:r>
              <w:t>智能体驾驶舱-智能体工作空间-工作任务-工作任务可交互-互联网类用户反馈组件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28ED7CEA" w14:textId="77777777" w:rsidR="006E7822" w:rsidRDefault="00000000">
            <w:pPr>
              <w:pStyle w:val="afff1"/>
            </w:pPr>
            <w:r>
              <w:t>提供各类互联网场景下的交互组件。</w:t>
            </w:r>
          </w:p>
        </w:tc>
      </w:tr>
      <w:tr w:rsidR="006E7822" w14:paraId="000D7BF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179783B" w14:textId="77777777" w:rsidR="006E7822" w:rsidRDefault="00000000">
            <w:pPr>
              <w:pStyle w:val="afff1"/>
            </w:pPr>
            <w:r>
              <w:t>420</w:t>
            </w:r>
          </w:p>
        </w:tc>
        <w:tc>
          <w:tcPr>
            <w:tcW w:w="1610" w:type="pct"/>
            <w:tcBorders>
              <w:top w:val="single" w:sz="4" w:space="0" w:color="000000"/>
              <w:left w:val="single" w:sz="4" w:space="0" w:color="000000"/>
              <w:bottom w:val="single" w:sz="4" w:space="0" w:color="000000"/>
              <w:right w:val="single" w:sz="4" w:space="0" w:color="000000"/>
            </w:tcBorders>
            <w:vAlign w:val="center"/>
          </w:tcPr>
          <w:p w14:paraId="7C063976" w14:textId="77777777" w:rsidR="006E7822" w:rsidRDefault="00000000">
            <w:pPr>
              <w:pStyle w:val="afff1"/>
            </w:pPr>
            <w:r>
              <w:t>智能体驾驶舱-智能体工作空间-工作任务-工作任务可交互-地理位置的用户反馈组件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15D74F64" w14:textId="77777777" w:rsidR="006E7822" w:rsidRDefault="00000000">
            <w:pPr>
              <w:pStyle w:val="afff1"/>
            </w:pPr>
            <w:r>
              <w:t>提供地理位置相关的可交互组件，支持任务中位置信息的录入与展示。</w:t>
            </w:r>
          </w:p>
        </w:tc>
      </w:tr>
      <w:tr w:rsidR="006E7822" w14:paraId="53E8AF5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05A1F0E" w14:textId="77777777" w:rsidR="006E7822" w:rsidRDefault="00000000">
            <w:pPr>
              <w:pStyle w:val="afff1"/>
            </w:pPr>
            <w:r>
              <w:t>421</w:t>
            </w:r>
          </w:p>
        </w:tc>
        <w:tc>
          <w:tcPr>
            <w:tcW w:w="1610" w:type="pct"/>
            <w:tcBorders>
              <w:top w:val="single" w:sz="4" w:space="0" w:color="000000"/>
              <w:left w:val="single" w:sz="4" w:space="0" w:color="000000"/>
              <w:bottom w:val="single" w:sz="4" w:space="0" w:color="000000"/>
              <w:right w:val="single" w:sz="4" w:space="0" w:color="000000"/>
            </w:tcBorders>
            <w:vAlign w:val="center"/>
          </w:tcPr>
          <w:p w14:paraId="3C6631E1" w14:textId="77777777" w:rsidR="006E7822" w:rsidRDefault="00000000">
            <w:pPr>
              <w:pStyle w:val="afff1"/>
            </w:pPr>
            <w:r>
              <w:t>智能体驾驶舱-智能体工作空间-工作任务-工作任务可交互-评分类用户反馈组件</w:t>
            </w:r>
          </w:p>
        </w:tc>
        <w:tc>
          <w:tcPr>
            <w:tcW w:w="2798" w:type="pct"/>
            <w:tcBorders>
              <w:top w:val="single" w:sz="4" w:space="0" w:color="000000"/>
              <w:left w:val="single" w:sz="4" w:space="0" w:color="000000"/>
              <w:bottom w:val="single" w:sz="4" w:space="0" w:color="000000"/>
              <w:right w:val="single" w:sz="4" w:space="0" w:color="000000"/>
            </w:tcBorders>
            <w:vAlign w:val="center"/>
          </w:tcPr>
          <w:p w14:paraId="37946B64" w14:textId="77777777" w:rsidR="006E7822" w:rsidRDefault="00000000">
            <w:pPr>
              <w:pStyle w:val="afff1"/>
            </w:pPr>
            <w:r>
              <w:t>提供星级、滑块、数字分等多样化样式，用于收集用户对具体工作任务或服务的直观评价与反馈。</w:t>
            </w:r>
          </w:p>
        </w:tc>
      </w:tr>
      <w:tr w:rsidR="006E7822" w14:paraId="0012E52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09ACE62" w14:textId="77777777" w:rsidR="006E7822" w:rsidRDefault="00000000">
            <w:pPr>
              <w:pStyle w:val="afff1"/>
            </w:pPr>
            <w:r>
              <w:t>422</w:t>
            </w:r>
          </w:p>
        </w:tc>
        <w:tc>
          <w:tcPr>
            <w:tcW w:w="1610" w:type="pct"/>
            <w:tcBorders>
              <w:top w:val="single" w:sz="4" w:space="0" w:color="000000"/>
              <w:left w:val="single" w:sz="4" w:space="0" w:color="000000"/>
              <w:bottom w:val="single" w:sz="4" w:space="0" w:color="000000"/>
              <w:right w:val="single" w:sz="4" w:space="0" w:color="000000"/>
            </w:tcBorders>
            <w:vAlign w:val="center"/>
          </w:tcPr>
          <w:p w14:paraId="6DEC4729" w14:textId="77777777" w:rsidR="006E7822" w:rsidRDefault="00000000">
            <w:pPr>
              <w:pStyle w:val="afff1"/>
            </w:pPr>
            <w:r>
              <w:t>智能体驾驶舱-智能体工作空间-工作任务-工作任务可交互-工作任务用户可交互页面</w:t>
            </w:r>
          </w:p>
        </w:tc>
        <w:tc>
          <w:tcPr>
            <w:tcW w:w="2798" w:type="pct"/>
            <w:tcBorders>
              <w:top w:val="single" w:sz="4" w:space="0" w:color="000000"/>
              <w:left w:val="single" w:sz="4" w:space="0" w:color="000000"/>
              <w:bottom w:val="single" w:sz="4" w:space="0" w:color="000000"/>
              <w:right w:val="single" w:sz="4" w:space="0" w:color="000000"/>
            </w:tcBorders>
            <w:vAlign w:val="center"/>
          </w:tcPr>
          <w:p w14:paraId="1C72EDA0" w14:textId="77777777" w:rsidR="006E7822" w:rsidRDefault="00000000">
            <w:pPr>
              <w:pStyle w:val="afff1"/>
            </w:pPr>
            <w:r>
              <w:t>构建工作任务的可交互前端框架，支持用户动态操作与信息实时反馈。</w:t>
            </w:r>
          </w:p>
        </w:tc>
      </w:tr>
      <w:tr w:rsidR="006E7822" w14:paraId="6035AF4E"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FEE9ED9" w14:textId="77777777" w:rsidR="006E7822" w:rsidRDefault="00000000">
            <w:pPr>
              <w:pStyle w:val="afff1"/>
            </w:pPr>
            <w:r>
              <w:t>423</w:t>
            </w:r>
          </w:p>
        </w:tc>
        <w:tc>
          <w:tcPr>
            <w:tcW w:w="1610" w:type="pct"/>
            <w:tcBorders>
              <w:top w:val="single" w:sz="4" w:space="0" w:color="000000"/>
              <w:left w:val="single" w:sz="4" w:space="0" w:color="000000"/>
              <w:bottom w:val="single" w:sz="4" w:space="0" w:color="000000"/>
              <w:right w:val="single" w:sz="4" w:space="0" w:color="000000"/>
            </w:tcBorders>
            <w:vAlign w:val="center"/>
          </w:tcPr>
          <w:p w14:paraId="3050F12E" w14:textId="77777777" w:rsidR="006E7822" w:rsidRDefault="00000000">
            <w:pPr>
              <w:pStyle w:val="afff1"/>
            </w:pPr>
            <w:r>
              <w:t>智能体驾驶舱-智能体工作空间-工作任务-工作任务组件扩展框架（AG-UI）-协议接入网关</w:t>
            </w:r>
          </w:p>
        </w:tc>
        <w:tc>
          <w:tcPr>
            <w:tcW w:w="2798" w:type="pct"/>
            <w:tcBorders>
              <w:top w:val="single" w:sz="4" w:space="0" w:color="000000"/>
              <w:left w:val="single" w:sz="4" w:space="0" w:color="000000"/>
              <w:bottom w:val="single" w:sz="4" w:space="0" w:color="000000"/>
              <w:right w:val="single" w:sz="4" w:space="0" w:color="000000"/>
            </w:tcBorders>
            <w:vAlign w:val="center"/>
          </w:tcPr>
          <w:p w14:paraId="2C414D0D" w14:textId="77777777" w:rsidR="006E7822" w:rsidRDefault="00000000">
            <w:pPr>
              <w:pStyle w:val="afff1"/>
            </w:pPr>
            <w:r>
              <w:t>实现工作任务组件与外部系统的协议对接，提供统一接入服务。</w:t>
            </w:r>
          </w:p>
        </w:tc>
      </w:tr>
      <w:tr w:rsidR="006E7822" w14:paraId="181DACA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6933D66" w14:textId="77777777" w:rsidR="006E7822" w:rsidRDefault="00000000">
            <w:pPr>
              <w:pStyle w:val="afff1"/>
            </w:pPr>
            <w:r>
              <w:t>424</w:t>
            </w:r>
          </w:p>
        </w:tc>
        <w:tc>
          <w:tcPr>
            <w:tcW w:w="1610" w:type="pct"/>
            <w:tcBorders>
              <w:top w:val="single" w:sz="4" w:space="0" w:color="000000"/>
              <w:left w:val="single" w:sz="4" w:space="0" w:color="000000"/>
              <w:bottom w:val="single" w:sz="4" w:space="0" w:color="000000"/>
              <w:right w:val="single" w:sz="4" w:space="0" w:color="000000"/>
            </w:tcBorders>
            <w:vAlign w:val="center"/>
          </w:tcPr>
          <w:p w14:paraId="59A72168" w14:textId="77777777" w:rsidR="006E7822" w:rsidRDefault="00000000">
            <w:pPr>
              <w:pStyle w:val="afff1"/>
            </w:pPr>
            <w:r>
              <w:t>智能体驾驶舱-智能体工作空间-工作任务-工作任务组件扩展框架（AG-UI）-组件注册中心</w:t>
            </w:r>
          </w:p>
        </w:tc>
        <w:tc>
          <w:tcPr>
            <w:tcW w:w="2798" w:type="pct"/>
            <w:tcBorders>
              <w:top w:val="single" w:sz="4" w:space="0" w:color="000000"/>
              <w:left w:val="single" w:sz="4" w:space="0" w:color="000000"/>
              <w:bottom w:val="single" w:sz="4" w:space="0" w:color="000000"/>
              <w:right w:val="single" w:sz="4" w:space="0" w:color="000000"/>
            </w:tcBorders>
            <w:vAlign w:val="center"/>
          </w:tcPr>
          <w:p w14:paraId="7BB98B30" w14:textId="77777777" w:rsidR="006E7822" w:rsidRDefault="00000000">
            <w:pPr>
              <w:pStyle w:val="afff1"/>
            </w:pPr>
            <w:r>
              <w:t>实现组件的统一注册与管理，支持动态加载和调用，提供标准化接口供任务模块集成扩展功能。</w:t>
            </w:r>
          </w:p>
        </w:tc>
      </w:tr>
      <w:tr w:rsidR="006E7822" w14:paraId="306F8A7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575FC41" w14:textId="77777777" w:rsidR="006E7822" w:rsidRDefault="00000000">
            <w:pPr>
              <w:pStyle w:val="afff1"/>
            </w:pPr>
            <w:r>
              <w:t>425</w:t>
            </w:r>
          </w:p>
        </w:tc>
        <w:tc>
          <w:tcPr>
            <w:tcW w:w="1610" w:type="pct"/>
            <w:tcBorders>
              <w:top w:val="single" w:sz="4" w:space="0" w:color="000000"/>
              <w:left w:val="single" w:sz="4" w:space="0" w:color="000000"/>
              <w:bottom w:val="single" w:sz="4" w:space="0" w:color="000000"/>
              <w:right w:val="single" w:sz="4" w:space="0" w:color="000000"/>
            </w:tcBorders>
            <w:vAlign w:val="center"/>
          </w:tcPr>
          <w:p w14:paraId="5A5B252D" w14:textId="77777777" w:rsidR="006E7822" w:rsidRDefault="00000000">
            <w:pPr>
              <w:pStyle w:val="afff1"/>
            </w:pPr>
            <w:r>
              <w:t>智能体驾驶舱-智能体工作空间-工作任务-工作任务组件扩展框架（AG-UI）-组件发现中心</w:t>
            </w:r>
          </w:p>
        </w:tc>
        <w:tc>
          <w:tcPr>
            <w:tcW w:w="2798" w:type="pct"/>
            <w:tcBorders>
              <w:top w:val="single" w:sz="4" w:space="0" w:color="000000"/>
              <w:left w:val="single" w:sz="4" w:space="0" w:color="000000"/>
              <w:bottom w:val="single" w:sz="4" w:space="0" w:color="000000"/>
              <w:right w:val="single" w:sz="4" w:space="0" w:color="000000"/>
            </w:tcBorders>
            <w:vAlign w:val="center"/>
          </w:tcPr>
          <w:p w14:paraId="75AE07D6" w14:textId="77777777" w:rsidR="006E7822" w:rsidRDefault="00000000">
            <w:pPr>
              <w:pStyle w:val="afff1"/>
            </w:pPr>
            <w:r>
              <w:t>提供组件检索、分类展示与详情查看功能，支持用户快速定位并选用所需工作任务组件。</w:t>
            </w:r>
          </w:p>
        </w:tc>
      </w:tr>
      <w:tr w:rsidR="006E7822" w14:paraId="75A9022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21EC188" w14:textId="77777777" w:rsidR="006E7822" w:rsidRDefault="00000000">
            <w:pPr>
              <w:pStyle w:val="afff1"/>
            </w:pPr>
            <w:r>
              <w:t>426</w:t>
            </w:r>
          </w:p>
        </w:tc>
        <w:tc>
          <w:tcPr>
            <w:tcW w:w="1610" w:type="pct"/>
            <w:tcBorders>
              <w:top w:val="single" w:sz="4" w:space="0" w:color="000000"/>
              <w:left w:val="single" w:sz="4" w:space="0" w:color="000000"/>
              <w:bottom w:val="single" w:sz="4" w:space="0" w:color="000000"/>
              <w:right w:val="single" w:sz="4" w:space="0" w:color="000000"/>
            </w:tcBorders>
            <w:vAlign w:val="center"/>
          </w:tcPr>
          <w:p w14:paraId="30F345E4" w14:textId="77777777" w:rsidR="006E7822" w:rsidRDefault="00000000">
            <w:pPr>
              <w:pStyle w:val="afff1"/>
            </w:pPr>
            <w:r>
              <w:t>智能体驾驶舱-智能体工作空间-工作任务-工作任务组</w:t>
            </w:r>
            <w:r>
              <w:lastRenderedPageBreak/>
              <w:t>件扩展框架（AG-UI）-组件配置中心</w:t>
            </w:r>
          </w:p>
        </w:tc>
        <w:tc>
          <w:tcPr>
            <w:tcW w:w="2798" w:type="pct"/>
            <w:tcBorders>
              <w:top w:val="single" w:sz="4" w:space="0" w:color="000000"/>
              <w:left w:val="single" w:sz="4" w:space="0" w:color="000000"/>
              <w:bottom w:val="single" w:sz="4" w:space="0" w:color="000000"/>
              <w:right w:val="single" w:sz="4" w:space="0" w:color="000000"/>
            </w:tcBorders>
            <w:vAlign w:val="center"/>
          </w:tcPr>
          <w:p w14:paraId="7FCCFA3D" w14:textId="77777777" w:rsidR="006E7822" w:rsidRDefault="00000000">
            <w:pPr>
              <w:pStyle w:val="afff1"/>
            </w:pPr>
            <w:r>
              <w:lastRenderedPageBreak/>
              <w:t>提供组件配置管理功能，支持动态调整和维护工作任务中的各类组件参数。</w:t>
            </w:r>
          </w:p>
        </w:tc>
      </w:tr>
      <w:tr w:rsidR="006E7822" w14:paraId="5B723A5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6FC36B26" w14:textId="77777777" w:rsidR="006E7822" w:rsidRDefault="00000000">
            <w:pPr>
              <w:pStyle w:val="afff1"/>
            </w:pPr>
            <w:r>
              <w:t>427</w:t>
            </w:r>
          </w:p>
        </w:tc>
        <w:tc>
          <w:tcPr>
            <w:tcW w:w="1610" w:type="pct"/>
            <w:tcBorders>
              <w:top w:val="single" w:sz="4" w:space="0" w:color="000000"/>
              <w:left w:val="single" w:sz="4" w:space="0" w:color="000000"/>
              <w:bottom w:val="single" w:sz="4" w:space="0" w:color="000000"/>
              <w:right w:val="single" w:sz="4" w:space="0" w:color="000000"/>
            </w:tcBorders>
            <w:vAlign w:val="center"/>
          </w:tcPr>
          <w:p w14:paraId="36F295CE" w14:textId="77777777" w:rsidR="006E7822" w:rsidRDefault="00000000">
            <w:pPr>
              <w:pStyle w:val="afff1"/>
            </w:pPr>
            <w:r>
              <w:t>智能体驾驶舱-Agent4Agent-对智能体的能力增强-深度/广度调研能力-产业与市场情报分析能力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1369C333" w14:textId="77777777" w:rsidR="006E7822" w:rsidRDefault="00000000">
            <w:pPr>
              <w:pStyle w:val="afff1"/>
            </w:pPr>
            <w:r>
              <w:t>实现产业与市场情报分析功能，集成多</w:t>
            </w:r>
            <w:proofErr w:type="gramStart"/>
            <w:r>
              <w:t>源产业</w:t>
            </w:r>
            <w:proofErr w:type="gramEnd"/>
            <w:r>
              <w:t>和市场数据。</w:t>
            </w:r>
          </w:p>
        </w:tc>
      </w:tr>
      <w:tr w:rsidR="006E7822" w14:paraId="1AF51E3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8341782" w14:textId="77777777" w:rsidR="006E7822" w:rsidRDefault="00000000">
            <w:pPr>
              <w:pStyle w:val="afff1"/>
            </w:pPr>
            <w:r>
              <w:t>428</w:t>
            </w:r>
          </w:p>
        </w:tc>
        <w:tc>
          <w:tcPr>
            <w:tcW w:w="1610" w:type="pct"/>
            <w:tcBorders>
              <w:top w:val="single" w:sz="4" w:space="0" w:color="000000"/>
              <w:left w:val="single" w:sz="4" w:space="0" w:color="000000"/>
              <w:bottom w:val="single" w:sz="4" w:space="0" w:color="000000"/>
              <w:right w:val="single" w:sz="4" w:space="0" w:color="000000"/>
            </w:tcBorders>
            <w:vAlign w:val="center"/>
          </w:tcPr>
          <w:p w14:paraId="1176A727" w14:textId="77777777" w:rsidR="006E7822" w:rsidRDefault="00000000">
            <w:pPr>
              <w:pStyle w:val="afff1"/>
            </w:pPr>
            <w:r>
              <w:t>智能体驾驶舱-Agent4Agent-对智能体的能力增强-深度/广度调研能力-网页视觉信息获取能力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0FF73D3E" w14:textId="77777777" w:rsidR="006E7822" w:rsidRDefault="00000000">
            <w:pPr>
              <w:pStyle w:val="afff1"/>
            </w:pPr>
            <w:r>
              <w:t>实现网页视觉信息获取功能，集成浏览器引擎，支持网页的动态渲染。</w:t>
            </w:r>
          </w:p>
        </w:tc>
      </w:tr>
      <w:tr w:rsidR="006E7822" w14:paraId="1DA7B787"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895ABCE" w14:textId="77777777" w:rsidR="006E7822" w:rsidRDefault="00000000">
            <w:pPr>
              <w:pStyle w:val="afff1"/>
            </w:pPr>
            <w:r>
              <w:t>429</w:t>
            </w:r>
          </w:p>
        </w:tc>
        <w:tc>
          <w:tcPr>
            <w:tcW w:w="1610" w:type="pct"/>
            <w:tcBorders>
              <w:top w:val="single" w:sz="4" w:space="0" w:color="000000"/>
              <w:left w:val="single" w:sz="4" w:space="0" w:color="000000"/>
              <w:bottom w:val="single" w:sz="4" w:space="0" w:color="000000"/>
              <w:right w:val="single" w:sz="4" w:space="0" w:color="000000"/>
            </w:tcBorders>
            <w:vAlign w:val="center"/>
          </w:tcPr>
          <w:p w14:paraId="30ECC6AB" w14:textId="77777777" w:rsidR="006E7822" w:rsidRDefault="00000000">
            <w:pPr>
              <w:pStyle w:val="afff1"/>
            </w:pPr>
            <w:r>
              <w:t>智能体驾驶舱-Agent4Agent-对智能体的能力增强-深度/广度调研能力-精确引用生成能力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068E56E1" w14:textId="77777777" w:rsidR="006E7822" w:rsidRDefault="00000000">
            <w:pPr>
              <w:pStyle w:val="afff1"/>
            </w:pPr>
            <w:r>
              <w:t>实现引用信息规范化生成功能，开发引用格式转换模块。</w:t>
            </w:r>
          </w:p>
        </w:tc>
      </w:tr>
      <w:tr w:rsidR="006E7822" w14:paraId="27AB452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6387BF3" w14:textId="77777777" w:rsidR="006E7822" w:rsidRDefault="00000000">
            <w:pPr>
              <w:pStyle w:val="afff1"/>
            </w:pPr>
            <w:r>
              <w:t>430</w:t>
            </w:r>
          </w:p>
        </w:tc>
        <w:tc>
          <w:tcPr>
            <w:tcW w:w="1610" w:type="pct"/>
            <w:tcBorders>
              <w:top w:val="single" w:sz="4" w:space="0" w:color="000000"/>
              <w:left w:val="single" w:sz="4" w:space="0" w:color="000000"/>
              <w:bottom w:val="single" w:sz="4" w:space="0" w:color="000000"/>
              <w:right w:val="single" w:sz="4" w:space="0" w:color="000000"/>
            </w:tcBorders>
            <w:vAlign w:val="center"/>
          </w:tcPr>
          <w:p w14:paraId="7FF8052C" w14:textId="77777777" w:rsidR="006E7822" w:rsidRDefault="00000000">
            <w:pPr>
              <w:pStyle w:val="afff1"/>
            </w:pPr>
            <w:r>
              <w:t>智能体驾驶舱-Agent4Agent-对智能体的能力增强-深度/广度调研能力-HTML报告生成能力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68EB5867" w14:textId="77777777" w:rsidR="006E7822" w:rsidRDefault="00000000">
            <w:pPr>
              <w:pStyle w:val="afff1"/>
            </w:pPr>
            <w:r>
              <w:t>实现HTML研究报告生成功能，生成的HTML报告在界面展示或下载。</w:t>
            </w:r>
          </w:p>
        </w:tc>
      </w:tr>
      <w:tr w:rsidR="006E7822" w14:paraId="3C54C2A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088CBEC" w14:textId="77777777" w:rsidR="006E7822" w:rsidRDefault="00000000">
            <w:pPr>
              <w:pStyle w:val="afff1"/>
            </w:pPr>
            <w:r>
              <w:t>431</w:t>
            </w:r>
          </w:p>
        </w:tc>
        <w:tc>
          <w:tcPr>
            <w:tcW w:w="1610" w:type="pct"/>
            <w:tcBorders>
              <w:top w:val="single" w:sz="4" w:space="0" w:color="000000"/>
              <w:left w:val="single" w:sz="4" w:space="0" w:color="000000"/>
              <w:bottom w:val="single" w:sz="4" w:space="0" w:color="000000"/>
              <w:right w:val="single" w:sz="4" w:space="0" w:color="000000"/>
            </w:tcBorders>
            <w:vAlign w:val="center"/>
          </w:tcPr>
          <w:p w14:paraId="4B040602" w14:textId="77777777" w:rsidR="006E7822" w:rsidRDefault="00000000">
            <w:pPr>
              <w:pStyle w:val="afff1"/>
            </w:pPr>
            <w:r>
              <w:t>智能体驾驶舱-Agent4Agent-对智能体的能力增强-智能文档处理能力-文字识别能力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74675C81" w14:textId="77777777" w:rsidR="006E7822" w:rsidRDefault="00000000">
            <w:pPr>
              <w:pStyle w:val="afff1"/>
            </w:pPr>
            <w:r>
              <w:t>实现光学字符识别功能，集成OCR技术。</w:t>
            </w:r>
          </w:p>
        </w:tc>
      </w:tr>
      <w:tr w:rsidR="006E7822" w14:paraId="49056F5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1ABBD822" w14:textId="77777777" w:rsidR="006E7822" w:rsidRDefault="00000000">
            <w:pPr>
              <w:pStyle w:val="afff1"/>
            </w:pPr>
            <w:r>
              <w:t>432</w:t>
            </w:r>
          </w:p>
        </w:tc>
        <w:tc>
          <w:tcPr>
            <w:tcW w:w="1610" w:type="pct"/>
            <w:tcBorders>
              <w:top w:val="single" w:sz="4" w:space="0" w:color="000000"/>
              <w:left w:val="single" w:sz="4" w:space="0" w:color="000000"/>
              <w:bottom w:val="single" w:sz="4" w:space="0" w:color="000000"/>
              <w:right w:val="single" w:sz="4" w:space="0" w:color="000000"/>
            </w:tcBorders>
            <w:vAlign w:val="center"/>
          </w:tcPr>
          <w:p w14:paraId="335F5FED" w14:textId="77777777" w:rsidR="006E7822" w:rsidRDefault="00000000">
            <w:pPr>
              <w:pStyle w:val="afff1"/>
            </w:pPr>
            <w:r>
              <w:t>智能体驾驶舱-Agent4Agent-对智能体的能力增强-智能文档处理能力-文档图片理解能力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6CEFDD30" w14:textId="77777777" w:rsidR="006E7822" w:rsidRDefault="00000000">
            <w:pPr>
              <w:pStyle w:val="afff1"/>
            </w:pPr>
            <w:r>
              <w:t>实现文档图片理解功能，开发图像语义分析模块。</w:t>
            </w:r>
          </w:p>
        </w:tc>
      </w:tr>
      <w:tr w:rsidR="006E7822" w14:paraId="0FCC219D"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08CAAC7" w14:textId="77777777" w:rsidR="006E7822" w:rsidRDefault="00000000">
            <w:pPr>
              <w:pStyle w:val="afff1"/>
            </w:pPr>
            <w:r>
              <w:t>433</w:t>
            </w:r>
          </w:p>
        </w:tc>
        <w:tc>
          <w:tcPr>
            <w:tcW w:w="1610" w:type="pct"/>
            <w:tcBorders>
              <w:top w:val="single" w:sz="4" w:space="0" w:color="000000"/>
              <w:left w:val="single" w:sz="4" w:space="0" w:color="000000"/>
              <w:bottom w:val="single" w:sz="4" w:space="0" w:color="000000"/>
              <w:right w:val="single" w:sz="4" w:space="0" w:color="000000"/>
            </w:tcBorders>
            <w:vAlign w:val="center"/>
          </w:tcPr>
          <w:p w14:paraId="5F807626" w14:textId="77777777" w:rsidR="006E7822" w:rsidRDefault="00000000">
            <w:pPr>
              <w:pStyle w:val="afff1"/>
            </w:pPr>
            <w:r>
              <w:t>智能体驾驶舱-Agent4Agent-对智能体的能力增强-智能文档处理能力-文档层次结构分析能力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5E417255" w14:textId="77777777" w:rsidR="006E7822" w:rsidRDefault="00000000">
            <w:pPr>
              <w:pStyle w:val="afff1"/>
            </w:pPr>
            <w:r>
              <w:t>实现文档层次结构分析功能，开发文档结构解析模块。</w:t>
            </w:r>
          </w:p>
        </w:tc>
      </w:tr>
      <w:tr w:rsidR="006E7822" w14:paraId="2AFC3FE8"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5324BBE" w14:textId="77777777" w:rsidR="006E7822" w:rsidRDefault="00000000">
            <w:pPr>
              <w:pStyle w:val="afff1"/>
            </w:pPr>
            <w:r>
              <w:t>434</w:t>
            </w:r>
          </w:p>
        </w:tc>
        <w:tc>
          <w:tcPr>
            <w:tcW w:w="1610" w:type="pct"/>
            <w:tcBorders>
              <w:top w:val="single" w:sz="4" w:space="0" w:color="000000"/>
              <w:left w:val="single" w:sz="4" w:space="0" w:color="000000"/>
              <w:bottom w:val="single" w:sz="4" w:space="0" w:color="000000"/>
              <w:right w:val="single" w:sz="4" w:space="0" w:color="000000"/>
            </w:tcBorders>
            <w:vAlign w:val="center"/>
          </w:tcPr>
          <w:p w14:paraId="15908B59" w14:textId="77777777" w:rsidR="006E7822" w:rsidRDefault="00000000">
            <w:pPr>
              <w:pStyle w:val="afff1"/>
            </w:pPr>
            <w:r>
              <w:t>智能体驾驶舱-Agent4Agent-对智能体的能力增强-智能文档处理能力-引用关系追踪能力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653E8835" w14:textId="77777777" w:rsidR="006E7822" w:rsidRDefault="00000000">
            <w:pPr>
              <w:pStyle w:val="afff1"/>
            </w:pPr>
            <w:r>
              <w:t>实现文档引用关系追踪功能，开发引用关系分析模块。</w:t>
            </w:r>
          </w:p>
        </w:tc>
      </w:tr>
      <w:tr w:rsidR="006E7822" w14:paraId="4D38896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A2C7B47" w14:textId="77777777" w:rsidR="006E7822" w:rsidRDefault="00000000">
            <w:pPr>
              <w:pStyle w:val="afff1"/>
            </w:pPr>
            <w:r>
              <w:t>435</w:t>
            </w:r>
          </w:p>
        </w:tc>
        <w:tc>
          <w:tcPr>
            <w:tcW w:w="1610" w:type="pct"/>
            <w:tcBorders>
              <w:top w:val="single" w:sz="4" w:space="0" w:color="000000"/>
              <w:left w:val="single" w:sz="4" w:space="0" w:color="000000"/>
              <w:bottom w:val="single" w:sz="4" w:space="0" w:color="000000"/>
              <w:right w:val="single" w:sz="4" w:space="0" w:color="000000"/>
            </w:tcBorders>
            <w:vAlign w:val="center"/>
          </w:tcPr>
          <w:p w14:paraId="07821E06" w14:textId="77777777" w:rsidR="006E7822" w:rsidRDefault="00000000">
            <w:pPr>
              <w:pStyle w:val="afff1"/>
            </w:pPr>
            <w:r>
              <w:t>智能体驾驶舱-Agent4Agent-对智能体的能</w:t>
            </w:r>
            <w:r>
              <w:lastRenderedPageBreak/>
              <w:t>力增强-智能代码能力-需求到代码撰写能力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25C68DBE" w14:textId="77777777" w:rsidR="006E7822" w:rsidRDefault="00000000">
            <w:pPr>
              <w:pStyle w:val="afff1"/>
            </w:pPr>
            <w:r>
              <w:lastRenderedPageBreak/>
              <w:t>实现需求到代码自动生成功能，开发代码生成引擎。</w:t>
            </w:r>
          </w:p>
        </w:tc>
      </w:tr>
      <w:tr w:rsidR="006E7822" w14:paraId="3328A5F3"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CFB933A" w14:textId="77777777" w:rsidR="006E7822" w:rsidRDefault="00000000">
            <w:pPr>
              <w:pStyle w:val="afff1"/>
            </w:pPr>
            <w:r>
              <w:t>436</w:t>
            </w:r>
          </w:p>
        </w:tc>
        <w:tc>
          <w:tcPr>
            <w:tcW w:w="1610" w:type="pct"/>
            <w:tcBorders>
              <w:top w:val="single" w:sz="4" w:space="0" w:color="000000"/>
              <w:left w:val="single" w:sz="4" w:space="0" w:color="000000"/>
              <w:bottom w:val="single" w:sz="4" w:space="0" w:color="000000"/>
              <w:right w:val="single" w:sz="4" w:space="0" w:color="000000"/>
            </w:tcBorders>
            <w:vAlign w:val="center"/>
          </w:tcPr>
          <w:p w14:paraId="2A4BE001" w14:textId="77777777" w:rsidR="006E7822" w:rsidRDefault="00000000">
            <w:pPr>
              <w:pStyle w:val="afff1"/>
            </w:pPr>
            <w:r>
              <w:t>智能体驾驶舱-Agent4Agent-对智能体的能力增强-智能代码能力-API文档自动生成能力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3BDD483A" w14:textId="77777777" w:rsidR="006E7822" w:rsidRDefault="00000000">
            <w:pPr>
              <w:pStyle w:val="afff1"/>
            </w:pPr>
            <w:r>
              <w:t>实现API文档自动生成功能，开发文档生成模块。</w:t>
            </w:r>
          </w:p>
        </w:tc>
      </w:tr>
      <w:tr w:rsidR="006E7822" w14:paraId="73789315"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9731CB1" w14:textId="77777777" w:rsidR="006E7822" w:rsidRDefault="00000000">
            <w:pPr>
              <w:pStyle w:val="afff1"/>
            </w:pPr>
            <w:r>
              <w:t>437</w:t>
            </w:r>
          </w:p>
        </w:tc>
        <w:tc>
          <w:tcPr>
            <w:tcW w:w="1610" w:type="pct"/>
            <w:tcBorders>
              <w:top w:val="single" w:sz="4" w:space="0" w:color="000000"/>
              <w:left w:val="single" w:sz="4" w:space="0" w:color="000000"/>
              <w:bottom w:val="single" w:sz="4" w:space="0" w:color="000000"/>
              <w:right w:val="single" w:sz="4" w:space="0" w:color="000000"/>
            </w:tcBorders>
            <w:vAlign w:val="center"/>
          </w:tcPr>
          <w:p w14:paraId="10207BBC" w14:textId="77777777" w:rsidR="006E7822" w:rsidRDefault="00000000">
            <w:pPr>
              <w:pStyle w:val="afff1"/>
            </w:pPr>
            <w:r>
              <w:t>智能体驾驶舱-Agent4Agent-对智能体的能力增强-智能代码能力-代码注释智能生成能力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49378F12" w14:textId="77777777" w:rsidR="006E7822" w:rsidRDefault="00000000">
            <w:pPr>
              <w:pStyle w:val="afff1"/>
            </w:pPr>
            <w:r>
              <w:t>实现代码注释智能生成功能，开发注释生成引擎。</w:t>
            </w:r>
          </w:p>
        </w:tc>
      </w:tr>
      <w:tr w:rsidR="006E7822" w14:paraId="531ADFB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3AF7BE5" w14:textId="77777777" w:rsidR="006E7822" w:rsidRDefault="00000000">
            <w:pPr>
              <w:pStyle w:val="afff1"/>
            </w:pPr>
            <w:r>
              <w:t>438</w:t>
            </w:r>
          </w:p>
        </w:tc>
        <w:tc>
          <w:tcPr>
            <w:tcW w:w="1610" w:type="pct"/>
            <w:tcBorders>
              <w:top w:val="single" w:sz="4" w:space="0" w:color="000000"/>
              <w:left w:val="single" w:sz="4" w:space="0" w:color="000000"/>
              <w:bottom w:val="single" w:sz="4" w:space="0" w:color="000000"/>
              <w:right w:val="single" w:sz="4" w:space="0" w:color="000000"/>
            </w:tcBorders>
            <w:vAlign w:val="center"/>
          </w:tcPr>
          <w:p w14:paraId="2E30F65B" w14:textId="77777777" w:rsidR="006E7822" w:rsidRDefault="00000000">
            <w:pPr>
              <w:pStyle w:val="afff1"/>
            </w:pPr>
            <w:r>
              <w:t>智能体驾驶舱-Agent4Agent-对智能体的能力增强-多模态理解和处理能力-自然场景图片识别能力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2767C5C5" w14:textId="77777777" w:rsidR="006E7822" w:rsidRDefault="00000000">
            <w:pPr>
              <w:pStyle w:val="afff1"/>
            </w:pPr>
            <w:r>
              <w:t>实现自然场景图片识别功能，集成计算机视觉技术，。</w:t>
            </w:r>
          </w:p>
        </w:tc>
      </w:tr>
      <w:tr w:rsidR="006E7822" w14:paraId="0AF0D05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904944B" w14:textId="77777777" w:rsidR="006E7822" w:rsidRDefault="00000000">
            <w:pPr>
              <w:pStyle w:val="afff1"/>
            </w:pPr>
            <w:r>
              <w:t>439</w:t>
            </w:r>
          </w:p>
        </w:tc>
        <w:tc>
          <w:tcPr>
            <w:tcW w:w="1610" w:type="pct"/>
            <w:tcBorders>
              <w:top w:val="single" w:sz="4" w:space="0" w:color="000000"/>
              <w:left w:val="single" w:sz="4" w:space="0" w:color="000000"/>
              <w:bottom w:val="single" w:sz="4" w:space="0" w:color="000000"/>
              <w:right w:val="single" w:sz="4" w:space="0" w:color="000000"/>
            </w:tcBorders>
            <w:vAlign w:val="center"/>
          </w:tcPr>
          <w:p w14:paraId="4FB9D8E9" w14:textId="77777777" w:rsidR="006E7822" w:rsidRDefault="00000000">
            <w:pPr>
              <w:pStyle w:val="afff1"/>
            </w:pPr>
            <w:r>
              <w:t>智能体驾驶舱-Agent4Agent-对智能体的能力增强-多模态理解和处理能力-视频关键</w:t>
            </w:r>
            <w:proofErr w:type="gramStart"/>
            <w:r>
              <w:t>帧</w:t>
            </w:r>
            <w:proofErr w:type="gramEnd"/>
            <w:r>
              <w:t>提取能力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27C3506B" w14:textId="77777777" w:rsidR="006E7822" w:rsidRDefault="00000000">
            <w:pPr>
              <w:pStyle w:val="afff1"/>
            </w:pPr>
            <w:r>
              <w:t>实现视频关键</w:t>
            </w:r>
            <w:proofErr w:type="gramStart"/>
            <w:r>
              <w:t>帧</w:t>
            </w:r>
            <w:proofErr w:type="gramEnd"/>
            <w:r>
              <w:t>提取功能，开发视频分析模块。</w:t>
            </w:r>
          </w:p>
        </w:tc>
      </w:tr>
      <w:tr w:rsidR="006E7822" w14:paraId="600F88EA"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53749D26" w14:textId="77777777" w:rsidR="006E7822" w:rsidRDefault="00000000">
            <w:pPr>
              <w:pStyle w:val="afff1"/>
            </w:pPr>
            <w:r>
              <w:t>440</w:t>
            </w:r>
          </w:p>
        </w:tc>
        <w:tc>
          <w:tcPr>
            <w:tcW w:w="1610" w:type="pct"/>
            <w:tcBorders>
              <w:top w:val="single" w:sz="4" w:space="0" w:color="000000"/>
              <w:left w:val="single" w:sz="4" w:space="0" w:color="000000"/>
              <w:bottom w:val="single" w:sz="4" w:space="0" w:color="000000"/>
              <w:right w:val="single" w:sz="4" w:space="0" w:color="000000"/>
            </w:tcBorders>
            <w:vAlign w:val="center"/>
          </w:tcPr>
          <w:p w14:paraId="3BBD9FF5" w14:textId="77777777" w:rsidR="006E7822" w:rsidRDefault="00000000">
            <w:pPr>
              <w:pStyle w:val="afff1"/>
            </w:pPr>
            <w:r>
              <w:t>智能体驾驶舱-Agent4Agent-对智能体的能力增强-多模态理解和处理能力-音频转文本能力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74AE5C15" w14:textId="77777777" w:rsidR="006E7822" w:rsidRDefault="00000000">
            <w:pPr>
              <w:pStyle w:val="afff1"/>
            </w:pPr>
            <w:r>
              <w:t>实现音频转文本功能，集成语音识别技术，将音频内容转换为文本。</w:t>
            </w:r>
          </w:p>
        </w:tc>
      </w:tr>
      <w:tr w:rsidR="006E7822" w14:paraId="5912F3C1"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F045971" w14:textId="77777777" w:rsidR="006E7822" w:rsidRDefault="00000000">
            <w:pPr>
              <w:pStyle w:val="afff1"/>
            </w:pPr>
            <w:r>
              <w:t>441</w:t>
            </w:r>
          </w:p>
        </w:tc>
        <w:tc>
          <w:tcPr>
            <w:tcW w:w="1610" w:type="pct"/>
            <w:tcBorders>
              <w:top w:val="single" w:sz="4" w:space="0" w:color="000000"/>
              <w:left w:val="single" w:sz="4" w:space="0" w:color="000000"/>
              <w:bottom w:val="single" w:sz="4" w:space="0" w:color="000000"/>
              <w:right w:val="single" w:sz="4" w:space="0" w:color="000000"/>
            </w:tcBorders>
            <w:vAlign w:val="center"/>
          </w:tcPr>
          <w:p w14:paraId="74E8151F" w14:textId="77777777" w:rsidR="006E7822" w:rsidRDefault="00000000">
            <w:pPr>
              <w:pStyle w:val="afff1"/>
            </w:pPr>
            <w:r>
              <w:t>智能体驾驶舱-Agent4Agent-对智能体的能力增强-多模态理解和处理能力-图像描述生成能力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067F34A3" w14:textId="77777777" w:rsidR="006E7822" w:rsidRDefault="00000000">
            <w:pPr>
              <w:pStyle w:val="afff1"/>
            </w:pPr>
            <w:r>
              <w:t>实现图像描述生成功能，开发图像理解模块，生成的图像描述在界面展示。</w:t>
            </w:r>
          </w:p>
        </w:tc>
      </w:tr>
      <w:tr w:rsidR="006E7822" w14:paraId="2C6038F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471E2933" w14:textId="77777777" w:rsidR="006E7822" w:rsidRDefault="00000000">
            <w:pPr>
              <w:pStyle w:val="afff1"/>
            </w:pPr>
            <w:r>
              <w:t>442</w:t>
            </w:r>
          </w:p>
        </w:tc>
        <w:tc>
          <w:tcPr>
            <w:tcW w:w="1610" w:type="pct"/>
            <w:tcBorders>
              <w:top w:val="single" w:sz="4" w:space="0" w:color="000000"/>
              <w:left w:val="single" w:sz="4" w:space="0" w:color="000000"/>
              <w:bottom w:val="single" w:sz="4" w:space="0" w:color="000000"/>
              <w:right w:val="single" w:sz="4" w:space="0" w:color="000000"/>
            </w:tcBorders>
            <w:vAlign w:val="center"/>
          </w:tcPr>
          <w:p w14:paraId="6B1F6D8E" w14:textId="77777777" w:rsidR="006E7822" w:rsidRDefault="00000000">
            <w:pPr>
              <w:pStyle w:val="afff1"/>
            </w:pPr>
            <w:r>
              <w:t>智能体驾驶舱-Agent4Agent-对智能体的能力增强-多模态理解和处理能力-跨模态检索能力</w:t>
            </w:r>
          </w:p>
        </w:tc>
        <w:tc>
          <w:tcPr>
            <w:tcW w:w="2798" w:type="pct"/>
            <w:tcBorders>
              <w:top w:val="single" w:sz="4" w:space="0" w:color="000000"/>
              <w:left w:val="single" w:sz="4" w:space="0" w:color="000000"/>
              <w:bottom w:val="single" w:sz="4" w:space="0" w:color="000000"/>
              <w:right w:val="single" w:sz="4" w:space="0" w:color="000000"/>
            </w:tcBorders>
            <w:vAlign w:val="center"/>
          </w:tcPr>
          <w:p w14:paraId="2FBACD3C" w14:textId="77777777" w:rsidR="006E7822" w:rsidRDefault="00000000">
            <w:pPr>
              <w:pStyle w:val="afff1"/>
            </w:pPr>
            <w:r>
              <w:t>实现跨模态检索功能，开发多模态语义理解模型，支持文本检索图像、图像检索视频等跨模态检索。</w:t>
            </w:r>
          </w:p>
        </w:tc>
      </w:tr>
      <w:tr w:rsidR="006E7822" w14:paraId="1ABDF72C"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275F7C2" w14:textId="77777777" w:rsidR="006E7822" w:rsidRDefault="00000000">
            <w:pPr>
              <w:pStyle w:val="afff1"/>
            </w:pPr>
            <w:r>
              <w:t>443</w:t>
            </w:r>
          </w:p>
        </w:tc>
        <w:tc>
          <w:tcPr>
            <w:tcW w:w="1610" w:type="pct"/>
            <w:tcBorders>
              <w:top w:val="single" w:sz="4" w:space="0" w:color="000000"/>
              <w:left w:val="single" w:sz="4" w:space="0" w:color="000000"/>
              <w:bottom w:val="single" w:sz="4" w:space="0" w:color="000000"/>
              <w:right w:val="single" w:sz="4" w:space="0" w:color="000000"/>
            </w:tcBorders>
            <w:vAlign w:val="center"/>
          </w:tcPr>
          <w:p w14:paraId="02AE7E69" w14:textId="77777777" w:rsidR="006E7822" w:rsidRDefault="00000000">
            <w:pPr>
              <w:pStyle w:val="afff1"/>
            </w:pPr>
            <w:r>
              <w:t>智能体驾驶舱-上下文工程-上下文交互层接口-上下文交互查询接口-精准关键词检索</w:t>
            </w:r>
          </w:p>
        </w:tc>
        <w:tc>
          <w:tcPr>
            <w:tcW w:w="2798" w:type="pct"/>
            <w:tcBorders>
              <w:top w:val="single" w:sz="4" w:space="0" w:color="000000"/>
              <w:left w:val="single" w:sz="4" w:space="0" w:color="000000"/>
              <w:bottom w:val="single" w:sz="4" w:space="0" w:color="000000"/>
              <w:right w:val="single" w:sz="4" w:space="0" w:color="000000"/>
            </w:tcBorders>
            <w:vAlign w:val="center"/>
          </w:tcPr>
          <w:p w14:paraId="7B3426B5" w14:textId="77777777" w:rsidR="006E7822" w:rsidRDefault="00000000">
            <w:pPr>
              <w:pStyle w:val="afff1"/>
            </w:pPr>
            <w:r>
              <w:t>提供关键词检索功能界面，支持基于关键词的精确匹配查询能力。</w:t>
            </w:r>
          </w:p>
        </w:tc>
      </w:tr>
      <w:tr w:rsidR="006E7822" w14:paraId="5E18E50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4C003EB" w14:textId="77777777" w:rsidR="006E7822" w:rsidRDefault="00000000">
            <w:pPr>
              <w:pStyle w:val="afff1"/>
            </w:pPr>
            <w:r>
              <w:lastRenderedPageBreak/>
              <w:t>444</w:t>
            </w:r>
          </w:p>
        </w:tc>
        <w:tc>
          <w:tcPr>
            <w:tcW w:w="1610" w:type="pct"/>
            <w:tcBorders>
              <w:top w:val="single" w:sz="4" w:space="0" w:color="000000"/>
              <w:left w:val="single" w:sz="4" w:space="0" w:color="000000"/>
              <w:bottom w:val="single" w:sz="4" w:space="0" w:color="000000"/>
              <w:right w:val="single" w:sz="4" w:space="0" w:color="000000"/>
            </w:tcBorders>
            <w:vAlign w:val="center"/>
          </w:tcPr>
          <w:p w14:paraId="5562F2EF" w14:textId="77777777" w:rsidR="006E7822" w:rsidRDefault="00000000">
            <w:pPr>
              <w:pStyle w:val="afff1"/>
            </w:pPr>
            <w:r>
              <w:t>智能体驾驶舱-上下文工程-上下文交互层接口-上下文交互查询接口-智能语义理解查询</w:t>
            </w:r>
          </w:p>
        </w:tc>
        <w:tc>
          <w:tcPr>
            <w:tcW w:w="2798" w:type="pct"/>
            <w:tcBorders>
              <w:top w:val="single" w:sz="4" w:space="0" w:color="000000"/>
              <w:left w:val="single" w:sz="4" w:space="0" w:color="000000"/>
              <w:bottom w:val="single" w:sz="4" w:space="0" w:color="000000"/>
              <w:right w:val="single" w:sz="4" w:space="0" w:color="000000"/>
            </w:tcBorders>
            <w:vAlign w:val="center"/>
          </w:tcPr>
          <w:p w14:paraId="500EAD3D" w14:textId="77777777" w:rsidR="006E7822" w:rsidRDefault="00000000">
            <w:pPr>
              <w:pStyle w:val="afff1"/>
            </w:pPr>
            <w:r>
              <w:t>对接语义理解服务（如BERT、GPT等），通过语义理解技术实现智能查询。</w:t>
            </w:r>
          </w:p>
        </w:tc>
      </w:tr>
      <w:tr w:rsidR="006E7822" w14:paraId="289A27B4"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C16747C" w14:textId="77777777" w:rsidR="006E7822" w:rsidRDefault="00000000">
            <w:pPr>
              <w:pStyle w:val="afff1"/>
            </w:pPr>
            <w:r>
              <w:t>445</w:t>
            </w:r>
          </w:p>
        </w:tc>
        <w:tc>
          <w:tcPr>
            <w:tcW w:w="1610" w:type="pct"/>
            <w:tcBorders>
              <w:top w:val="single" w:sz="4" w:space="0" w:color="000000"/>
              <w:left w:val="single" w:sz="4" w:space="0" w:color="000000"/>
              <w:bottom w:val="single" w:sz="4" w:space="0" w:color="000000"/>
              <w:right w:val="single" w:sz="4" w:space="0" w:color="000000"/>
            </w:tcBorders>
            <w:vAlign w:val="center"/>
          </w:tcPr>
          <w:p w14:paraId="047FB56F" w14:textId="77777777" w:rsidR="006E7822" w:rsidRDefault="00000000">
            <w:pPr>
              <w:pStyle w:val="afff1"/>
            </w:pPr>
            <w:r>
              <w:t>智能体驾驶舱-上下文工程-上下文交互层接口-上下文监控-服务状态实时监控</w:t>
            </w:r>
          </w:p>
        </w:tc>
        <w:tc>
          <w:tcPr>
            <w:tcW w:w="2798" w:type="pct"/>
            <w:tcBorders>
              <w:top w:val="single" w:sz="4" w:space="0" w:color="000000"/>
              <w:left w:val="single" w:sz="4" w:space="0" w:color="000000"/>
              <w:bottom w:val="single" w:sz="4" w:space="0" w:color="000000"/>
              <w:right w:val="single" w:sz="4" w:space="0" w:color="000000"/>
            </w:tcBorders>
            <w:vAlign w:val="center"/>
          </w:tcPr>
          <w:p w14:paraId="32600485" w14:textId="77777777" w:rsidR="006E7822" w:rsidRDefault="00000000">
            <w:pPr>
              <w:pStyle w:val="afff1"/>
            </w:pPr>
            <w:r>
              <w:t>对接服务监控系统（如Prometheus、Grafana等），实时监控上下文服务的运行状态。</w:t>
            </w:r>
          </w:p>
        </w:tc>
      </w:tr>
      <w:tr w:rsidR="006E7822" w14:paraId="1BEDD79F"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CF1DF82" w14:textId="77777777" w:rsidR="006E7822" w:rsidRDefault="00000000">
            <w:pPr>
              <w:pStyle w:val="afff1"/>
            </w:pPr>
            <w:r>
              <w:t>446</w:t>
            </w:r>
          </w:p>
        </w:tc>
        <w:tc>
          <w:tcPr>
            <w:tcW w:w="1610" w:type="pct"/>
            <w:tcBorders>
              <w:top w:val="single" w:sz="4" w:space="0" w:color="000000"/>
              <w:left w:val="single" w:sz="4" w:space="0" w:color="000000"/>
              <w:bottom w:val="single" w:sz="4" w:space="0" w:color="000000"/>
              <w:right w:val="single" w:sz="4" w:space="0" w:color="000000"/>
            </w:tcBorders>
            <w:vAlign w:val="center"/>
          </w:tcPr>
          <w:p w14:paraId="26186422" w14:textId="77777777" w:rsidR="006E7822" w:rsidRDefault="00000000">
            <w:pPr>
              <w:pStyle w:val="afff1"/>
            </w:pPr>
            <w:r>
              <w:t>智能体驾驶舱-上下文工程-上下文交互层接口-上下文监控-调用日志全息记录</w:t>
            </w:r>
          </w:p>
        </w:tc>
        <w:tc>
          <w:tcPr>
            <w:tcW w:w="2798" w:type="pct"/>
            <w:tcBorders>
              <w:top w:val="single" w:sz="4" w:space="0" w:color="000000"/>
              <w:left w:val="single" w:sz="4" w:space="0" w:color="000000"/>
              <w:bottom w:val="single" w:sz="4" w:space="0" w:color="000000"/>
              <w:right w:val="single" w:sz="4" w:space="0" w:color="000000"/>
            </w:tcBorders>
            <w:vAlign w:val="center"/>
          </w:tcPr>
          <w:p w14:paraId="10C62108" w14:textId="77777777" w:rsidR="006E7822" w:rsidRDefault="00000000">
            <w:pPr>
              <w:pStyle w:val="afff1"/>
            </w:pPr>
            <w:r>
              <w:t>对接日志采集系统（如ELK、Loki等），记录和展示所有上下文服务的调用日志。</w:t>
            </w:r>
          </w:p>
        </w:tc>
      </w:tr>
      <w:tr w:rsidR="006E7822" w14:paraId="60A34AC6"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0E75AC95" w14:textId="77777777" w:rsidR="006E7822" w:rsidRDefault="00000000">
            <w:pPr>
              <w:pStyle w:val="afff1"/>
            </w:pPr>
            <w:r>
              <w:t>447</w:t>
            </w:r>
          </w:p>
        </w:tc>
        <w:tc>
          <w:tcPr>
            <w:tcW w:w="1610" w:type="pct"/>
            <w:tcBorders>
              <w:top w:val="single" w:sz="4" w:space="0" w:color="000000"/>
              <w:left w:val="single" w:sz="4" w:space="0" w:color="000000"/>
              <w:bottom w:val="single" w:sz="4" w:space="0" w:color="000000"/>
              <w:right w:val="single" w:sz="4" w:space="0" w:color="000000"/>
            </w:tcBorders>
            <w:vAlign w:val="center"/>
          </w:tcPr>
          <w:p w14:paraId="536A7DFC" w14:textId="77777777" w:rsidR="006E7822" w:rsidRDefault="00000000">
            <w:pPr>
              <w:pStyle w:val="afff1"/>
            </w:pPr>
            <w:r>
              <w:t>智能体驾驶舱-上下文工程-上下文交互层接口-上下文监控-使用模式智能分析</w:t>
            </w:r>
          </w:p>
        </w:tc>
        <w:tc>
          <w:tcPr>
            <w:tcW w:w="2798" w:type="pct"/>
            <w:tcBorders>
              <w:top w:val="single" w:sz="4" w:space="0" w:color="000000"/>
              <w:left w:val="single" w:sz="4" w:space="0" w:color="000000"/>
              <w:bottom w:val="single" w:sz="4" w:space="0" w:color="000000"/>
              <w:right w:val="single" w:sz="4" w:space="0" w:color="000000"/>
            </w:tcBorders>
            <w:vAlign w:val="center"/>
          </w:tcPr>
          <w:p w14:paraId="37700CAE" w14:textId="77777777" w:rsidR="006E7822" w:rsidRDefault="00000000">
            <w:pPr>
              <w:pStyle w:val="afff1"/>
            </w:pPr>
            <w:r>
              <w:t>对接数据分析平台，提供统计分析不同类型上下文的使用频率和使用模式。</w:t>
            </w:r>
          </w:p>
        </w:tc>
      </w:tr>
      <w:tr w:rsidR="006E7822" w14:paraId="309A86E0"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7378666B" w14:textId="77777777" w:rsidR="006E7822" w:rsidRDefault="00000000">
            <w:pPr>
              <w:pStyle w:val="afff1"/>
            </w:pPr>
            <w:r>
              <w:t>448</w:t>
            </w:r>
          </w:p>
        </w:tc>
        <w:tc>
          <w:tcPr>
            <w:tcW w:w="1610" w:type="pct"/>
            <w:tcBorders>
              <w:top w:val="single" w:sz="4" w:space="0" w:color="000000"/>
              <w:left w:val="single" w:sz="4" w:space="0" w:color="000000"/>
              <w:bottom w:val="single" w:sz="4" w:space="0" w:color="000000"/>
              <w:right w:val="single" w:sz="4" w:space="0" w:color="000000"/>
            </w:tcBorders>
            <w:vAlign w:val="center"/>
          </w:tcPr>
          <w:p w14:paraId="6CFE0490" w14:textId="77777777" w:rsidR="006E7822" w:rsidRDefault="00000000">
            <w:pPr>
              <w:pStyle w:val="afff1"/>
            </w:pPr>
            <w:r>
              <w:t>智能体驾驶舱-上下文工程-上下文组织-上下文自动索引-定时全量索引调度</w:t>
            </w:r>
          </w:p>
        </w:tc>
        <w:tc>
          <w:tcPr>
            <w:tcW w:w="2798" w:type="pct"/>
            <w:tcBorders>
              <w:top w:val="single" w:sz="4" w:space="0" w:color="000000"/>
              <w:left w:val="single" w:sz="4" w:space="0" w:color="000000"/>
              <w:bottom w:val="single" w:sz="4" w:space="0" w:color="000000"/>
              <w:right w:val="single" w:sz="4" w:space="0" w:color="000000"/>
            </w:tcBorders>
            <w:vAlign w:val="center"/>
          </w:tcPr>
          <w:p w14:paraId="68020584" w14:textId="77777777" w:rsidR="006E7822" w:rsidRDefault="00000000">
            <w:pPr>
              <w:pStyle w:val="afff1"/>
            </w:pPr>
            <w:r>
              <w:t>提供定时任务配置界面，支持定时执行全量上下文索引任务。</w:t>
            </w:r>
          </w:p>
        </w:tc>
      </w:tr>
      <w:tr w:rsidR="006E7822" w14:paraId="29DD2A52"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333504C2" w14:textId="77777777" w:rsidR="006E7822" w:rsidRDefault="00000000">
            <w:pPr>
              <w:pStyle w:val="afff1"/>
            </w:pPr>
            <w:r>
              <w:t>449</w:t>
            </w:r>
          </w:p>
        </w:tc>
        <w:tc>
          <w:tcPr>
            <w:tcW w:w="1610" w:type="pct"/>
            <w:tcBorders>
              <w:top w:val="single" w:sz="4" w:space="0" w:color="000000"/>
              <w:left w:val="single" w:sz="4" w:space="0" w:color="000000"/>
              <w:bottom w:val="single" w:sz="4" w:space="0" w:color="000000"/>
              <w:right w:val="single" w:sz="4" w:space="0" w:color="000000"/>
            </w:tcBorders>
            <w:vAlign w:val="center"/>
          </w:tcPr>
          <w:p w14:paraId="140467F6" w14:textId="77777777" w:rsidR="006E7822" w:rsidRDefault="00000000">
            <w:pPr>
              <w:pStyle w:val="afff1"/>
            </w:pPr>
            <w:r>
              <w:t>智能体驾驶舱-上下文工程-上下文组织-上下文自动索引-实时增量索引</w:t>
            </w:r>
          </w:p>
        </w:tc>
        <w:tc>
          <w:tcPr>
            <w:tcW w:w="2798" w:type="pct"/>
            <w:tcBorders>
              <w:top w:val="single" w:sz="4" w:space="0" w:color="000000"/>
              <w:left w:val="single" w:sz="4" w:space="0" w:color="000000"/>
              <w:bottom w:val="single" w:sz="4" w:space="0" w:color="000000"/>
              <w:right w:val="single" w:sz="4" w:space="0" w:color="000000"/>
            </w:tcBorders>
            <w:vAlign w:val="center"/>
          </w:tcPr>
          <w:p w14:paraId="081507E9" w14:textId="77777777" w:rsidR="006E7822" w:rsidRDefault="00000000">
            <w:pPr>
              <w:pStyle w:val="afff1"/>
            </w:pPr>
            <w:r>
              <w:t>对接数据变更监控服务，实时监控上下文数据的变化。</w:t>
            </w:r>
          </w:p>
        </w:tc>
      </w:tr>
      <w:tr w:rsidR="006E7822" w14:paraId="4EDBCFE9" w14:textId="77777777">
        <w:trPr>
          <w:trHeight w:val="280"/>
          <w:jc w:val="center"/>
        </w:trPr>
        <w:tc>
          <w:tcPr>
            <w:tcW w:w="592" w:type="pct"/>
            <w:tcBorders>
              <w:top w:val="single" w:sz="4" w:space="0" w:color="000000"/>
              <w:left w:val="single" w:sz="4" w:space="0" w:color="000000"/>
              <w:bottom w:val="single" w:sz="4" w:space="0" w:color="000000"/>
              <w:right w:val="single" w:sz="4" w:space="0" w:color="000000"/>
            </w:tcBorders>
            <w:vAlign w:val="center"/>
          </w:tcPr>
          <w:p w14:paraId="24AD59DE" w14:textId="77777777" w:rsidR="006E7822" w:rsidRDefault="00000000">
            <w:pPr>
              <w:pStyle w:val="afff1"/>
            </w:pPr>
            <w:r>
              <w:t>450</w:t>
            </w:r>
          </w:p>
        </w:tc>
        <w:tc>
          <w:tcPr>
            <w:tcW w:w="1610" w:type="pct"/>
            <w:tcBorders>
              <w:top w:val="single" w:sz="4" w:space="0" w:color="000000"/>
              <w:left w:val="single" w:sz="4" w:space="0" w:color="000000"/>
              <w:bottom w:val="single" w:sz="4" w:space="0" w:color="000000"/>
              <w:right w:val="single" w:sz="4" w:space="0" w:color="000000"/>
            </w:tcBorders>
            <w:vAlign w:val="center"/>
          </w:tcPr>
          <w:p w14:paraId="295D5777" w14:textId="77777777" w:rsidR="006E7822" w:rsidRDefault="00000000">
            <w:pPr>
              <w:pStyle w:val="afff1"/>
            </w:pPr>
            <w:r>
              <w:t>智能体驾驶舱-上下文工程-上下文组织-上下文自动索引-多模态向量索引</w:t>
            </w:r>
          </w:p>
        </w:tc>
        <w:tc>
          <w:tcPr>
            <w:tcW w:w="2798" w:type="pct"/>
            <w:tcBorders>
              <w:top w:val="single" w:sz="4" w:space="0" w:color="000000"/>
              <w:left w:val="single" w:sz="4" w:space="0" w:color="000000"/>
              <w:bottom w:val="single" w:sz="4" w:space="0" w:color="000000"/>
              <w:right w:val="single" w:sz="4" w:space="0" w:color="000000"/>
            </w:tcBorders>
            <w:vAlign w:val="center"/>
          </w:tcPr>
          <w:p w14:paraId="7CF14472" w14:textId="77777777" w:rsidR="006E7822" w:rsidRDefault="00000000">
            <w:pPr>
              <w:pStyle w:val="afff1"/>
            </w:pPr>
            <w:r>
              <w:t>对接向量数据库（如Milvus、Pinecone等），对图片、音频、视频等多模态内容进行向量化编码。</w:t>
            </w:r>
          </w:p>
        </w:tc>
      </w:tr>
    </w:tbl>
    <w:p w14:paraId="61C3F948" w14:textId="77777777" w:rsidR="006E7822" w:rsidRDefault="00000000">
      <w:pPr>
        <w:pStyle w:val="3"/>
        <w:rPr>
          <w:rFonts w:hint="eastAsia"/>
        </w:rPr>
      </w:pPr>
      <w:r>
        <w:rPr>
          <w:rFonts w:hint="eastAsia"/>
        </w:rPr>
        <w:t>智能体</w:t>
      </w:r>
    </w:p>
    <w:p w14:paraId="363F1E9E" w14:textId="77777777" w:rsidR="006E7822" w:rsidRDefault="00000000">
      <w:pPr>
        <w:rPr>
          <w:rFonts w:hint="eastAsia"/>
        </w:rPr>
      </w:pPr>
      <w:r>
        <w:rPr>
          <w:rFonts w:hint="eastAsia"/>
        </w:rPr>
        <w:t>智能</w:t>
      </w:r>
      <w:proofErr w:type="gramStart"/>
      <w:r>
        <w:rPr>
          <w:rFonts w:hint="eastAsia"/>
        </w:rPr>
        <w:t>体建设</w:t>
      </w:r>
      <w:proofErr w:type="gramEnd"/>
      <w:r>
        <w:rPr>
          <w:rFonts w:hint="eastAsia"/>
        </w:rPr>
        <w:t>内容包括：共性智能体、个性智能体共性扩展、共性智能</w:t>
      </w:r>
      <w:proofErr w:type="gramStart"/>
      <w:r>
        <w:rPr>
          <w:rFonts w:hint="eastAsia"/>
        </w:rPr>
        <w:t>体独立</w:t>
      </w:r>
      <w:proofErr w:type="gramEnd"/>
      <w:r>
        <w:rPr>
          <w:rFonts w:hint="eastAsia"/>
        </w:rPr>
        <w:t>构建，共3个分类，共计678个功能点。</w:t>
      </w:r>
    </w:p>
    <w:p w14:paraId="2E86569C" w14:textId="77777777" w:rsidR="006E7822" w:rsidRDefault="00000000">
      <w:pPr>
        <w:pStyle w:val="4"/>
        <w:rPr>
          <w:rFonts w:hint="eastAsia"/>
        </w:rPr>
      </w:pPr>
      <w:r>
        <w:rPr>
          <w:rFonts w:hint="eastAsia"/>
        </w:rPr>
        <w:t>共性智能体</w:t>
      </w:r>
    </w:p>
    <w:p w14:paraId="72B575E3" w14:textId="77777777" w:rsidR="006E7822" w:rsidRDefault="00000000">
      <w:pPr>
        <w:rPr>
          <w:rFonts w:hint="eastAsia"/>
        </w:rPr>
      </w:pPr>
      <w:r>
        <w:rPr>
          <w:rFonts w:hint="eastAsia"/>
        </w:rPr>
        <w:t>共性智能</w:t>
      </w:r>
      <w:proofErr w:type="gramStart"/>
      <w:r>
        <w:rPr>
          <w:rFonts w:hint="eastAsia"/>
        </w:rPr>
        <w:t>体建设</w:t>
      </w:r>
      <w:proofErr w:type="gramEnd"/>
      <w:r>
        <w:rPr>
          <w:rFonts w:hint="eastAsia"/>
        </w:rPr>
        <w:t>内容包括：公文类文书生成、公文类文书校核、事务类文书生成、事务类文书校核、辅助推荐、文件比对、文件解析、结构化数据提取、公文审批、材料受理、智能问答、资料检索、智能问数、分析报告、政策解读、政策精准申兑，共16个分类，共计625个功能点。</w:t>
      </w:r>
    </w:p>
    <w:p w14:paraId="36786FCA" w14:textId="77777777" w:rsidR="006E7822" w:rsidRDefault="00000000">
      <w:pPr>
        <w:pStyle w:val="5"/>
        <w:rPr>
          <w:rFonts w:hint="eastAsia"/>
        </w:rPr>
      </w:pPr>
      <w:r>
        <w:rPr>
          <w:rFonts w:hint="eastAsia"/>
        </w:rPr>
        <w:lastRenderedPageBreak/>
        <w:t>公文类文书生成</w:t>
      </w:r>
    </w:p>
    <w:tbl>
      <w:tblPr>
        <w:tblW w:w="4999" w:type="pct"/>
        <w:tblLook w:val="04A0" w:firstRow="1" w:lastRow="0" w:firstColumn="1" w:lastColumn="0" w:noHBand="0" w:noVBand="1"/>
      </w:tblPr>
      <w:tblGrid>
        <w:gridCol w:w="555"/>
        <w:gridCol w:w="3715"/>
        <w:gridCol w:w="4030"/>
      </w:tblGrid>
      <w:tr w:rsidR="006E7822" w14:paraId="1D37E4C3" w14:textId="77777777">
        <w:trPr>
          <w:trHeight w:val="560"/>
        </w:trPr>
        <w:tc>
          <w:tcPr>
            <w:tcW w:w="334" w:type="pct"/>
            <w:tcBorders>
              <w:top w:val="single" w:sz="4" w:space="0" w:color="000000"/>
              <w:left w:val="single" w:sz="4" w:space="0" w:color="000000"/>
              <w:bottom w:val="single" w:sz="4" w:space="0" w:color="000000"/>
              <w:right w:val="single" w:sz="4" w:space="0" w:color="000000"/>
            </w:tcBorders>
            <w:vAlign w:val="center"/>
          </w:tcPr>
          <w:p w14:paraId="456568A2" w14:textId="77777777" w:rsidR="006E7822" w:rsidRDefault="00000000">
            <w:pPr>
              <w:pStyle w:val="afff1"/>
              <w:rPr>
                <w:b/>
                <w:bCs/>
              </w:rPr>
            </w:pPr>
            <w:r>
              <w:rPr>
                <w:b/>
                <w:bCs/>
              </w:rPr>
              <w:t>序号</w:t>
            </w:r>
          </w:p>
        </w:tc>
        <w:tc>
          <w:tcPr>
            <w:tcW w:w="2237" w:type="pct"/>
            <w:tcBorders>
              <w:top w:val="single" w:sz="4" w:space="0" w:color="000000"/>
              <w:left w:val="single" w:sz="4" w:space="0" w:color="000000"/>
              <w:bottom w:val="single" w:sz="4" w:space="0" w:color="000000"/>
              <w:right w:val="single" w:sz="4" w:space="0" w:color="000000"/>
            </w:tcBorders>
            <w:vAlign w:val="center"/>
          </w:tcPr>
          <w:p w14:paraId="5E6BD6EE" w14:textId="77777777" w:rsidR="006E7822" w:rsidRDefault="00000000">
            <w:pPr>
              <w:pStyle w:val="afff1"/>
              <w:rPr>
                <w:b/>
                <w:bCs/>
              </w:rPr>
            </w:pPr>
            <w:r>
              <w:rPr>
                <w:b/>
                <w:bCs/>
              </w:rPr>
              <w:t>功能名称</w:t>
            </w:r>
          </w:p>
        </w:tc>
        <w:tc>
          <w:tcPr>
            <w:tcW w:w="2427" w:type="pct"/>
            <w:tcBorders>
              <w:top w:val="single" w:sz="4" w:space="0" w:color="000000"/>
              <w:left w:val="single" w:sz="4" w:space="0" w:color="000000"/>
              <w:bottom w:val="single" w:sz="4" w:space="0" w:color="000000"/>
              <w:right w:val="single" w:sz="4" w:space="0" w:color="000000"/>
            </w:tcBorders>
            <w:vAlign w:val="center"/>
          </w:tcPr>
          <w:p w14:paraId="6A215E9F" w14:textId="77777777" w:rsidR="006E7822" w:rsidRDefault="00000000">
            <w:pPr>
              <w:pStyle w:val="afff1"/>
              <w:rPr>
                <w:b/>
                <w:bCs/>
              </w:rPr>
            </w:pPr>
            <w:r>
              <w:rPr>
                <w:b/>
                <w:bCs/>
              </w:rPr>
              <w:t>功能描述</w:t>
            </w:r>
          </w:p>
        </w:tc>
      </w:tr>
      <w:tr w:rsidR="006E7822" w14:paraId="0F2BACE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44FCF01" w14:textId="77777777" w:rsidR="006E7822" w:rsidRDefault="00000000">
            <w:pPr>
              <w:pStyle w:val="afff1"/>
            </w:pPr>
            <w:r>
              <w:t>1</w:t>
            </w:r>
          </w:p>
        </w:tc>
        <w:tc>
          <w:tcPr>
            <w:tcW w:w="2237" w:type="pct"/>
            <w:tcBorders>
              <w:top w:val="single" w:sz="4" w:space="0" w:color="000000"/>
              <w:left w:val="single" w:sz="4" w:space="0" w:color="000000"/>
              <w:bottom w:val="single" w:sz="4" w:space="0" w:color="000000"/>
              <w:right w:val="single" w:sz="4" w:space="0" w:color="000000"/>
            </w:tcBorders>
            <w:vAlign w:val="center"/>
          </w:tcPr>
          <w:p w14:paraId="04C51BC1" w14:textId="77777777" w:rsidR="006E7822" w:rsidRDefault="00000000">
            <w:pPr>
              <w:pStyle w:val="afff1"/>
            </w:pPr>
            <w:r>
              <w:t>智能体-共性智能体-公文类文书生成-公文写作角色管理-公文写作人格设定</w:t>
            </w:r>
          </w:p>
        </w:tc>
        <w:tc>
          <w:tcPr>
            <w:tcW w:w="2427" w:type="pct"/>
            <w:tcBorders>
              <w:top w:val="single" w:sz="4" w:space="0" w:color="000000"/>
              <w:left w:val="single" w:sz="4" w:space="0" w:color="000000"/>
              <w:bottom w:val="single" w:sz="4" w:space="0" w:color="000000"/>
              <w:right w:val="single" w:sz="4" w:space="0" w:color="000000"/>
            </w:tcBorders>
            <w:vAlign w:val="center"/>
          </w:tcPr>
          <w:p w14:paraId="18C66C0B" w14:textId="77777777" w:rsidR="006E7822" w:rsidRDefault="00000000">
            <w:pPr>
              <w:pStyle w:val="afff1"/>
            </w:pPr>
            <w:r>
              <w:t>为公文写作设定适配的人格特征，如严谨、正式、权威等，使生成的公文风格契合公文属性</w:t>
            </w:r>
          </w:p>
        </w:tc>
      </w:tr>
      <w:tr w:rsidR="006E7822" w14:paraId="6A5457F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995CC27" w14:textId="77777777" w:rsidR="006E7822" w:rsidRDefault="00000000">
            <w:pPr>
              <w:pStyle w:val="afff1"/>
            </w:pPr>
            <w:r>
              <w:t>2</w:t>
            </w:r>
          </w:p>
        </w:tc>
        <w:tc>
          <w:tcPr>
            <w:tcW w:w="2237" w:type="pct"/>
            <w:tcBorders>
              <w:top w:val="single" w:sz="4" w:space="0" w:color="000000"/>
              <w:left w:val="single" w:sz="4" w:space="0" w:color="000000"/>
              <w:bottom w:val="single" w:sz="4" w:space="0" w:color="000000"/>
              <w:right w:val="single" w:sz="4" w:space="0" w:color="000000"/>
            </w:tcBorders>
            <w:vAlign w:val="center"/>
          </w:tcPr>
          <w:p w14:paraId="22C5B5A8" w14:textId="77777777" w:rsidR="006E7822" w:rsidRDefault="00000000">
            <w:pPr>
              <w:pStyle w:val="afff1"/>
            </w:pPr>
            <w:r>
              <w:t>智能体-共性智能体-公文类文书生成-公文写作对话流程管理-公文写作意图识别</w:t>
            </w:r>
          </w:p>
        </w:tc>
        <w:tc>
          <w:tcPr>
            <w:tcW w:w="2427" w:type="pct"/>
            <w:tcBorders>
              <w:top w:val="single" w:sz="4" w:space="0" w:color="000000"/>
              <w:left w:val="single" w:sz="4" w:space="0" w:color="000000"/>
              <w:bottom w:val="single" w:sz="4" w:space="0" w:color="000000"/>
              <w:right w:val="single" w:sz="4" w:space="0" w:color="000000"/>
            </w:tcBorders>
            <w:vAlign w:val="center"/>
          </w:tcPr>
          <w:p w14:paraId="15D6BE6F" w14:textId="77777777" w:rsidR="006E7822" w:rsidRDefault="00000000">
            <w:pPr>
              <w:pStyle w:val="afff1"/>
            </w:pPr>
            <w:r>
              <w:t>识别用户进行公文写作的意图，明确是请示、报告、通知还是其他类型，为后续写作指引方向。</w:t>
            </w:r>
          </w:p>
        </w:tc>
      </w:tr>
      <w:tr w:rsidR="006E7822" w14:paraId="2637D43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0BFFFBE" w14:textId="77777777" w:rsidR="006E7822" w:rsidRDefault="00000000">
            <w:pPr>
              <w:pStyle w:val="afff1"/>
            </w:pPr>
            <w:r>
              <w:t>3</w:t>
            </w:r>
          </w:p>
        </w:tc>
        <w:tc>
          <w:tcPr>
            <w:tcW w:w="2237" w:type="pct"/>
            <w:tcBorders>
              <w:top w:val="single" w:sz="4" w:space="0" w:color="000000"/>
              <w:left w:val="single" w:sz="4" w:space="0" w:color="000000"/>
              <w:bottom w:val="single" w:sz="4" w:space="0" w:color="000000"/>
              <w:right w:val="single" w:sz="4" w:space="0" w:color="000000"/>
            </w:tcBorders>
            <w:vAlign w:val="center"/>
          </w:tcPr>
          <w:p w14:paraId="20C2E169" w14:textId="77777777" w:rsidR="006E7822" w:rsidRDefault="00000000">
            <w:pPr>
              <w:pStyle w:val="afff1"/>
            </w:pPr>
            <w:r>
              <w:t>智能体-共性智能体-公文类文书生成-公文写作对话流程管理-公文写作对话思维树</w:t>
            </w:r>
          </w:p>
        </w:tc>
        <w:tc>
          <w:tcPr>
            <w:tcW w:w="2427" w:type="pct"/>
            <w:tcBorders>
              <w:top w:val="single" w:sz="4" w:space="0" w:color="000000"/>
              <w:left w:val="single" w:sz="4" w:space="0" w:color="000000"/>
              <w:bottom w:val="single" w:sz="4" w:space="0" w:color="000000"/>
              <w:right w:val="single" w:sz="4" w:space="0" w:color="000000"/>
            </w:tcBorders>
            <w:vAlign w:val="center"/>
          </w:tcPr>
          <w:p w14:paraId="6F4E3443" w14:textId="77777777" w:rsidR="006E7822" w:rsidRDefault="00000000">
            <w:pPr>
              <w:pStyle w:val="afff1"/>
            </w:pPr>
            <w:r>
              <w:t>构建公文写作的对话思维树，梳理写作逻辑脉络，确保公文内容逻辑清晰、层次分明。</w:t>
            </w:r>
          </w:p>
        </w:tc>
      </w:tr>
      <w:tr w:rsidR="006E7822" w14:paraId="5D50B0A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6D62990" w14:textId="77777777" w:rsidR="006E7822" w:rsidRDefault="00000000">
            <w:pPr>
              <w:pStyle w:val="afff1"/>
            </w:pPr>
            <w:r>
              <w:t>4</w:t>
            </w:r>
          </w:p>
        </w:tc>
        <w:tc>
          <w:tcPr>
            <w:tcW w:w="2237" w:type="pct"/>
            <w:tcBorders>
              <w:top w:val="single" w:sz="4" w:space="0" w:color="000000"/>
              <w:left w:val="single" w:sz="4" w:space="0" w:color="000000"/>
              <w:bottom w:val="single" w:sz="4" w:space="0" w:color="000000"/>
              <w:right w:val="single" w:sz="4" w:space="0" w:color="000000"/>
            </w:tcBorders>
            <w:vAlign w:val="center"/>
          </w:tcPr>
          <w:p w14:paraId="21054764" w14:textId="77777777" w:rsidR="006E7822" w:rsidRDefault="00000000">
            <w:pPr>
              <w:pStyle w:val="afff1"/>
            </w:pPr>
            <w:r>
              <w:t>智能体-共性智能体-公文类文书生成-公文写作对话流程管理-公文写作对话模板</w:t>
            </w:r>
          </w:p>
        </w:tc>
        <w:tc>
          <w:tcPr>
            <w:tcW w:w="2427" w:type="pct"/>
            <w:tcBorders>
              <w:top w:val="single" w:sz="4" w:space="0" w:color="000000"/>
              <w:left w:val="single" w:sz="4" w:space="0" w:color="000000"/>
              <w:bottom w:val="single" w:sz="4" w:space="0" w:color="000000"/>
              <w:right w:val="single" w:sz="4" w:space="0" w:color="000000"/>
            </w:tcBorders>
            <w:vAlign w:val="center"/>
          </w:tcPr>
          <w:p w14:paraId="62908524" w14:textId="77777777" w:rsidR="006E7822" w:rsidRDefault="00000000">
            <w:pPr>
              <w:pStyle w:val="afff1"/>
            </w:pPr>
            <w:r>
              <w:t>提供标准化的公文写作对话模板，规范写作过程中的交互，提升写作效率与规范性。</w:t>
            </w:r>
          </w:p>
        </w:tc>
      </w:tr>
      <w:tr w:rsidR="006E7822" w14:paraId="0476BE8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B962386" w14:textId="77777777" w:rsidR="006E7822" w:rsidRDefault="00000000">
            <w:pPr>
              <w:pStyle w:val="afff1"/>
            </w:pPr>
            <w:r>
              <w:t>5</w:t>
            </w:r>
          </w:p>
        </w:tc>
        <w:tc>
          <w:tcPr>
            <w:tcW w:w="2237" w:type="pct"/>
            <w:tcBorders>
              <w:top w:val="single" w:sz="4" w:space="0" w:color="000000"/>
              <w:left w:val="single" w:sz="4" w:space="0" w:color="000000"/>
              <w:bottom w:val="single" w:sz="4" w:space="0" w:color="000000"/>
              <w:right w:val="single" w:sz="4" w:space="0" w:color="000000"/>
            </w:tcBorders>
            <w:vAlign w:val="center"/>
          </w:tcPr>
          <w:p w14:paraId="49DDCD9B" w14:textId="77777777" w:rsidR="006E7822" w:rsidRDefault="00000000">
            <w:pPr>
              <w:pStyle w:val="afff1"/>
            </w:pPr>
            <w:r>
              <w:t>智能体-共性智能体-公文类文书生成-公文写作对话流程管理-公文写作超时处理</w:t>
            </w:r>
          </w:p>
        </w:tc>
        <w:tc>
          <w:tcPr>
            <w:tcW w:w="2427" w:type="pct"/>
            <w:tcBorders>
              <w:top w:val="single" w:sz="4" w:space="0" w:color="000000"/>
              <w:left w:val="single" w:sz="4" w:space="0" w:color="000000"/>
              <w:bottom w:val="single" w:sz="4" w:space="0" w:color="000000"/>
              <w:right w:val="single" w:sz="4" w:space="0" w:color="000000"/>
            </w:tcBorders>
            <w:vAlign w:val="center"/>
          </w:tcPr>
          <w:p w14:paraId="5D258BF3" w14:textId="77777777" w:rsidR="006E7822" w:rsidRDefault="00000000">
            <w:pPr>
              <w:pStyle w:val="afff1"/>
            </w:pPr>
            <w:r>
              <w:t>针对公文写作过程中出现的超时情况，制定相应处理机制，保障写作流程顺利推进。</w:t>
            </w:r>
          </w:p>
        </w:tc>
      </w:tr>
      <w:tr w:rsidR="006E7822" w14:paraId="3C375AA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A78CF75" w14:textId="77777777" w:rsidR="006E7822" w:rsidRDefault="00000000">
            <w:pPr>
              <w:pStyle w:val="afff1"/>
            </w:pPr>
            <w:r>
              <w:t>6</w:t>
            </w:r>
          </w:p>
        </w:tc>
        <w:tc>
          <w:tcPr>
            <w:tcW w:w="2237" w:type="pct"/>
            <w:tcBorders>
              <w:top w:val="single" w:sz="4" w:space="0" w:color="000000"/>
              <w:left w:val="single" w:sz="4" w:space="0" w:color="000000"/>
              <w:bottom w:val="single" w:sz="4" w:space="0" w:color="000000"/>
              <w:right w:val="single" w:sz="4" w:space="0" w:color="000000"/>
            </w:tcBorders>
            <w:vAlign w:val="center"/>
          </w:tcPr>
          <w:p w14:paraId="67BBAA19" w14:textId="77777777" w:rsidR="006E7822" w:rsidRDefault="00000000">
            <w:pPr>
              <w:pStyle w:val="afff1"/>
            </w:pPr>
            <w:r>
              <w:t>智能体-共性智能体-公文类文书生成-公文写作对话流程管理-公文写作异常处理</w:t>
            </w:r>
          </w:p>
        </w:tc>
        <w:tc>
          <w:tcPr>
            <w:tcW w:w="2427" w:type="pct"/>
            <w:tcBorders>
              <w:top w:val="single" w:sz="4" w:space="0" w:color="000000"/>
              <w:left w:val="single" w:sz="4" w:space="0" w:color="000000"/>
              <w:bottom w:val="single" w:sz="4" w:space="0" w:color="000000"/>
              <w:right w:val="single" w:sz="4" w:space="0" w:color="000000"/>
            </w:tcBorders>
            <w:vAlign w:val="center"/>
          </w:tcPr>
          <w:p w14:paraId="25795ED2" w14:textId="77777777" w:rsidR="006E7822" w:rsidRDefault="00000000">
            <w:pPr>
              <w:pStyle w:val="afff1"/>
            </w:pPr>
            <w:r>
              <w:t>对公文写作过程中的异常状况进行检测与处理，确保写作质量。</w:t>
            </w:r>
          </w:p>
        </w:tc>
      </w:tr>
      <w:tr w:rsidR="006E7822" w14:paraId="1AA808A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29EAE7D" w14:textId="77777777" w:rsidR="006E7822" w:rsidRDefault="00000000">
            <w:pPr>
              <w:pStyle w:val="afff1"/>
            </w:pPr>
            <w:r>
              <w:t>7</w:t>
            </w:r>
          </w:p>
        </w:tc>
        <w:tc>
          <w:tcPr>
            <w:tcW w:w="2237" w:type="pct"/>
            <w:tcBorders>
              <w:top w:val="single" w:sz="4" w:space="0" w:color="000000"/>
              <w:left w:val="single" w:sz="4" w:space="0" w:color="000000"/>
              <w:bottom w:val="single" w:sz="4" w:space="0" w:color="000000"/>
              <w:right w:val="single" w:sz="4" w:space="0" w:color="000000"/>
            </w:tcBorders>
            <w:vAlign w:val="center"/>
          </w:tcPr>
          <w:p w14:paraId="0C98ACC2" w14:textId="77777777" w:rsidR="006E7822" w:rsidRDefault="00000000">
            <w:pPr>
              <w:pStyle w:val="afff1"/>
            </w:pPr>
            <w:r>
              <w:t>智能体-共性智能体-公文类文书生成-公文写作对话流程管理-公文写作多流程节点定义</w:t>
            </w:r>
          </w:p>
        </w:tc>
        <w:tc>
          <w:tcPr>
            <w:tcW w:w="2427" w:type="pct"/>
            <w:tcBorders>
              <w:top w:val="single" w:sz="4" w:space="0" w:color="000000"/>
              <w:left w:val="single" w:sz="4" w:space="0" w:color="000000"/>
              <w:bottom w:val="single" w:sz="4" w:space="0" w:color="000000"/>
              <w:right w:val="single" w:sz="4" w:space="0" w:color="000000"/>
            </w:tcBorders>
            <w:vAlign w:val="center"/>
          </w:tcPr>
          <w:p w14:paraId="58283C8E" w14:textId="77777777" w:rsidR="006E7822" w:rsidRDefault="00000000">
            <w:pPr>
              <w:pStyle w:val="afff1"/>
            </w:pPr>
            <w:r>
              <w:t>明确公文写作多流程中的各个节点，使写作步骤清晰可辨，便于把控写作进度。</w:t>
            </w:r>
          </w:p>
        </w:tc>
      </w:tr>
      <w:tr w:rsidR="006E7822" w14:paraId="762562A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B5FB153" w14:textId="77777777" w:rsidR="006E7822" w:rsidRDefault="00000000">
            <w:pPr>
              <w:pStyle w:val="afff1"/>
            </w:pPr>
            <w:r>
              <w:t>8</w:t>
            </w:r>
          </w:p>
        </w:tc>
        <w:tc>
          <w:tcPr>
            <w:tcW w:w="2237" w:type="pct"/>
            <w:tcBorders>
              <w:top w:val="single" w:sz="4" w:space="0" w:color="000000"/>
              <w:left w:val="single" w:sz="4" w:space="0" w:color="000000"/>
              <w:bottom w:val="single" w:sz="4" w:space="0" w:color="000000"/>
              <w:right w:val="single" w:sz="4" w:space="0" w:color="000000"/>
            </w:tcBorders>
            <w:vAlign w:val="center"/>
          </w:tcPr>
          <w:p w14:paraId="612296C4" w14:textId="77777777" w:rsidR="006E7822" w:rsidRDefault="00000000">
            <w:pPr>
              <w:pStyle w:val="afff1"/>
            </w:pPr>
            <w:r>
              <w:t>智能体-共性智能体-公文类文书生成-公文写作提示</w:t>
            </w:r>
            <w:proofErr w:type="gramStart"/>
            <w:r>
              <w:t>词管理</w:t>
            </w:r>
            <w:proofErr w:type="gramEnd"/>
            <w:r>
              <w:t>-公文类型引导</w:t>
            </w:r>
          </w:p>
        </w:tc>
        <w:tc>
          <w:tcPr>
            <w:tcW w:w="2427" w:type="pct"/>
            <w:tcBorders>
              <w:top w:val="single" w:sz="4" w:space="0" w:color="000000"/>
              <w:left w:val="single" w:sz="4" w:space="0" w:color="000000"/>
              <w:bottom w:val="single" w:sz="4" w:space="0" w:color="000000"/>
              <w:right w:val="single" w:sz="4" w:space="0" w:color="000000"/>
            </w:tcBorders>
            <w:vAlign w:val="center"/>
          </w:tcPr>
          <w:p w14:paraId="06FEC056" w14:textId="77777777" w:rsidR="006E7822" w:rsidRDefault="00000000">
            <w:pPr>
              <w:pStyle w:val="afff1"/>
            </w:pPr>
            <w:r>
              <w:t>引导用户确定公文的具体类型，帮助选择合适的写作规范与模板。</w:t>
            </w:r>
          </w:p>
        </w:tc>
      </w:tr>
      <w:tr w:rsidR="006E7822" w14:paraId="19E0507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345ADF5" w14:textId="77777777" w:rsidR="006E7822" w:rsidRDefault="00000000">
            <w:pPr>
              <w:pStyle w:val="afff1"/>
            </w:pPr>
            <w:r>
              <w:t>9</w:t>
            </w:r>
          </w:p>
        </w:tc>
        <w:tc>
          <w:tcPr>
            <w:tcW w:w="2237" w:type="pct"/>
            <w:tcBorders>
              <w:top w:val="single" w:sz="4" w:space="0" w:color="000000"/>
              <w:left w:val="single" w:sz="4" w:space="0" w:color="000000"/>
              <w:bottom w:val="single" w:sz="4" w:space="0" w:color="000000"/>
              <w:right w:val="single" w:sz="4" w:space="0" w:color="000000"/>
            </w:tcBorders>
            <w:vAlign w:val="center"/>
          </w:tcPr>
          <w:p w14:paraId="732F4008" w14:textId="77777777" w:rsidR="006E7822" w:rsidRDefault="00000000">
            <w:pPr>
              <w:pStyle w:val="afff1"/>
            </w:pPr>
            <w:r>
              <w:t>智能体-共性智能体-公文类文书生成-公文写作提示</w:t>
            </w:r>
            <w:proofErr w:type="gramStart"/>
            <w:r>
              <w:t>词管理</w:t>
            </w:r>
            <w:proofErr w:type="gramEnd"/>
            <w:r>
              <w:t>-公文特定场景指令</w:t>
            </w:r>
          </w:p>
        </w:tc>
        <w:tc>
          <w:tcPr>
            <w:tcW w:w="2427" w:type="pct"/>
            <w:tcBorders>
              <w:top w:val="single" w:sz="4" w:space="0" w:color="000000"/>
              <w:left w:val="single" w:sz="4" w:space="0" w:color="000000"/>
              <w:bottom w:val="single" w:sz="4" w:space="0" w:color="000000"/>
              <w:right w:val="single" w:sz="4" w:space="0" w:color="000000"/>
            </w:tcBorders>
            <w:vAlign w:val="center"/>
          </w:tcPr>
          <w:p w14:paraId="76B85D4D" w14:textId="77777777" w:rsidR="006E7822" w:rsidRDefault="00000000">
            <w:pPr>
              <w:pStyle w:val="afff1"/>
            </w:pPr>
            <w:r>
              <w:t>针对特定的公文写作场景，提供对应的指令，便于开展针对性写作。</w:t>
            </w:r>
          </w:p>
        </w:tc>
      </w:tr>
      <w:tr w:rsidR="006E7822" w14:paraId="4ABD585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D7C3BC0" w14:textId="77777777" w:rsidR="006E7822" w:rsidRDefault="00000000">
            <w:pPr>
              <w:pStyle w:val="afff1"/>
            </w:pPr>
            <w:r>
              <w:t>10</w:t>
            </w:r>
          </w:p>
        </w:tc>
        <w:tc>
          <w:tcPr>
            <w:tcW w:w="2237" w:type="pct"/>
            <w:tcBorders>
              <w:top w:val="single" w:sz="4" w:space="0" w:color="000000"/>
              <w:left w:val="single" w:sz="4" w:space="0" w:color="000000"/>
              <w:bottom w:val="single" w:sz="4" w:space="0" w:color="000000"/>
              <w:right w:val="single" w:sz="4" w:space="0" w:color="000000"/>
            </w:tcBorders>
            <w:vAlign w:val="center"/>
          </w:tcPr>
          <w:p w14:paraId="320D1004" w14:textId="77777777" w:rsidR="006E7822" w:rsidRDefault="00000000">
            <w:pPr>
              <w:pStyle w:val="afff1"/>
            </w:pPr>
            <w:r>
              <w:t>智能体-共性智能体-公文类文书生成-公文写作提示</w:t>
            </w:r>
            <w:proofErr w:type="gramStart"/>
            <w:r>
              <w:t>词管理</w:t>
            </w:r>
            <w:proofErr w:type="gramEnd"/>
            <w:r>
              <w:t>-公文上下文主题关联</w:t>
            </w:r>
          </w:p>
        </w:tc>
        <w:tc>
          <w:tcPr>
            <w:tcW w:w="2427" w:type="pct"/>
            <w:tcBorders>
              <w:top w:val="single" w:sz="4" w:space="0" w:color="000000"/>
              <w:left w:val="single" w:sz="4" w:space="0" w:color="000000"/>
              <w:bottom w:val="single" w:sz="4" w:space="0" w:color="000000"/>
              <w:right w:val="single" w:sz="4" w:space="0" w:color="000000"/>
            </w:tcBorders>
            <w:vAlign w:val="center"/>
          </w:tcPr>
          <w:p w14:paraId="3A2C2612" w14:textId="77777777" w:rsidR="006E7822" w:rsidRDefault="00000000">
            <w:pPr>
              <w:pStyle w:val="afff1"/>
            </w:pPr>
            <w:r>
              <w:t>实现公文写作过程中上下文与主题的关联，保障公文内容的连贯性与一致性。</w:t>
            </w:r>
          </w:p>
        </w:tc>
      </w:tr>
      <w:tr w:rsidR="006E7822" w14:paraId="35F167E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CF37067" w14:textId="77777777" w:rsidR="006E7822" w:rsidRDefault="00000000">
            <w:pPr>
              <w:pStyle w:val="afff1"/>
            </w:pPr>
            <w:r>
              <w:t>11</w:t>
            </w:r>
          </w:p>
        </w:tc>
        <w:tc>
          <w:tcPr>
            <w:tcW w:w="2237" w:type="pct"/>
            <w:tcBorders>
              <w:top w:val="single" w:sz="4" w:space="0" w:color="000000"/>
              <w:left w:val="single" w:sz="4" w:space="0" w:color="000000"/>
              <w:bottom w:val="single" w:sz="4" w:space="0" w:color="000000"/>
              <w:right w:val="single" w:sz="4" w:space="0" w:color="000000"/>
            </w:tcBorders>
            <w:vAlign w:val="center"/>
          </w:tcPr>
          <w:p w14:paraId="022BF4FD" w14:textId="77777777" w:rsidR="006E7822" w:rsidRDefault="00000000">
            <w:pPr>
              <w:pStyle w:val="afff1"/>
            </w:pPr>
            <w:r>
              <w:t>智能体-共性智能体-公文类文书生成-公文写作提示</w:t>
            </w:r>
            <w:proofErr w:type="gramStart"/>
            <w:r>
              <w:t>词管理</w:t>
            </w:r>
            <w:proofErr w:type="gramEnd"/>
            <w:r>
              <w:t>-公文信息补充</w:t>
            </w:r>
          </w:p>
        </w:tc>
        <w:tc>
          <w:tcPr>
            <w:tcW w:w="2427" w:type="pct"/>
            <w:tcBorders>
              <w:top w:val="single" w:sz="4" w:space="0" w:color="000000"/>
              <w:left w:val="single" w:sz="4" w:space="0" w:color="000000"/>
              <w:bottom w:val="single" w:sz="4" w:space="0" w:color="000000"/>
              <w:right w:val="single" w:sz="4" w:space="0" w:color="000000"/>
            </w:tcBorders>
            <w:vAlign w:val="center"/>
          </w:tcPr>
          <w:p w14:paraId="6B625205" w14:textId="77777777" w:rsidR="006E7822" w:rsidRDefault="00000000">
            <w:pPr>
              <w:pStyle w:val="afff1"/>
            </w:pPr>
            <w:r>
              <w:t>对公文写作所需的信息进行补充，确保公文内容完整、信息充分。</w:t>
            </w:r>
          </w:p>
        </w:tc>
      </w:tr>
      <w:tr w:rsidR="006E7822" w14:paraId="441FB55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92CE56A" w14:textId="77777777" w:rsidR="006E7822" w:rsidRDefault="00000000">
            <w:pPr>
              <w:pStyle w:val="afff1"/>
            </w:pPr>
            <w:r>
              <w:lastRenderedPageBreak/>
              <w:t>12</w:t>
            </w:r>
          </w:p>
        </w:tc>
        <w:tc>
          <w:tcPr>
            <w:tcW w:w="2237" w:type="pct"/>
            <w:tcBorders>
              <w:top w:val="single" w:sz="4" w:space="0" w:color="000000"/>
              <w:left w:val="single" w:sz="4" w:space="0" w:color="000000"/>
              <w:bottom w:val="single" w:sz="4" w:space="0" w:color="000000"/>
              <w:right w:val="single" w:sz="4" w:space="0" w:color="000000"/>
            </w:tcBorders>
            <w:vAlign w:val="center"/>
          </w:tcPr>
          <w:p w14:paraId="1A69BFB8" w14:textId="77777777" w:rsidR="006E7822" w:rsidRDefault="00000000">
            <w:pPr>
              <w:pStyle w:val="afff1"/>
            </w:pPr>
            <w:r>
              <w:t>智能体-共性智能体-公文类文书生成-公文写作提示</w:t>
            </w:r>
            <w:proofErr w:type="gramStart"/>
            <w:r>
              <w:t>词管理</w:t>
            </w:r>
            <w:proofErr w:type="gramEnd"/>
            <w:r>
              <w:t>-公文格式、风格、长度约束</w:t>
            </w:r>
          </w:p>
        </w:tc>
        <w:tc>
          <w:tcPr>
            <w:tcW w:w="2427" w:type="pct"/>
            <w:tcBorders>
              <w:top w:val="single" w:sz="4" w:space="0" w:color="000000"/>
              <w:left w:val="single" w:sz="4" w:space="0" w:color="000000"/>
              <w:bottom w:val="single" w:sz="4" w:space="0" w:color="000000"/>
              <w:right w:val="single" w:sz="4" w:space="0" w:color="000000"/>
            </w:tcBorders>
            <w:vAlign w:val="center"/>
          </w:tcPr>
          <w:p w14:paraId="65ECAFC3" w14:textId="77777777" w:rsidR="006E7822" w:rsidRDefault="00000000">
            <w:pPr>
              <w:pStyle w:val="afff1"/>
            </w:pPr>
            <w:r>
              <w:t>对公文的格式、风格、长度进行约束，保证公文符合规范要求。</w:t>
            </w:r>
          </w:p>
        </w:tc>
      </w:tr>
      <w:tr w:rsidR="006E7822" w14:paraId="3FE367D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F7C9ADB" w14:textId="77777777" w:rsidR="006E7822" w:rsidRDefault="00000000">
            <w:pPr>
              <w:pStyle w:val="afff1"/>
            </w:pPr>
            <w:r>
              <w:t>13</w:t>
            </w:r>
          </w:p>
        </w:tc>
        <w:tc>
          <w:tcPr>
            <w:tcW w:w="2237" w:type="pct"/>
            <w:tcBorders>
              <w:top w:val="single" w:sz="4" w:space="0" w:color="000000"/>
              <w:left w:val="single" w:sz="4" w:space="0" w:color="000000"/>
              <w:bottom w:val="single" w:sz="4" w:space="0" w:color="000000"/>
              <w:right w:val="single" w:sz="4" w:space="0" w:color="000000"/>
            </w:tcBorders>
            <w:vAlign w:val="center"/>
          </w:tcPr>
          <w:p w14:paraId="3A4D8BA4" w14:textId="77777777" w:rsidR="006E7822" w:rsidRDefault="00000000">
            <w:pPr>
              <w:pStyle w:val="afff1"/>
            </w:pPr>
            <w:r>
              <w:t>智能体-共性智能体-公文类文书生成-公文写作提示</w:t>
            </w:r>
            <w:proofErr w:type="gramStart"/>
            <w:r>
              <w:t>词管理</w:t>
            </w:r>
            <w:proofErr w:type="gramEnd"/>
            <w:r>
              <w:t>-公文避免内容提示</w:t>
            </w:r>
          </w:p>
        </w:tc>
        <w:tc>
          <w:tcPr>
            <w:tcW w:w="2427" w:type="pct"/>
            <w:tcBorders>
              <w:top w:val="single" w:sz="4" w:space="0" w:color="000000"/>
              <w:left w:val="single" w:sz="4" w:space="0" w:color="000000"/>
              <w:bottom w:val="single" w:sz="4" w:space="0" w:color="000000"/>
              <w:right w:val="single" w:sz="4" w:space="0" w:color="000000"/>
            </w:tcBorders>
            <w:vAlign w:val="center"/>
          </w:tcPr>
          <w:p w14:paraId="4BF2E260" w14:textId="77777777" w:rsidR="006E7822" w:rsidRDefault="00000000">
            <w:pPr>
              <w:pStyle w:val="afff1"/>
            </w:pPr>
            <w:r>
              <w:t>提示在公文写作中应避免的内容，减少错误与不当表述的出现。</w:t>
            </w:r>
          </w:p>
        </w:tc>
      </w:tr>
      <w:tr w:rsidR="006E7822" w14:paraId="0912629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214BE8A" w14:textId="77777777" w:rsidR="006E7822" w:rsidRDefault="00000000">
            <w:pPr>
              <w:pStyle w:val="afff1"/>
            </w:pPr>
            <w:r>
              <w:t>14</w:t>
            </w:r>
          </w:p>
        </w:tc>
        <w:tc>
          <w:tcPr>
            <w:tcW w:w="2237" w:type="pct"/>
            <w:tcBorders>
              <w:top w:val="single" w:sz="4" w:space="0" w:color="000000"/>
              <w:left w:val="single" w:sz="4" w:space="0" w:color="000000"/>
              <w:bottom w:val="single" w:sz="4" w:space="0" w:color="000000"/>
              <w:right w:val="single" w:sz="4" w:space="0" w:color="000000"/>
            </w:tcBorders>
            <w:vAlign w:val="center"/>
          </w:tcPr>
          <w:p w14:paraId="40DE7685" w14:textId="77777777" w:rsidR="006E7822" w:rsidRDefault="00000000">
            <w:pPr>
              <w:pStyle w:val="afff1"/>
            </w:pPr>
            <w:r>
              <w:t>智能体-共性智能体-公文类文书生成-公文写作提示</w:t>
            </w:r>
            <w:proofErr w:type="gramStart"/>
            <w:r>
              <w:t>词管理</w:t>
            </w:r>
            <w:proofErr w:type="gramEnd"/>
            <w:r>
              <w:t>-公文优秀案例样本提示</w:t>
            </w:r>
          </w:p>
        </w:tc>
        <w:tc>
          <w:tcPr>
            <w:tcW w:w="2427" w:type="pct"/>
            <w:tcBorders>
              <w:top w:val="single" w:sz="4" w:space="0" w:color="000000"/>
              <w:left w:val="single" w:sz="4" w:space="0" w:color="000000"/>
              <w:bottom w:val="single" w:sz="4" w:space="0" w:color="000000"/>
              <w:right w:val="single" w:sz="4" w:space="0" w:color="000000"/>
            </w:tcBorders>
            <w:vAlign w:val="center"/>
          </w:tcPr>
          <w:p w14:paraId="3175A39C" w14:textId="77777777" w:rsidR="006E7822" w:rsidRDefault="00000000">
            <w:pPr>
              <w:pStyle w:val="afff1"/>
            </w:pPr>
            <w:r>
              <w:t>提供优秀的公文案例样本，为公文写作提供参考借鉴，提升写作水平。</w:t>
            </w:r>
          </w:p>
        </w:tc>
      </w:tr>
      <w:tr w:rsidR="006E7822" w14:paraId="06E7453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15D7A00" w14:textId="77777777" w:rsidR="006E7822" w:rsidRDefault="00000000">
            <w:pPr>
              <w:pStyle w:val="afff1"/>
            </w:pPr>
            <w:r>
              <w:t>15</w:t>
            </w:r>
          </w:p>
        </w:tc>
        <w:tc>
          <w:tcPr>
            <w:tcW w:w="2237" w:type="pct"/>
            <w:tcBorders>
              <w:top w:val="single" w:sz="4" w:space="0" w:color="000000"/>
              <w:left w:val="single" w:sz="4" w:space="0" w:color="000000"/>
              <w:bottom w:val="single" w:sz="4" w:space="0" w:color="000000"/>
              <w:right w:val="single" w:sz="4" w:space="0" w:color="000000"/>
            </w:tcBorders>
            <w:vAlign w:val="center"/>
          </w:tcPr>
          <w:p w14:paraId="1A1E137D" w14:textId="77777777" w:rsidR="006E7822" w:rsidRDefault="00000000">
            <w:pPr>
              <w:pStyle w:val="afff1"/>
            </w:pPr>
            <w:r>
              <w:t>智能体-共性智能体-公文类文书生成-公文写作知识工程-公文基础检索（</w:t>
            </w:r>
            <w:proofErr w:type="spellStart"/>
            <w:r>
              <w:t>NaiveRAG</w:t>
            </w:r>
            <w:proofErr w:type="spellEnd"/>
            <w:r>
              <w:t>）</w:t>
            </w:r>
          </w:p>
        </w:tc>
        <w:tc>
          <w:tcPr>
            <w:tcW w:w="2427" w:type="pct"/>
            <w:tcBorders>
              <w:top w:val="single" w:sz="4" w:space="0" w:color="000000"/>
              <w:left w:val="single" w:sz="4" w:space="0" w:color="000000"/>
              <w:bottom w:val="single" w:sz="4" w:space="0" w:color="000000"/>
              <w:right w:val="single" w:sz="4" w:space="0" w:color="000000"/>
            </w:tcBorders>
            <w:vAlign w:val="center"/>
          </w:tcPr>
          <w:p w14:paraId="0EDE72D0" w14:textId="77777777" w:rsidR="006E7822" w:rsidRDefault="00000000">
            <w:pPr>
              <w:pStyle w:val="afff1"/>
            </w:pPr>
            <w:r>
              <w:t>基于朴素检索方法（</w:t>
            </w:r>
            <w:proofErr w:type="spellStart"/>
            <w:r>
              <w:t>NaiveRAG</w:t>
            </w:r>
            <w:proofErr w:type="spellEnd"/>
            <w:r>
              <w:t>）对公文写作相关的基础资料进行检索，快速获取所需信息。</w:t>
            </w:r>
          </w:p>
        </w:tc>
      </w:tr>
      <w:tr w:rsidR="006E7822" w14:paraId="15C4CDC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1573CE6" w14:textId="77777777" w:rsidR="006E7822" w:rsidRDefault="00000000">
            <w:pPr>
              <w:pStyle w:val="afff1"/>
            </w:pPr>
            <w:r>
              <w:t>16</w:t>
            </w:r>
          </w:p>
        </w:tc>
        <w:tc>
          <w:tcPr>
            <w:tcW w:w="2237" w:type="pct"/>
            <w:tcBorders>
              <w:top w:val="single" w:sz="4" w:space="0" w:color="000000"/>
              <w:left w:val="single" w:sz="4" w:space="0" w:color="000000"/>
              <w:bottom w:val="single" w:sz="4" w:space="0" w:color="000000"/>
              <w:right w:val="single" w:sz="4" w:space="0" w:color="000000"/>
            </w:tcBorders>
            <w:vAlign w:val="center"/>
          </w:tcPr>
          <w:p w14:paraId="3AC82F4D" w14:textId="77777777" w:rsidR="006E7822" w:rsidRDefault="00000000">
            <w:pPr>
              <w:pStyle w:val="afff1"/>
            </w:pPr>
            <w:r>
              <w:t>智能体-共性智能体-公文类文书生成-公文写作知识工程-公文指令式检索（</w:t>
            </w:r>
            <w:proofErr w:type="spellStart"/>
            <w:r>
              <w:t>InstructRAG</w:t>
            </w:r>
            <w:proofErr w:type="spellEnd"/>
            <w:r>
              <w:t>）</w:t>
            </w:r>
          </w:p>
        </w:tc>
        <w:tc>
          <w:tcPr>
            <w:tcW w:w="2427" w:type="pct"/>
            <w:tcBorders>
              <w:top w:val="single" w:sz="4" w:space="0" w:color="000000"/>
              <w:left w:val="single" w:sz="4" w:space="0" w:color="000000"/>
              <w:bottom w:val="single" w:sz="4" w:space="0" w:color="000000"/>
              <w:right w:val="single" w:sz="4" w:space="0" w:color="000000"/>
            </w:tcBorders>
            <w:vAlign w:val="center"/>
          </w:tcPr>
          <w:p w14:paraId="2CCB7E9B" w14:textId="77777777" w:rsidR="006E7822" w:rsidRDefault="00000000">
            <w:pPr>
              <w:pStyle w:val="afff1"/>
            </w:pPr>
            <w:r>
              <w:t>利用指令式检索方法（</w:t>
            </w:r>
            <w:proofErr w:type="spellStart"/>
            <w:r>
              <w:t>InstrucRAG</w:t>
            </w:r>
            <w:proofErr w:type="spellEnd"/>
            <w:r>
              <w:t>）检索公文写作所需的特定指令与资料。</w:t>
            </w:r>
          </w:p>
        </w:tc>
      </w:tr>
      <w:tr w:rsidR="006E7822" w14:paraId="3BE4E1D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A176AD1" w14:textId="77777777" w:rsidR="006E7822" w:rsidRDefault="00000000">
            <w:pPr>
              <w:pStyle w:val="afff1"/>
            </w:pPr>
            <w:r>
              <w:t>17</w:t>
            </w:r>
          </w:p>
        </w:tc>
        <w:tc>
          <w:tcPr>
            <w:tcW w:w="2237" w:type="pct"/>
            <w:tcBorders>
              <w:top w:val="single" w:sz="4" w:space="0" w:color="000000"/>
              <w:left w:val="single" w:sz="4" w:space="0" w:color="000000"/>
              <w:bottom w:val="single" w:sz="4" w:space="0" w:color="000000"/>
              <w:right w:val="single" w:sz="4" w:space="0" w:color="000000"/>
            </w:tcBorders>
            <w:vAlign w:val="center"/>
          </w:tcPr>
          <w:p w14:paraId="2F69A2C0" w14:textId="77777777" w:rsidR="006E7822" w:rsidRDefault="00000000">
            <w:pPr>
              <w:pStyle w:val="afff1"/>
            </w:pPr>
            <w:r>
              <w:t>智能体-共性智能体-公文类文书生成-公文写作知识工程-公文写作动态框架生成</w:t>
            </w:r>
          </w:p>
        </w:tc>
        <w:tc>
          <w:tcPr>
            <w:tcW w:w="2427" w:type="pct"/>
            <w:tcBorders>
              <w:top w:val="single" w:sz="4" w:space="0" w:color="000000"/>
              <w:left w:val="single" w:sz="4" w:space="0" w:color="000000"/>
              <w:bottom w:val="single" w:sz="4" w:space="0" w:color="000000"/>
              <w:right w:val="single" w:sz="4" w:space="0" w:color="000000"/>
            </w:tcBorders>
            <w:vAlign w:val="center"/>
          </w:tcPr>
          <w:p w14:paraId="02957CE4" w14:textId="77777777" w:rsidR="006E7822" w:rsidRDefault="00000000">
            <w:pPr>
              <w:pStyle w:val="afff1"/>
            </w:pPr>
            <w:r>
              <w:t>动态生成公文写作的框架结构，适配不同类型与场景的公文写作需求。</w:t>
            </w:r>
          </w:p>
        </w:tc>
      </w:tr>
      <w:tr w:rsidR="006E7822" w14:paraId="32AEE61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6B8B29F" w14:textId="77777777" w:rsidR="006E7822" w:rsidRDefault="00000000">
            <w:pPr>
              <w:pStyle w:val="afff1"/>
            </w:pPr>
            <w:r>
              <w:t>18</w:t>
            </w:r>
          </w:p>
        </w:tc>
        <w:tc>
          <w:tcPr>
            <w:tcW w:w="2237" w:type="pct"/>
            <w:tcBorders>
              <w:top w:val="single" w:sz="4" w:space="0" w:color="000000"/>
              <w:left w:val="single" w:sz="4" w:space="0" w:color="000000"/>
              <w:bottom w:val="single" w:sz="4" w:space="0" w:color="000000"/>
              <w:right w:val="single" w:sz="4" w:space="0" w:color="000000"/>
            </w:tcBorders>
            <w:vAlign w:val="center"/>
          </w:tcPr>
          <w:p w14:paraId="06A9737A" w14:textId="77777777" w:rsidR="006E7822" w:rsidRDefault="00000000">
            <w:pPr>
              <w:pStyle w:val="afff1"/>
            </w:pPr>
            <w:r>
              <w:t>智能体-共性智能体-公文类文书生成-公文写作知识工程-公文术语补全</w:t>
            </w:r>
          </w:p>
        </w:tc>
        <w:tc>
          <w:tcPr>
            <w:tcW w:w="2427" w:type="pct"/>
            <w:tcBorders>
              <w:top w:val="single" w:sz="4" w:space="0" w:color="000000"/>
              <w:left w:val="single" w:sz="4" w:space="0" w:color="000000"/>
              <w:bottom w:val="single" w:sz="4" w:space="0" w:color="000000"/>
              <w:right w:val="single" w:sz="4" w:space="0" w:color="000000"/>
            </w:tcBorders>
            <w:vAlign w:val="center"/>
          </w:tcPr>
          <w:p w14:paraId="2DBFD082" w14:textId="77777777" w:rsidR="006E7822" w:rsidRDefault="00000000">
            <w:pPr>
              <w:pStyle w:val="afff1"/>
            </w:pPr>
            <w:r>
              <w:t>对公文写作中的专业术语进行补全，确保术语使用准确、规范。</w:t>
            </w:r>
          </w:p>
        </w:tc>
      </w:tr>
      <w:tr w:rsidR="006E7822" w14:paraId="7EB5CF9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ABECD09" w14:textId="77777777" w:rsidR="006E7822" w:rsidRDefault="00000000">
            <w:pPr>
              <w:pStyle w:val="afff1"/>
            </w:pPr>
            <w:r>
              <w:t>19</w:t>
            </w:r>
          </w:p>
        </w:tc>
        <w:tc>
          <w:tcPr>
            <w:tcW w:w="2237" w:type="pct"/>
            <w:tcBorders>
              <w:top w:val="single" w:sz="4" w:space="0" w:color="000000"/>
              <w:left w:val="single" w:sz="4" w:space="0" w:color="000000"/>
              <w:bottom w:val="single" w:sz="4" w:space="0" w:color="000000"/>
              <w:right w:val="single" w:sz="4" w:space="0" w:color="000000"/>
            </w:tcBorders>
            <w:vAlign w:val="center"/>
          </w:tcPr>
          <w:p w14:paraId="04CCBEB2" w14:textId="77777777" w:rsidR="006E7822" w:rsidRDefault="00000000">
            <w:pPr>
              <w:pStyle w:val="afff1"/>
            </w:pPr>
            <w:r>
              <w:t>智能体-共性智能体-公文类文书生成-公文写作知识工程-公文写作合</w:t>
            </w:r>
            <w:proofErr w:type="gramStart"/>
            <w:r>
              <w:t>规</w:t>
            </w:r>
            <w:proofErr w:type="gramEnd"/>
            <w:r>
              <w:t>性前置校验</w:t>
            </w:r>
          </w:p>
        </w:tc>
        <w:tc>
          <w:tcPr>
            <w:tcW w:w="2427" w:type="pct"/>
            <w:tcBorders>
              <w:top w:val="single" w:sz="4" w:space="0" w:color="000000"/>
              <w:left w:val="single" w:sz="4" w:space="0" w:color="000000"/>
              <w:bottom w:val="single" w:sz="4" w:space="0" w:color="000000"/>
              <w:right w:val="single" w:sz="4" w:space="0" w:color="000000"/>
            </w:tcBorders>
            <w:vAlign w:val="center"/>
          </w:tcPr>
          <w:p w14:paraId="3DBC5FD9" w14:textId="77777777" w:rsidR="006E7822" w:rsidRDefault="00000000">
            <w:pPr>
              <w:pStyle w:val="afff1"/>
            </w:pPr>
            <w:r>
              <w:t>在公文写作前期对内容的合</w:t>
            </w:r>
            <w:proofErr w:type="gramStart"/>
            <w:r>
              <w:t>规</w:t>
            </w:r>
            <w:proofErr w:type="gramEnd"/>
            <w:r>
              <w:t>性进行校验，提前规避不合</w:t>
            </w:r>
            <w:proofErr w:type="gramStart"/>
            <w:r>
              <w:t>规</w:t>
            </w:r>
            <w:proofErr w:type="gramEnd"/>
            <w:r>
              <w:t>内容。</w:t>
            </w:r>
          </w:p>
        </w:tc>
      </w:tr>
      <w:tr w:rsidR="006E7822" w14:paraId="1CF96A1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FEA9453" w14:textId="77777777" w:rsidR="006E7822" w:rsidRDefault="00000000">
            <w:pPr>
              <w:pStyle w:val="afff1"/>
            </w:pPr>
            <w:r>
              <w:t>20</w:t>
            </w:r>
          </w:p>
        </w:tc>
        <w:tc>
          <w:tcPr>
            <w:tcW w:w="2237" w:type="pct"/>
            <w:tcBorders>
              <w:top w:val="single" w:sz="4" w:space="0" w:color="000000"/>
              <w:left w:val="single" w:sz="4" w:space="0" w:color="000000"/>
              <w:bottom w:val="single" w:sz="4" w:space="0" w:color="000000"/>
              <w:right w:val="single" w:sz="4" w:space="0" w:color="000000"/>
            </w:tcBorders>
            <w:vAlign w:val="center"/>
          </w:tcPr>
          <w:p w14:paraId="0549095A" w14:textId="77777777" w:rsidR="006E7822" w:rsidRDefault="00000000">
            <w:pPr>
              <w:pStyle w:val="afff1"/>
            </w:pPr>
            <w:r>
              <w:t>智能体-共性智能体-公文类文书生成-公文写作知识工程-公文写作检索结果排序功能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5DF862F6" w14:textId="77777777" w:rsidR="006E7822" w:rsidRDefault="00000000">
            <w:pPr>
              <w:pStyle w:val="afff1"/>
            </w:pPr>
            <w:r>
              <w:t>对公文写作检索结果进行排序，优先展示更契合需求的内容。</w:t>
            </w:r>
          </w:p>
        </w:tc>
      </w:tr>
      <w:tr w:rsidR="006E7822" w14:paraId="69433C7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76784FE" w14:textId="77777777" w:rsidR="006E7822" w:rsidRDefault="00000000">
            <w:pPr>
              <w:pStyle w:val="afff1"/>
            </w:pPr>
            <w:r>
              <w:t>21</w:t>
            </w:r>
          </w:p>
        </w:tc>
        <w:tc>
          <w:tcPr>
            <w:tcW w:w="2237" w:type="pct"/>
            <w:tcBorders>
              <w:top w:val="single" w:sz="4" w:space="0" w:color="000000"/>
              <w:left w:val="single" w:sz="4" w:space="0" w:color="000000"/>
              <w:bottom w:val="single" w:sz="4" w:space="0" w:color="000000"/>
              <w:right w:val="single" w:sz="4" w:space="0" w:color="000000"/>
            </w:tcBorders>
            <w:vAlign w:val="center"/>
          </w:tcPr>
          <w:p w14:paraId="4965C430" w14:textId="77777777" w:rsidR="006E7822" w:rsidRDefault="00000000">
            <w:pPr>
              <w:pStyle w:val="afff1"/>
            </w:pPr>
            <w:r>
              <w:t>智能体-共性智能体-公文类文书生成-公文写作知识工程-公文写作个性化检索记忆功能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60243CF4" w14:textId="77777777" w:rsidR="006E7822" w:rsidRDefault="00000000">
            <w:pPr>
              <w:pStyle w:val="afff1"/>
            </w:pPr>
            <w:r>
              <w:t>具备个性化的检索记忆能力，记录用户偏好，提升后续检索效率。</w:t>
            </w:r>
          </w:p>
        </w:tc>
      </w:tr>
      <w:tr w:rsidR="006E7822" w14:paraId="424293A3"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373D402" w14:textId="77777777" w:rsidR="006E7822" w:rsidRDefault="00000000">
            <w:pPr>
              <w:pStyle w:val="afff1"/>
            </w:pPr>
            <w:r>
              <w:t>22</w:t>
            </w:r>
          </w:p>
        </w:tc>
        <w:tc>
          <w:tcPr>
            <w:tcW w:w="2237" w:type="pct"/>
            <w:tcBorders>
              <w:top w:val="single" w:sz="4" w:space="0" w:color="000000"/>
              <w:left w:val="single" w:sz="4" w:space="0" w:color="000000"/>
              <w:bottom w:val="single" w:sz="4" w:space="0" w:color="000000"/>
              <w:right w:val="single" w:sz="4" w:space="0" w:color="000000"/>
            </w:tcBorders>
            <w:vAlign w:val="center"/>
          </w:tcPr>
          <w:p w14:paraId="1D9939B4" w14:textId="77777777" w:rsidR="006E7822" w:rsidRDefault="00000000">
            <w:pPr>
              <w:pStyle w:val="afff1"/>
            </w:pPr>
            <w:r>
              <w:t>智能体-共性智能体-公文类文书生成-公文写作知识工程-公文写作检索失败处理</w:t>
            </w:r>
          </w:p>
        </w:tc>
        <w:tc>
          <w:tcPr>
            <w:tcW w:w="2427" w:type="pct"/>
            <w:tcBorders>
              <w:top w:val="single" w:sz="4" w:space="0" w:color="000000"/>
              <w:left w:val="single" w:sz="4" w:space="0" w:color="000000"/>
              <w:bottom w:val="single" w:sz="4" w:space="0" w:color="000000"/>
              <w:right w:val="single" w:sz="4" w:space="0" w:color="000000"/>
            </w:tcBorders>
            <w:vAlign w:val="center"/>
          </w:tcPr>
          <w:p w14:paraId="1A47743A" w14:textId="77777777" w:rsidR="006E7822" w:rsidRDefault="00000000">
            <w:pPr>
              <w:pStyle w:val="afff1"/>
            </w:pPr>
            <w:r>
              <w:t>当公文写作检索失败时，进行相应处理，如提供替代检索方案或提示信息。</w:t>
            </w:r>
          </w:p>
        </w:tc>
      </w:tr>
      <w:tr w:rsidR="006E7822" w14:paraId="4A129F9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F26A165" w14:textId="77777777" w:rsidR="006E7822" w:rsidRDefault="00000000">
            <w:pPr>
              <w:pStyle w:val="afff1"/>
            </w:pPr>
            <w:r>
              <w:t>23</w:t>
            </w:r>
          </w:p>
        </w:tc>
        <w:tc>
          <w:tcPr>
            <w:tcW w:w="2237" w:type="pct"/>
            <w:tcBorders>
              <w:top w:val="single" w:sz="4" w:space="0" w:color="000000"/>
              <w:left w:val="single" w:sz="4" w:space="0" w:color="000000"/>
              <w:bottom w:val="single" w:sz="4" w:space="0" w:color="000000"/>
              <w:right w:val="single" w:sz="4" w:space="0" w:color="000000"/>
            </w:tcBorders>
            <w:vAlign w:val="center"/>
          </w:tcPr>
          <w:p w14:paraId="580A569D" w14:textId="77777777" w:rsidR="006E7822" w:rsidRDefault="00000000">
            <w:pPr>
              <w:pStyle w:val="afff1"/>
            </w:pPr>
            <w:r>
              <w:t>智能体-共性智能体-公文类文书生成-公文写作能力开发-公文业务数据对接功能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1FA9A459" w14:textId="77777777" w:rsidR="006E7822" w:rsidRDefault="00000000">
            <w:pPr>
              <w:pStyle w:val="afff1"/>
            </w:pPr>
            <w:r>
              <w:t>实现与业务数据的对接，可直接调用业务数据用于公文写作，提升内容的真实性与针对性。</w:t>
            </w:r>
          </w:p>
        </w:tc>
      </w:tr>
      <w:tr w:rsidR="006E7822" w14:paraId="3F799E8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781DCC4" w14:textId="77777777" w:rsidR="006E7822" w:rsidRDefault="00000000">
            <w:pPr>
              <w:pStyle w:val="afff1"/>
            </w:pPr>
            <w:r>
              <w:lastRenderedPageBreak/>
              <w:t>24</w:t>
            </w:r>
          </w:p>
        </w:tc>
        <w:tc>
          <w:tcPr>
            <w:tcW w:w="2237" w:type="pct"/>
            <w:tcBorders>
              <w:top w:val="single" w:sz="4" w:space="0" w:color="000000"/>
              <w:left w:val="single" w:sz="4" w:space="0" w:color="000000"/>
              <w:bottom w:val="single" w:sz="4" w:space="0" w:color="000000"/>
              <w:right w:val="single" w:sz="4" w:space="0" w:color="000000"/>
            </w:tcBorders>
            <w:vAlign w:val="center"/>
          </w:tcPr>
          <w:p w14:paraId="5BFF34C7" w14:textId="77777777" w:rsidR="006E7822" w:rsidRDefault="00000000">
            <w:pPr>
              <w:pStyle w:val="afff1"/>
            </w:pPr>
            <w:r>
              <w:t>智能体-共性智能体-公文类文书生成-公文写作能力开发-公文格式校验功能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68988D82" w14:textId="77777777" w:rsidR="006E7822" w:rsidRDefault="00000000">
            <w:pPr>
              <w:pStyle w:val="afff1"/>
            </w:pPr>
            <w:r>
              <w:t>对生成的公文格式进行校验，确保格式符合规范要求。</w:t>
            </w:r>
          </w:p>
        </w:tc>
      </w:tr>
      <w:tr w:rsidR="006E7822" w14:paraId="6F9336C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7C45766" w14:textId="77777777" w:rsidR="006E7822" w:rsidRDefault="00000000">
            <w:pPr>
              <w:pStyle w:val="afff1"/>
            </w:pPr>
            <w:r>
              <w:t>25</w:t>
            </w:r>
          </w:p>
        </w:tc>
        <w:tc>
          <w:tcPr>
            <w:tcW w:w="2237" w:type="pct"/>
            <w:tcBorders>
              <w:top w:val="single" w:sz="4" w:space="0" w:color="000000"/>
              <w:left w:val="single" w:sz="4" w:space="0" w:color="000000"/>
              <w:bottom w:val="single" w:sz="4" w:space="0" w:color="000000"/>
              <w:right w:val="single" w:sz="4" w:space="0" w:color="000000"/>
            </w:tcBorders>
            <w:vAlign w:val="center"/>
          </w:tcPr>
          <w:p w14:paraId="0259A52C" w14:textId="77777777" w:rsidR="006E7822" w:rsidRDefault="00000000">
            <w:pPr>
              <w:pStyle w:val="afff1"/>
            </w:pPr>
            <w:r>
              <w:t>智能体-共性智能体-公文类文书生成-公文写作能力开发-公文合</w:t>
            </w:r>
            <w:proofErr w:type="gramStart"/>
            <w:r>
              <w:t>规</w:t>
            </w:r>
            <w:proofErr w:type="gramEnd"/>
            <w:r>
              <w:t>审查功能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4422368A" w14:textId="77777777" w:rsidR="006E7822" w:rsidRDefault="00000000">
            <w:pPr>
              <w:pStyle w:val="afff1"/>
            </w:pPr>
            <w:r>
              <w:t>对公文进行全面的合</w:t>
            </w:r>
            <w:proofErr w:type="gramStart"/>
            <w:r>
              <w:t>规</w:t>
            </w:r>
            <w:proofErr w:type="gramEnd"/>
            <w:r>
              <w:t>审查，检查是否符合法律法规、政策规定等。</w:t>
            </w:r>
          </w:p>
        </w:tc>
      </w:tr>
      <w:tr w:rsidR="006E7822" w14:paraId="2EE768A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DA88D29" w14:textId="77777777" w:rsidR="006E7822" w:rsidRDefault="00000000">
            <w:pPr>
              <w:pStyle w:val="afff1"/>
            </w:pPr>
            <w:r>
              <w:t>26</w:t>
            </w:r>
          </w:p>
        </w:tc>
        <w:tc>
          <w:tcPr>
            <w:tcW w:w="2237" w:type="pct"/>
            <w:tcBorders>
              <w:top w:val="single" w:sz="4" w:space="0" w:color="000000"/>
              <w:left w:val="single" w:sz="4" w:space="0" w:color="000000"/>
              <w:bottom w:val="single" w:sz="4" w:space="0" w:color="000000"/>
              <w:right w:val="single" w:sz="4" w:space="0" w:color="000000"/>
            </w:tcBorders>
            <w:vAlign w:val="center"/>
          </w:tcPr>
          <w:p w14:paraId="463C5242" w14:textId="77777777" w:rsidR="006E7822" w:rsidRDefault="00000000">
            <w:pPr>
              <w:pStyle w:val="afff1"/>
            </w:pPr>
            <w:r>
              <w:t>智能体-共性智能体-公文类文书生成-公文写作能力开发-公文术语规范校验功能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132C8B44" w14:textId="77777777" w:rsidR="006E7822" w:rsidRDefault="00000000">
            <w:pPr>
              <w:pStyle w:val="afff1"/>
            </w:pPr>
            <w:r>
              <w:t>校验公文中术语的使用是否规范、准确，保障公文的专业性。</w:t>
            </w:r>
          </w:p>
        </w:tc>
      </w:tr>
      <w:tr w:rsidR="006E7822" w14:paraId="34C6F2E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EA683F0" w14:textId="77777777" w:rsidR="006E7822" w:rsidRDefault="00000000">
            <w:pPr>
              <w:pStyle w:val="afff1"/>
            </w:pPr>
            <w:r>
              <w:t>27</w:t>
            </w:r>
          </w:p>
        </w:tc>
        <w:tc>
          <w:tcPr>
            <w:tcW w:w="2237" w:type="pct"/>
            <w:tcBorders>
              <w:top w:val="single" w:sz="4" w:space="0" w:color="000000"/>
              <w:left w:val="single" w:sz="4" w:space="0" w:color="000000"/>
              <w:bottom w:val="single" w:sz="4" w:space="0" w:color="000000"/>
              <w:right w:val="single" w:sz="4" w:space="0" w:color="000000"/>
            </w:tcBorders>
            <w:vAlign w:val="center"/>
          </w:tcPr>
          <w:p w14:paraId="55209402" w14:textId="77777777" w:rsidR="006E7822" w:rsidRDefault="00000000">
            <w:pPr>
              <w:pStyle w:val="afff1"/>
            </w:pPr>
            <w:r>
              <w:t>智能体-共性智能体-公文类文书生成-公文写作能力开发-公文附件关联与校验功能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5DDAFA73" w14:textId="77777777" w:rsidR="006E7822" w:rsidRDefault="00000000">
            <w:pPr>
              <w:pStyle w:val="afff1"/>
            </w:pPr>
            <w:r>
              <w:t>实现公文附件的关联，并对附件进行校验，确保附件与公文内容匹配且符合要求。</w:t>
            </w:r>
          </w:p>
        </w:tc>
      </w:tr>
      <w:tr w:rsidR="006E7822" w14:paraId="3987016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F62768B" w14:textId="77777777" w:rsidR="006E7822" w:rsidRDefault="00000000">
            <w:pPr>
              <w:pStyle w:val="afff1"/>
            </w:pPr>
            <w:r>
              <w:t>28</w:t>
            </w:r>
          </w:p>
        </w:tc>
        <w:tc>
          <w:tcPr>
            <w:tcW w:w="2237" w:type="pct"/>
            <w:tcBorders>
              <w:top w:val="single" w:sz="4" w:space="0" w:color="000000"/>
              <w:left w:val="single" w:sz="4" w:space="0" w:color="000000"/>
              <w:bottom w:val="single" w:sz="4" w:space="0" w:color="000000"/>
              <w:right w:val="single" w:sz="4" w:space="0" w:color="000000"/>
            </w:tcBorders>
            <w:vAlign w:val="center"/>
          </w:tcPr>
          <w:p w14:paraId="0F6A836C" w14:textId="77777777" w:rsidR="006E7822" w:rsidRDefault="00000000">
            <w:pPr>
              <w:pStyle w:val="afff1"/>
            </w:pPr>
            <w:r>
              <w:t>智能体-共性智能体-公文类文书生成-公文写作能力开发-公文向导式大纲生成功能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0440804F" w14:textId="77777777" w:rsidR="006E7822" w:rsidRDefault="00000000">
            <w:pPr>
              <w:pStyle w:val="afff1"/>
            </w:pPr>
            <w:r>
              <w:t>以向导式的方式生成公文大纲，引导用户逐步构建公文的整体框架。</w:t>
            </w:r>
          </w:p>
        </w:tc>
      </w:tr>
      <w:tr w:rsidR="006E7822" w14:paraId="79494A43"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B4DE127" w14:textId="77777777" w:rsidR="006E7822" w:rsidRDefault="00000000">
            <w:pPr>
              <w:pStyle w:val="afff1"/>
            </w:pPr>
            <w:r>
              <w:t>29</w:t>
            </w:r>
          </w:p>
        </w:tc>
        <w:tc>
          <w:tcPr>
            <w:tcW w:w="2237" w:type="pct"/>
            <w:tcBorders>
              <w:top w:val="single" w:sz="4" w:space="0" w:color="000000"/>
              <w:left w:val="single" w:sz="4" w:space="0" w:color="000000"/>
              <w:bottom w:val="single" w:sz="4" w:space="0" w:color="000000"/>
              <w:right w:val="single" w:sz="4" w:space="0" w:color="000000"/>
            </w:tcBorders>
            <w:vAlign w:val="center"/>
          </w:tcPr>
          <w:p w14:paraId="45C35E00" w14:textId="77777777" w:rsidR="006E7822" w:rsidRDefault="00000000">
            <w:pPr>
              <w:pStyle w:val="afff1"/>
            </w:pPr>
            <w:r>
              <w:t>智能体-共性智能体-公文类文书生成-公文写作能力开发-公文标题式大纲生成功能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72F9EEC1" w14:textId="77777777" w:rsidR="006E7822" w:rsidRDefault="00000000">
            <w:pPr>
              <w:pStyle w:val="afff1"/>
            </w:pPr>
            <w:r>
              <w:t>生成以标题为核心的公文大纲，清晰呈现公文的结构与主要内容。</w:t>
            </w:r>
          </w:p>
        </w:tc>
      </w:tr>
      <w:tr w:rsidR="006E7822" w14:paraId="5B9D26A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BB2D8C4" w14:textId="77777777" w:rsidR="006E7822" w:rsidRDefault="00000000">
            <w:pPr>
              <w:pStyle w:val="afff1"/>
            </w:pPr>
            <w:r>
              <w:t>30</w:t>
            </w:r>
          </w:p>
        </w:tc>
        <w:tc>
          <w:tcPr>
            <w:tcW w:w="2237" w:type="pct"/>
            <w:tcBorders>
              <w:top w:val="single" w:sz="4" w:space="0" w:color="000000"/>
              <w:left w:val="single" w:sz="4" w:space="0" w:color="000000"/>
              <w:bottom w:val="single" w:sz="4" w:space="0" w:color="000000"/>
              <w:right w:val="single" w:sz="4" w:space="0" w:color="000000"/>
            </w:tcBorders>
            <w:vAlign w:val="center"/>
          </w:tcPr>
          <w:p w14:paraId="67328462" w14:textId="77777777" w:rsidR="006E7822" w:rsidRDefault="00000000">
            <w:pPr>
              <w:pStyle w:val="afff1"/>
            </w:pPr>
            <w:r>
              <w:t>智能体-共性智能体-公文类文书生成-公文写作能力开发-公文关联文件推送功能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180D91C0" w14:textId="77777777" w:rsidR="006E7822" w:rsidRDefault="00000000">
            <w:pPr>
              <w:pStyle w:val="afff1"/>
            </w:pPr>
            <w:r>
              <w:t>推送与当前公文写作相关联的文件资料，为写作提供更多参考依据。</w:t>
            </w:r>
          </w:p>
        </w:tc>
      </w:tr>
      <w:tr w:rsidR="006E7822" w14:paraId="2206E64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6E18FF8" w14:textId="77777777" w:rsidR="006E7822" w:rsidRDefault="00000000">
            <w:pPr>
              <w:pStyle w:val="afff1"/>
            </w:pPr>
            <w:r>
              <w:t>31</w:t>
            </w:r>
          </w:p>
        </w:tc>
        <w:tc>
          <w:tcPr>
            <w:tcW w:w="2237" w:type="pct"/>
            <w:tcBorders>
              <w:top w:val="single" w:sz="4" w:space="0" w:color="000000"/>
              <w:left w:val="single" w:sz="4" w:space="0" w:color="000000"/>
              <w:bottom w:val="single" w:sz="4" w:space="0" w:color="000000"/>
              <w:right w:val="single" w:sz="4" w:space="0" w:color="000000"/>
            </w:tcBorders>
            <w:vAlign w:val="center"/>
          </w:tcPr>
          <w:p w14:paraId="065CDDC3" w14:textId="77777777" w:rsidR="006E7822" w:rsidRDefault="00000000">
            <w:pPr>
              <w:pStyle w:val="afff1"/>
            </w:pPr>
            <w:r>
              <w:t>智能体-共性智能体-公文类文书生成-公文写作能力开发-公文检索匹配推送功能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33B42BF3" w14:textId="77777777" w:rsidR="006E7822" w:rsidRDefault="00000000">
            <w:pPr>
              <w:pStyle w:val="afff1"/>
            </w:pPr>
            <w:r>
              <w:t>根据公文写作需求，推送检索匹配到的相关资料与信息。</w:t>
            </w:r>
          </w:p>
        </w:tc>
      </w:tr>
      <w:tr w:rsidR="006E7822" w14:paraId="067B019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DBC8223" w14:textId="77777777" w:rsidR="006E7822" w:rsidRDefault="00000000">
            <w:pPr>
              <w:pStyle w:val="afff1"/>
            </w:pPr>
            <w:r>
              <w:t>32</w:t>
            </w:r>
          </w:p>
        </w:tc>
        <w:tc>
          <w:tcPr>
            <w:tcW w:w="2237" w:type="pct"/>
            <w:tcBorders>
              <w:top w:val="single" w:sz="4" w:space="0" w:color="000000"/>
              <w:left w:val="single" w:sz="4" w:space="0" w:color="000000"/>
              <w:bottom w:val="single" w:sz="4" w:space="0" w:color="000000"/>
              <w:right w:val="single" w:sz="4" w:space="0" w:color="000000"/>
            </w:tcBorders>
            <w:vAlign w:val="center"/>
          </w:tcPr>
          <w:p w14:paraId="43D964D6" w14:textId="77777777" w:rsidR="006E7822" w:rsidRDefault="00000000">
            <w:pPr>
              <w:pStyle w:val="afff1"/>
            </w:pPr>
            <w:r>
              <w:t>智能体-共性智能体-公文类文书生成-公文写作能力开发-公文内容仿写功能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05FE43C8" w14:textId="77777777" w:rsidR="006E7822" w:rsidRDefault="00000000">
            <w:pPr>
              <w:pStyle w:val="afff1"/>
            </w:pPr>
            <w:r>
              <w:t>支持对优秀公文内容进行仿写，帮助用户快速生成符合要求的公文内容。</w:t>
            </w:r>
          </w:p>
        </w:tc>
      </w:tr>
      <w:tr w:rsidR="006E7822" w14:paraId="0312E0B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7F7A3BD" w14:textId="77777777" w:rsidR="006E7822" w:rsidRDefault="00000000">
            <w:pPr>
              <w:pStyle w:val="afff1"/>
            </w:pPr>
            <w:r>
              <w:t>33</w:t>
            </w:r>
          </w:p>
        </w:tc>
        <w:tc>
          <w:tcPr>
            <w:tcW w:w="2237" w:type="pct"/>
            <w:tcBorders>
              <w:top w:val="single" w:sz="4" w:space="0" w:color="000000"/>
              <w:left w:val="single" w:sz="4" w:space="0" w:color="000000"/>
              <w:bottom w:val="single" w:sz="4" w:space="0" w:color="000000"/>
              <w:right w:val="single" w:sz="4" w:space="0" w:color="000000"/>
            </w:tcBorders>
            <w:vAlign w:val="center"/>
          </w:tcPr>
          <w:p w14:paraId="32516CDE" w14:textId="77777777" w:rsidR="006E7822" w:rsidRDefault="00000000">
            <w:pPr>
              <w:pStyle w:val="afff1"/>
            </w:pPr>
            <w:r>
              <w:t>智能体-共性智能体-公文类文书生成-公文写作能力开发-公文内容扩写功能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78CA4701" w14:textId="77777777" w:rsidR="006E7822" w:rsidRDefault="00000000">
            <w:pPr>
              <w:pStyle w:val="afff1"/>
            </w:pPr>
            <w:r>
              <w:t>对公文内容进行扩写，丰富内容细节，使公文表述更充分。</w:t>
            </w:r>
          </w:p>
        </w:tc>
      </w:tr>
      <w:tr w:rsidR="006E7822" w14:paraId="0B4A4FB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643569A" w14:textId="77777777" w:rsidR="006E7822" w:rsidRDefault="00000000">
            <w:pPr>
              <w:pStyle w:val="afff1"/>
            </w:pPr>
            <w:r>
              <w:t>34</w:t>
            </w:r>
          </w:p>
        </w:tc>
        <w:tc>
          <w:tcPr>
            <w:tcW w:w="2237" w:type="pct"/>
            <w:tcBorders>
              <w:top w:val="single" w:sz="4" w:space="0" w:color="000000"/>
              <w:left w:val="single" w:sz="4" w:space="0" w:color="000000"/>
              <w:bottom w:val="single" w:sz="4" w:space="0" w:color="000000"/>
              <w:right w:val="single" w:sz="4" w:space="0" w:color="000000"/>
            </w:tcBorders>
            <w:vAlign w:val="center"/>
          </w:tcPr>
          <w:p w14:paraId="605DF310" w14:textId="77777777" w:rsidR="006E7822" w:rsidRDefault="00000000">
            <w:pPr>
              <w:pStyle w:val="afff1"/>
            </w:pPr>
            <w:r>
              <w:t>智能体-共性智能体-公文类文书生成-公文写作能力开发-公文内容缩写功能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0F42A897" w14:textId="77777777" w:rsidR="006E7822" w:rsidRDefault="00000000">
            <w:pPr>
              <w:pStyle w:val="afff1"/>
            </w:pPr>
            <w:r>
              <w:t>对公文内容进行缩写，提炼核心要点，使公文更简洁明了。</w:t>
            </w:r>
          </w:p>
        </w:tc>
      </w:tr>
      <w:tr w:rsidR="006E7822" w14:paraId="16C28D1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CE21047" w14:textId="77777777" w:rsidR="006E7822" w:rsidRDefault="00000000">
            <w:pPr>
              <w:pStyle w:val="afff1"/>
            </w:pPr>
            <w:r>
              <w:t>35</w:t>
            </w:r>
          </w:p>
        </w:tc>
        <w:tc>
          <w:tcPr>
            <w:tcW w:w="2237" w:type="pct"/>
            <w:tcBorders>
              <w:top w:val="single" w:sz="4" w:space="0" w:color="000000"/>
              <w:left w:val="single" w:sz="4" w:space="0" w:color="000000"/>
              <w:bottom w:val="single" w:sz="4" w:space="0" w:color="000000"/>
              <w:right w:val="single" w:sz="4" w:space="0" w:color="000000"/>
            </w:tcBorders>
            <w:vAlign w:val="center"/>
          </w:tcPr>
          <w:p w14:paraId="47974EFB" w14:textId="77777777" w:rsidR="006E7822" w:rsidRDefault="00000000">
            <w:pPr>
              <w:pStyle w:val="afff1"/>
            </w:pPr>
            <w:r>
              <w:t>智能体-共性智能体-公文类文书生成-公文写作能力开发-公文内容续写功能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12BDCF33" w14:textId="77777777" w:rsidR="006E7822" w:rsidRDefault="00000000">
            <w:pPr>
              <w:pStyle w:val="afff1"/>
            </w:pPr>
            <w:r>
              <w:t>对未完成的公文内容进行续写，保障公文内容的完整性。</w:t>
            </w:r>
          </w:p>
        </w:tc>
      </w:tr>
      <w:tr w:rsidR="006E7822" w14:paraId="2D4CBFD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0ABF36A" w14:textId="77777777" w:rsidR="006E7822" w:rsidRDefault="00000000">
            <w:pPr>
              <w:pStyle w:val="afff1"/>
            </w:pPr>
            <w:r>
              <w:t>36</w:t>
            </w:r>
          </w:p>
        </w:tc>
        <w:tc>
          <w:tcPr>
            <w:tcW w:w="2237" w:type="pct"/>
            <w:tcBorders>
              <w:top w:val="single" w:sz="4" w:space="0" w:color="000000"/>
              <w:left w:val="single" w:sz="4" w:space="0" w:color="000000"/>
              <w:bottom w:val="single" w:sz="4" w:space="0" w:color="000000"/>
              <w:right w:val="single" w:sz="4" w:space="0" w:color="000000"/>
            </w:tcBorders>
            <w:vAlign w:val="center"/>
          </w:tcPr>
          <w:p w14:paraId="1FA6029A" w14:textId="77777777" w:rsidR="006E7822" w:rsidRDefault="00000000">
            <w:pPr>
              <w:pStyle w:val="afff1"/>
            </w:pPr>
            <w:r>
              <w:t>智能体-共性智能体-公文类文书生成-公文写作能力开发-公文自动润色功能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3EBE804C" w14:textId="77777777" w:rsidR="006E7822" w:rsidRDefault="00000000">
            <w:pPr>
              <w:pStyle w:val="afff1"/>
            </w:pPr>
            <w:r>
              <w:t>对生成的公文内容进行自动润色，提升语言表达的流畅性与文采。</w:t>
            </w:r>
          </w:p>
        </w:tc>
      </w:tr>
      <w:tr w:rsidR="006E7822" w14:paraId="00320A5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468B24F" w14:textId="77777777" w:rsidR="006E7822" w:rsidRDefault="00000000">
            <w:pPr>
              <w:pStyle w:val="afff1"/>
            </w:pPr>
            <w:r>
              <w:t>37</w:t>
            </w:r>
          </w:p>
        </w:tc>
        <w:tc>
          <w:tcPr>
            <w:tcW w:w="2237" w:type="pct"/>
            <w:tcBorders>
              <w:top w:val="single" w:sz="4" w:space="0" w:color="000000"/>
              <w:left w:val="single" w:sz="4" w:space="0" w:color="000000"/>
              <w:bottom w:val="single" w:sz="4" w:space="0" w:color="000000"/>
              <w:right w:val="single" w:sz="4" w:space="0" w:color="000000"/>
            </w:tcBorders>
            <w:vAlign w:val="center"/>
          </w:tcPr>
          <w:p w14:paraId="6F8D6FAA" w14:textId="77777777" w:rsidR="006E7822" w:rsidRDefault="00000000">
            <w:pPr>
              <w:pStyle w:val="afff1"/>
            </w:pPr>
            <w:r>
              <w:t>智能体-共性智能体-公文类文书生成-公文写作能力开发-决议行文规则及语言风格适配功能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2001CD69" w14:textId="77777777" w:rsidR="006E7822" w:rsidRDefault="00000000">
            <w:pPr>
              <w:pStyle w:val="afff1"/>
            </w:pPr>
            <w:r>
              <w:t>依据决议类公文的规范要求，适配其特定行文规则与语言风格，确保生成的决议符合公文标准。</w:t>
            </w:r>
          </w:p>
        </w:tc>
      </w:tr>
      <w:tr w:rsidR="006E7822" w14:paraId="51EDACB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AC3733D" w14:textId="77777777" w:rsidR="006E7822" w:rsidRDefault="00000000">
            <w:pPr>
              <w:pStyle w:val="afff1"/>
            </w:pPr>
            <w:r>
              <w:lastRenderedPageBreak/>
              <w:t>38</w:t>
            </w:r>
          </w:p>
        </w:tc>
        <w:tc>
          <w:tcPr>
            <w:tcW w:w="2237" w:type="pct"/>
            <w:tcBorders>
              <w:top w:val="single" w:sz="4" w:space="0" w:color="000000"/>
              <w:left w:val="single" w:sz="4" w:space="0" w:color="000000"/>
              <w:bottom w:val="single" w:sz="4" w:space="0" w:color="000000"/>
              <w:right w:val="single" w:sz="4" w:space="0" w:color="000000"/>
            </w:tcBorders>
            <w:vAlign w:val="center"/>
          </w:tcPr>
          <w:p w14:paraId="5728B783" w14:textId="77777777" w:rsidR="006E7822" w:rsidRDefault="00000000">
            <w:pPr>
              <w:pStyle w:val="afff1"/>
            </w:pPr>
            <w:r>
              <w:t>智能体-共性智能体-公文类文书生成-公文写作能力开发-决定行文规则及语言风格适配功能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50150856" w14:textId="77777777" w:rsidR="006E7822" w:rsidRDefault="00000000">
            <w:pPr>
              <w:pStyle w:val="afff1"/>
            </w:pPr>
            <w:r>
              <w:t>针对决定类公文，适配其行文规则和相应语言风格，保障决定类公文的规范性与严肃性。</w:t>
            </w:r>
          </w:p>
        </w:tc>
      </w:tr>
      <w:tr w:rsidR="006E7822" w14:paraId="69F9577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6081B1D" w14:textId="77777777" w:rsidR="006E7822" w:rsidRDefault="00000000">
            <w:pPr>
              <w:pStyle w:val="afff1"/>
            </w:pPr>
            <w:r>
              <w:t>39</w:t>
            </w:r>
          </w:p>
        </w:tc>
        <w:tc>
          <w:tcPr>
            <w:tcW w:w="2237" w:type="pct"/>
            <w:tcBorders>
              <w:top w:val="single" w:sz="4" w:space="0" w:color="000000"/>
              <w:left w:val="single" w:sz="4" w:space="0" w:color="000000"/>
              <w:bottom w:val="single" w:sz="4" w:space="0" w:color="000000"/>
              <w:right w:val="single" w:sz="4" w:space="0" w:color="000000"/>
            </w:tcBorders>
            <w:vAlign w:val="center"/>
          </w:tcPr>
          <w:p w14:paraId="2004DC36" w14:textId="77777777" w:rsidR="006E7822" w:rsidRDefault="00000000">
            <w:pPr>
              <w:pStyle w:val="afff1"/>
            </w:pPr>
            <w:r>
              <w:t>智能体-共性智能体-公文类文书生成-公文写作能力开发-命令(令)行文规则及语言风格适配功能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7580D1B1" w14:textId="77777777" w:rsidR="006E7822" w:rsidRDefault="00000000">
            <w:pPr>
              <w:pStyle w:val="afff1"/>
            </w:pPr>
            <w:r>
              <w:t>契合命令(令)类公文的行文规则与语言风格，使生成的命令(令)具备应有的权威感。</w:t>
            </w:r>
          </w:p>
        </w:tc>
      </w:tr>
      <w:tr w:rsidR="006E7822" w14:paraId="1F662E3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D9DDDFB" w14:textId="77777777" w:rsidR="006E7822" w:rsidRDefault="00000000">
            <w:pPr>
              <w:pStyle w:val="afff1"/>
            </w:pPr>
            <w:r>
              <w:t>40</w:t>
            </w:r>
          </w:p>
        </w:tc>
        <w:tc>
          <w:tcPr>
            <w:tcW w:w="2237" w:type="pct"/>
            <w:tcBorders>
              <w:top w:val="single" w:sz="4" w:space="0" w:color="000000"/>
              <w:left w:val="single" w:sz="4" w:space="0" w:color="000000"/>
              <w:bottom w:val="single" w:sz="4" w:space="0" w:color="000000"/>
              <w:right w:val="single" w:sz="4" w:space="0" w:color="000000"/>
            </w:tcBorders>
            <w:vAlign w:val="center"/>
          </w:tcPr>
          <w:p w14:paraId="4C59A6EC" w14:textId="77777777" w:rsidR="006E7822" w:rsidRDefault="00000000">
            <w:pPr>
              <w:pStyle w:val="afff1"/>
            </w:pPr>
            <w:r>
              <w:t>智能体-共性智能体-公文类文书生成-公文写作能力开发-公报行文规则及语言风格适配功能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2665832D" w14:textId="77777777" w:rsidR="006E7822" w:rsidRDefault="00000000">
            <w:pPr>
              <w:pStyle w:val="afff1"/>
            </w:pPr>
            <w:r>
              <w:t>按照公报类公文的行文规则和语言风格进行适配，保证公报内容清晰、规范。</w:t>
            </w:r>
          </w:p>
        </w:tc>
      </w:tr>
      <w:tr w:rsidR="006E7822" w14:paraId="0792352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E07B7CB" w14:textId="77777777" w:rsidR="006E7822" w:rsidRDefault="00000000">
            <w:pPr>
              <w:pStyle w:val="afff1"/>
            </w:pPr>
            <w:r>
              <w:t>41</w:t>
            </w:r>
          </w:p>
        </w:tc>
        <w:tc>
          <w:tcPr>
            <w:tcW w:w="2237" w:type="pct"/>
            <w:tcBorders>
              <w:top w:val="single" w:sz="4" w:space="0" w:color="000000"/>
              <w:left w:val="single" w:sz="4" w:space="0" w:color="000000"/>
              <w:bottom w:val="single" w:sz="4" w:space="0" w:color="000000"/>
              <w:right w:val="single" w:sz="4" w:space="0" w:color="000000"/>
            </w:tcBorders>
            <w:vAlign w:val="center"/>
          </w:tcPr>
          <w:p w14:paraId="7922A8FB" w14:textId="77777777" w:rsidR="006E7822" w:rsidRDefault="00000000">
            <w:pPr>
              <w:pStyle w:val="afff1"/>
            </w:pPr>
            <w:r>
              <w:t>智能体-共性智能体-公文类文书生成-公文写作能力开发-公告行文规则及语言风格适配功能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41B994E7" w14:textId="77777777" w:rsidR="006E7822" w:rsidRDefault="00000000">
            <w:pPr>
              <w:pStyle w:val="afff1"/>
            </w:pPr>
            <w:r>
              <w:t>适配公告类公文的行文规则与语言风格，让公告能准确传达信息。</w:t>
            </w:r>
          </w:p>
        </w:tc>
      </w:tr>
      <w:tr w:rsidR="006E7822" w14:paraId="66B81D9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F0E5E88" w14:textId="77777777" w:rsidR="006E7822" w:rsidRDefault="00000000">
            <w:pPr>
              <w:pStyle w:val="afff1"/>
            </w:pPr>
            <w:r>
              <w:t>42</w:t>
            </w:r>
          </w:p>
        </w:tc>
        <w:tc>
          <w:tcPr>
            <w:tcW w:w="2237" w:type="pct"/>
            <w:tcBorders>
              <w:top w:val="single" w:sz="4" w:space="0" w:color="000000"/>
              <w:left w:val="single" w:sz="4" w:space="0" w:color="000000"/>
              <w:bottom w:val="single" w:sz="4" w:space="0" w:color="000000"/>
              <w:right w:val="single" w:sz="4" w:space="0" w:color="000000"/>
            </w:tcBorders>
            <w:vAlign w:val="center"/>
          </w:tcPr>
          <w:p w14:paraId="354D4BD1" w14:textId="77777777" w:rsidR="006E7822" w:rsidRDefault="00000000">
            <w:pPr>
              <w:pStyle w:val="afff1"/>
            </w:pPr>
            <w:r>
              <w:t>智能体-共性智能体-公文类文书生成-公文写作能力开发-通告行文规则及语言风格适配功能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7162648B" w14:textId="77777777" w:rsidR="006E7822" w:rsidRDefault="00000000">
            <w:pPr>
              <w:pStyle w:val="afff1"/>
            </w:pPr>
            <w:r>
              <w:t>依据通告类公文的行文规则和语言风格进行调整，使通告内容明确易懂。</w:t>
            </w:r>
          </w:p>
        </w:tc>
      </w:tr>
      <w:tr w:rsidR="006E7822" w14:paraId="7B3D5B6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054BFEA" w14:textId="77777777" w:rsidR="006E7822" w:rsidRDefault="00000000">
            <w:pPr>
              <w:pStyle w:val="afff1"/>
            </w:pPr>
            <w:r>
              <w:t>43</w:t>
            </w:r>
          </w:p>
        </w:tc>
        <w:tc>
          <w:tcPr>
            <w:tcW w:w="2237" w:type="pct"/>
            <w:tcBorders>
              <w:top w:val="single" w:sz="4" w:space="0" w:color="000000"/>
              <w:left w:val="single" w:sz="4" w:space="0" w:color="000000"/>
              <w:bottom w:val="single" w:sz="4" w:space="0" w:color="000000"/>
              <w:right w:val="single" w:sz="4" w:space="0" w:color="000000"/>
            </w:tcBorders>
            <w:vAlign w:val="center"/>
          </w:tcPr>
          <w:p w14:paraId="0E535079" w14:textId="77777777" w:rsidR="006E7822" w:rsidRDefault="00000000">
            <w:pPr>
              <w:pStyle w:val="afff1"/>
            </w:pPr>
            <w:r>
              <w:t>智能体-共性智能体-公文类文书生成-公文写作能力开发-意见行文规则及语言风格适配功能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2D42EAFB" w14:textId="77777777" w:rsidR="006E7822" w:rsidRDefault="00000000">
            <w:pPr>
              <w:pStyle w:val="afff1"/>
            </w:pPr>
            <w:r>
              <w:t>契合意见类公文的行文规则与语言风格，助力意见类公文清晰表达观点与建议。</w:t>
            </w:r>
          </w:p>
        </w:tc>
      </w:tr>
      <w:tr w:rsidR="006E7822" w14:paraId="6112819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BE93FEF" w14:textId="77777777" w:rsidR="006E7822" w:rsidRDefault="00000000">
            <w:pPr>
              <w:pStyle w:val="afff1"/>
            </w:pPr>
            <w:r>
              <w:t>44</w:t>
            </w:r>
          </w:p>
        </w:tc>
        <w:tc>
          <w:tcPr>
            <w:tcW w:w="2237" w:type="pct"/>
            <w:tcBorders>
              <w:top w:val="single" w:sz="4" w:space="0" w:color="000000"/>
              <w:left w:val="single" w:sz="4" w:space="0" w:color="000000"/>
              <w:bottom w:val="single" w:sz="4" w:space="0" w:color="000000"/>
              <w:right w:val="single" w:sz="4" w:space="0" w:color="000000"/>
            </w:tcBorders>
            <w:vAlign w:val="center"/>
          </w:tcPr>
          <w:p w14:paraId="3E469DD9" w14:textId="77777777" w:rsidR="006E7822" w:rsidRDefault="00000000">
            <w:pPr>
              <w:pStyle w:val="afff1"/>
            </w:pPr>
            <w:r>
              <w:t>智能体-共性智能体-公文类文书生成-公文写作能力开发-通知行文规则及语言风格适配功能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36226892" w14:textId="77777777" w:rsidR="006E7822" w:rsidRDefault="00000000">
            <w:pPr>
              <w:pStyle w:val="afff1"/>
            </w:pPr>
            <w:r>
              <w:t>针对通知类公文，适配其行文规则和语言风格，确保通知内容传达准确、要求清晰。</w:t>
            </w:r>
          </w:p>
        </w:tc>
      </w:tr>
      <w:tr w:rsidR="006E7822" w14:paraId="470B623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E02E59C" w14:textId="77777777" w:rsidR="006E7822" w:rsidRDefault="00000000">
            <w:pPr>
              <w:pStyle w:val="afff1"/>
            </w:pPr>
            <w:r>
              <w:t>45</w:t>
            </w:r>
          </w:p>
        </w:tc>
        <w:tc>
          <w:tcPr>
            <w:tcW w:w="2237" w:type="pct"/>
            <w:tcBorders>
              <w:top w:val="single" w:sz="4" w:space="0" w:color="000000"/>
              <w:left w:val="single" w:sz="4" w:space="0" w:color="000000"/>
              <w:bottom w:val="single" w:sz="4" w:space="0" w:color="000000"/>
              <w:right w:val="single" w:sz="4" w:space="0" w:color="000000"/>
            </w:tcBorders>
            <w:vAlign w:val="center"/>
          </w:tcPr>
          <w:p w14:paraId="702F6464" w14:textId="77777777" w:rsidR="006E7822" w:rsidRDefault="00000000">
            <w:pPr>
              <w:pStyle w:val="afff1"/>
            </w:pPr>
            <w:r>
              <w:t>智能体-共性智能体-公文类文书生成-公文写作能力开发-通报行文规则及语言风格适配功能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652B3E8C" w14:textId="77777777" w:rsidR="006E7822" w:rsidRDefault="00000000">
            <w:pPr>
              <w:pStyle w:val="afff1"/>
            </w:pPr>
            <w:r>
              <w:t>按照通报类公文的行文规则与语言风格进行适配，使通报能有效发挥作用。</w:t>
            </w:r>
          </w:p>
        </w:tc>
      </w:tr>
      <w:tr w:rsidR="006E7822" w14:paraId="40CB80B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AC2C9C5" w14:textId="77777777" w:rsidR="006E7822" w:rsidRDefault="00000000">
            <w:pPr>
              <w:pStyle w:val="afff1"/>
            </w:pPr>
            <w:r>
              <w:t>46</w:t>
            </w:r>
          </w:p>
        </w:tc>
        <w:tc>
          <w:tcPr>
            <w:tcW w:w="2237" w:type="pct"/>
            <w:tcBorders>
              <w:top w:val="single" w:sz="4" w:space="0" w:color="000000"/>
              <w:left w:val="single" w:sz="4" w:space="0" w:color="000000"/>
              <w:bottom w:val="single" w:sz="4" w:space="0" w:color="000000"/>
              <w:right w:val="single" w:sz="4" w:space="0" w:color="000000"/>
            </w:tcBorders>
            <w:vAlign w:val="center"/>
          </w:tcPr>
          <w:p w14:paraId="3DC3477C" w14:textId="77777777" w:rsidR="006E7822" w:rsidRDefault="00000000">
            <w:pPr>
              <w:pStyle w:val="afff1"/>
            </w:pPr>
            <w:r>
              <w:t>智能体-共性智能体-公文类文书生成-公文写作能力开发-报告行文规则及语言风格适配功能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079A2D60" w14:textId="77777777" w:rsidR="006E7822" w:rsidRDefault="00000000">
            <w:pPr>
              <w:pStyle w:val="afff1"/>
            </w:pPr>
            <w:r>
              <w:t>适配报告类公文的行文规则和语言风格，保证报告能如实反映工作情况。</w:t>
            </w:r>
          </w:p>
        </w:tc>
      </w:tr>
      <w:tr w:rsidR="006E7822" w14:paraId="6A3A9AC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A16835D" w14:textId="77777777" w:rsidR="006E7822" w:rsidRDefault="00000000">
            <w:pPr>
              <w:pStyle w:val="afff1"/>
            </w:pPr>
            <w:r>
              <w:t>47</w:t>
            </w:r>
          </w:p>
        </w:tc>
        <w:tc>
          <w:tcPr>
            <w:tcW w:w="2237" w:type="pct"/>
            <w:tcBorders>
              <w:top w:val="single" w:sz="4" w:space="0" w:color="000000"/>
              <w:left w:val="single" w:sz="4" w:space="0" w:color="000000"/>
              <w:bottom w:val="single" w:sz="4" w:space="0" w:color="000000"/>
              <w:right w:val="single" w:sz="4" w:space="0" w:color="000000"/>
            </w:tcBorders>
            <w:vAlign w:val="center"/>
          </w:tcPr>
          <w:p w14:paraId="2CBA632C" w14:textId="77777777" w:rsidR="006E7822" w:rsidRDefault="00000000">
            <w:pPr>
              <w:pStyle w:val="afff1"/>
            </w:pPr>
            <w:r>
              <w:t>智能体-共性智能体-公文类文书生成-公文写作能力开发-请示行文规则及语言风格适配功能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057B6767" w14:textId="77777777" w:rsidR="006E7822" w:rsidRDefault="00000000">
            <w:pPr>
              <w:pStyle w:val="afff1"/>
            </w:pPr>
            <w:r>
              <w:t>契合请示类公文的行文规则与语言风格，助力请示类公文准确表达请求。</w:t>
            </w:r>
          </w:p>
        </w:tc>
      </w:tr>
      <w:tr w:rsidR="006E7822" w14:paraId="0469FD2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550C59E" w14:textId="77777777" w:rsidR="006E7822" w:rsidRDefault="00000000">
            <w:pPr>
              <w:pStyle w:val="afff1"/>
            </w:pPr>
            <w:r>
              <w:t>48</w:t>
            </w:r>
          </w:p>
        </w:tc>
        <w:tc>
          <w:tcPr>
            <w:tcW w:w="2237" w:type="pct"/>
            <w:tcBorders>
              <w:top w:val="single" w:sz="4" w:space="0" w:color="000000"/>
              <w:left w:val="single" w:sz="4" w:space="0" w:color="000000"/>
              <w:bottom w:val="single" w:sz="4" w:space="0" w:color="000000"/>
              <w:right w:val="single" w:sz="4" w:space="0" w:color="000000"/>
            </w:tcBorders>
            <w:vAlign w:val="center"/>
          </w:tcPr>
          <w:p w14:paraId="66BA2BDE" w14:textId="77777777" w:rsidR="006E7822" w:rsidRDefault="00000000">
            <w:pPr>
              <w:pStyle w:val="afff1"/>
            </w:pPr>
            <w:r>
              <w:t>智能体-共性智能体-公文类文书生成-公文写作能力开发-批复行文规则及语言风格适配功能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0F31CBF4" w14:textId="77777777" w:rsidR="006E7822" w:rsidRDefault="00000000">
            <w:pPr>
              <w:pStyle w:val="afff1"/>
            </w:pPr>
            <w:r>
              <w:t>依据批复类公文的行文规则和语言风格进行调整，使批复内容针对性强、态度清晰。</w:t>
            </w:r>
          </w:p>
        </w:tc>
      </w:tr>
      <w:tr w:rsidR="006E7822" w14:paraId="12A17E8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12071EA" w14:textId="77777777" w:rsidR="006E7822" w:rsidRDefault="00000000">
            <w:pPr>
              <w:pStyle w:val="afff1"/>
            </w:pPr>
            <w:r>
              <w:t>49</w:t>
            </w:r>
          </w:p>
        </w:tc>
        <w:tc>
          <w:tcPr>
            <w:tcW w:w="2237" w:type="pct"/>
            <w:tcBorders>
              <w:top w:val="single" w:sz="4" w:space="0" w:color="000000"/>
              <w:left w:val="single" w:sz="4" w:space="0" w:color="000000"/>
              <w:bottom w:val="single" w:sz="4" w:space="0" w:color="000000"/>
              <w:right w:val="single" w:sz="4" w:space="0" w:color="000000"/>
            </w:tcBorders>
            <w:vAlign w:val="center"/>
          </w:tcPr>
          <w:p w14:paraId="04BF0E2E" w14:textId="77777777" w:rsidR="006E7822" w:rsidRDefault="00000000">
            <w:pPr>
              <w:pStyle w:val="afff1"/>
            </w:pPr>
            <w:r>
              <w:t>智能体-共性智能体-公文类文书生成-公文写作能力开发-议案行文规则及语言风格适配功能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308FAB0A" w14:textId="77777777" w:rsidR="006E7822" w:rsidRDefault="00000000">
            <w:pPr>
              <w:pStyle w:val="afff1"/>
            </w:pPr>
            <w:r>
              <w:t>针对议案类公文，适配其行文规则和语言风格，保障议案符合规范。</w:t>
            </w:r>
          </w:p>
        </w:tc>
      </w:tr>
      <w:tr w:rsidR="006E7822" w14:paraId="0A247D6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8806127" w14:textId="77777777" w:rsidR="006E7822" w:rsidRDefault="00000000">
            <w:pPr>
              <w:pStyle w:val="afff1"/>
            </w:pPr>
            <w:r>
              <w:lastRenderedPageBreak/>
              <w:t>50</w:t>
            </w:r>
          </w:p>
        </w:tc>
        <w:tc>
          <w:tcPr>
            <w:tcW w:w="2237" w:type="pct"/>
            <w:tcBorders>
              <w:top w:val="single" w:sz="4" w:space="0" w:color="000000"/>
              <w:left w:val="single" w:sz="4" w:space="0" w:color="000000"/>
              <w:bottom w:val="single" w:sz="4" w:space="0" w:color="000000"/>
              <w:right w:val="single" w:sz="4" w:space="0" w:color="000000"/>
            </w:tcBorders>
            <w:vAlign w:val="center"/>
          </w:tcPr>
          <w:p w14:paraId="501BFA05" w14:textId="77777777" w:rsidR="006E7822" w:rsidRDefault="00000000">
            <w:pPr>
              <w:pStyle w:val="afff1"/>
            </w:pPr>
            <w:r>
              <w:t>智能体-共性智能体-公文类文书生成-公文写作能力开发-函行文规则及语言风格适配功能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5C537E63" w14:textId="77777777" w:rsidR="006E7822" w:rsidRDefault="00000000">
            <w:pPr>
              <w:pStyle w:val="afff1"/>
            </w:pPr>
            <w:proofErr w:type="gramStart"/>
            <w:r>
              <w:t>按照函类公文</w:t>
            </w:r>
            <w:proofErr w:type="gramEnd"/>
            <w:r>
              <w:t>的行文规则与语言风格进行适配，</w:t>
            </w:r>
            <w:proofErr w:type="gramStart"/>
            <w:r>
              <w:t>让函能</w:t>
            </w:r>
            <w:proofErr w:type="gramEnd"/>
            <w:r>
              <w:t>有效实现沟通目的。</w:t>
            </w:r>
          </w:p>
        </w:tc>
      </w:tr>
      <w:tr w:rsidR="006E7822" w14:paraId="21B3562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4EA8472" w14:textId="77777777" w:rsidR="006E7822" w:rsidRDefault="00000000">
            <w:pPr>
              <w:pStyle w:val="afff1"/>
            </w:pPr>
            <w:r>
              <w:t>51</w:t>
            </w:r>
          </w:p>
        </w:tc>
        <w:tc>
          <w:tcPr>
            <w:tcW w:w="2237" w:type="pct"/>
            <w:tcBorders>
              <w:top w:val="single" w:sz="4" w:space="0" w:color="000000"/>
              <w:left w:val="single" w:sz="4" w:space="0" w:color="000000"/>
              <w:bottom w:val="single" w:sz="4" w:space="0" w:color="000000"/>
              <w:right w:val="single" w:sz="4" w:space="0" w:color="000000"/>
            </w:tcBorders>
            <w:vAlign w:val="center"/>
          </w:tcPr>
          <w:p w14:paraId="23E7E893" w14:textId="77777777" w:rsidR="006E7822" w:rsidRDefault="00000000">
            <w:pPr>
              <w:pStyle w:val="afff1"/>
            </w:pPr>
            <w:r>
              <w:t>智能体-共性智能体-公文类文书生成-公文写作能力开发-纪要行文规则及语言风格适配功能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12D21D1B" w14:textId="77777777" w:rsidR="006E7822" w:rsidRDefault="00000000">
            <w:pPr>
              <w:pStyle w:val="afff1"/>
            </w:pPr>
            <w:r>
              <w:t>适配纪要类公文的行文规则和语言风格，使纪要能准确概括会议内容。</w:t>
            </w:r>
          </w:p>
        </w:tc>
      </w:tr>
      <w:tr w:rsidR="006E7822" w14:paraId="15A9144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7FCB243" w14:textId="77777777" w:rsidR="006E7822" w:rsidRDefault="00000000">
            <w:pPr>
              <w:pStyle w:val="afff1"/>
            </w:pPr>
            <w:r>
              <w:t>52</w:t>
            </w:r>
          </w:p>
        </w:tc>
        <w:tc>
          <w:tcPr>
            <w:tcW w:w="2237" w:type="pct"/>
            <w:tcBorders>
              <w:top w:val="single" w:sz="4" w:space="0" w:color="000000"/>
              <w:left w:val="single" w:sz="4" w:space="0" w:color="000000"/>
              <w:bottom w:val="single" w:sz="4" w:space="0" w:color="000000"/>
              <w:right w:val="single" w:sz="4" w:space="0" w:color="000000"/>
            </w:tcBorders>
            <w:vAlign w:val="center"/>
          </w:tcPr>
          <w:p w14:paraId="344FB8F7" w14:textId="77777777" w:rsidR="006E7822" w:rsidRDefault="00000000">
            <w:pPr>
              <w:pStyle w:val="afff1"/>
            </w:pPr>
            <w:r>
              <w:t>智能体-共性智能体-公文类文书生成-公文写作能力开发-公文数据异常处理</w:t>
            </w:r>
          </w:p>
        </w:tc>
        <w:tc>
          <w:tcPr>
            <w:tcW w:w="2427" w:type="pct"/>
            <w:tcBorders>
              <w:top w:val="single" w:sz="4" w:space="0" w:color="000000"/>
              <w:left w:val="single" w:sz="4" w:space="0" w:color="000000"/>
              <w:bottom w:val="single" w:sz="4" w:space="0" w:color="000000"/>
              <w:right w:val="single" w:sz="4" w:space="0" w:color="000000"/>
            </w:tcBorders>
            <w:vAlign w:val="center"/>
          </w:tcPr>
          <w:p w14:paraId="7177A2AF" w14:textId="77777777" w:rsidR="006E7822" w:rsidRDefault="00000000">
            <w:pPr>
              <w:pStyle w:val="afff1"/>
            </w:pPr>
            <w:r>
              <w:t>对公文写作过程中涉及的数据出现的异常情况（如数据错误、缺失等）进行检测与处理，确保公文数据准确。</w:t>
            </w:r>
          </w:p>
        </w:tc>
      </w:tr>
      <w:tr w:rsidR="006E7822" w14:paraId="0FB1092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27CAA36" w14:textId="77777777" w:rsidR="006E7822" w:rsidRDefault="00000000">
            <w:pPr>
              <w:pStyle w:val="afff1"/>
            </w:pPr>
            <w:r>
              <w:t>53</w:t>
            </w:r>
          </w:p>
        </w:tc>
        <w:tc>
          <w:tcPr>
            <w:tcW w:w="2237" w:type="pct"/>
            <w:tcBorders>
              <w:top w:val="single" w:sz="4" w:space="0" w:color="000000"/>
              <w:left w:val="single" w:sz="4" w:space="0" w:color="000000"/>
              <w:bottom w:val="single" w:sz="4" w:space="0" w:color="000000"/>
              <w:right w:val="single" w:sz="4" w:space="0" w:color="000000"/>
            </w:tcBorders>
            <w:vAlign w:val="center"/>
          </w:tcPr>
          <w:p w14:paraId="539AA418" w14:textId="77777777" w:rsidR="006E7822" w:rsidRDefault="00000000">
            <w:pPr>
              <w:pStyle w:val="afff1"/>
            </w:pPr>
            <w:r>
              <w:t>智能体-共性智能体-公文类文书生成-公文写作能力开发-OA系统API集成</w:t>
            </w:r>
          </w:p>
        </w:tc>
        <w:tc>
          <w:tcPr>
            <w:tcW w:w="2427" w:type="pct"/>
            <w:tcBorders>
              <w:top w:val="single" w:sz="4" w:space="0" w:color="000000"/>
              <w:left w:val="single" w:sz="4" w:space="0" w:color="000000"/>
              <w:bottom w:val="single" w:sz="4" w:space="0" w:color="000000"/>
              <w:right w:val="single" w:sz="4" w:space="0" w:color="000000"/>
            </w:tcBorders>
            <w:vAlign w:val="center"/>
          </w:tcPr>
          <w:p w14:paraId="6E961BAF" w14:textId="77777777" w:rsidR="006E7822" w:rsidRDefault="00000000">
            <w:pPr>
              <w:pStyle w:val="afff1"/>
            </w:pPr>
            <w:r>
              <w:t>集成OA系统的API接口，实现公文写作与OA系统的对接，便于公文在OA系统中的流转、审批等操作。</w:t>
            </w:r>
          </w:p>
        </w:tc>
      </w:tr>
      <w:tr w:rsidR="006E7822" w14:paraId="6FE8BF1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5B8EB52" w14:textId="77777777" w:rsidR="006E7822" w:rsidRDefault="00000000">
            <w:pPr>
              <w:pStyle w:val="afff1"/>
            </w:pPr>
            <w:r>
              <w:t>54</w:t>
            </w:r>
          </w:p>
        </w:tc>
        <w:tc>
          <w:tcPr>
            <w:tcW w:w="2237" w:type="pct"/>
            <w:tcBorders>
              <w:top w:val="single" w:sz="4" w:space="0" w:color="000000"/>
              <w:left w:val="single" w:sz="4" w:space="0" w:color="000000"/>
              <w:bottom w:val="single" w:sz="4" w:space="0" w:color="000000"/>
              <w:right w:val="single" w:sz="4" w:space="0" w:color="000000"/>
            </w:tcBorders>
            <w:vAlign w:val="center"/>
          </w:tcPr>
          <w:p w14:paraId="72286D92" w14:textId="77777777" w:rsidR="006E7822" w:rsidRDefault="00000000">
            <w:pPr>
              <w:pStyle w:val="afff1"/>
            </w:pPr>
            <w:r>
              <w:t>智能体-共性智能体-公文类文书生成-公文写作流程编排-公文写作模糊表达/歧义处理</w:t>
            </w:r>
          </w:p>
        </w:tc>
        <w:tc>
          <w:tcPr>
            <w:tcW w:w="2427" w:type="pct"/>
            <w:tcBorders>
              <w:top w:val="single" w:sz="4" w:space="0" w:color="000000"/>
              <w:left w:val="single" w:sz="4" w:space="0" w:color="000000"/>
              <w:bottom w:val="single" w:sz="4" w:space="0" w:color="000000"/>
              <w:right w:val="single" w:sz="4" w:space="0" w:color="000000"/>
            </w:tcBorders>
            <w:vAlign w:val="center"/>
          </w:tcPr>
          <w:p w14:paraId="14007081" w14:textId="77777777" w:rsidR="006E7822" w:rsidRDefault="00000000">
            <w:pPr>
              <w:pStyle w:val="afff1"/>
            </w:pPr>
            <w:r>
              <w:t>识别公文写作中的模糊表达和有歧义的表述，进行修正或明确。</w:t>
            </w:r>
          </w:p>
        </w:tc>
      </w:tr>
      <w:tr w:rsidR="006E7822" w14:paraId="526985E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EF767A3" w14:textId="77777777" w:rsidR="006E7822" w:rsidRDefault="00000000">
            <w:pPr>
              <w:pStyle w:val="afff1"/>
            </w:pPr>
            <w:r>
              <w:t>55</w:t>
            </w:r>
          </w:p>
        </w:tc>
        <w:tc>
          <w:tcPr>
            <w:tcW w:w="2237" w:type="pct"/>
            <w:tcBorders>
              <w:top w:val="single" w:sz="4" w:space="0" w:color="000000"/>
              <w:left w:val="single" w:sz="4" w:space="0" w:color="000000"/>
              <w:bottom w:val="single" w:sz="4" w:space="0" w:color="000000"/>
              <w:right w:val="single" w:sz="4" w:space="0" w:color="000000"/>
            </w:tcBorders>
            <w:vAlign w:val="center"/>
          </w:tcPr>
          <w:p w14:paraId="044FBE59" w14:textId="77777777" w:rsidR="006E7822" w:rsidRDefault="00000000">
            <w:pPr>
              <w:pStyle w:val="afff1"/>
            </w:pPr>
            <w:r>
              <w:t>智能体-共性智能体-公文类文书生成-公文写作流程编排-公文写作</w:t>
            </w:r>
            <w:proofErr w:type="gramStart"/>
            <w:r>
              <w:t>子任务</w:t>
            </w:r>
            <w:proofErr w:type="gramEnd"/>
            <w:r>
              <w:t>规划</w:t>
            </w:r>
          </w:p>
        </w:tc>
        <w:tc>
          <w:tcPr>
            <w:tcW w:w="2427" w:type="pct"/>
            <w:tcBorders>
              <w:top w:val="single" w:sz="4" w:space="0" w:color="000000"/>
              <w:left w:val="single" w:sz="4" w:space="0" w:color="000000"/>
              <w:bottom w:val="single" w:sz="4" w:space="0" w:color="000000"/>
              <w:right w:val="single" w:sz="4" w:space="0" w:color="000000"/>
            </w:tcBorders>
            <w:vAlign w:val="center"/>
          </w:tcPr>
          <w:p w14:paraId="0245FF8D" w14:textId="77777777" w:rsidR="006E7822" w:rsidRDefault="00000000">
            <w:pPr>
              <w:pStyle w:val="afff1"/>
            </w:pPr>
            <w:r>
              <w:t>将公文写作任务拆解为多个子任务，并进行合理规划与安排，有序推进写作流程。</w:t>
            </w:r>
          </w:p>
        </w:tc>
      </w:tr>
      <w:tr w:rsidR="006E7822" w14:paraId="1948E16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5440721" w14:textId="77777777" w:rsidR="006E7822" w:rsidRDefault="00000000">
            <w:pPr>
              <w:pStyle w:val="afff1"/>
            </w:pPr>
            <w:r>
              <w:t>56</w:t>
            </w:r>
          </w:p>
        </w:tc>
        <w:tc>
          <w:tcPr>
            <w:tcW w:w="2237" w:type="pct"/>
            <w:tcBorders>
              <w:top w:val="single" w:sz="4" w:space="0" w:color="000000"/>
              <w:left w:val="single" w:sz="4" w:space="0" w:color="000000"/>
              <w:bottom w:val="single" w:sz="4" w:space="0" w:color="000000"/>
              <w:right w:val="single" w:sz="4" w:space="0" w:color="000000"/>
            </w:tcBorders>
            <w:vAlign w:val="center"/>
          </w:tcPr>
          <w:p w14:paraId="0DD25DA6" w14:textId="77777777" w:rsidR="006E7822" w:rsidRDefault="00000000">
            <w:pPr>
              <w:pStyle w:val="afff1"/>
            </w:pPr>
            <w:r>
              <w:t>智能体-共性智能体-公文类文书生成-公文写作流程编排-公文写作步骤控制与异常恢复</w:t>
            </w:r>
          </w:p>
        </w:tc>
        <w:tc>
          <w:tcPr>
            <w:tcW w:w="2427" w:type="pct"/>
            <w:tcBorders>
              <w:top w:val="single" w:sz="4" w:space="0" w:color="000000"/>
              <w:left w:val="single" w:sz="4" w:space="0" w:color="000000"/>
              <w:bottom w:val="single" w:sz="4" w:space="0" w:color="000000"/>
              <w:right w:val="single" w:sz="4" w:space="0" w:color="000000"/>
            </w:tcBorders>
            <w:vAlign w:val="center"/>
          </w:tcPr>
          <w:p w14:paraId="5A5F68EB" w14:textId="77777777" w:rsidR="006E7822" w:rsidRDefault="00000000">
            <w:pPr>
              <w:pStyle w:val="afff1"/>
            </w:pPr>
            <w:r>
              <w:t>对公文写作的步骤进行控制与管理，当写作过程中出现异常情况时，能够进行恢复处理，保障写作流程持续开展。</w:t>
            </w:r>
          </w:p>
        </w:tc>
      </w:tr>
      <w:tr w:rsidR="006E7822" w14:paraId="386E110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BFB1032" w14:textId="77777777" w:rsidR="006E7822" w:rsidRDefault="00000000">
            <w:pPr>
              <w:pStyle w:val="afff1"/>
            </w:pPr>
            <w:r>
              <w:t>57</w:t>
            </w:r>
          </w:p>
        </w:tc>
        <w:tc>
          <w:tcPr>
            <w:tcW w:w="2237" w:type="pct"/>
            <w:tcBorders>
              <w:top w:val="single" w:sz="4" w:space="0" w:color="000000"/>
              <w:left w:val="single" w:sz="4" w:space="0" w:color="000000"/>
              <w:bottom w:val="single" w:sz="4" w:space="0" w:color="000000"/>
              <w:right w:val="single" w:sz="4" w:space="0" w:color="000000"/>
            </w:tcBorders>
            <w:vAlign w:val="center"/>
          </w:tcPr>
          <w:p w14:paraId="09A90C5C" w14:textId="77777777" w:rsidR="006E7822" w:rsidRDefault="00000000">
            <w:pPr>
              <w:pStyle w:val="afff1"/>
            </w:pPr>
            <w:r>
              <w:t>智能体-共性智能体-公文类文书生成-公文写作流程编排-公文写作规则流程图配置</w:t>
            </w:r>
          </w:p>
        </w:tc>
        <w:tc>
          <w:tcPr>
            <w:tcW w:w="2427" w:type="pct"/>
            <w:tcBorders>
              <w:top w:val="single" w:sz="4" w:space="0" w:color="000000"/>
              <w:left w:val="single" w:sz="4" w:space="0" w:color="000000"/>
              <w:bottom w:val="single" w:sz="4" w:space="0" w:color="000000"/>
              <w:right w:val="single" w:sz="4" w:space="0" w:color="000000"/>
            </w:tcBorders>
            <w:vAlign w:val="center"/>
          </w:tcPr>
          <w:p w14:paraId="354BCFC2" w14:textId="77777777" w:rsidR="006E7822" w:rsidRDefault="00000000">
            <w:pPr>
              <w:pStyle w:val="afff1"/>
            </w:pPr>
            <w:r>
              <w:t>设计公文写作规则的流程图，清晰呈现公文写作的规范步骤与要求，为公文写作提供直观的流程指引。</w:t>
            </w:r>
          </w:p>
        </w:tc>
      </w:tr>
      <w:tr w:rsidR="006E7822" w14:paraId="397A871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18F30CC" w14:textId="77777777" w:rsidR="006E7822" w:rsidRDefault="00000000">
            <w:pPr>
              <w:pStyle w:val="afff1"/>
            </w:pPr>
            <w:r>
              <w:t>58</w:t>
            </w:r>
          </w:p>
        </w:tc>
        <w:tc>
          <w:tcPr>
            <w:tcW w:w="2237" w:type="pct"/>
            <w:tcBorders>
              <w:top w:val="single" w:sz="4" w:space="0" w:color="000000"/>
              <w:left w:val="single" w:sz="4" w:space="0" w:color="000000"/>
              <w:bottom w:val="single" w:sz="4" w:space="0" w:color="000000"/>
              <w:right w:val="single" w:sz="4" w:space="0" w:color="000000"/>
            </w:tcBorders>
            <w:vAlign w:val="center"/>
          </w:tcPr>
          <w:p w14:paraId="1D4FEF5B" w14:textId="77777777" w:rsidR="006E7822" w:rsidRDefault="00000000">
            <w:pPr>
              <w:pStyle w:val="afff1"/>
            </w:pPr>
            <w:r>
              <w:t>智能体-共性智能体-公文类文书生成-公文写作流程编排-公文写作LLM触发条件设定</w:t>
            </w:r>
          </w:p>
        </w:tc>
        <w:tc>
          <w:tcPr>
            <w:tcW w:w="2427" w:type="pct"/>
            <w:tcBorders>
              <w:top w:val="single" w:sz="4" w:space="0" w:color="000000"/>
              <w:left w:val="single" w:sz="4" w:space="0" w:color="000000"/>
              <w:bottom w:val="single" w:sz="4" w:space="0" w:color="000000"/>
              <w:right w:val="single" w:sz="4" w:space="0" w:color="000000"/>
            </w:tcBorders>
            <w:vAlign w:val="center"/>
          </w:tcPr>
          <w:p w14:paraId="1E9E499B" w14:textId="77777777" w:rsidR="006E7822" w:rsidRDefault="00000000">
            <w:pPr>
              <w:pStyle w:val="afff1"/>
            </w:pPr>
            <w:r>
              <w:t>设定大语言模型（LLM）在公文写作中的触发条件，明确在何种情况下调用LLM辅助公文写作。</w:t>
            </w:r>
          </w:p>
        </w:tc>
      </w:tr>
      <w:tr w:rsidR="006E7822" w14:paraId="6B5EE0C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C9D57A5" w14:textId="77777777" w:rsidR="006E7822" w:rsidRDefault="00000000">
            <w:pPr>
              <w:pStyle w:val="afff1"/>
            </w:pPr>
            <w:r>
              <w:t>59</w:t>
            </w:r>
          </w:p>
        </w:tc>
        <w:tc>
          <w:tcPr>
            <w:tcW w:w="2237" w:type="pct"/>
            <w:tcBorders>
              <w:top w:val="single" w:sz="4" w:space="0" w:color="000000"/>
              <w:left w:val="single" w:sz="4" w:space="0" w:color="000000"/>
              <w:bottom w:val="single" w:sz="4" w:space="0" w:color="000000"/>
              <w:right w:val="single" w:sz="4" w:space="0" w:color="000000"/>
            </w:tcBorders>
            <w:vAlign w:val="center"/>
          </w:tcPr>
          <w:p w14:paraId="2B382A10" w14:textId="77777777" w:rsidR="006E7822" w:rsidRDefault="00000000">
            <w:pPr>
              <w:pStyle w:val="afff1"/>
            </w:pPr>
            <w:r>
              <w:t>智能体-共性智能体-公文类文书生成-公文写作流程编排-公文写作消息传递与调度</w:t>
            </w:r>
          </w:p>
        </w:tc>
        <w:tc>
          <w:tcPr>
            <w:tcW w:w="2427" w:type="pct"/>
            <w:tcBorders>
              <w:top w:val="single" w:sz="4" w:space="0" w:color="000000"/>
              <w:left w:val="single" w:sz="4" w:space="0" w:color="000000"/>
              <w:bottom w:val="single" w:sz="4" w:space="0" w:color="000000"/>
              <w:right w:val="single" w:sz="4" w:space="0" w:color="000000"/>
            </w:tcBorders>
            <w:vAlign w:val="center"/>
          </w:tcPr>
          <w:p w14:paraId="24B2687A" w14:textId="77777777" w:rsidR="006E7822" w:rsidRDefault="00000000">
            <w:pPr>
              <w:pStyle w:val="afff1"/>
            </w:pPr>
            <w:r>
              <w:t>对公文写作过程中的消息进行传递与调度管理，确保信息在各环节顺畅流转，保障写作工作高效进行。</w:t>
            </w:r>
          </w:p>
        </w:tc>
      </w:tr>
    </w:tbl>
    <w:p w14:paraId="31E2A8BC" w14:textId="77777777" w:rsidR="006E7822" w:rsidRDefault="00000000">
      <w:pPr>
        <w:pStyle w:val="5"/>
        <w:rPr>
          <w:rFonts w:hint="eastAsia"/>
        </w:rPr>
      </w:pPr>
      <w:r>
        <w:rPr>
          <w:rFonts w:hint="eastAsia"/>
        </w:rPr>
        <w:t>公文类文书校核</w:t>
      </w:r>
    </w:p>
    <w:tbl>
      <w:tblPr>
        <w:tblW w:w="4998" w:type="pct"/>
        <w:tblLook w:val="04A0" w:firstRow="1" w:lastRow="0" w:firstColumn="1" w:lastColumn="0" w:noHBand="0" w:noVBand="1"/>
      </w:tblPr>
      <w:tblGrid>
        <w:gridCol w:w="554"/>
        <w:gridCol w:w="3715"/>
        <w:gridCol w:w="4030"/>
      </w:tblGrid>
      <w:tr w:rsidR="006E7822" w14:paraId="326C7DDC" w14:textId="77777777">
        <w:trPr>
          <w:trHeight w:val="560"/>
        </w:trPr>
        <w:tc>
          <w:tcPr>
            <w:tcW w:w="334" w:type="pct"/>
            <w:tcBorders>
              <w:top w:val="single" w:sz="4" w:space="0" w:color="000000"/>
              <w:left w:val="single" w:sz="4" w:space="0" w:color="000000"/>
              <w:bottom w:val="single" w:sz="4" w:space="0" w:color="000000"/>
              <w:right w:val="single" w:sz="4" w:space="0" w:color="000000"/>
            </w:tcBorders>
            <w:vAlign w:val="center"/>
          </w:tcPr>
          <w:p w14:paraId="5F6FF7CE" w14:textId="77777777" w:rsidR="006E7822" w:rsidRDefault="00000000">
            <w:pPr>
              <w:pStyle w:val="afff1"/>
              <w:rPr>
                <w:b/>
                <w:bCs/>
              </w:rPr>
            </w:pPr>
            <w:r>
              <w:rPr>
                <w:b/>
                <w:bCs/>
              </w:rPr>
              <w:t>序号</w:t>
            </w:r>
          </w:p>
        </w:tc>
        <w:tc>
          <w:tcPr>
            <w:tcW w:w="2237" w:type="pct"/>
            <w:tcBorders>
              <w:top w:val="single" w:sz="4" w:space="0" w:color="000000"/>
              <w:left w:val="single" w:sz="4" w:space="0" w:color="000000"/>
              <w:bottom w:val="single" w:sz="4" w:space="0" w:color="000000"/>
              <w:right w:val="single" w:sz="4" w:space="0" w:color="000000"/>
            </w:tcBorders>
            <w:vAlign w:val="center"/>
          </w:tcPr>
          <w:p w14:paraId="65828CEC" w14:textId="77777777" w:rsidR="006E7822" w:rsidRDefault="00000000">
            <w:pPr>
              <w:pStyle w:val="afff1"/>
              <w:rPr>
                <w:b/>
                <w:bCs/>
              </w:rPr>
            </w:pPr>
            <w:r>
              <w:rPr>
                <w:b/>
                <w:bCs/>
              </w:rPr>
              <w:t>功能名称</w:t>
            </w:r>
          </w:p>
        </w:tc>
        <w:tc>
          <w:tcPr>
            <w:tcW w:w="2427" w:type="pct"/>
            <w:tcBorders>
              <w:top w:val="single" w:sz="4" w:space="0" w:color="000000"/>
              <w:left w:val="single" w:sz="4" w:space="0" w:color="000000"/>
              <w:bottom w:val="single" w:sz="4" w:space="0" w:color="000000"/>
              <w:right w:val="single" w:sz="4" w:space="0" w:color="000000"/>
            </w:tcBorders>
            <w:vAlign w:val="center"/>
          </w:tcPr>
          <w:p w14:paraId="5C6539EF" w14:textId="77777777" w:rsidR="006E7822" w:rsidRDefault="00000000">
            <w:pPr>
              <w:pStyle w:val="afff1"/>
              <w:rPr>
                <w:b/>
                <w:bCs/>
              </w:rPr>
            </w:pPr>
            <w:r>
              <w:rPr>
                <w:b/>
                <w:bCs/>
              </w:rPr>
              <w:t>功能描述</w:t>
            </w:r>
          </w:p>
        </w:tc>
      </w:tr>
      <w:tr w:rsidR="006E7822" w14:paraId="0EBED83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7253A51" w14:textId="77777777" w:rsidR="006E7822" w:rsidRDefault="00000000">
            <w:pPr>
              <w:pStyle w:val="afff1"/>
            </w:pPr>
            <w:r>
              <w:t>1</w:t>
            </w:r>
          </w:p>
        </w:tc>
        <w:tc>
          <w:tcPr>
            <w:tcW w:w="2237" w:type="pct"/>
            <w:tcBorders>
              <w:top w:val="single" w:sz="4" w:space="0" w:color="000000"/>
              <w:left w:val="single" w:sz="4" w:space="0" w:color="000000"/>
              <w:bottom w:val="single" w:sz="4" w:space="0" w:color="000000"/>
              <w:right w:val="single" w:sz="4" w:space="0" w:color="000000"/>
            </w:tcBorders>
            <w:vAlign w:val="center"/>
          </w:tcPr>
          <w:p w14:paraId="3A3ADD4A" w14:textId="77777777" w:rsidR="006E7822" w:rsidRDefault="00000000">
            <w:pPr>
              <w:pStyle w:val="afff1"/>
            </w:pPr>
            <w:r>
              <w:t>智能体-共性智能体-公文类文书校核-公文校核角色管理-公文校核人格设定</w:t>
            </w:r>
          </w:p>
        </w:tc>
        <w:tc>
          <w:tcPr>
            <w:tcW w:w="2427" w:type="pct"/>
            <w:tcBorders>
              <w:top w:val="single" w:sz="4" w:space="0" w:color="000000"/>
              <w:left w:val="single" w:sz="4" w:space="0" w:color="000000"/>
              <w:bottom w:val="single" w:sz="4" w:space="0" w:color="000000"/>
              <w:right w:val="single" w:sz="4" w:space="0" w:color="000000"/>
            </w:tcBorders>
            <w:vAlign w:val="center"/>
          </w:tcPr>
          <w:p w14:paraId="7F482BA2" w14:textId="77777777" w:rsidR="006E7822" w:rsidRDefault="00000000">
            <w:pPr>
              <w:pStyle w:val="afff1"/>
            </w:pPr>
            <w:r>
              <w:t>与公文起草人员的协同配合，保障公文起草与校核工作的顺畅衔接。</w:t>
            </w:r>
          </w:p>
        </w:tc>
      </w:tr>
      <w:tr w:rsidR="006E7822" w14:paraId="4DDABF4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A78B0D5" w14:textId="77777777" w:rsidR="006E7822" w:rsidRDefault="00000000">
            <w:pPr>
              <w:pStyle w:val="afff1"/>
            </w:pPr>
            <w:r>
              <w:lastRenderedPageBreak/>
              <w:t>2</w:t>
            </w:r>
          </w:p>
        </w:tc>
        <w:tc>
          <w:tcPr>
            <w:tcW w:w="2237" w:type="pct"/>
            <w:tcBorders>
              <w:top w:val="single" w:sz="4" w:space="0" w:color="000000"/>
              <w:left w:val="single" w:sz="4" w:space="0" w:color="000000"/>
              <w:bottom w:val="single" w:sz="4" w:space="0" w:color="000000"/>
              <w:right w:val="single" w:sz="4" w:space="0" w:color="000000"/>
            </w:tcBorders>
            <w:vAlign w:val="center"/>
          </w:tcPr>
          <w:p w14:paraId="1324BDD6" w14:textId="77777777" w:rsidR="006E7822" w:rsidRDefault="00000000">
            <w:pPr>
              <w:pStyle w:val="afff1"/>
            </w:pPr>
            <w:r>
              <w:t>智能体-共性智能体-公文类文书校核-公文校核角色管理-与公文起草人协作</w:t>
            </w:r>
          </w:p>
        </w:tc>
        <w:tc>
          <w:tcPr>
            <w:tcW w:w="2427" w:type="pct"/>
            <w:tcBorders>
              <w:top w:val="single" w:sz="4" w:space="0" w:color="000000"/>
              <w:left w:val="single" w:sz="4" w:space="0" w:color="000000"/>
              <w:bottom w:val="single" w:sz="4" w:space="0" w:color="000000"/>
              <w:right w:val="single" w:sz="4" w:space="0" w:color="000000"/>
            </w:tcBorders>
            <w:vAlign w:val="center"/>
          </w:tcPr>
          <w:p w14:paraId="03938826" w14:textId="77777777" w:rsidR="006E7822" w:rsidRDefault="00000000">
            <w:pPr>
              <w:pStyle w:val="afff1"/>
            </w:pPr>
            <w:r>
              <w:t>结合业务实际需求与规范，对公文涉及业务内容进行审核与校核，确保公文业务准确性。</w:t>
            </w:r>
          </w:p>
        </w:tc>
      </w:tr>
      <w:tr w:rsidR="006E7822" w14:paraId="6E108C7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BE88D03" w14:textId="77777777" w:rsidR="006E7822" w:rsidRDefault="00000000">
            <w:pPr>
              <w:pStyle w:val="afff1"/>
            </w:pPr>
            <w:r>
              <w:t>3</w:t>
            </w:r>
          </w:p>
        </w:tc>
        <w:tc>
          <w:tcPr>
            <w:tcW w:w="2237" w:type="pct"/>
            <w:tcBorders>
              <w:top w:val="single" w:sz="4" w:space="0" w:color="000000"/>
              <w:left w:val="single" w:sz="4" w:space="0" w:color="000000"/>
              <w:bottom w:val="single" w:sz="4" w:space="0" w:color="000000"/>
              <w:right w:val="single" w:sz="4" w:space="0" w:color="000000"/>
            </w:tcBorders>
            <w:vAlign w:val="center"/>
          </w:tcPr>
          <w:p w14:paraId="037688DB" w14:textId="77777777" w:rsidR="006E7822" w:rsidRDefault="00000000">
            <w:pPr>
              <w:pStyle w:val="afff1"/>
            </w:pPr>
            <w:r>
              <w:t>智能体-共性智能体-公文类文书校核-公文校核角色管理-与业务部门审核员协作</w:t>
            </w:r>
          </w:p>
        </w:tc>
        <w:tc>
          <w:tcPr>
            <w:tcW w:w="2427" w:type="pct"/>
            <w:tcBorders>
              <w:top w:val="single" w:sz="4" w:space="0" w:color="000000"/>
              <w:left w:val="single" w:sz="4" w:space="0" w:color="000000"/>
              <w:bottom w:val="single" w:sz="4" w:space="0" w:color="000000"/>
              <w:right w:val="single" w:sz="4" w:space="0" w:color="000000"/>
            </w:tcBorders>
            <w:vAlign w:val="center"/>
          </w:tcPr>
          <w:p w14:paraId="756CE816" w14:textId="77777777" w:rsidR="006E7822" w:rsidRDefault="00000000">
            <w:pPr>
              <w:pStyle w:val="afff1"/>
            </w:pPr>
            <w:r>
              <w:t>和OA系统审批节点负责人协同，依据审批流程与要求，开展公文校核工作，保障公文在OA系统中顺利流转审批。</w:t>
            </w:r>
          </w:p>
        </w:tc>
      </w:tr>
      <w:tr w:rsidR="006E7822" w14:paraId="3A4D2C6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BEA0129" w14:textId="77777777" w:rsidR="006E7822" w:rsidRDefault="00000000">
            <w:pPr>
              <w:pStyle w:val="afff1"/>
            </w:pPr>
            <w:r>
              <w:t>4</w:t>
            </w:r>
          </w:p>
        </w:tc>
        <w:tc>
          <w:tcPr>
            <w:tcW w:w="2237" w:type="pct"/>
            <w:tcBorders>
              <w:top w:val="single" w:sz="4" w:space="0" w:color="000000"/>
              <w:left w:val="single" w:sz="4" w:space="0" w:color="000000"/>
              <w:bottom w:val="single" w:sz="4" w:space="0" w:color="000000"/>
              <w:right w:val="single" w:sz="4" w:space="0" w:color="000000"/>
            </w:tcBorders>
            <w:vAlign w:val="center"/>
          </w:tcPr>
          <w:p w14:paraId="2B3B3778" w14:textId="77777777" w:rsidR="006E7822" w:rsidRDefault="00000000">
            <w:pPr>
              <w:pStyle w:val="afff1"/>
            </w:pPr>
            <w:r>
              <w:t>智能体-共性智能体-公文类文书校核-公文校核角色管理-与OA审批节点负责人协作</w:t>
            </w:r>
          </w:p>
        </w:tc>
        <w:tc>
          <w:tcPr>
            <w:tcW w:w="2427" w:type="pct"/>
            <w:tcBorders>
              <w:top w:val="single" w:sz="4" w:space="0" w:color="000000"/>
              <w:left w:val="single" w:sz="4" w:space="0" w:color="000000"/>
              <w:bottom w:val="single" w:sz="4" w:space="0" w:color="000000"/>
              <w:right w:val="single" w:sz="4" w:space="0" w:color="000000"/>
            </w:tcBorders>
            <w:vAlign w:val="center"/>
          </w:tcPr>
          <w:p w14:paraId="19CBCB91" w14:textId="77777777" w:rsidR="006E7822" w:rsidRDefault="00000000">
            <w:pPr>
              <w:pStyle w:val="afff1"/>
            </w:pPr>
            <w:r>
              <w:t>支持不同校核角色间的切换，并对各角色的校核权限进行设计，确保操作规范有序，不同角色能在权限范围内开展校核工作。</w:t>
            </w:r>
          </w:p>
        </w:tc>
      </w:tr>
      <w:tr w:rsidR="006E7822" w14:paraId="649872D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DAD4422" w14:textId="77777777" w:rsidR="006E7822" w:rsidRDefault="00000000">
            <w:pPr>
              <w:pStyle w:val="afff1"/>
            </w:pPr>
            <w:r>
              <w:t>5</w:t>
            </w:r>
          </w:p>
        </w:tc>
        <w:tc>
          <w:tcPr>
            <w:tcW w:w="2237" w:type="pct"/>
            <w:tcBorders>
              <w:top w:val="single" w:sz="4" w:space="0" w:color="000000"/>
              <w:left w:val="single" w:sz="4" w:space="0" w:color="000000"/>
              <w:bottom w:val="single" w:sz="4" w:space="0" w:color="000000"/>
              <w:right w:val="single" w:sz="4" w:space="0" w:color="000000"/>
            </w:tcBorders>
            <w:vAlign w:val="center"/>
          </w:tcPr>
          <w:p w14:paraId="3B1BA897" w14:textId="77777777" w:rsidR="006E7822" w:rsidRDefault="00000000">
            <w:pPr>
              <w:pStyle w:val="afff1"/>
            </w:pPr>
            <w:r>
              <w:t>智能体-共性智能体-公文类文书校核-公文校核角色管理-公文校核角色切换及权限配置</w:t>
            </w:r>
          </w:p>
        </w:tc>
        <w:tc>
          <w:tcPr>
            <w:tcW w:w="2427" w:type="pct"/>
            <w:tcBorders>
              <w:top w:val="single" w:sz="4" w:space="0" w:color="000000"/>
              <w:left w:val="single" w:sz="4" w:space="0" w:color="000000"/>
              <w:bottom w:val="single" w:sz="4" w:space="0" w:color="000000"/>
              <w:right w:val="single" w:sz="4" w:space="0" w:color="000000"/>
            </w:tcBorders>
            <w:vAlign w:val="center"/>
          </w:tcPr>
          <w:p w14:paraId="2F1F7356" w14:textId="77777777" w:rsidR="006E7822" w:rsidRDefault="00000000">
            <w:pPr>
              <w:pStyle w:val="afff1"/>
            </w:pPr>
            <w:r>
              <w:t>识别公文校核过程中的需求，明确需要重点校核的内容，为后续校核工作指明方向。</w:t>
            </w:r>
          </w:p>
        </w:tc>
      </w:tr>
      <w:tr w:rsidR="006E7822" w14:paraId="2E9B17F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77AC90C" w14:textId="77777777" w:rsidR="006E7822" w:rsidRDefault="00000000">
            <w:pPr>
              <w:pStyle w:val="afff1"/>
            </w:pPr>
            <w:r>
              <w:t>6</w:t>
            </w:r>
          </w:p>
        </w:tc>
        <w:tc>
          <w:tcPr>
            <w:tcW w:w="2237" w:type="pct"/>
            <w:tcBorders>
              <w:top w:val="single" w:sz="4" w:space="0" w:color="000000"/>
              <w:left w:val="single" w:sz="4" w:space="0" w:color="000000"/>
              <w:bottom w:val="single" w:sz="4" w:space="0" w:color="000000"/>
              <w:right w:val="single" w:sz="4" w:space="0" w:color="000000"/>
            </w:tcBorders>
            <w:vAlign w:val="center"/>
          </w:tcPr>
          <w:p w14:paraId="4C7F9F82" w14:textId="77777777" w:rsidR="006E7822" w:rsidRDefault="00000000">
            <w:pPr>
              <w:pStyle w:val="afff1"/>
            </w:pPr>
            <w:r>
              <w:t>智能体-共性智能体-公文类文书校核-公文校核对话流程管理-公文校核需求识别</w:t>
            </w:r>
          </w:p>
        </w:tc>
        <w:tc>
          <w:tcPr>
            <w:tcW w:w="2427" w:type="pct"/>
            <w:tcBorders>
              <w:top w:val="single" w:sz="4" w:space="0" w:color="000000"/>
              <w:left w:val="single" w:sz="4" w:space="0" w:color="000000"/>
              <w:bottom w:val="single" w:sz="4" w:space="0" w:color="000000"/>
              <w:right w:val="single" w:sz="4" w:space="0" w:color="000000"/>
            </w:tcBorders>
            <w:vAlign w:val="center"/>
          </w:tcPr>
          <w:p w14:paraId="5717295F" w14:textId="77777777" w:rsidR="006E7822" w:rsidRDefault="00000000">
            <w:pPr>
              <w:pStyle w:val="afff1"/>
            </w:pPr>
            <w:r>
              <w:t>构建公文校核对话的思维树，梳理校核对话的逻辑脉络，提升对话的逻辑性与有效性。</w:t>
            </w:r>
          </w:p>
        </w:tc>
      </w:tr>
      <w:tr w:rsidR="006E7822" w14:paraId="743E182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EF38BF8" w14:textId="77777777" w:rsidR="006E7822" w:rsidRDefault="00000000">
            <w:pPr>
              <w:pStyle w:val="afff1"/>
            </w:pPr>
            <w:r>
              <w:t>7</w:t>
            </w:r>
          </w:p>
        </w:tc>
        <w:tc>
          <w:tcPr>
            <w:tcW w:w="2237" w:type="pct"/>
            <w:tcBorders>
              <w:top w:val="single" w:sz="4" w:space="0" w:color="000000"/>
              <w:left w:val="single" w:sz="4" w:space="0" w:color="000000"/>
              <w:bottom w:val="single" w:sz="4" w:space="0" w:color="000000"/>
              <w:right w:val="single" w:sz="4" w:space="0" w:color="000000"/>
            </w:tcBorders>
            <w:vAlign w:val="center"/>
          </w:tcPr>
          <w:p w14:paraId="304D5AC6" w14:textId="77777777" w:rsidR="006E7822" w:rsidRDefault="00000000">
            <w:pPr>
              <w:pStyle w:val="afff1"/>
            </w:pPr>
            <w:r>
              <w:t>智能体-共性智能体-公文类文书校核-公文校核对话流程管理-公文校核对话思维树</w:t>
            </w:r>
          </w:p>
        </w:tc>
        <w:tc>
          <w:tcPr>
            <w:tcW w:w="2427" w:type="pct"/>
            <w:tcBorders>
              <w:top w:val="single" w:sz="4" w:space="0" w:color="000000"/>
              <w:left w:val="single" w:sz="4" w:space="0" w:color="000000"/>
              <w:bottom w:val="single" w:sz="4" w:space="0" w:color="000000"/>
              <w:right w:val="single" w:sz="4" w:space="0" w:color="000000"/>
            </w:tcBorders>
            <w:vAlign w:val="center"/>
          </w:tcPr>
          <w:p w14:paraId="22A021D1" w14:textId="77777777" w:rsidR="006E7822" w:rsidRDefault="00000000">
            <w:pPr>
              <w:pStyle w:val="afff1"/>
            </w:pPr>
            <w:r>
              <w:t>提供标准化的公文校核对话模板，规范与公文起草人、审核人员等的沟通交流，提高对话效率与质量。</w:t>
            </w:r>
          </w:p>
        </w:tc>
      </w:tr>
      <w:tr w:rsidR="006E7822" w14:paraId="247FAEC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D309597" w14:textId="77777777" w:rsidR="006E7822" w:rsidRDefault="00000000">
            <w:pPr>
              <w:pStyle w:val="afff1"/>
            </w:pPr>
            <w:r>
              <w:t>8</w:t>
            </w:r>
          </w:p>
        </w:tc>
        <w:tc>
          <w:tcPr>
            <w:tcW w:w="2237" w:type="pct"/>
            <w:tcBorders>
              <w:top w:val="single" w:sz="4" w:space="0" w:color="000000"/>
              <w:left w:val="single" w:sz="4" w:space="0" w:color="000000"/>
              <w:bottom w:val="single" w:sz="4" w:space="0" w:color="000000"/>
              <w:right w:val="single" w:sz="4" w:space="0" w:color="000000"/>
            </w:tcBorders>
            <w:vAlign w:val="center"/>
          </w:tcPr>
          <w:p w14:paraId="1BE76F0A" w14:textId="77777777" w:rsidR="006E7822" w:rsidRDefault="00000000">
            <w:pPr>
              <w:pStyle w:val="afff1"/>
            </w:pPr>
            <w:r>
              <w:t>智能体-共性智能体-公文类文书校核-公文校核对话流程管理-公文校核对话模板</w:t>
            </w:r>
          </w:p>
        </w:tc>
        <w:tc>
          <w:tcPr>
            <w:tcW w:w="2427" w:type="pct"/>
            <w:tcBorders>
              <w:top w:val="single" w:sz="4" w:space="0" w:color="000000"/>
              <w:left w:val="single" w:sz="4" w:space="0" w:color="000000"/>
              <w:bottom w:val="single" w:sz="4" w:space="0" w:color="000000"/>
              <w:right w:val="single" w:sz="4" w:space="0" w:color="000000"/>
            </w:tcBorders>
            <w:vAlign w:val="center"/>
          </w:tcPr>
          <w:p w14:paraId="189B9A6B" w14:textId="77777777" w:rsidR="006E7822" w:rsidRDefault="00000000">
            <w:pPr>
              <w:pStyle w:val="afff1"/>
            </w:pPr>
            <w:r>
              <w:t>针对公文校核过程中出现的超时情况，制定相应的处理机制，保障校核流程推进，避免因超时影响公文整体处理进度。</w:t>
            </w:r>
          </w:p>
        </w:tc>
      </w:tr>
      <w:tr w:rsidR="006E7822" w14:paraId="431C809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1619D3A" w14:textId="77777777" w:rsidR="006E7822" w:rsidRDefault="00000000">
            <w:pPr>
              <w:pStyle w:val="afff1"/>
            </w:pPr>
            <w:r>
              <w:t>9</w:t>
            </w:r>
          </w:p>
        </w:tc>
        <w:tc>
          <w:tcPr>
            <w:tcW w:w="2237" w:type="pct"/>
            <w:tcBorders>
              <w:top w:val="single" w:sz="4" w:space="0" w:color="000000"/>
              <w:left w:val="single" w:sz="4" w:space="0" w:color="000000"/>
              <w:bottom w:val="single" w:sz="4" w:space="0" w:color="000000"/>
              <w:right w:val="single" w:sz="4" w:space="0" w:color="000000"/>
            </w:tcBorders>
            <w:vAlign w:val="center"/>
          </w:tcPr>
          <w:p w14:paraId="28D9A119" w14:textId="77777777" w:rsidR="006E7822" w:rsidRDefault="00000000">
            <w:pPr>
              <w:pStyle w:val="afff1"/>
            </w:pPr>
            <w:r>
              <w:t>智能体-共性智能体-公文类文书校核-公文校核对话流程管理-公文校核超时处理</w:t>
            </w:r>
          </w:p>
        </w:tc>
        <w:tc>
          <w:tcPr>
            <w:tcW w:w="2427" w:type="pct"/>
            <w:tcBorders>
              <w:top w:val="single" w:sz="4" w:space="0" w:color="000000"/>
              <w:left w:val="single" w:sz="4" w:space="0" w:color="000000"/>
              <w:bottom w:val="single" w:sz="4" w:space="0" w:color="000000"/>
              <w:right w:val="single" w:sz="4" w:space="0" w:color="000000"/>
            </w:tcBorders>
            <w:vAlign w:val="center"/>
          </w:tcPr>
          <w:p w14:paraId="40060C8E" w14:textId="77777777" w:rsidR="006E7822" w:rsidRDefault="00000000">
            <w:pPr>
              <w:pStyle w:val="afff1"/>
            </w:pPr>
            <w:r>
              <w:t>对公文校核过程中的异常状况进行处理，确保校核工作稳定进行，及时解决问题。</w:t>
            </w:r>
          </w:p>
        </w:tc>
      </w:tr>
      <w:tr w:rsidR="006E7822" w14:paraId="1390E53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77D4AD7" w14:textId="77777777" w:rsidR="006E7822" w:rsidRDefault="00000000">
            <w:pPr>
              <w:pStyle w:val="afff1"/>
            </w:pPr>
            <w:r>
              <w:t>10</w:t>
            </w:r>
          </w:p>
        </w:tc>
        <w:tc>
          <w:tcPr>
            <w:tcW w:w="2237" w:type="pct"/>
            <w:tcBorders>
              <w:top w:val="single" w:sz="4" w:space="0" w:color="000000"/>
              <w:left w:val="single" w:sz="4" w:space="0" w:color="000000"/>
              <w:bottom w:val="single" w:sz="4" w:space="0" w:color="000000"/>
              <w:right w:val="single" w:sz="4" w:space="0" w:color="000000"/>
            </w:tcBorders>
            <w:vAlign w:val="center"/>
          </w:tcPr>
          <w:p w14:paraId="5CACDFDD" w14:textId="77777777" w:rsidR="006E7822" w:rsidRDefault="00000000">
            <w:pPr>
              <w:pStyle w:val="afff1"/>
            </w:pPr>
            <w:r>
              <w:t>智能体-共性智能体-公文类文书校核-公文校核对话流程管理-公文校核异常处理</w:t>
            </w:r>
          </w:p>
        </w:tc>
        <w:tc>
          <w:tcPr>
            <w:tcW w:w="2427" w:type="pct"/>
            <w:tcBorders>
              <w:top w:val="single" w:sz="4" w:space="0" w:color="000000"/>
              <w:left w:val="single" w:sz="4" w:space="0" w:color="000000"/>
              <w:bottom w:val="single" w:sz="4" w:space="0" w:color="000000"/>
              <w:right w:val="single" w:sz="4" w:space="0" w:color="000000"/>
            </w:tcBorders>
            <w:vAlign w:val="center"/>
          </w:tcPr>
          <w:p w14:paraId="6F14FF3E" w14:textId="77777777" w:rsidR="006E7822" w:rsidRDefault="00000000">
            <w:pPr>
              <w:pStyle w:val="afff1"/>
            </w:pPr>
            <w:r>
              <w:t>明确公文校核多流程中的各个节点，使流程步骤清晰可辨，便于把控校核进度，确保每个校核环节都能有序开展。</w:t>
            </w:r>
          </w:p>
        </w:tc>
      </w:tr>
      <w:tr w:rsidR="006E7822" w14:paraId="7D38A1A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8B51910" w14:textId="77777777" w:rsidR="006E7822" w:rsidRDefault="00000000">
            <w:pPr>
              <w:pStyle w:val="afff1"/>
            </w:pPr>
            <w:r>
              <w:t>11</w:t>
            </w:r>
          </w:p>
        </w:tc>
        <w:tc>
          <w:tcPr>
            <w:tcW w:w="2237" w:type="pct"/>
            <w:tcBorders>
              <w:top w:val="single" w:sz="4" w:space="0" w:color="000000"/>
              <w:left w:val="single" w:sz="4" w:space="0" w:color="000000"/>
              <w:bottom w:val="single" w:sz="4" w:space="0" w:color="000000"/>
              <w:right w:val="single" w:sz="4" w:space="0" w:color="000000"/>
            </w:tcBorders>
            <w:vAlign w:val="center"/>
          </w:tcPr>
          <w:p w14:paraId="168F3E40" w14:textId="77777777" w:rsidR="006E7822" w:rsidRDefault="00000000">
            <w:pPr>
              <w:pStyle w:val="afff1"/>
            </w:pPr>
            <w:r>
              <w:t>智能体-共性智能体-公文类文书校核-公文校核对话流程管理-公文校核多流程节点定义</w:t>
            </w:r>
          </w:p>
        </w:tc>
        <w:tc>
          <w:tcPr>
            <w:tcW w:w="2427" w:type="pct"/>
            <w:tcBorders>
              <w:top w:val="single" w:sz="4" w:space="0" w:color="000000"/>
              <w:left w:val="single" w:sz="4" w:space="0" w:color="000000"/>
              <w:bottom w:val="single" w:sz="4" w:space="0" w:color="000000"/>
              <w:right w:val="single" w:sz="4" w:space="0" w:color="000000"/>
            </w:tcBorders>
            <w:vAlign w:val="center"/>
          </w:tcPr>
          <w:p w14:paraId="1053E303" w14:textId="77777777" w:rsidR="006E7822" w:rsidRDefault="00000000">
            <w:pPr>
              <w:pStyle w:val="afff1"/>
            </w:pPr>
            <w:r>
              <w:t>对公文校核的类型进行引导，帮助确定校核的方向与重点。</w:t>
            </w:r>
          </w:p>
        </w:tc>
      </w:tr>
      <w:tr w:rsidR="006E7822" w14:paraId="106703C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09FAE3D" w14:textId="77777777" w:rsidR="006E7822" w:rsidRDefault="00000000">
            <w:pPr>
              <w:pStyle w:val="afff1"/>
            </w:pPr>
            <w:r>
              <w:t>12</w:t>
            </w:r>
          </w:p>
        </w:tc>
        <w:tc>
          <w:tcPr>
            <w:tcW w:w="2237" w:type="pct"/>
            <w:tcBorders>
              <w:top w:val="single" w:sz="4" w:space="0" w:color="000000"/>
              <w:left w:val="single" w:sz="4" w:space="0" w:color="000000"/>
              <w:bottom w:val="single" w:sz="4" w:space="0" w:color="000000"/>
              <w:right w:val="single" w:sz="4" w:space="0" w:color="000000"/>
            </w:tcBorders>
            <w:vAlign w:val="center"/>
          </w:tcPr>
          <w:p w14:paraId="08EC10C9" w14:textId="77777777" w:rsidR="006E7822" w:rsidRDefault="00000000">
            <w:pPr>
              <w:pStyle w:val="afff1"/>
            </w:pPr>
            <w:r>
              <w:t>智能体-共性智能体-公文类文书校核-公文校核提示</w:t>
            </w:r>
            <w:proofErr w:type="gramStart"/>
            <w:r>
              <w:t>词管理</w:t>
            </w:r>
            <w:proofErr w:type="gramEnd"/>
            <w:r>
              <w:t>-公文校核类型引导</w:t>
            </w:r>
          </w:p>
        </w:tc>
        <w:tc>
          <w:tcPr>
            <w:tcW w:w="2427" w:type="pct"/>
            <w:tcBorders>
              <w:top w:val="single" w:sz="4" w:space="0" w:color="000000"/>
              <w:left w:val="single" w:sz="4" w:space="0" w:color="000000"/>
              <w:bottom w:val="single" w:sz="4" w:space="0" w:color="000000"/>
              <w:right w:val="single" w:sz="4" w:space="0" w:color="000000"/>
            </w:tcBorders>
            <w:vAlign w:val="center"/>
          </w:tcPr>
          <w:p w14:paraId="634CB274" w14:textId="77777777" w:rsidR="006E7822" w:rsidRDefault="00000000">
            <w:pPr>
              <w:pStyle w:val="afff1"/>
            </w:pPr>
            <w:r>
              <w:t>针对特定的公文校核场景，提供对应的指令，便于开展针对性校核。</w:t>
            </w:r>
          </w:p>
        </w:tc>
      </w:tr>
      <w:tr w:rsidR="006E7822" w14:paraId="3C229EE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B083C7C" w14:textId="77777777" w:rsidR="006E7822" w:rsidRDefault="00000000">
            <w:pPr>
              <w:pStyle w:val="afff1"/>
            </w:pPr>
            <w:r>
              <w:t>13</w:t>
            </w:r>
          </w:p>
        </w:tc>
        <w:tc>
          <w:tcPr>
            <w:tcW w:w="2237" w:type="pct"/>
            <w:tcBorders>
              <w:top w:val="single" w:sz="4" w:space="0" w:color="000000"/>
              <w:left w:val="single" w:sz="4" w:space="0" w:color="000000"/>
              <w:bottom w:val="single" w:sz="4" w:space="0" w:color="000000"/>
              <w:right w:val="single" w:sz="4" w:space="0" w:color="000000"/>
            </w:tcBorders>
            <w:vAlign w:val="center"/>
          </w:tcPr>
          <w:p w14:paraId="6605496C" w14:textId="77777777" w:rsidR="006E7822" w:rsidRDefault="00000000">
            <w:pPr>
              <w:pStyle w:val="afff1"/>
            </w:pPr>
            <w:r>
              <w:t>智能体-共性智能体-公文类文书校核-公文校核提示</w:t>
            </w:r>
            <w:proofErr w:type="gramStart"/>
            <w:r>
              <w:t>词管理</w:t>
            </w:r>
            <w:proofErr w:type="gramEnd"/>
            <w:r>
              <w:t>-公文校核特定场景指令</w:t>
            </w:r>
          </w:p>
        </w:tc>
        <w:tc>
          <w:tcPr>
            <w:tcW w:w="2427" w:type="pct"/>
            <w:tcBorders>
              <w:top w:val="single" w:sz="4" w:space="0" w:color="000000"/>
              <w:left w:val="single" w:sz="4" w:space="0" w:color="000000"/>
              <w:bottom w:val="single" w:sz="4" w:space="0" w:color="000000"/>
              <w:right w:val="single" w:sz="4" w:space="0" w:color="000000"/>
            </w:tcBorders>
            <w:vAlign w:val="center"/>
          </w:tcPr>
          <w:p w14:paraId="73DE8F0B" w14:textId="77777777" w:rsidR="006E7822" w:rsidRDefault="00000000">
            <w:pPr>
              <w:pStyle w:val="afff1"/>
            </w:pPr>
            <w:r>
              <w:t>实现公文校核过程中上下文与主题的关联，保障校核的连贯性。</w:t>
            </w:r>
          </w:p>
        </w:tc>
      </w:tr>
      <w:tr w:rsidR="006E7822" w14:paraId="2723269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7368173" w14:textId="77777777" w:rsidR="006E7822" w:rsidRDefault="00000000">
            <w:pPr>
              <w:pStyle w:val="afff1"/>
            </w:pPr>
            <w:r>
              <w:lastRenderedPageBreak/>
              <w:t>14</w:t>
            </w:r>
          </w:p>
        </w:tc>
        <w:tc>
          <w:tcPr>
            <w:tcW w:w="2237" w:type="pct"/>
            <w:tcBorders>
              <w:top w:val="single" w:sz="4" w:space="0" w:color="000000"/>
              <w:left w:val="single" w:sz="4" w:space="0" w:color="000000"/>
              <w:bottom w:val="single" w:sz="4" w:space="0" w:color="000000"/>
              <w:right w:val="single" w:sz="4" w:space="0" w:color="000000"/>
            </w:tcBorders>
            <w:vAlign w:val="center"/>
          </w:tcPr>
          <w:p w14:paraId="2110CC7B" w14:textId="77777777" w:rsidR="006E7822" w:rsidRDefault="00000000">
            <w:pPr>
              <w:pStyle w:val="afff1"/>
            </w:pPr>
            <w:r>
              <w:t>智能体-共性智能体-公文类文书校核-公文校核提示</w:t>
            </w:r>
            <w:proofErr w:type="gramStart"/>
            <w:r>
              <w:t>词管理</w:t>
            </w:r>
            <w:proofErr w:type="gramEnd"/>
            <w:r>
              <w:t>-公文校核上下文主题关联</w:t>
            </w:r>
          </w:p>
        </w:tc>
        <w:tc>
          <w:tcPr>
            <w:tcW w:w="2427" w:type="pct"/>
            <w:tcBorders>
              <w:top w:val="single" w:sz="4" w:space="0" w:color="000000"/>
              <w:left w:val="single" w:sz="4" w:space="0" w:color="000000"/>
              <w:bottom w:val="single" w:sz="4" w:space="0" w:color="000000"/>
              <w:right w:val="single" w:sz="4" w:space="0" w:color="000000"/>
            </w:tcBorders>
            <w:vAlign w:val="center"/>
          </w:tcPr>
          <w:p w14:paraId="1C814AE6" w14:textId="77777777" w:rsidR="006E7822" w:rsidRDefault="00000000">
            <w:pPr>
              <w:pStyle w:val="afff1"/>
            </w:pPr>
            <w:r>
              <w:t>根据用户上传公文的主题与文种，自动关联该主题下的专属校核要点与标准。</w:t>
            </w:r>
          </w:p>
        </w:tc>
      </w:tr>
      <w:tr w:rsidR="006E7822" w14:paraId="676F0B0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A8BF17B" w14:textId="77777777" w:rsidR="006E7822" w:rsidRDefault="00000000">
            <w:pPr>
              <w:pStyle w:val="afff1"/>
            </w:pPr>
            <w:r>
              <w:t>15</w:t>
            </w:r>
          </w:p>
        </w:tc>
        <w:tc>
          <w:tcPr>
            <w:tcW w:w="2237" w:type="pct"/>
            <w:tcBorders>
              <w:top w:val="single" w:sz="4" w:space="0" w:color="000000"/>
              <w:left w:val="single" w:sz="4" w:space="0" w:color="000000"/>
              <w:bottom w:val="single" w:sz="4" w:space="0" w:color="000000"/>
              <w:right w:val="single" w:sz="4" w:space="0" w:color="000000"/>
            </w:tcBorders>
            <w:vAlign w:val="center"/>
          </w:tcPr>
          <w:p w14:paraId="35BBBCDF" w14:textId="77777777" w:rsidR="006E7822" w:rsidRDefault="00000000">
            <w:pPr>
              <w:pStyle w:val="afff1"/>
            </w:pPr>
            <w:r>
              <w:t>智能体-共性智能体-公文类文书校核-公文校核提示</w:t>
            </w:r>
            <w:proofErr w:type="gramStart"/>
            <w:r>
              <w:t>词管理</w:t>
            </w:r>
            <w:proofErr w:type="gramEnd"/>
            <w:r>
              <w:t>-公文校核信息补充</w:t>
            </w:r>
          </w:p>
        </w:tc>
        <w:tc>
          <w:tcPr>
            <w:tcW w:w="2427" w:type="pct"/>
            <w:tcBorders>
              <w:top w:val="single" w:sz="4" w:space="0" w:color="000000"/>
              <w:left w:val="single" w:sz="4" w:space="0" w:color="000000"/>
              <w:bottom w:val="single" w:sz="4" w:space="0" w:color="000000"/>
              <w:right w:val="single" w:sz="4" w:space="0" w:color="000000"/>
            </w:tcBorders>
            <w:vAlign w:val="center"/>
          </w:tcPr>
          <w:p w14:paraId="7E4991E5" w14:textId="77777777" w:rsidR="006E7822" w:rsidRDefault="00000000">
            <w:pPr>
              <w:ind w:firstLineChars="0" w:firstLine="0"/>
              <w:rPr>
                <w:rFonts w:hint="eastAsia"/>
                <w:color w:val="000000"/>
                <w:kern w:val="0"/>
                <w:sz w:val="20"/>
                <w:szCs w:val="22"/>
              </w:rPr>
            </w:pPr>
            <w:r>
              <w:rPr>
                <w:rFonts w:hint="eastAsia"/>
                <w:color w:val="000000"/>
                <w:kern w:val="0"/>
                <w:sz w:val="20"/>
                <w:szCs w:val="22"/>
              </w:rPr>
              <w:t>基于用户已提供的校核信息，自动联想补充后续所需的校核要素或操作步骤。</w:t>
            </w:r>
          </w:p>
        </w:tc>
      </w:tr>
      <w:tr w:rsidR="006E7822" w14:paraId="119ACF8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A080482" w14:textId="77777777" w:rsidR="006E7822" w:rsidRDefault="00000000">
            <w:pPr>
              <w:pStyle w:val="afff1"/>
            </w:pPr>
            <w:r>
              <w:t>16</w:t>
            </w:r>
          </w:p>
        </w:tc>
        <w:tc>
          <w:tcPr>
            <w:tcW w:w="2237" w:type="pct"/>
            <w:tcBorders>
              <w:top w:val="single" w:sz="4" w:space="0" w:color="000000"/>
              <w:left w:val="single" w:sz="4" w:space="0" w:color="000000"/>
              <w:bottom w:val="single" w:sz="4" w:space="0" w:color="000000"/>
              <w:right w:val="single" w:sz="4" w:space="0" w:color="000000"/>
            </w:tcBorders>
            <w:vAlign w:val="center"/>
          </w:tcPr>
          <w:p w14:paraId="10A1C2B3" w14:textId="77777777" w:rsidR="006E7822" w:rsidRDefault="00000000">
            <w:pPr>
              <w:pStyle w:val="afff1"/>
            </w:pPr>
            <w:r>
              <w:t>智能体-共性智能体-公文类文书校核-公文校核提示</w:t>
            </w:r>
            <w:proofErr w:type="gramStart"/>
            <w:r>
              <w:t>词管理</w:t>
            </w:r>
            <w:proofErr w:type="gramEnd"/>
            <w:r>
              <w:t>-公文校核标准约束</w:t>
            </w:r>
          </w:p>
        </w:tc>
        <w:tc>
          <w:tcPr>
            <w:tcW w:w="2427" w:type="pct"/>
            <w:tcBorders>
              <w:top w:val="single" w:sz="4" w:space="0" w:color="000000"/>
              <w:left w:val="single" w:sz="4" w:space="0" w:color="000000"/>
              <w:bottom w:val="single" w:sz="4" w:space="0" w:color="000000"/>
              <w:right w:val="single" w:sz="4" w:space="0" w:color="000000"/>
            </w:tcBorders>
            <w:vAlign w:val="center"/>
          </w:tcPr>
          <w:p w14:paraId="28B70DD8" w14:textId="77777777" w:rsidR="006E7822" w:rsidRDefault="00000000">
            <w:pPr>
              <w:pStyle w:val="afff1"/>
            </w:pPr>
            <w:r>
              <w:t>依据《党政机关公文处理工作条例》《党政机关公文格式》（GB/T9704-2012）及单位内部校核规则，明确不同校核维度的标准约束，避免校核偏差。</w:t>
            </w:r>
          </w:p>
        </w:tc>
      </w:tr>
      <w:tr w:rsidR="006E7822" w14:paraId="62F46D8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B17CFB2" w14:textId="77777777" w:rsidR="006E7822" w:rsidRDefault="00000000">
            <w:pPr>
              <w:pStyle w:val="afff1"/>
            </w:pPr>
            <w:r>
              <w:t>17</w:t>
            </w:r>
          </w:p>
        </w:tc>
        <w:tc>
          <w:tcPr>
            <w:tcW w:w="2237" w:type="pct"/>
            <w:tcBorders>
              <w:top w:val="single" w:sz="4" w:space="0" w:color="000000"/>
              <w:left w:val="single" w:sz="4" w:space="0" w:color="000000"/>
              <w:bottom w:val="single" w:sz="4" w:space="0" w:color="000000"/>
              <w:right w:val="single" w:sz="4" w:space="0" w:color="000000"/>
            </w:tcBorders>
            <w:vAlign w:val="center"/>
          </w:tcPr>
          <w:p w14:paraId="5B87CA36" w14:textId="77777777" w:rsidR="006E7822" w:rsidRDefault="00000000">
            <w:pPr>
              <w:pStyle w:val="afff1"/>
            </w:pPr>
            <w:r>
              <w:t>智能体-共性智能体-公文类文书校核-公文校核提示</w:t>
            </w:r>
            <w:proofErr w:type="gramStart"/>
            <w:r>
              <w:t>词管理</w:t>
            </w:r>
            <w:proofErr w:type="gramEnd"/>
            <w:r>
              <w:t>-公文校核修正方向约束</w:t>
            </w:r>
          </w:p>
        </w:tc>
        <w:tc>
          <w:tcPr>
            <w:tcW w:w="2427" w:type="pct"/>
            <w:tcBorders>
              <w:top w:val="single" w:sz="4" w:space="0" w:color="000000"/>
              <w:left w:val="single" w:sz="4" w:space="0" w:color="000000"/>
              <w:bottom w:val="single" w:sz="4" w:space="0" w:color="000000"/>
              <w:right w:val="single" w:sz="4" w:space="0" w:color="000000"/>
            </w:tcBorders>
            <w:vAlign w:val="center"/>
          </w:tcPr>
          <w:p w14:paraId="03655ED9" w14:textId="77777777" w:rsidR="006E7822" w:rsidRDefault="00000000">
            <w:pPr>
              <w:pStyle w:val="afff1"/>
            </w:pPr>
            <w:r>
              <w:t>明确公文校核的优先级（如紧急公文优先校核、重要程度高的公文优先处理等），合理分配校核资源与时间。</w:t>
            </w:r>
          </w:p>
        </w:tc>
      </w:tr>
      <w:tr w:rsidR="006E7822" w14:paraId="56B1DE1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61A541E" w14:textId="77777777" w:rsidR="006E7822" w:rsidRDefault="00000000">
            <w:pPr>
              <w:pStyle w:val="afff1"/>
            </w:pPr>
            <w:r>
              <w:t>18</w:t>
            </w:r>
          </w:p>
        </w:tc>
        <w:tc>
          <w:tcPr>
            <w:tcW w:w="2237" w:type="pct"/>
            <w:tcBorders>
              <w:top w:val="single" w:sz="4" w:space="0" w:color="000000"/>
              <w:left w:val="single" w:sz="4" w:space="0" w:color="000000"/>
              <w:bottom w:val="single" w:sz="4" w:space="0" w:color="000000"/>
              <w:right w:val="single" w:sz="4" w:space="0" w:color="000000"/>
            </w:tcBorders>
            <w:vAlign w:val="center"/>
          </w:tcPr>
          <w:p w14:paraId="4B19E3B5" w14:textId="77777777" w:rsidR="006E7822" w:rsidRDefault="00000000">
            <w:pPr>
              <w:pStyle w:val="afff1"/>
            </w:pPr>
            <w:r>
              <w:t>智能体-共性智能体-公文类文书校核-公文校核提示</w:t>
            </w:r>
            <w:proofErr w:type="gramStart"/>
            <w:r>
              <w:t>词管理</w:t>
            </w:r>
            <w:proofErr w:type="gramEnd"/>
            <w:r>
              <w:t>-公文校核优先级约束</w:t>
            </w:r>
          </w:p>
        </w:tc>
        <w:tc>
          <w:tcPr>
            <w:tcW w:w="2427" w:type="pct"/>
            <w:tcBorders>
              <w:top w:val="single" w:sz="4" w:space="0" w:color="000000"/>
              <w:left w:val="single" w:sz="4" w:space="0" w:color="000000"/>
              <w:bottom w:val="single" w:sz="4" w:space="0" w:color="000000"/>
              <w:right w:val="single" w:sz="4" w:space="0" w:color="000000"/>
            </w:tcBorders>
            <w:vAlign w:val="center"/>
          </w:tcPr>
          <w:p w14:paraId="3B41644E" w14:textId="77777777" w:rsidR="006E7822" w:rsidRDefault="00000000">
            <w:pPr>
              <w:pStyle w:val="afff1"/>
            </w:pPr>
            <w:r>
              <w:t>提示在公文校核中应避免的内容，减少错误情况的出现。</w:t>
            </w:r>
          </w:p>
        </w:tc>
      </w:tr>
      <w:tr w:rsidR="006E7822" w14:paraId="056E00A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0A25627" w14:textId="77777777" w:rsidR="006E7822" w:rsidRDefault="00000000">
            <w:pPr>
              <w:pStyle w:val="afff1"/>
            </w:pPr>
            <w:r>
              <w:t>19</w:t>
            </w:r>
          </w:p>
        </w:tc>
        <w:tc>
          <w:tcPr>
            <w:tcW w:w="2237" w:type="pct"/>
            <w:tcBorders>
              <w:top w:val="single" w:sz="4" w:space="0" w:color="000000"/>
              <w:left w:val="single" w:sz="4" w:space="0" w:color="000000"/>
              <w:bottom w:val="single" w:sz="4" w:space="0" w:color="000000"/>
              <w:right w:val="single" w:sz="4" w:space="0" w:color="000000"/>
            </w:tcBorders>
            <w:vAlign w:val="center"/>
          </w:tcPr>
          <w:p w14:paraId="6ECFCD50" w14:textId="77777777" w:rsidR="006E7822" w:rsidRDefault="00000000">
            <w:pPr>
              <w:pStyle w:val="afff1"/>
            </w:pPr>
            <w:r>
              <w:t>智能体-共性智能体-公文类文书校核-公文校核提示</w:t>
            </w:r>
            <w:proofErr w:type="gramStart"/>
            <w:r>
              <w:t>词管理</w:t>
            </w:r>
            <w:proofErr w:type="gramEnd"/>
            <w:r>
              <w:t>-公文校核避免内容提示</w:t>
            </w:r>
          </w:p>
        </w:tc>
        <w:tc>
          <w:tcPr>
            <w:tcW w:w="2427" w:type="pct"/>
            <w:tcBorders>
              <w:top w:val="single" w:sz="4" w:space="0" w:color="000000"/>
              <w:left w:val="single" w:sz="4" w:space="0" w:color="000000"/>
              <w:bottom w:val="single" w:sz="4" w:space="0" w:color="000000"/>
              <w:right w:val="single" w:sz="4" w:space="0" w:color="000000"/>
            </w:tcBorders>
            <w:vAlign w:val="center"/>
          </w:tcPr>
          <w:p w14:paraId="35046A47" w14:textId="77777777" w:rsidR="006E7822" w:rsidRDefault="00000000">
            <w:pPr>
              <w:pStyle w:val="afff1"/>
            </w:pPr>
            <w:r>
              <w:t>提供优秀的公文校核案例样本，为校核工作提供参考借鉴。</w:t>
            </w:r>
          </w:p>
        </w:tc>
      </w:tr>
      <w:tr w:rsidR="006E7822" w14:paraId="2307F72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81CF9B6" w14:textId="77777777" w:rsidR="006E7822" w:rsidRDefault="00000000">
            <w:pPr>
              <w:pStyle w:val="afff1"/>
            </w:pPr>
            <w:r>
              <w:t>20</w:t>
            </w:r>
          </w:p>
        </w:tc>
        <w:tc>
          <w:tcPr>
            <w:tcW w:w="2237" w:type="pct"/>
            <w:tcBorders>
              <w:top w:val="single" w:sz="4" w:space="0" w:color="000000"/>
              <w:left w:val="single" w:sz="4" w:space="0" w:color="000000"/>
              <w:bottom w:val="single" w:sz="4" w:space="0" w:color="000000"/>
              <w:right w:val="single" w:sz="4" w:space="0" w:color="000000"/>
            </w:tcBorders>
            <w:vAlign w:val="center"/>
          </w:tcPr>
          <w:p w14:paraId="3AA4A78A" w14:textId="77777777" w:rsidR="006E7822" w:rsidRDefault="00000000">
            <w:pPr>
              <w:pStyle w:val="afff1"/>
            </w:pPr>
            <w:r>
              <w:t>智能体-共性智能体-公文类文书校核-公文校核提示</w:t>
            </w:r>
            <w:proofErr w:type="gramStart"/>
            <w:r>
              <w:t>词管理</w:t>
            </w:r>
            <w:proofErr w:type="gramEnd"/>
            <w:r>
              <w:t>-公文校核优秀案例样本提示</w:t>
            </w:r>
          </w:p>
        </w:tc>
        <w:tc>
          <w:tcPr>
            <w:tcW w:w="2427" w:type="pct"/>
            <w:tcBorders>
              <w:top w:val="single" w:sz="4" w:space="0" w:color="000000"/>
              <w:left w:val="single" w:sz="4" w:space="0" w:color="000000"/>
              <w:bottom w:val="single" w:sz="4" w:space="0" w:color="000000"/>
              <w:right w:val="single" w:sz="4" w:space="0" w:color="000000"/>
            </w:tcBorders>
            <w:vAlign w:val="center"/>
          </w:tcPr>
          <w:p w14:paraId="59BC2C9A" w14:textId="77777777" w:rsidR="006E7822" w:rsidRDefault="00000000">
            <w:pPr>
              <w:pStyle w:val="afff1"/>
            </w:pPr>
            <w:r>
              <w:t>对公文校核的提示内容进行结构化管理，使提示更有条理、更易理解与使用，便于校核人员快速获取关键提示信息。</w:t>
            </w:r>
          </w:p>
        </w:tc>
      </w:tr>
      <w:tr w:rsidR="006E7822" w14:paraId="7A4FCA7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3A03EAD" w14:textId="77777777" w:rsidR="006E7822" w:rsidRDefault="00000000">
            <w:pPr>
              <w:pStyle w:val="afff1"/>
            </w:pPr>
            <w:r>
              <w:t>21</w:t>
            </w:r>
          </w:p>
        </w:tc>
        <w:tc>
          <w:tcPr>
            <w:tcW w:w="2237" w:type="pct"/>
            <w:tcBorders>
              <w:top w:val="single" w:sz="4" w:space="0" w:color="000000"/>
              <w:left w:val="single" w:sz="4" w:space="0" w:color="000000"/>
              <w:bottom w:val="single" w:sz="4" w:space="0" w:color="000000"/>
              <w:right w:val="single" w:sz="4" w:space="0" w:color="000000"/>
            </w:tcBorders>
            <w:vAlign w:val="center"/>
          </w:tcPr>
          <w:p w14:paraId="3591213B" w14:textId="77777777" w:rsidR="006E7822" w:rsidRDefault="00000000">
            <w:pPr>
              <w:pStyle w:val="afff1"/>
            </w:pPr>
            <w:r>
              <w:t>智能体-共性智能体-公文类文书校核-公文校核知识工程-公文校核结构化提示管理</w:t>
            </w:r>
          </w:p>
        </w:tc>
        <w:tc>
          <w:tcPr>
            <w:tcW w:w="2427" w:type="pct"/>
            <w:tcBorders>
              <w:top w:val="single" w:sz="4" w:space="0" w:color="000000"/>
              <w:left w:val="single" w:sz="4" w:space="0" w:color="000000"/>
              <w:bottom w:val="single" w:sz="4" w:space="0" w:color="000000"/>
              <w:right w:val="single" w:sz="4" w:space="0" w:color="000000"/>
            </w:tcBorders>
            <w:vAlign w:val="center"/>
          </w:tcPr>
          <w:p w14:paraId="1BB4989F" w14:textId="77777777" w:rsidR="006E7822" w:rsidRDefault="00000000">
            <w:pPr>
              <w:pStyle w:val="afff1"/>
            </w:pPr>
            <w:r>
              <w:t>以引导的方式进行交互提示，助力校核人员更好地开展公文校核相关操作，明确校核步骤与重点</w:t>
            </w:r>
          </w:p>
        </w:tc>
      </w:tr>
      <w:tr w:rsidR="006E7822" w14:paraId="31BF2BD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217856E" w14:textId="77777777" w:rsidR="006E7822" w:rsidRDefault="00000000">
            <w:pPr>
              <w:pStyle w:val="afff1"/>
            </w:pPr>
            <w:r>
              <w:t>22</w:t>
            </w:r>
          </w:p>
        </w:tc>
        <w:tc>
          <w:tcPr>
            <w:tcW w:w="2237" w:type="pct"/>
            <w:tcBorders>
              <w:top w:val="single" w:sz="4" w:space="0" w:color="000000"/>
              <w:left w:val="single" w:sz="4" w:space="0" w:color="000000"/>
              <w:bottom w:val="single" w:sz="4" w:space="0" w:color="000000"/>
              <w:right w:val="single" w:sz="4" w:space="0" w:color="000000"/>
            </w:tcBorders>
            <w:vAlign w:val="center"/>
          </w:tcPr>
          <w:p w14:paraId="3B66C85E" w14:textId="77777777" w:rsidR="006E7822" w:rsidRDefault="00000000">
            <w:pPr>
              <w:pStyle w:val="afff1"/>
            </w:pPr>
            <w:r>
              <w:t>智能体-共性智能体-公文类文书校核-公文校核知识工程-公文校核引导式交互提示</w:t>
            </w:r>
          </w:p>
        </w:tc>
        <w:tc>
          <w:tcPr>
            <w:tcW w:w="2427" w:type="pct"/>
            <w:tcBorders>
              <w:top w:val="single" w:sz="4" w:space="0" w:color="000000"/>
              <w:left w:val="single" w:sz="4" w:space="0" w:color="000000"/>
              <w:bottom w:val="single" w:sz="4" w:space="0" w:color="000000"/>
              <w:right w:val="single" w:sz="4" w:space="0" w:color="000000"/>
            </w:tcBorders>
            <w:vAlign w:val="center"/>
          </w:tcPr>
          <w:p w14:paraId="71219E34" w14:textId="77777777" w:rsidR="006E7822" w:rsidRDefault="00000000">
            <w:pPr>
              <w:pStyle w:val="afff1"/>
            </w:pPr>
            <w:r>
              <w:t>对多步骤的公文校核任务提示进行设计，清晰呈现任务步骤，便于校核人员按步骤有序完成校核工作。</w:t>
            </w:r>
          </w:p>
        </w:tc>
      </w:tr>
      <w:tr w:rsidR="006E7822" w14:paraId="4C7D77B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E020086" w14:textId="77777777" w:rsidR="006E7822" w:rsidRDefault="00000000">
            <w:pPr>
              <w:pStyle w:val="afff1"/>
            </w:pPr>
            <w:r>
              <w:t>23</w:t>
            </w:r>
          </w:p>
        </w:tc>
        <w:tc>
          <w:tcPr>
            <w:tcW w:w="2237" w:type="pct"/>
            <w:tcBorders>
              <w:top w:val="single" w:sz="4" w:space="0" w:color="000000"/>
              <w:left w:val="single" w:sz="4" w:space="0" w:color="000000"/>
              <w:bottom w:val="single" w:sz="4" w:space="0" w:color="000000"/>
              <w:right w:val="single" w:sz="4" w:space="0" w:color="000000"/>
            </w:tcBorders>
            <w:vAlign w:val="center"/>
          </w:tcPr>
          <w:p w14:paraId="7DDABC3D" w14:textId="77777777" w:rsidR="006E7822" w:rsidRDefault="00000000">
            <w:pPr>
              <w:pStyle w:val="afff1"/>
            </w:pPr>
            <w:r>
              <w:t>智能体-共性智能体-公文类文书校核-公文校核知识工程-公文校核多步骤任务提示配置</w:t>
            </w:r>
          </w:p>
        </w:tc>
        <w:tc>
          <w:tcPr>
            <w:tcW w:w="2427" w:type="pct"/>
            <w:tcBorders>
              <w:top w:val="single" w:sz="4" w:space="0" w:color="000000"/>
              <w:left w:val="single" w:sz="4" w:space="0" w:color="000000"/>
              <w:bottom w:val="single" w:sz="4" w:space="0" w:color="000000"/>
              <w:right w:val="single" w:sz="4" w:space="0" w:color="000000"/>
            </w:tcBorders>
            <w:vAlign w:val="center"/>
          </w:tcPr>
          <w:p w14:paraId="4B746CC4" w14:textId="77777777" w:rsidR="006E7822" w:rsidRDefault="00000000">
            <w:pPr>
              <w:pStyle w:val="afff1"/>
            </w:pPr>
            <w:r>
              <w:t>检测公文中常见的语言问题，辅助校核人员提升公文语言质量，针对复杂、涉及多流程多环节的公文校核任务，提供连贯、有序、逻辑紧密的步骤指引。</w:t>
            </w:r>
          </w:p>
        </w:tc>
      </w:tr>
      <w:tr w:rsidR="006E7822" w14:paraId="2A5692F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4677404" w14:textId="77777777" w:rsidR="006E7822" w:rsidRDefault="00000000">
            <w:pPr>
              <w:pStyle w:val="afff1"/>
            </w:pPr>
            <w:r>
              <w:t>24</w:t>
            </w:r>
          </w:p>
        </w:tc>
        <w:tc>
          <w:tcPr>
            <w:tcW w:w="2237" w:type="pct"/>
            <w:tcBorders>
              <w:top w:val="single" w:sz="4" w:space="0" w:color="000000"/>
              <w:left w:val="single" w:sz="4" w:space="0" w:color="000000"/>
              <w:bottom w:val="single" w:sz="4" w:space="0" w:color="000000"/>
              <w:right w:val="single" w:sz="4" w:space="0" w:color="000000"/>
            </w:tcBorders>
            <w:vAlign w:val="center"/>
          </w:tcPr>
          <w:p w14:paraId="0FDA7594" w14:textId="77777777" w:rsidR="006E7822" w:rsidRDefault="00000000">
            <w:pPr>
              <w:pStyle w:val="afff1"/>
            </w:pPr>
            <w:r>
              <w:t>智能体-共性智能体-公文类文书校核-公文校核能力开发-常见语言问题校核功能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4ADD641D" w14:textId="77777777" w:rsidR="006E7822" w:rsidRDefault="00000000">
            <w:pPr>
              <w:pStyle w:val="afff1"/>
            </w:pPr>
            <w:r>
              <w:t>识别公文中音形相似的错别字，帮助纠正文字错误，确保公文用字准确。</w:t>
            </w:r>
          </w:p>
        </w:tc>
      </w:tr>
      <w:tr w:rsidR="006E7822" w14:paraId="5695F91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650CCD2" w14:textId="77777777" w:rsidR="006E7822" w:rsidRDefault="00000000">
            <w:pPr>
              <w:pStyle w:val="afff1"/>
            </w:pPr>
            <w:r>
              <w:lastRenderedPageBreak/>
              <w:t>25</w:t>
            </w:r>
          </w:p>
        </w:tc>
        <w:tc>
          <w:tcPr>
            <w:tcW w:w="2237" w:type="pct"/>
            <w:tcBorders>
              <w:top w:val="single" w:sz="4" w:space="0" w:color="000000"/>
              <w:left w:val="single" w:sz="4" w:space="0" w:color="000000"/>
              <w:bottom w:val="single" w:sz="4" w:space="0" w:color="000000"/>
              <w:right w:val="single" w:sz="4" w:space="0" w:color="000000"/>
            </w:tcBorders>
            <w:vAlign w:val="center"/>
          </w:tcPr>
          <w:p w14:paraId="74CE6BE1" w14:textId="77777777" w:rsidR="006E7822" w:rsidRDefault="00000000">
            <w:pPr>
              <w:pStyle w:val="afff1"/>
            </w:pPr>
            <w:r>
              <w:t>智能体-共性智能体-公文类文书校核-公文校核能力开发-音形相似字校核功能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2E0D7D8B" w14:textId="77777777" w:rsidR="006E7822" w:rsidRDefault="00000000">
            <w:pPr>
              <w:pStyle w:val="afff1"/>
            </w:pPr>
            <w:r>
              <w:t>检查公文中标点符号的使用是否符合规范，提升公文标点符号使用的准确性与规范性。</w:t>
            </w:r>
          </w:p>
        </w:tc>
      </w:tr>
      <w:tr w:rsidR="006E7822" w14:paraId="642D14D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280C429" w14:textId="77777777" w:rsidR="006E7822" w:rsidRDefault="00000000">
            <w:pPr>
              <w:pStyle w:val="afff1"/>
            </w:pPr>
            <w:r>
              <w:t>26</w:t>
            </w:r>
          </w:p>
        </w:tc>
        <w:tc>
          <w:tcPr>
            <w:tcW w:w="2237" w:type="pct"/>
            <w:tcBorders>
              <w:top w:val="single" w:sz="4" w:space="0" w:color="000000"/>
              <w:left w:val="single" w:sz="4" w:space="0" w:color="000000"/>
              <w:bottom w:val="single" w:sz="4" w:space="0" w:color="000000"/>
              <w:right w:val="single" w:sz="4" w:space="0" w:color="000000"/>
            </w:tcBorders>
            <w:vAlign w:val="center"/>
          </w:tcPr>
          <w:p w14:paraId="30F24192" w14:textId="77777777" w:rsidR="006E7822" w:rsidRDefault="00000000">
            <w:pPr>
              <w:pStyle w:val="afff1"/>
            </w:pPr>
            <w:r>
              <w:t>智能体-共性智能体-公文类文书校核-公文校核能力开发-标点符号规范校核功能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58CA4E5C" w14:textId="77777777" w:rsidR="006E7822" w:rsidRDefault="00000000">
            <w:pPr>
              <w:pStyle w:val="afff1"/>
            </w:pPr>
            <w:r>
              <w:t>梳理公文句子间的逻辑关系，检测重复表述的句子，使公文逻辑更清晰顺畅。</w:t>
            </w:r>
          </w:p>
        </w:tc>
      </w:tr>
      <w:tr w:rsidR="006E7822" w14:paraId="1A6B5B3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085216C" w14:textId="77777777" w:rsidR="006E7822" w:rsidRDefault="00000000">
            <w:pPr>
              <w:pStyle w:val="afff1"/>
            </w:pPr>
            <w:r>
              <w:t>27</w:t>
            </w:r>
          </w:p>
        </w:tc>
        <w:tc>
          <w:tcPr>
            <w:tcW w:w="2237" w:type="pct"/>
            <w:tcBorders>
              <w:top w:val="single" w:sz="4" w:space="0" w:color="000000"/>
              <w:left w:val="single" w:sz="4" w:space="0" w:color="000000"/>
              <w:bottom w:val="single" w:sz="4" w:space="0" w:color="000000"/>
              <w:right w:val="single" w:sz="4" w:space="0" w:color="000000"/>
            </w:tcBorders>
            <w:vAlign w:val="center"/>
          </w:tcPr>
          <w:p w14:paraId="7E5FF13D" w14:textId="77777777" w:rsidR="006E7822" w:rsidRDefault="00000000">
            <w:pPr>
              <w:pStyle w:val="afff1"/>
            </w:pPr>
            <w:r>
              <w:t>智能体-共性智能体-公文类文书校核-公文校核能力开发-句子重复与逻辑校核功能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41B6BC87" w14:textId="77777777" w:rsidR="006E7822" w:rsidRDefault="00000000">
            <w:pPr>
              <w:pStyle w:val="afff1"/>
            </w:pPr>
            <w:r>
              <w:t>校核公文中领导职务的表述是否符合规范与实际情况，保障职务表述的准确性。</w:t>
            </w:r>
          </w:p>
        </w:tc>
      </w:tr>
      <w:tr w:rsidR="006E7822" w14:paraId="2B79652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396199B" w14:textId="77777777" w:rsidR="006E7822" w:rsidRDefault="00000000">
            <w:pPr>
              <w:pStyle w:val="afff1"/>
            </w:pPr>
            <w:r>
              <w:t>28</w:t>
            </w:r>
          </w:p>
        </w:tc>
        <w:tc>
          <w:tcPr>
            <w:tcW w:w="2237" w:type="pct"/>
            <w:tcBorders>
              <w:top w:val="single" w:sz="4" w:space="0" w:color="000000"/>
              <w:left w:val="single" w:sz="4" w:space="0" w:color="000000"/>
              <w:bottom w:val="single" w:sz="4" w:space="0" w:color="000000"/>
              <w:right w:val="single" w:sz="4" w:space="0" w:color="000000"/>
            </w:tcBorders>
            <w:vAlign w:val="center"/>
          </w:tcPr>
          <w:p w14:paraId="506108A1" w14:textId="77777777" w:rsidR="006E7822" w:rsidRDefault="00000000">
            <w:pPr>
              <w:pStyle w:val="afff1"/>
            </w:pPr>
            <w:r>
              <w:t>智能体-共性智能体-公文类文书校核-公文校核能力开发-领导职务合</w:t>
            </w:r>
            <w:proofErr w:type="gramStart"/>
            <w:r>
              <w:t>规</w:t>
            </w:r>
            <w:proofErr w:type="gramEnd"/>
            <w:r>
              <w:t>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3594E09B" w14:textId="77777777" w:rsidR="006E7822" w:rsidRDefault="00000000">
            <w:pPr>
              <w:pStyle w:val="afff1"/>
            </w:pPr>
            <w:r>
              <w:t>检查公文中部门与人员的排序是否符合相关规定与惯例，确保排序规范合理。</w:t>
            </w:r>
          </w:p>
        </w:tc>
      </w:tr>
      <w:tr w:rsidR="006E7822" w14:paraId="765209C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B2AC157" w14:textId="77777777" w:rsidR="006E7822" w:rsidRDefault="00000000">
            <w:pPr>
              <w:pStyle w:val="afff1"/>
            </w:pPr>
            <w:r>
              <w:t>29</w:t>
            </w:r>
          </w:p>
        </w:tc>
        <w:tc>
          <w:tcPr>
            <w:tcW w:w="2237" w:type="pct"/>
            <w:tcBorders>
              <w:top w:val="single" w:sz="4" w:space="0" w:color="000000"/>
              <w:left w:val="single" w:sz="4" w:space="0" w:color="000000"/>
              <w:bottom w:val="single" w:sz="4" w:space="0" w:color="000000"/>
              <w:right w:val="single" w:sz="4" w:space="0" w:color="000000"/>
            </w:tcBorders>
            <w:vAlign w:val="center"/>
          </w:tcPr>
          <w:p w14:paraId="62481293" w14:textId="77777777" w:rsidR="006E7822" w:rsidRDefault="00000000">
            <w:pPr>
              <w:pStyle w:val="afff1"/>
            </w:pPr>
            <w:r>
              <w:t>智能体-共性智能体-公文类文书校核-公文校核能力开发-部门与人员排序校核功能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01FD87DE" w14:textId="77777777" w:rsidR="006E7822" w:rsidRDefault="00000000">
            <w:pPr>
              <w:pStyle w:val="afff1"/>
            </w:pPr>
            <w:r>
              <w:t>对公文涉及的地名进行校核，确保地名表述准确，避免出现错误或不规范的地名。</w:t>
            </w:r>
          </w:p>
        </w:tc>
      </w:tr>
      <w:tr w:rsidR="006E7822" w14:paraId="38E6981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44E88CA" w14:textId="77777777" w:rsidR="006E7822" w:rsidRDefault="00000000">
            <w:pPr>
              <w:pStyle w:val="afff1"/>
            </w:pPr>
            <w:r>
              <w:t>30</w:t>
            </w:r>
          </w:p>
        </w:tc>
        <w:tc>
          <w:tcPr>
            <w:tcW w:w="2237" w:type="pct"/>
            <w:tcBorders>
              <w:top w:val="single" w:sz="4" w:space="0" w:color="000000"/>
              <w:left w:val="single" w:sz="4" w:space="0" w:color="000000"/>
              <w:bottom w:val="single" w:sz="4" w:space="0" w:color="000000"/>
              <w:right w:val="single" w:sz="4" w:space="0" w:color="000000"/>
            </w:tcBorders>
            <w:vAlign w:val="center"/>
          </w:tcPr>
          <w:p w14:paraId="13E28846" w14:textId="77777777" w:rsidR="006E7822" w:rsidRDefault="00000000">
            <w:pPr>
              <w:pStyle w:val="afff1"/>
            </w:pPr>
            <w:r>
              <w:t>智能体-共性智能体-公文类文书校核-公文校核能力开发-地名校核功能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7492A591" w14:textId="77777777" w:rsidR="006E7822" w:rsidRDefault="00000000">
            <w:pPr>
              <w:pStyle w:val="afff1"/>
            </w:pPr>
            <w:r>
              <w:t>识别并提示公文中的敏感词汇，辅助校核人员规避敏感内容，保障公文内容合</w:t>
            </w:r>
            <w:proofErr w:type="gramStart"/>
            <w:r>
              <w:t>规</w:t>
            </w:r>
            <w:proofErr w:type="gramEnd"/>
            <w:r>
              <w:t>。</w:t>
            </w:r>
          </w:p>
        </w:tc>
      </w:tr>
      <w:tr w:rsidR="006E7822" w14:paraId="15DC6AA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165CAA2" w14:textId="77777777" w:rsidR="006E7822" w:rsidRDefault="00000000">
            <w:pPr>
              <w:pStyle w:val="afff1"/>
            </w:pPr>
            <w:r>
              <w:t>31</w:t>
            </w:r>
          </w:p>
        </w:tc>
        <w:tc>
          <w:tcPr>
            <w:tcW w:w="2237" w:type="pct"/>
            <w:tcBorders>
              <w:top w:val="single" w:sz="4" w:space="0" w:color="000000"/>
              <w:left w:val="single" w:sz="4" w:space="0" w:color="000000"/>
              <w:bottom w:val="single" w:sz="4" w:space="0" w:color="000000"/>
              <w:right w:val="single" w:sz="4" w:space="0" w:color="000000"/>
            </w:tcBorders>
            <w:vAlign w:val="center"/>
          </w:tcPr>
          <w:p w14:paraId="391B4A45" w14:textId="77777777" w:rsidR="006E7822" w:rsidRDefault="00000000">
            <w:pPr>
              <w:pStyle w:val="afff1"/>
            </w:pPr>
            <w:r>
              <w:t>智能体-共性智能体-公文类文书校核-公文校核能力开发-敏感词校核功能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66FD135B" w14:textId="77777777" w:rsidR="006E7822" w:rsidRDefault="00000000">
            <w:pPr>
              <w:pStyle w:val="afff1"/>
            </w:pPr>
            <w:r>
              <w:t>检测公文中涉及民生、暴恐、反动、国家秘密等敏感词，规避信息泄露风险与不当用词，保障公文政治合</w:t>
            </w:r>
            <w:proofErr w:type="gramStart"/>
            <w:r>
              <w:t>规</w:t>
            </w:r>
            <w:proofErr w:type="gramEnd"/>
            <w:r>
              <w:t>。</w:t>
            </w:r>
          </w:p>
        </w:tc>
      </w:tr>
      <w:tr w:rsidR="006E7822" w14:paraId="79BF1EA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3F3F496" w14:textId="77777777" w:rsidR="006E7822" w:rsidRDefault="00000000">
            <w:pPr>
              <w:pStyle w:val="afff1"/>
            </w:pPr>
            <w:r>
              <w:t>32</w:t>
            </w:r>
          </w:p>
        </w:tc>
        <w:tc>
          <w:tcPr>
            <w:tcW w:w="2237" w:type="pct"/>
            <w:tcBorders>
              <w:top w:val="single" w:sz="4" w:space="0" w:color="000000"/>
              <w:left w:val="single" w:sz="4" w:space="0" w:color="000000"/>
              <w:bottom w:val="single" w:sz="4" w:space="0" w:color="000000"/>
              <w:right w:val="single" w:sz="4" w:space="0" w:color="000000"/>
            </w:tcBorders>
            <w:vAlign w:val="center"/>
          </w:tcPr>
          <w:p w14:paraId="00FB04A0" w14:textId="77777777" w:rsidR="006E7822" w:rsidRDefault="00000000">
            <w:pPr>
              <w:pStyle w:val="afff1"/>
            </w:pPr>
            <w:r>
              <w:t>智能体-共性智能体-公文类文书校核-公文校核能力开发-格式与时间逻辑校核功能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38ED1158" w14:textId="77777777" w:rsidR="006E7822" w:rsidRDefault="00000000">
            <w:pPr>
              <w:pStyle w:val="afff1"/>
            </w:pPr>
            <w:proofErr w:type="gramStart"/>
            <w:r>
              <w:t>校核决议</w:t>
            </w:r>
            <w:proofErr w:type="gramEnd"/>
            <w:r>
              <w:t>文种的行文规则、格式等是否符合标准。检查公文中时间日期格式统一性与时间逻辑合理性。</w:t>
            </w:r>
          </w:p>
        </w:tc>
      </w:tr>
      <w:tr w:rsidR="006E7822" w14:paraId="2E70CAC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408E9FB" w14:textId="77777777" w:rsidR="006E7822" w:rsidRDefault="00000000">
            <w:pPr>
              <w:pStyle w:val="afff1"/>
            </w:pPr>
            <w:r>
              <w:t>33</w:t>
            </w:r>
          </w:p>
        </w:tc>
        <w:tc>
          <w:tcPr>
            <w:tcW w:w="2237" w:type="pct"/>
            <w:tcBorders>
              <w:top w:val="single" w:sz="4" w:space="0" w:color="000000"/>
              <w:left w:val="single" w:sz="4" w:space="0" w:color="000000"/>
              <w:bottom w:val="single" w:sz="4" w:space="0" w:color="000000"/>
              <w:right w:val="single" w:sz="4" w:space="0" w:color="000000"/>
            </w:tcBorders>
            <w:vAlign w:val="center"/>
          </w:tcPr>
          <w:p w14:paraId="550503E5" w14:textId="77777777" w:rsidR="006E7822" w:rsidRDefault="00000000">
            <w:pPr>
              <w:pStyle w:val="afff1"/>
            </w:pPr>
            <w:r>
              <w:t>智能体-共性智能体-公文类文书校核-公文校核能力开发-决议文种规则校核功能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3C734D7F" w14:textId="77777777" w:rsidR="006E7822" w:rsidRDefault="00000000">
            <w:pPr>
              <w:pStyle w:val="afff1"/>
            </w:pPr>
            <w:r>
              <w:t>针对决定类公文，校核其行文规则、格式等是否符合决定文种的规范要求。</w:t>
            </w:r>
          </w:p>
        </w:tc>
      </w:tr>
      <w:tr w:rsidR="006E7822" w14:paraId="271BF31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820966D" w14:textId="77777777" w:rsidR="006E7822" w:rsidRDefault="00000000">
            <w:pPr>
              <w:pStyle w:val="afff1"/>
            </w:pPr>
            <w:r>
              <w:t>34</w:t>
            </w:r>
          </w:p>
        </w:tc>
        <w:tc>
          <w:tcPr>
            <w:tcW w:w="2237" w:type="pct"/>
            <w:tcBorders>
              <w:top w:val="single" w:sz="4" w:space="0" w:color="000000"/>
              <w:left w:val="single" w:sz="4" w:space="0" w:color="000000"/>
              <w:bottom w:val="single" w:sz="4" w:space="0" w:color="000000"/>
              <w:right w:val="single" w:sz="4" w:space="0" w:color="000000"/>
            </w:tcBorders>
            <w:vAlign w:val="center"/>
          </w:tcPr>
          <w:p w14:paraId="5537B4C7" w14:textId="77777777" w:rsidR="006E7822" w:rsidRDefault="00000000">
            <w:pPr>
              <w:pStyle w:val="afff1"/>
            </w:pPr>
            <w:r>
              <w:t>智能体-共性智能体-公文类文书校核-公文校核能力开发-决定文种规则校核功能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551F26AF" w14:textId="77777777" w:rsidR="006E7822" w:rsidRDefault="00000000">
            <w:pPr>
              <w:pStyle w:val="afff1"/>
            </w:pPr>
            <w:r>
              <w:t>契合命令(令)类公文的规范，校核其行文规则、格式等是否符合命令(令)文种的标准。</w:t>
            </w:r>
          </w:p>
        </w:tc>
      </w:tr>
      <w:tr w:rsidR="006E7822" w14:paraId="3452673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649D2A8" w14:textId="77777777" w:rsidR="006E7822" w:rsidRDefault="00000000">
            <w:pPr>
              <w:pStyle w:val="afff1"/>
            </w:pPr>
            <w:r>
              <w:t>35</w:t>
            </w:r>
          </w:p>
        </w:tc>
        <w:tc>
          <w:tcPr>
            <w:tcW w:w="2237" w:type="pct"/>
            <w:tcBorders>
              <w:top w:val="single" w:sz="4" w:space="0" w:color="000000"/>
              <w:left w:val="single" w:sz="4" w:space="0" w:color="000000"/>
              <w:bottom w:val="single" w:sz="4" w:space="0" w:color="000000"/>
              <w:right w:val="single" w:sz="4" w:space="0" w:color="000000"/>
            </w:tcBorders>
            <w:vAlign w:val="center"/>
          </w:tcPr>
          <w:p w14:paraId="0923694D" w14:textId="77777777" w:rsidR="006E7822" w:rsidRDefault="00000000">
            <w:pPr>
              <w:pStyle w:val="afff1"/>
            </w:pPr>
            <w:r>
              <w:t>智能体-共性智能体-公文类文书校核-公文校核能力开发-命令(令)文种规则校核功能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2E8B629A" w14:textId="77777777" w:rsidR="006E7822" w:rsidRDefault="00000000">
            <w:pPr>
              <w:pStyle w:val="afff1"/>
            </w:pPr>
            <w:r>
              <w:t>按照公报类公文的规范，校核其行文规则、格式等是否符合公报文种的要求。</w:t>
            </w:r>
          </w:p>
        </w:tc>
      </w:tr>
      <w:tr w:rsidR="006E7822" w14:paraId="7EA9134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84D93F2" w14:textId="77777777" w:rsidR="006E7822" w:rsidRDefault="00000000">
            <w:pPr>
              <w:pStyle w:val="afff1"/>
            </w:pPr>
            <w:r>
              <w:t>36</w:t>
            </w:r>
          </w:p>
        </w:tc>
        <w:tc>
          <w:tcPr>
            <w:tcW w:w="2237" w:type="pct"/>
            <w:tcBorders>
              <w:top w:val="single" w:sz="4" w:space="0" w:color="000000"/>
              <w:left w:val="single" w:sz="4" w:space="0" w:color="000000"/>
              <w:bottom w:val="single" w:sz="4" w:space="0" w:color="000000"/>
              <w:right w:val="single" w:sz="4" w:space="0" w:color="000000"/>
            </w:tcBorders>
            <w:vAlign w:val="center"/>
          </w:tcPr>
          <w:p w14:paraId="3331A041" w14:textId="77777777" w:rsidR="006E7822" w:rsidRDefault="00000000">
            <w:pPr>
              <w:pStyle w:val="afff1"/>
            </w:pPr>
            <w:r>
              <w:t>智能体-共性智能体-公文类文书校核-公文校核能力开发-公报文种规则校核功能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11DDA253" w14:textId="77777777" w:rsidR="006E7822" w:rsidRDefault="00000000">
            <w:pPr>
              <w:pStyle w:val="afff1"/>
            </w:pPr>
            <w:r>
              <w:t>依据公告类公文的规范，校核其行文规则、格式等是否符合公告文种的标准。</w:t>
            </w:r>
          </w:p>
        </w:tc>
      </w:tr>
      <w:tr w:rsidR="006E7822" w14:paraId="0CD0B1A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75595C9" w14:textId="77777777" w:rsidR="006E7822" w:rsidRDefault="00000000">
            <w:pPr>
              <w:pStyle w:val="afff1"/>
            </w:pPr>
            <w:r>
              <w:lastRenderedPageBreak/>
              <w:t>37</w:t>
            </w:r>
          </w:p>
        </w:tc>
        <w:tc>
          <w:tcPr>
            <w:tcW w:w="2237" w:type="pct"/>
            <w:tcBorders>
              <w:top w:val="single" w:sz="4" w:space="0" w:color="000000"/>
              <w:left w:val="single" w:sz="4" w:space="0" w:color="000000"/>
              <w:bottom w:val="single" w:sz="4" w:space="0" w:color="000000"/>
              <w:right w:val="single" w:sz="4" w:space="0" w:color="000000"/>
            </w:tcBorders>
            <w:vAlign w:val="center"/>
          </w:tcPr>
          <w:p w14:paraId="696017C2" w14:textId="77777777" w:rsidR="006E7822" w:rsidRDefault="00000000">
            <w:pPr>
              <w:pStyle w:val="afff1"/>
            </w:pPr>
            <w:r>
              <w:t>智能体-共性智能体-公文类文书校核-公文校核能力开发-公告文种规则校核功能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267C6237" w14:textId="77777777" w:rsidR="006E7822" w:rsidRDefault="00000000">
            <w:pPr>
              <w:pStyle w:val="afff1"/>
            </w:pPr>
            <w:r>
              <w:t>依据公告类公文的规范要求，校核公告文种的行文规则、格式等是否符合标准。</w:t>
            </w:r>
          </w:p>
        </w:tc>
      </w:tr>
      <w:tr w:rsidR="006E7822" w14:paraId="543F4A6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D3CD738" w14:textId="77777777" w:rsidR="006E7822" w:rsidRDefault="00000000">
            <w:pPr>
              <w:pStyle w:val="afff1"/>
            </w:pPr>
            <w:r>
              <w:t>38</w:t>
            </w:r>
          </w:p>
        </w:tc>
        <w:tc>
          <w:tcPr>
            <w:tcW w:w="2237" w:type="pct"/>
            <w:tcBorders>
              <w:top w:val="single" w:sz="4" w:space="0" w:color="000000"/>
              <w:left w:val="single" w:sz="4" w:space="0" w:color="000000"/>
              <w:bottom w:val="single" w:sz="4" w:space="0" w:color="000000"/>
              <w:right w:val="single" w:sz="4" w:space="0" w:color="000000"/>
            </w:tcBorders>
            <w:vAlign w:val="center"/>
          </w:tcPr>
          <w:p w14:paraId="621960F9" w14:textId="77777777" w:rsidR="006E7822" w:rsidRDefault="00000000">
            <w:pPr>
              <w:pStyle w:val="afff1"/>
            </w:pPr>
            <w:r>
              <w:t>智能体-共性智能体-公文类文书校核-公文校核能力开发-通告文种规则校核功能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02AA244D" w14:textId="77777777" w:rsidR="006E7822" w:rsidRDefault="00000000">
            <w:pPr>
              <w:pStyle w:val="afff1"/>
            </w:pPr>
            <w:r>
              <w:t>按照通告类公文的规范，校核通告文种的行文规则、格式等是否符合通告文种的要求。</w:t>
            </w:r>
          </w:p>
        </w:tc>
      </w:tr>
      <w:tr w:rsidR="006E7822" w14:paraId="610CFA5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B16469C" w14:textId="77777777" w:rsidR="006E7822" w:rsidRDefault="00000000">
            <w:pPr>
              <w:pStyle w:val="afff1"/>
            </w:pPr>
            <w:r>
              <w:t>39</w:t>
            </w:r>
          </w:p>
        </w:tc>
        <w:tc>
          <w:tcPr>
            <w:tcW w:w="2237" w:type="pct"/>
            <w:tcBorders>
              <w:top w:val="single" w:sz="4" w:space="0" w:color="000000"/>
              <w:left w:val="single" w:sz="4" w:space="0" w:color="000000"/>
              <w:bottom w:val="single" w:sz="4" w:space="0" w:color="000000"/>
              <w:right w:val="single" w:sz="4" w:space="0" w:color="000000"/>
            </w:tcBorders>
            <w:vAlign w:val="center"/>
          </w:tcPr>
          <w:p w14:paraId="409F9C73" w14:textId="77777777" w:rsidR="006E7822" w:rsidRDefault="00000000">
            <w:pPr>
              <w:pStyle w:val="afff1"/>
            </w:pPr>
            <w:r>
              <w:t>智能体-共性智能体-公文类文书校核-公文校核能力开发-意见文种规则校核功能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4641B015" w14:textId="77777777" w:rsidR="006E7822" w:rsidRDefault="00000000">
            <w:pPr>
              <w:pStyle w:val="afff1"/>
            </w:pPr>
            <w:r>
              <w:t>契合意见类公文的规范，校核意见文种的行文规则、格式等是否符合意见文种的标准。</w:t>
            </w:r>
          </w:p>
        </w:tc>
      </w:tr>
      <w:tr w:rsidR="006E7822" w14:paraId="3C57142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9EC6D83" w14:textId="77777777" w:rsidR="006E7822" w:rsidRDefault="00000000">
            <w:pPr>
              <w:pStyle w:val="afff1"/>
            </w:pPr>
            <w:r>
              <w:t>40</w:t>
            </w:r>
          </w:p>
        </w:tc>
        <w:tc>
          <w:tcPr>
            <w:tcW w:w="2237" w:type="pct"/>
            <w:tcBorders>
              <w:top w:val="single" w:sz="4" w:space="0" w:color="000000"/>
              <w:left w:val="single" w:sz="4" w:space="0" w:color="000000"/>
              <w:bottom w:val="single" w:sz="4" w:space="0" w:color="000000"/>
              <w:right w:val="single" w:sz="4" w:space="0" w:color="000000"/>
            </w:tcBorders>
            <w:vAlign w:val="center"/>
          </w:tcPr>
          <w:p w14:paraId="0E32243E" w14:textId="77777777" w:rsidR="006E7822" w:rsidRDefault="00000000">
            <w:pPr>
              <w:pStyle w:val="afff1"/>
            </w:pPr>
            <w:r>
              <w:t>智能体-共性智能体-公文类文书校核-公文校核能力开发-通知文种规则校核功能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34A51659" w14:textId="77777777" w:rsidR="006E7822" w:rsidRDefault="00000000">
            <w:pPr>
              <w:pStyle w:val="afff1"/>
            </w:pPr>
            <w:r>
              <w:t>针对通知类公文，校核其行文规则、格式等是否符合通知文种的规范要求。</w:t>
            </w:r>
          </w:p>
        </w:tc>
      </w:tr>
      <w:tr w:rsidR="006E7822" w14:paraId="7696875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3ADAC88" w14:textId="77777777" w:rsidR="006E7822" w:rsidRDefault="00000000">
            <w:pPr>
              <w:pStyle w:val="afff1"/>
            </w:pPr>
            <w:r>
              <w:t>41</w:t>
            </w:r>
          </w:p>
        </w:tc>
        <w:tc>
          <w:tcPr>
            <w:tcW w:w="2237" w:type="pct"/>
            <w:tcBorders>
              <w:top w:val="single" w:sz="4" w:space="0" w:color="000000"/>
              <w:left w:val="single" w:sz="4" w:space="0" w:color="000000"/>
              <w:bottom w:val="single" w:sz="4" w:space="0" w:color="000000"/>
              <w:right w:val="single" w:sz="4" w:space="0" w:color="000000"/>
            </w:tcBorders>
            <w:vAlign w:val="center"/>
          </w:tcPr>
          <w:p w14:paraId="68C0C15C" w14:textId="77777777" w:rsidR="006E7822" w:rsidRDefault="00000000">
            <w:pPr>
              <w:pStyle w:val="afff1"/>
            </w:pPr>
            <w:r>
              <w:t>智能体-共性智能体-公文类文书校核-公文校核能力开发-通报文种规则校核功能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45C6CC40" w14:textId="77777777" w:rsidR="006E7822" w:rsidRDefault="00000000">
            <w:pPr>
              <w:pStyle w:val="afff1"/>
            </w:pPr>
            <w:r>
              <w:t>依据通报类公文的规范，校核通报文种的行文规则、格式等是否符合通报文种的标准。</w:t>
            </w:r>
          </w:p>
        </w:tc>
      </w:tr>
      <w:tr w:rsidR="006E7822" w14:paraId="4A4761F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7D226FD" w14:textId="77777777" w:rsidR="006E7822" w:rsidRDefault="00000000">
            <w:pPr>
              <w:pStyle w:val="afff1"/>
            </w:pPr>
            <w:r>
              <w:t>42</w:t>
            </w:r>
          </w:p>
        </w:tc>
        <w:tc>
          <w:tcPr>
            <w:tcW w:w="2237" w:type="pct"/>
            <w:tcBorders>
              <w:top w:val="single" w:sz="4" w:space="0" w:color="000000"/>
              <w:left w:val="single" w:sz="4" w:space="0" w:color="000000"/>
              <w:bottom w:val="single" w:sz="4" w:space="0" w:color="000000"/>
              <w:right w:val="single" w:sz="4" w:space="0" w:color="000000"/>
            </w:tcBorders>
            <w:vAlign w:val="center"/>
          </w:tcPr>
          <w:p w14:paraId="242E756E" w14:textId="77777777" w:rsidR="006E7822" w:rsidRDefault="00000000">
            <w:pPr>
              <w:pStyle w:val="afff1"/>
            </w:pPr>
            <w:r>
              <w:t>智能体-共性智能体-公文类文书校核-公文校核能力开发-报告文种规则校核功能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255BB54F" w14:textId="77777777" w:rsidR="006E7822" w:rsidRDefault="00000000">
            <w:pPr>
              <w:pStyle w:val="afff1"/>
            </w:pPr>
            <w:r>
              <w:t>按照报告类公文的规范，校核报告文种的行文规则、格式等是否符合报告文种的要求。</w:t>
            </w:r>
          </w:p>
        </w:tc>
      </w:tr>
      <w:tr w:rsidR="006E7822" w14:paraId="06E7899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F85A7B5" w14:textId="77777777" w:rsidR="006E7822" w:rsidRDefault="00000000">
            <w:pPr>
              <w:pStyle w:val="afff1"/>
            </w:pPr>
            <w:r>
              <w:t>43</w:t>
            </w:r>
          </w:p>
        </w:tc>
        <w:tc>
          <w:tcPr>
            <w:tcW w:w="2237" w:type="pct"/>
            <w:tcBorders>
              <w:top w:val="single" w:sz="4" w:space="0" w:color="000000"/>
              <w:left w:val="single" w:sz="4" w:space="0" w:color="000000"/>
              <w:bottom w:val="single" w:sz="4" w:space="0" w:color="000000"/>
              <w:right w:val="single" w:sz="4" w:space="0" w:color="000000"/>
            </w:tcBorders>
            <w:vAlign w:val="center"/>
          </w:tcPr>
          <w:p w14:paraId="357F8AF8" w14:textId="77777777" w:rsidR="006E7822" w:rsidRDefault="00000000">
            <w:pPr>
              <w:pStyle w:val="afff1"/>
            </w:pPr>
            <w:r>
              <w:t>智能体-共性智能体-公文类文书校核-公文校核能力开发-请示文种规则校核功能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7903191E" w14:textId="77777777" w:rsidR="006E7822" w:rsidRDefault="00000000">
            <w:pPr>
              <w:pStyle w:val="afff1"/>
            </w:pPr>
            <w:r>
              <w:t>契合请示类公文的规范，校核请示文种的行文规则、格式等是否符合请示文种的标准。</w:t>
            </w:r>
          </w:p>
        </w:tc>
      </w:tr>
      <w:tr w:rsidR="006E7822" w14:paraId="5396F64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B970D4B" w14:textId="77777777" w:rsidR="006E7822" w:rsidRDefault="00000000">
            <w:pPr>
              <w:pStyle w:val="afff1"/>
            </w:pPr>
            <w:r>
              <w:t>44</w:t>
            </w:r>
          </w:p>
        </w:tc>
        <w:tc>
          <w:tcPr>
            <w:tcW w:w="2237" w:type="pct"/>
            <w:tcBorders>
              <w:top w:val="single" w:sz="4" w:space="0" w:color="000000"/>
              <w:left w:val="single" w:sz="4" w:space="0" w:color="000000"/>
              <w:bottom w:val="single" w:sz="4" w:space="0" w:color="000000"/>
              <w:right w:val="single" w:sz="4" w:space="0" w:color="000000"/>
            </w:tcBorders>
            <w:vAlign w:val="center"/>
          </w:tcPr>
          <w:p w14:paraId="6CE5FE77" w14:textId="77777777" w:rsidR="006E7822" w:rsidRDefault="00000000">
            <w:pPr>
              <w:pStyle w:val="afff1"/>
            </w:pPr>
            <w:r>
              <w:t>智能体-共性智能体-公文类文书校核-公文校核能力开发-批复文种规则校核功能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4E5FFDC3" w14:textId="77777777" w:rsidR="006E7822" w:rsidRDefault="00000000">
            <w:pPr>
              <w:pStyle w:val="afff1"/>
            </w:pPr>
            <w:r>
              <w:t>针对批复类公文，校核其行文规则、格式等是否符合批复文种的规范要求。</w:t>
            </w:r>
          </w:p>
        </w:tc>
      </w:tr>
      <w:tr w:rsidR="006E7822" w14:paraId="5D5E372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1731D31" w14:textId="77777777" w:rsidR="006E7822" w:rsidRDefault="00000000">
            <w:pPr>
              <w:pStyle w:val="afff1"/>
            </w:pPr>
            <w:r>
              <w:t>45</w:t>
            </w:r>
          </w:p>
        </w:tc>
        <w:tc>
          <w:tcPr>
            <w:tcW w:w="2237" w:type="pct"/>
            <w:tcBorders>
              <w:top w:val="single" w:sz="4" w:space="0" w:color="000000"/>
              <w:left w:val="single" w:sz="4" w:space="0" w:color="000000"/>
              <w:bottom w:val="single" w:sz="4" w:space="0" w:color="000000"/>
              <w:right w:val="single" w:sz="4" w:space="0" w:color="000000"/>
            </w:tcBorders>
            <w:vAlign w:val="center"/>
          </w:tcPr>
          <w:p w14:paraId="1833D65E" w14:textId="77777777" w:rsidR="006E7822" w:rsidRDefault="00000000">
            <w:pPr>
              <w:pStyle w:val="afff1"/>
            </w:pPr>
            <w:r>
              <w:t>智能体-共性智能体-公文类文书校核-公文校核能力开发-议案文种规则校核功能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17B38767" w14:textId="77777777" w:rsidR="006E7822" w:rsidRDefault="00000000">
            <w:pPr>
              <w:pStyle w:val="afff1"/>
            </w:pPr>
            <w:r>
              <w:t>依据议案类公文的规范，校核议案文种的行文规则、格式等是否符合议案文种的标准。</w:t>
            </w:r>
          </w:p>
        </w:tc>
      </w:tr>
      <w:tr w:rsidR="006E7822" w14:paraId="1BB7526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277EBD5" w14:textId="77777777" w:rsidR="006E7822" w:rsidRDefault="00000000">
            <w:pPr>
              <w:pStyle w:val="afff1"/>
            </w:pPr>
            <w:r>
              <w:t>46</w:t>
            </w:r>
          </w:p>
        </w:tc>
        <w:tc>
          <w:tcPr>
            <w:tcW w:w="2237" w:type="pct"/>
            <w:tcBorders>
              <w:top w:val="single" w:sz="4" w:space="0" w:color="000000"/>
              <w:left w:val="single" w:sz="4" w:space="0" w:color="000000"/>
              <w:bottom w:val="single" w:sz="4" w:space="0" w:color="000000"/>
              <w:right w:val="single" w:sz="4" w:space="0" w:color="000000"/>
            </w:tcBorders>
            <w:vAlign w:val="center"/>
          </w:tcPr>
          <w:p w14:paraId="4D9EF11E" w14:textId="77777777" w:rsidR="006E7822" w:rsidRDefault="00000000">
            <w:pPr>
              <w:pStyle w:val="afff1"/>
            </w:pPr>
            <w:r>
              <w:t>智能体-共性智能体-公文类文书校核-公文校核能力开发-函文种规则校核功能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6594E237" w14:textId="77777777" w:rsidR="006E7822" w:rsidRDefault="00000000">
            <w:pPr>
              <w:pStyle w:val="afff1"/>
            </w:pPr>
            <w:proofErr w:type="gramStart"/>
            <w:r>
              <w:t>按照函类公文</w:t>
            </w:r>
            <w:proofErr w:type="gramEnd"/>
            <w:r>
              <w:t>的规范，校核函文种的行文规则、格式等是否符合函文种的要求。</w:t>
            </w:r>
          </w:p>
        </w:tc>
      </w:tr>
      <w:tr w:rsidR="006E7822" w14:paraId="0C7D6EB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2E17EB4" w14:textId="77777777" w:rsidR="006E7822" w:rsidRDefault="00000000">
            <w:pPr>
              <w:pStyle w:val="afff1"/>
            </w:pPr>
            <w:r>
              <w:t>47</w:t>
            </w:r>
          </w:p>
        </w:tc>
        <w:tc>
          <w:tcPr>
            <w:tcW w:w="2237" w:type="pct"/>
            <w:tcBorders>
              <w:top w:val="single" w:sz="4" w:space="0" w:color="000000"/>
              <w:left w:val="single" w:sz="4" w:space="0" w:color="000000"/>
              <w:bottom w:val="single" w:sz="4" w:space="0" w:color="000000"/>
              <w:right w:val="single" w:sz="4" w:space="0" w:color="000000"/>
            </w:tcBorders>
            <w:vAlign w:val="center"/>
          </w:tcPr>
          <w:p w14:paraId="7FC6A331" w14:textId="77777777" w:rsidR="006E7822" w:rsidRDefault="00000000">
            <w:pPr>
              <w:pStyle w:val="afff1"/>
            </w:pPr>
            <w:r>
              <w:t>智能体-共性智能体-公文类文书校核-公文校核能力开发-纪要文种规则校核功能</w:t>
            </w:r>
          </w:p>
        </w:tc>
        <w:tc>
          <w:tcPr>
            <w:tcW w:w="2427" w:type="pct"/>
            <w:tcBorders>
              <w:top w:val="single" w:sz="4" w:space="0" w:color="000000"/>
              <w:left w:val="single" w:sz="4" w:space="0" w:color="000000"/>
              <w:bottom w:val="single" w:sz="4" w:space="0" w:color="000000"/>
              <w:right w:val="single" w:sz="4" w:space="0" w:color="000000"/>
            </w:tcBorders>
            <w:vAlign w:val="center"/>
          </w:tcPr>
          <w:p w14:paraId="026F8CE9" w14:textId="77777777" w:rsidR="006E7822" w:rsidRDefault="00000000">
            <w:pPr>
              <w:pStyle w:val="afff1"/>
            </w:pPr>
            <w:r>
              <w:t>契合纪要类公文的规范，校核纪要文种的行文规则、格式等是否符合纪要文种的标准。</w:t>
            </w:r>
          </w:p>
        </w:tc>
      </w:tr>
      <w:tr w:rsidR="006E7822" w14:paraId="4B6EB62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30DDC98" w14:textId="77777777" w:rsidR="006E7822" w:rsidRDefault="00000000">
            <w:pPr>
              <w:pStyle w:val="afff1"/>
            </w:pPr>
            <w:r>
              <w:t>48</w:t>
            </w:r>
          </w:p>
        </w:tc>
        <w:tc>
          <w:tcPr>
            <w:tcW w:w="2237" w:type="pct"/>
            <w:tcBorders>
              <w:top w:val="single" w:sz="4" w:space="0" w:color="000000"/>
              <w:left w:val="single" w:sz="4" w:space="0" w:color="000000"/>
              <w:bottom w:val="single" w:sz="4" w:space="0" w:color="000000"/>
              <w:right w:val="single" w:sz="4" w:space="0" w:color="000000"/>
            </w:tcBorders>
            <w:vAlign w:val="center"/>
          </w:tcPr>
          <w:p w14:paraId="05D489D5" w14:textId="77777777" w:rsidR="006E7822" w:rsidRDefault="00000000">
            <w:pPr>
              <w:pStyle w:val="afff1"/>
            </w:pPr>
            <w:r>
              <w:t>智能体-共性智能体-公文类文书校核-公文校核流程编排-公文校核模糊表述/歧义消解</w:t>
            </w:r>
          </w:p>
        </w:tc>
        <w:tc>
          <w:tcPr>
            <w:tcW w:w="2427" w:type="pct"/>
            <w:tcBorders>
              <w:top w:val="single" w:sz="4" w:space="0" w:color="000000"/>
              <w:left w:val="single" w:sz="4" w:space="0" w:color="000000"/>
              <w:bottom w:val="single" w:sz="4" w:space="0" w:color="000000"/>
              <w:right w:val="single" w:sz="4" w:space="0" w:color="000000"/>
            </w:tcBorders>
            <w:vAlign w:val="center"/>
          </w:tcPr>
          <w:p w14:paraId="45B853AC" w14:textId="77777777" w:rsidR="006E7822" w:rsidRDefault="00000000">
            <w:pPr>
              <w:pStyle w:val="afff1"/>
            </w:pPr>
            <w:r>
              <w:t>识别公文校核过程中的模糊表达和有歧义的表述，进行修正或明确。</w:t>
            </w:r>
          </w:p>
        </w:tc>
      </w:tr>
      <w:tr w:rsidR="006E7822" w14:paraId="35F6C6F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14F4A70" w14:textId="77777777" w:rsidR="006E7822" w:rsidRDefault="00000000">
            <w:pPr>
              <w:pStyle w:val="afff1"/>
            </w:pPr>
            <w:r>
              <w:lastRenderedPageBreak/>
              <w:t>49</w:t>
            </w:r>
          </w:p>
        </w:tc>
        <w:tc>
          <w:tcPr>
            <w:tcW w:w="2237" w:type="pct"/>
            <w:tcBorders>
              <w:top w:val="single" w:sz="4" w:space="0" w:color="000000"/>
              <w:left w:val="single" w:sz="4" w:space="0" w:color="000000"/>
              <w:bottom w:val="single" w:sz="4" w:space="0" w:color="000000"/>
              <w:right w:val="single" w:sz="4" w:space="0" w:color="000000"/>
            </w:tcBorders>
            <w:vAlign w:val="center"/>
          </w:tcPr>
          <w:p w14:paraId="09E79B15" w14:textId="77777777" w:rsidR="006E7822" w:rsidRDefault="00000000">
            <w:pPr>
              <w:pStyle w:val="afff1"/>
            </w:pPr>
            <w:r>
              <w:t>智能体-共性智能体-公文类文书校核-公文校核流程编排-公文校核</w:t>
            </w:r>
            <w:proofErr w:type="gramStart"/>
            <w:r>
              <w:t>子任务</w:t>
            </w:r>
            <w:proofErr w:type="gramEnd"/>
            <w:r>
              <w:t>精细化规划</w:t>
            </w:r>
          </w:p>
        </w:tc>
        <w:tc>
          <w:tcPr>
            <w:tcW w:w="2427" w:type="pct"/>
            <w:tcBorders>
              <w:top w:val="single" w:sz="4" w:space="0" w:color="000000"/>
              <w:left w:val="single" w:sz="4" w:space="0" w:color="000000"/>
              <w:bottom w:val="single" w:sz="4" w:space="0" w:color="000000"/>
              <w:right w:val="single" w:sz="4" w:space="0" w:color="000000"/>
            </w:tcBorders>
            <w:vAlign w:val="center"/>
          </w:tcPr>
          <w:p w14:paraId="153539CA" w14:textId="77777777" w:rsidR="006E7822" w:rsidRDefault="00000000">
            <w:pPr>
              <w:pStyle w:val="afff1"/>
            </w:pPr>
            <w:r>
              <w:t>将公文校核任务拆解为更细的子任务，并进行合理规划，提升校核的精细化程度。</w:t>
            </w:r>
          </w:p>
        </w:tc>
      </w:tr>
      <w:tr w:rsidR="006E7822" w14:paraId="64A597E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73B9745" w14:textId="77777777" w:rsidR="006E7822" w:rsidRDefault="00000000">
            <w:pPr>
              <w:pStyle w:val="afff1"/>
            </w:pPr>
            <w:r>
              <w:t>50</w:t>
            </w:r>
          </w:p>
        </w:tc>
        <w:tc>
          <w:tcPr>
            <w:tcW w:w="2237" w:type="pct"/>
            <w:tcBorders>
              <w:top w:val="single" w:sz="4" w:space="0" w:color="000000"/>
              <w:left w:val="single" w:sz="4" w:space="0" w:color="000000"/>
              <w:bottom w:val="single" w:sz="4" w:space="0" w:color="000000"/>
              <w:right w:val="single" w:sz="4" w:space="0" w:color="000000"/>
            </w:tcBorders>
            <w:vAlign w:val="center"/>
          </w:tcPr>
          <w:p w14:paraId="24270BFB" w14:textId="77777777" w:rsidR="006E7822" w:rsidRDefault="00000000">
            <w:pPr>
              <w:pStyle w:val="afff1"/>
            </w:pPr>
            <w:r>
              <w:t>智能体-共性智能体-公文类文书校核-公文校核流程编排-公文校核流程步骤监控与异常恢复</w:t>
            </w:r>
          </w:p>
        </w:tc>
        <w:tc>
          <w:tcPr>
            <w:tcW w:w="2427" w:type="pct"/>
            <w:tcBorders>
              <w:top w:val="single" w:sz="4" w:space="0" w:color="000000"/>
              <w:left w:val="single" w:sz="4" w:space="0" w:color="000000"/>
              <w:bottom w:val="single" w:sz="4" w:space="0" w:color="000000"/>
              <w:right w:val="single" w:sz="4" w:space="0" w:color="000000"/>
            </w:tcBorders>
            <w:vAlign w:val="center"/>
          </w:tcPr>
          <w:p w14:paraId="090374D4" w14:textId="77777777" w:rsidR="006E7822" w:rsidRDefault="00000000">
            <w:pPr>
              <w:pStyle w:val="afff1"/>
            </w:pPr>
            <w:r>
              <w:t>对公文校核的流程步骤进行监控与管理，当校核过程中出现异常情况（时，能够进行恢复处理。</w:t>
            </w:r>
          </w:p>
        </w:tc>
      </w:tr>
      <w:tr w:rsidR="006E7822" w14:paraId="77EC720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FC20756" w14:textId="77777777" w:rsidR="006E7822" w:rsidRDefault="00000000">
            <w:pPr>
              <w:pStyle w:val="afff1"/>
            </w:pPr>
            <w:r>
              <w:t>51</w:t>
            </w:r>
          </w:p>
        </w:tc>
        <w:tc>
          <w:tcPr>
            <w:tcW w:w="2237" w:type="pct"/>
            <w:tcBorders>
              <w:top w:val="single" w:sz="4" w:space="0" w:color="000000"/>
              <w:left w:val="single" w:sz="4" w:space="0" w:color="000000"/>
              <w:bottom w:val="single" w:sz="4" w:space="0" w:color="000000"/>
              <w:right w:val="single" w:sz="4" w:space="0" w:color="000000"/>
            </w:tcBorders>
            <w:vAlign w:val="center"/>
          </w:tcPr>
          <w:p w14:paraId="11A0367A" w14:textId="77777777" w:rsidR="006E7822" w:rsidRDefault="00000000">
            <w:pPr>
              <w:pStyle w:val="afff1"/>
            </w:pPr>
            <w:r>
              <w:t>智能体-共性智能体-公文类文书校核-公文校核流程编排-公文校核可视化规则流程配置</w:t>
            </w:r>
          </w:p>
        </w:tc>
        <w:tc>
          <w:tcPr>
            <w:tcW w:w="2427" w:type="pct"/>
            <w:tcBorders>
              <w:top w:val="single" w:sz="4" w:space="0" w:color="000000"/>
              <w:left w:val="single" w:sz="4" w:space="0" w:color="000000"/>
              <w:bottom w:val="single" w:sz="4" w:space="0" w:color="000000"/>
              <w:right w:val="single" w:sz="4" w:space="0" w:color="000000"/>
            </w:tcBorders>
            <w:vAlign w:val="center"/>
          </w:tcPr>
          <w:p w14:paraId="4A569DB1" w14:textId="77777777" w:rsidR="006E7822" w:rsidRDefault="00000000">
            <w:pPr>
              <w:pStyle w:val="afff1"/>
            </w:pPr>
            <w:r>
              <w:t>设计公文校核规则的可视化流程图，呈现公文校核的规范步骤与要求，为公文校核提供直观的流程指引。</w:t>
            </w:r>
          </w:p>
        </w:tc>
      </w:tr>
      <w:tr w:rsidR="006E7822" w14:paraId="402E27E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4E06C5C" w14:textId="77777777" w:rsidR="006E7822" w:rsidRDefault="00000000">
            <w:pPr>
              <w:pStyle w:val="afff1"/>
            </w:pPr>
            <w:r>
              <w:t>52</w:t>
            </w:r>
          </w:p>
        </w:tc>
        <w:tc>
          <w:tcPr>
            <w:tcW w:w="2237" w:type="pct"/>
            <w:tcBorders>
              <w:top w:val="single" w:sz="4" w:space="0" w:color="000000"/>
              <w:left w:val="single" w:sz="4" w:space="0" w:color="000000"/>
              <w:bottom w:val="single" w:sz="4" w:space="0" w:color="000000"/>
              <w:right w:val="single" w:sz="4" w:space="0" w:color="000000"/>
            </w:tcBorders>
            <w:vAlign w:val="center"/>
          </w:tcPr>
          <w:p w14:paraId="70A9E733" w14:textId="77777777" w:rsidR="006E7822" w:rsidRDefault="00000000">
            <w:pPr>
              <w:pStyle w:val="afff1"/>
            </w:pPr>
            <w:r>
              <w:t>智能体-共性智能体-公文类文书校核-公文校核流程编排-公文校核LLM智能辅助触发</w:t>
            </w:r>
          </w:p>
        </w:tc>
        <w:tc>
          <w:tcPr>
            <w:tcW w:w="2427" w:type="pct"/>
            <w:tcBorders>
              <w:top w:val="single" w:sz="4" w:space="0" w:color="000000"/>
              <w:left w:val="single" w:sz="4" w:space="0" w:color="000000"/>
              <w:bottom w:val="single" w:sz="4" w:space="0" w:color="000000"/>
              <w:right w:val="single" w:sz="4" w:space="0" w:color="000000"/>
            </w:tcBorders>
            <w:vAlign w:val="center"/>
          </w:tcPr>
          <w:p w14:paraId="4117914E" w14:textId="77777777" w:rsidR="006E7822" w:rsidRDefault="00000000">
            <w:pPr>
              <w:pStyle w:val="afff1"/>
            </w:pPr>
            <w:r>
              <w:t>设定大语言模型（LLM）在公文校核中的触发条件，明确在何种情况下调用LLM辅助公文校核工作。</w:t>
            </w:r>
          </w:p>
        </w:tc>
      </w:tr>
      <w:tr w:rsidR="006E7822" w14:paraId="0A36D62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5BD2567" w14:textId="77777777" w:rsidR="006E7822" w:rsidRDefault="00000000">
            <w:pPr>
              <w:pStyle w:val="afff1"/>
            </w:pPr>
            <w:r>
              <w:t>53</w:t>
            </w:r>
          </w:p>
        </w:tc>
        <w:tc>
          <w:tcPr>
            <w:tcW w:w="2237" w:type="pct"/>
            <w:tcBorders>
              <w:top w:val="single" w:sz="4" w:space="0" w:color="000000"/>
              <w:left w:val="single" w:sz="4" w:space="0" w:color="000000"/>
              <w:bottom w:val="single" w:sz="4" w:space="0" w:color="000000"/>
              <w:right w:val="single" w:sz="4" w:space="0" w:color="000000"/>
            </w:tcBorders>
            <w:vAlign w:val="center"/>
          </w:tcPr>
          <w:p w14:paraId="0450B684" w14:textId="77777777" w:rsidR="006E7822" w:rsidRDefault="00000000">
            <w:pPr>
              <w:pStyle w:val="afff1"/>
            </w:pPr>
            <w:r>
              <w:t>智能体-共性智能体-公文类文书校核-公文校核流程编排-公文校核高效消息传递与智能调度</w:t>
            </w:r>
          </w:p>
        </w:tc>
        <w:tc>
          <w:tcPr>
            <w:tcW w:w="2427" w:type="pct"/>
            <w:tcBorders>
              <w:top w:val="single" w:sz="4" w:space="0" w:color="000000"/>
              <w:left w:val="single" w:sz="4" w:space="0" w:color="000000"/>
              <w:bottom w:val="single" w:sz="4" w:space="0" w:color="000000"/>
              <w:right w:val="single" w:sz="4" w:space="0" w:color="000000"/>
            </w:tcBorders>
            <w:vAlign w:val="center"/>
          </w:tcPr>
          <w:p w14:paraId="27768E1E" w14:textId="77777777" w:rsidR="006E7822" w:rsidRDefault="00000000">
            <w:pPr>
              <w:pStyle w:val="afff1"/>
            </w:pPr>
            <w:r>
              <w:t>对公文校核过程中的消息（如校核指令、反馈信息等）进行传递与调度，确保信息在各环节顺畅流转。</w:t>
            </w:r>
          </w:p>
        </w:tc>
      </w:tr>
    </w:tbl>
    <w:p w14:paraId="74C2C4BF" w14:textId="77777777" w:rsidR="006E7822" w:rsidRDefault="00000000">
      <w:pPr>
        <w:pStyle w:val="5"/>
        <w:rPr>
          <w:rFonts w:hint="eastAsia"/>
        </w:rPr>
      </w:pPr>
      <w:r>
        <w:rPr>
          <w:rFonts w:hint="eastAsia"/>
        </w:rPr>
        <w:t>事务类文书生成</w:t>
      </w:r>
    </w:p>
    <w:tbl>
      <w:tblPr>
        <w:tblW w:w="4998" w:type="pct"/>
        <w:tblLook w:val="04A0" w:firstRow="1" w:lastRow="0" w:firstColumn="1" w:lastColumn="0" w:noHBand="0" w:noVBand="1"/>
      </w:tblPr>
      <w:tblGrid>
        <w:gridCol w:w="633"/>
        <w:gridCol w:w="3681"/>
        <w:gridCol w:w="3985"/>
      </w:tblGrid>
      <w:tr w:rsidR="006E7822" w14:paraId="1643566E"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6F02DC21" w14:textId="77777777" w:rsidR="006E7822" w:rsidRDefault="00000000">
            <w:pPr>
              <w:pStyle w:val="afff1"/>
              <w:rPr>
                <w:b/>
                <w:bCs/>
              </w:rPr>
            </w:pPr>
            <w:r>
              <w:rPr>
                <w:b/>
                <w:bCs/>
              </w:rPr>
              <w:t>序号</w:t>
            </w:r>
          </w:p>
        </w:tc>
        <w:tc>
          <w:tcPr>
            <w:tcW w:w="2217" w:type="pct"/>
            <w:tcBorders>
              <w:top w:val="single" w:sz="4" w:space="0" w:color="000000"/>
              <w:left w:val="single" w:sz="4" w:space="0" w:color="000000"/>
              <w:bottom w:val="single" w:sz="4" w:space="0" w:color="000000"/>
              <w:right w:val="single" w:sz="4" w:space="0" w:color="000000"/>
            </w:tcBorders>
            <w:vAlign w:val="center"/>
          </w:tcPr>
          <w:p w14:paraId="5BC3CADC" w14:textId="77777777" w:rsidR="006E7822" w:rsidRDefault="00000000">
            <w:pPr>
              <w:pStyle w:val="afff1"/>
              <w:rPr>
                <w:b/>
                <w:bCs/>
              </w:rPr>
            </w:pPr>
            <w:r>
              <w:rPr>
                <w:b/>
                <w:bCs/>
              </w:rPr>
              <w:t>功能名称</w:t>
            </w:r>
          </w:p>
        </w:tc>
        <w:tc>
          <w:tcPr>
            <w:tcW w:w="2400" w:type="pct"/>
            <w:tcBorders>
              <w:top w:val="single" w:sz="4" w:space="0" w:color="000000"/>
              <w:left w:val="single" w:sz="4" w:space="0" w:color="000000"/>
              <w:bottom w:val="single" w:sz="4" w:space="0" w:color="000000"/>
              <w:right w:val="single" w:sz="4" w:space="0" w:color="000000"/>
            </w:tcBorders>
            <w:vAlign w:val="center"/>
          </w:tcPr>
          <w:p w14:paraId="014A30EB" w14:textId="77777777" w:rsidR="006E7822" w:rsidRDefault="00000000">
            <w:pPr>
              <w:pStyle w:val="afff1"/>
              <w:rPr>
                <w:b/>
                <w:bCs/>
              </w:rPr>
            </w:pPr>
            <w:r>
              <w:rPr>
                <w:b/>
                <w:bCs/>
              </w:rPr>
              <w:t>功能描述</w:t>
            </w:r>
          </w:p>
        </w:tc>
      </w:tr>
      <w:tr w:rsidR="006E7822" w14:paraId="1EA5A44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0577023" w14:textId="77777777" w:rsidR="006E7822" w:rsidRDefault="00000000">
            <w:pPr>
              <w:pStyle w:val="afff1"/>
            </w:pPr>
            <w:r>
              <w:t>1</w:t>
            </w:r>
          </w:p>
        </w:tc>
        <w:tc>
          <w:tcPr>
            <w:tcW w:w="2217" w:type="pct"/>
            <w:tcBorders>
              <w:top w:val="single" w:sz="4" w:space="0" w:color="000000"/>
              <w:left w:val="single" w:sz="4" w:space="0" w:color="000000"/>
              <w:bottom w:val="single" w:sz="4" w:space="0" w:color="000000"/>
              <w:right w:val="single" w:sz="4" w:space="0" w:color="000000"/>
            </w:tcBorders>
            <w:vAlign w:val="center"/>
          </w:tcPr>
          <w:p w14:paraId="2575BA35" w14:textId="77777777" w:rsidR="006E7822" w:rsidRDefault="00000000">
            <w:pPr>
              <w:pStyle w:val="afff1"/>
            </w:pPr>
            <w:r>
              <w:t>智能体-共性智能体-事务类文书生成-事务文书生成角色管理-事务文书人格设定</w:t>
            </w:r>
          </w:p>
        </w:tc>
        <w:tc>
          <w:tcPr>
            <w:tcW w:w="2400" w:type="pct"/>
            <w:tcBorders>
              <w:top w:val="single" w:sz="4" w:space="0" w:color="000000"/>
              <w:left w:val="single" w:sz="4" w:space="0" w:color="000000"/>
              <w:bottom w:val="single" w:sz="4" w:space="0" w:color="000000"/>
              <w:right w:val="single" w:sz="4" w:space="0" w:color="000000"/>
            </w:tcBorders>
            <w:vAlign w:val="center"/>
          </w:tcPr>
          <w:p w14:paraId="30754A06" w14:textId="77777777" w:rsidR="006E7822" w:rsidRDefault="00000000">
            <w:pPr>
              <w:pStyle w:val="afff1"/>
            </w:pPr>
            <w:r>
              <w:t>按合同/讲话稿/调研报告等文书类型设定适配人格，确保风格与应用场景契合。</w:t>
            </w:r>
          </w:p>
        </w:tc>
      </w:tr>
      <w:tr w:rsidR="006E7822" w14:paraId="4F05D09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39D178B" w14:textId="77777777" w:rsidR="006E7822" w:rsidRDefault="00000000">
            <w:pPr>
              <w:pStyle w:val="afff1"/>
            </w:pPr>
            <w:r>
              <w:t>2</w:t>
            </w:r>
          </w:p>
        </w:tc>
        <w:tc>
          <w:tcPr>
            <w:tcW w:w="2217" w:type="pct"/>
            <w:tcBorders>
              <w:top w:val="single" w:sz="4" w:space="0" w:color="000000"/>
              <w:left w:val="single" w:sz="4" w:space="0" w:color="000000"/>
              <w:bottom w:val="single" w:sz="4" w:space="0" w:color="000000"/>
              <w:right w:val="single" w:sz="4" w:space="0" w:color="000000"/>
            </w:tcBorders>
            <w:vAlign w:val="center"/>
          </w:tcPr>
          <w:p w14:paraId="4C9D1177" w14:textId="77777777" w:rsidR="006E7822" w:rsidRDefault="00000000">
            <w:pPr>
              <w:pStyle w:val="afff1"/>
            </w:pPr>
            <w:r>
              <w:t>智能体-共性智能体-事务类文书生成-事务文书生成角色管理-事务文书多角色协作管理</w:t>
            </w:r>
          </w:p>
        </w:tc>
        <w:tc>
          <w:tcPr>
            <w:tcW w:w="2400" w:type="pct"/>
            <w:tcBorders>
              <w:top w:val="single" w:sz="4" w:space="0" w:color="000000"/>
              <w:left w:val="single" w:sz="4" w:space="0" w:color="000000"/>
              <w:bottom w:val="single" w:sz="4" w:space="0" w:color="000000"/>
              <w:right w:val="single" w:sz="4" w:space="0" w:color="000000"/>
            </w:tcBorders>
            <w:vAlign w:val="center"/>
          </w:tcPr>
          <w:p w14:paraId="40B3DBD8" w14:textId="77777777" w:rsidR="006E7822" w:rsidRDefault="00000000">
            <w:pPr>
              <w:pStyle w:val="afff1"/>
            </w:pPr>
            <w:r>
              <w:t>支持业务人员补数据、审核人员验合</w:t>
            </w:r>
            <w:proofErr w:type="gramStart"/>
            <w:r>
              <w:t>规</w:t>
            </w:r>
            <w:proofErr w:type="gramEnd"/>
            <w:r>
              <w:t>、起草人员整内容，明确角色权限与协作流程，保障文书覆盖业务需求、符合</w:t>
            </w:r>
            <w:proofErr w:type="gramStart"/>
            <w:r>
              <w:t>合规</w:t>
            </w:r>
            <w:proofErr w:type="gramEnd"/>
            <w:r>
              <w:t>要求。</w:t>
            </w:r>
          </w:p>
        </w:tc>
      </w:tr>
      <w:tr w:rsidR="006E7822" w14:paraId="268520F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D206356" w14:textId="77777777" w:rsidR="006E7822" w:rsidRDefault="00000000">
            <w:pPr>
              <w:pStyle w:val="afff1"/>
            </w:pPr>
            <w:r>
              <w:t>3</w:t>
            </w:r>
          </w:p>
        </w:tc>
        <w:tc>
          <w:tcPr>
            <w:tcW w:w="2217" w:type="pct"/>
            <w:tcBorders>
              <w:top w:val="single" w:sz="4" w:space="0" w:color="000000"/>
              <w:left w:val="single" w:sz="4" w:space="0" w:color="000000"/>
              <w:bottom w:val="single" w:sz="4" w:space="0" w:color="000000"/>
              <w:right w:val="single" w:sz="4" w:space="0" w:color="000000"/>
            </w:tcBorders>
            <w:vAlign w:val="center"/>
          </w:tcPr>
          <w:p w14:paraId="4E8FA758" w14:textId="77777777" w:rsidR="006E7822" w:rsidRDefault="00000000">
            <w:pPr>
              <w:pStyle w:val="afff1"/>
            </w:pPr>
            <w:r>
              <w:t>智能体-共性智能体-事务类文书生成-事务文书生成角色管理-事务文书角色切换</w:t>
            </w:r>
          </w:p>
        </w:tc>
        <w:tc>
          <w:tcPr>
            <w:tcW w:w="2400" w:type="pct"/>
            <w:tcBorders>
              <w:top w:val="single" w:sz="4" w:space="0" w:color="000000"/>
              <w:left w:val="single" w:sz="4" w:space="0" w:color="000000"/>
              <w:bottom w:val="single" w:sz="4" w:space="0" w:color="000000"/>
              <w:right w:val="single" w:sz="4" w:space="0" w:color="000000"/>
            </w:tcBorders>
            <w:vAlign w:val="center"/>
          </w:tcPr>
          <w:p w14:paraId="7813B148" w14:textId="77777777" w:rsidR="006E7822" w:rsidRDefault="00000000">
            <w:pPr>
              <w:pStyle w:val="afff1"/>
            </w:pPr>
            <w:r>
              <w:t>动态切换生成角色：面向群众用口语化表述，面向上级用书面语，跨部门协作突出需求说明，适配不同场景风格要求。</w:t>
            </w:r>
          </w:p>
        </w:tc>
      </w:tr>
      <w:tr w:rsidR="006E7822" w14:paraId="2C9A643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C4DE59D" w14:textId="77777777" w:rsidR="006E7822" w:rsidRDefault="00000000">
            <w:pPr>
              <w:pStyle w:val="afff1"/>
            </w:pPr>
            <w:r>
              <w:t>4</w:t>
            </w:r>
          </w:p>
        </w:tc>
        <w:tc>
          <w:tcPr>
            <w:tcW w:w="2217" w:type="pct"/>
            <w:tcBorders>
              <w:top w:val="single" w:sz="4" w:space="0" w:color="000000"/>
              <w:left w:val="single" w:sz="4" w:space="0" w:color="000000"/>
              <w:bottom w:val="single" w:sz="4" w:space="0" w:color="000000"/>
              <w:right w:val="single" w:sz="4" w:space="0" w:color="000000"/>
            </w:tcBorders>
            <w:vAlign w:val="center"/>
          </w:tcPr>
          <w:p w14:paraId="336EA1FC" w14:textId="77777777" w:rsidR="006E7822" w:rsidRDefault="00000000">
            <w:pPr>
              <w:pStyle w:val="afff1"/>
            </w:pPr>
            <w:r>
              <w:t>智能体-共性智能体-事务类文书生成-事务文书生成对话流程管理-事务文书意图识别</w:t>
            </w:r>
          </w:p>
        </w:tc>
        <w:tc>
          <w:tcPr>
            <w:tcW w:w="2400" w:type="pct"/>
            <w:tcBorders>
              <w:top w:val="single" w:sz="4" w:space="0" w:color="000000"/>
              <w:left w:val="single" w:sz="4" w:space="0" w:color="000000"/>
              <w:bottom w:val="single" w:sz="4" w:space="0" w:color="000000"/>
              <w:right w:val="single" w:sz="4" w:space="0" w:color="000000"/>
            </w:tcBorders>
            <w:vAlign w:val="center"/>
          </w:tcPr>
          <w:p w14:paraId="3649143E" w14:textId="77777777" w:rsidR="006E7822" w:rsidRDefault="00000000">
            <w:pPr>
              <w:pStyle w:val="afff1"/>
            </w:pPr>
            <w:r>
              <w:t>识别总结/计划/纪要等文书类型及隐含需求，关联对应的角色职责。</w:t>
            </w:r>
          </w:p>
        </w:tc>
      </w:tr>
      <w:tr w:rsidR="006E7822" w14:paraId="2FF2A85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A047092" w14:textId="77777777" w:rsidR="006E7822" w:rsidRDefault="00000000">
            <w:pPr>
              <w:pStyle w:val="afff1"/>
            </w:pPr>
            <w:r>
              <w:t>5</w:t>
            </w:r>
          </w:p>
        </w:tc>
        <w:tc>
          <w:tcPr>
            <w:tcW w:w="2217" w:type="pct"/>
            <w:tcBorders>
              <w:top w:val="single" w:sz="4" w:space="0" w:color="000000"/>
              <w:left w:val="single" w:sz="4" w:space="0" w:color="000000"/>
              <w:bottom w:val="single" w:sz="4" w:space="0" w:color="000000"/>
              <w:right w:val="single" w:sz="4" w:space="0" w:color="000000"/>
            </w:tcBorders>
            <w:vAlign w:val="center"/>
          </w:tcPr>
          <w:p w14:paraId="575F66E8" w14:textId="77777777" w:rsidR="006E7822" w:rsidRDefault="00000000">
            <w:pPr>
              <w:pStyle w:val="afff1"/>
            </w:pPr>
            <w:r>
              <w:t>智能体-共性智能体-事务类文书生成-事务文书生成对话流程管理-事务</w:t>
            </w:r>
            <w:proofErr w:type="gramStart"/>
            <w:r>
              <w:t>文书话</w:t>
            </w:r>
            <w:proofErr w:type="gramEnd"/>
            <w:r>
              <w:t>术思维树管理</w:t>
            </w:r>
          </w:p>
        </w:tc>
        <w:tc>
          <w:tcPr>
            <w:tcW w:w="2400" w:type="pct"/>
            <w:tcBorders>
              <w:top w:val="single" w:sz="4" w:space="0" w:color="000000"/>
              <w:left w:val="single" w:sz="4" w:space="0" w:color="000000"/>
              <w:bottom w:val="single" w:sz="4" w:space="0" w:color="000000"/>
              <w:right w:val="single" w:sz="4" w:space="0" w:color="000000"/>
            </w:tcBorders>
            <w:vAlign w:val="center"/>
          </w:tcPr>
          <w:p w14:paraId="01FBB245" w14:textId="77777777" w:rsidR="006E7822" w:rsidRDefault="00000000">
            <w:pPr>
              <w:pStyle w:val="afff1"/>
            </w:pPr>
            <w:r>
              <w:t>按文书类型构建逻辑树，梳理内容脉络，保障文书层次分明、逻辑连贯。</w:t>
            </w:r>
          </w:p>
        </w:tc>
      </w:tr>
      <w:tr w:rsidR="006E7822" w14:paraId="51057C7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B307F41" w14:textId="77777777" w:rsidR="006E7822" w:rsidRDefault="00000000">
            <w:pPr>
              <w:pStyle w:val="afff1"/>
            </w:pPr>
            <w:r>
              <w:lastRenderedPageBreak/>
              <w:t>6</w:t>
            </w:r>
          </w:p>
        </w:tc>
        <w:tc>
          <w:tcPr>
            <w:tcW w:w="2217" w:type="pct"/>
            <w:tcBorders>
              <w:top w:val="single" w:sz="4" w:space="0" w:color="000000"/>
              <w:left w:val="single" w:sz="4" w:space="0" w:color="000000"/>
              <w:bottom w:val="single" w:sz="4" w:space="0" w:color="000000"/>
              <w:right w:val="single" w:sz="4" w:space="0" w:color="000000"/>
            </w:tcBorders>
            <w:vAlign w:val="center"/>
          </w:tcPr>
          <w:p w14:paraId="5E8E97D5" w14:textId="77777777" w:rsidR="006E7822" w:rsidRDefault="00000000">
            <w:pPr>
              <w:pStyle w:val="afff1"/>
            </w:pPr>
            <w:r>
              <w:t>智能体-共性智能体-事务类文书生成-事务文书生成对话流程管理-事务文书场景对话模板</w:t>
            </w:r>
          </w:p>
        </w:tc>
        <w:tc>
          <w:tcPr>
            <w:tcW w:w="2400" w:type="pct"/>
            <w:tcBorders>
              <w:top w:val="single" w:sz="4" w:space="0" w:color="000000"/>
              <w:left w:val="single" w:sz="4" w:space="0" w:color="000000"/>
              <w:bottom w:val="single" w:sz="4" w:space="0" w:color="000000"/>
              <w:right w:val="single" w:sz="4" w:space="0" w:color="000000"/>
            </w:tcBorders>
            <w:vAlign w:val="center"/>
          </w:tcPr>
          <w:p w14:paraId="1F63C190" w14:textId="77777777" w:rsidR="006E7822" w:rsidRDefault="00000000">
            <w:pPr>
              <w:pStyle w:val="afff1"/>
            </w:pPr>
            <w:r>
              <w:t>提供高频场景模板，规范交互流程，减少重复沟通，提升生成效率。</w:t>
            </w:r>
          </w:p>
        </w:tc>
      </w:tr>
      <w:tr w:rsidR="006E7822" w14:paraId="0E12B63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A84C230" w14:textId="77777777" w:rsidR="006E7822" w:rsidRDefault="00000000">
            <w:pPr>
              <w:pStyle w:val="afff1"/>
            </w:pPr>
            <w:r>
              <w:t>7</w:t>
            </w:r>
          </w:p>
        </w:tc>
        <w:tc>
          <w:tcPr>
            <w:tcW w:w="2217" w:type="pct"/>
            <w:tcBorders>
              <w:top w:val="single" w:sz="4" w:space="0" w:color="000000"/>
              <w:left w:val="single" w:sz="4" w:space="0" w:color="000000"/>
              <w:bottom w:val="single" w:sz="4" w:space="0" w:color="000000"/>
              <w:right w:val="single" w:sz="4" w:space="0" w:color="000000"/>
            </w:tcBorders>
            <w:vAlign w:val="center"/>
          </w:tcPr>
          <w:p w14:paraId="321A86ED" w14:textId="77777777" w:rsidR="006E7822" w:rsidRDefault="00000000">
            <w:pPr>
              <w:pStyle w:val="afff1"/>
            </w:pPr>
            <w:r>
              <w:t>智能体-共性智能体-事务类文书生成-事务文书生成对话流程管理-事务文书对话超时处理</w:t>
            </w:r>
          </w:p>
        </w:tc>
        <w:tc>
          <w:tcPr>
            <w:tcW w:w="2400" w:type="pct"/>
            <w:tcBorders>
              <w:top w:val="single" w:sz="4" w:space="0" w:color="000000"/>
              <w:left w:val="single" w:sz="4" w:space="0" w:color="000000"/>
              <w:bottom w:val="single" w:sz="4" w:space="0" w:color="000000"/>
              <w:right w:val="single" w:sz="4" w:space="0" w:color="000000"/>
            </w:tcBorders>
            <w:vAlign w:val="center"/>
          </w:tcPr>
          <w:p w14:paraId="3EB7039F" w14:textId="77777777" w:rsidR="006E7822" w:rsidRDefault="00000000">
            <w:pPr>
              <w:pStyle w:val="afff1"/>
            </w:pPr>
            <w:r>
              <w:t>超时自动推送提醒，提供备选方案，确保流程不卡顿。</w:t>
            </w:r>
          </w:p>
        </w:tc>
      </w:tr>
      <w:tr w:rsidR="006E7822" w14:paraId="02621F7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EE53272" w14:textId="77777777" w:rsidR="006E7822" w:rsidRDefault="00000000">
            <w:pPr>
              <w:pStyle w:val="afff1"/>
            </w:pPr>
            <w:r>
              <w:t>8</w:t>
            </w:r>
          </w:p>
        </w:tc>
        <w:tc>
          <w:tcPr>
            <w:tcW w:w="2217" w:type="pct"/>
            <w:tcBorders>
              <w:top w:val="single" w:sz="4" w:space="0" w:color="000000"/>
              <w:left w:val="single" w:sz="4" w:space="0" w:color="000000"/>
              <w:bottom w:val="single" w:sz="4" w:space="0" w:color="000000"/>
              <w:right w:val="single" w:sz="4" w:space="0" w:color="000000"/>
            </w:tcBorders>
            <w:vAlign w:val="center"/>
          </w:tcPr>
          <w:p w14:paraId="39CD30C8" w14:textId="77777777" w:rsidR="006E7822" w:rsidRDefault="00000000">
            <w:pPr>
              <w:pStyle w:val="afff1"/>
            </w:pPr>
            <w:r>
              <w:t>智能体-共性智能体-事务类文书生成-事务文书生成对话流程管理-事务文书对话异常处理配置</w:t>
            </w:r>
          </w:p>
        </w:tc>
        <w:tc>
          <w:tcPr>
            <w:tcW w:w="2400" w:type="pct"/>
            <w:tcBorders>
              <w:top w:val="single" w:sz="4" w:space="0" w:color="000000"/>
              <w:left w:val="single" w:sz="4" w:space="0" w:color="000000"/>
              <w:bottom w:val="single" w:sz="4" w:space="0" w:color="000000"/>
              <w:right w:val="single" w:sz="4" w:space="0" w:color="000000"/>
            </w:tcBorders>
            <w:vAlign w:val="center"/>
          </w:tcPr>
          <w:p w14:paraId="0FD53BC1" w14:textId="77777777" w:rsidR="006E7822" w:rsidRDefault="00000000">
            <w:pPr>
              <w:pStyle w:val="afff1"/>
            </w:pPr>
            <w:r>
              <w:t>处理表述错误、逻辑冲突、权限违规等异常，自动提示修正方向。</w:t>
            </w:r>
          </w:p>
        </w:tc>
      </w:tr>
      <w:tr w:rsidR="006E7822" w14:paraId="23705F4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95D4B6F" w14:textId="77777777" w:rsidR="006E7822" w:rsidRDefault="00000000">
            <w:pPr>
              <w:pStyle w:val="afff1"/>
            </w:pPr>
            <w:r>
              <w:t>9</w:t>
            </w:r>
          </w:p>
        </w:tc>
        <w:tc>
          <w:tcPr>
            <w:tcW w:w="2217" w:type="pct"/>
            <w:tcBorders>
              <w:top w:val="single" w:sz="4" w:space="0" w:color="000000"/>
              <w:left w:val="single" w:sz="4" w:space="0" w:color="000000"/>
              <w:bottom w:val="single" w:sz="4" w:space="0" w:color="000000"/>
              <w:right w:val="single" w:sz="4" w:space="0" w:color="000000"/>
            </w:tcBorders>
            <w:vAlign w:val="center"/>
          </w:tcPr>
          <w:p w14:paraId="5B238DD5" w14:textId="77777777" w:rsidR="006E7822" w:rsidRDefault="00000000">
            <w:pPr>
              <w:pStyle w:val="afff1"/>
            </w:pPr>
            <w:r>
              <w:t>智能体-共性智能体-事务类文书生成-事务文书生成对话流程管理-事务文书多流程节点定义</w:t>
            </w:r>
          </w:p>
        </w:tc>
        <w:tc>
          <w:tcPr>
            <w:tcW w:w="2400" w:type="pct"/>
            <w:tcBorders>
              <w:top w:val="single" w:sz="4" w:space="0" w:color="000000"/>
              <w:left w:val="single" w:sz="4" w:space="0" w:color="000000"/>
              <w:bottom w:val="single" w:sz="4" w:space="0" w:color="000000"/>
              <w:right w:val="single" w:sz="4" w:space="0" w:color="000000"/>
            </w:tcBorders>
            <w:vAlign w:val="center"/>
          </w:tcPr>
          <w:p w14:paraId="7E051129" w14:textId="77777777" w:rsidR="006E7822" w:rsidRDefault="00000000">
            <w:pPr>
              <w:pStyle w:val="afff1"/>
            </w:pPr>
            <w:r>
              <w:t>划分“需求发起-角色分配-信息采集-初稿生成-审核-定稿”节点，明确责任角色与时限，设置衔接条件。</w:t>
            </w:r>
          </w:p>
        </w:tc>
      </w:tr>
      <w:tr w:rsidR="006E7822" w14:paraId="798FC54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9044412" w14:textId="77777777" w:rsidR="006E7822" w:rsidRDefault="00000000">
            <w:pPr>
              <w:pStyle w:val="afff1"/>
            </w:pPr>
            <w:r>
              <w:t>10</w:t>
            </w:r>
          </w:p>
        </w:tc>
        <w:tc>
          <w:tcPr>
            <w:tcW w:w="2217" w:type="pct"/>
            <w:tcBorders>
              <w:top w:val="single" w:sz="4" w:space="0" w:color="000000"/>
              <w:left w:val="single" w:sz="4" w:space="0" w:color="000000"/>
              <w:bottom w:val="single" w:sz="4" w:space="0" w:color="000000"/>
              <w:right w:val="single" w:sz="4" w:space="0" w:color="000000"/>
            </w:tcBorders>
            <w:vAlign w:val="center"/>
          </w:tcPr>
          <w:p w14:paraId="23B42422" w14:textId="77777777" w:rsidR="006E7822" w:rsidRDefault="00000000">
            <w:pPr>
              <w:pStyle w:val="afff1"/>
            </w:pPr>
            <w:r>
              <w:t>智能体-共性智能体-事务类文书生成-事务文书生成提示</w:t>
            </w:r>
            <w:proofErr w:type="gramStart"/>
            <w:r>
              <w:t>词管理</w:t>
            </w:r>
            <w:proofErr w:type="gramEnd"/>
            <w:r>
              <w:t>-事务文书类型引导</w:t>
            </w:r>
          </w:p>
        </w:tc>
        <w:tc>
          <w:tcPr>
            <w:tcW w:w="2400" w:type="pct"/>
            <w:tcBorders>
              <w:top w:val="single" w:sz="4" w:space="0" w:color="000000"/>
              <w:left w:val="single" w:sz="4" w:space="0" w:color="000000"/>
              <w:bottom w:val="single" w:sz="4" w:space="0" w:color="000000"/>
              <w:right w:val="single" w:sz="4" w:space="0" w:color="000000"/>
            </w:tcBorders>
            <w:vAlign w:val="center"/>
          </w:tcPr>
          <w:p w14:paraId="50DAEBAA" w14:textId="77777777" w:rsidR="006E7822" w:rsidRDefault="00000000">
            <w:pPr>
              <w:pStyle w:val="afff1"/>
            </w:pPr>
            <w:r>
              <w:t>分层引导确定文书类型，说明类型特征，辅助选择适配规范与模板。</w:t>
            </w:r>
          </w:p>
        </w:tc>
      </w:tr>
      <w:tr w:rsidR="006E7822" w14:paraId="07D8916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B8F290E" w14:textId="77777777" w:rsidR="006E7822" w:rsidRDefault="00000000">
            <w:pPr>
              <w:pStyle w:val="afff1"/>
            </w:pPr>
            <w:r>
              <w:t>11</w:t>
            </w:r>
          </w:p>
        </w:tc>
        <w:tc>
          <w:tcPr>
            <w:tcW w:w="2217" w:type="pct"/>
            <w:tcBorders>
              <w:top w:val="single" w:sz="4" w:space="0" w:color="000000"/>
              <w:left w:val="single" w:sz="4" w:space="0" w:color="000000"/>
              <w:bottom w:val="single" w:sz="4" w:space="0" w:color="000000"/>
              <w:right w:val="single" w:sz="4" w:space="0" w:color="000000"/>
            </w:tcBorders>
            <w:vAlign w:val="center"/>
          </w:tcPr>
          <w:p w14:paraId="5E26BADA" w14:textId="77777777" w:rsidR="006E7822" w:rsidRDefault="00000000">
            <w:pPr>
              <w:pStyle w:val="afff1"/>
            </w:pPr>
            <w:r>
              <w:t>智能体-共性智能体-事务类文书生成-事务文书生成提示</w:t>
            </w:r>
            <w:proofErr w:type="gramStart"/>
            <w:r>
              <w:t>词管理</w:t>
            </w:r>
            <w:proofErr w:type="gramEnd"/>
            <w:r>
              <w:t>-事务文书特定场景指令</w:t>
            </w:r>
          </w:p>
        </w:tc>
        <w:tc>
          <w:tcPr>
            <w:tcW w:w="2400" w:type="pct"/>
            <w:tcBorders>
              <w:top w:val="single" w:sz="4" w:space="0" w:color="000000"/>
              <w:left w:val="single" w:sz="4" w:space="0" w:color="000000"/>
              <w:bottom w:val="single" w:sz="4" w:space="0" w:color="000000"/>
              <w:right w:val="single" w:sz="4" w:space="0" w:color="000000"/>
            </w:tcBorders>
            <w:vAlign w:val="center"/>
          </w:tcPr>
          <w:p w14:paraId="0EDB22F4" w14:textId="77777777" w:rsidR="006E7822" w:rsidRDefault="00000000">
            <w:pPr>
              <w:pStyle w:val="afff1"/>
            </w:pPr>
            <w:r>
              <w:t>提供场景专属指令，明确内容要求与，可针对性生成提示词。</w:t>
            </w:r>
          </w:p>
        </w:tc>
      </w:tr>
      <w:tr w:rsidR="006E7822" w14:paraId="6BBC727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A4E0C8F" w14:textId="77777777" w:rsidR="006E7822" w:rsidRDefault="00000000">
            <w:pPr>
              <w:pStyle w:val="afff1"/>
            </w:pPr>
            <w:r>
              <w:t>12</w:t>
            </w:r>
          </w:p>
        </w:tc>
        <w:tc>
          <w:tcPr>
            <w:tcW w:w="2217" w:type="pct"/>
            <w:tcBorders>
              <w:top w:val="single" w:sz="4" w:space="0" w:color="000000"/>
              <w:left w:val="single" w:sz="4" w:space="0" w:color="000000"/>
              <w:bottom w:val="single" w:sz="4" w:space="0" w:color="000000"/>
              <w:right w:val="single" w:sz="4" w:space="0" w:color="000000"/>
            </w:tcBorders>
            <w:vAlign w:val="center"/>
          </w:tcPr>
          <w:p w14:paraId="3F448704" w14:textId="77777777" w:rsidR="006E7822" w:rsidRDefault="00000000">
            <w:pPr>
              <w:pStyle w:val="afff1"/>
            </w:pPr>
            <w:r>
              <w:t>智能体-共性智能体-事务类文书生成-事务文书生成提示</w:t>
            </w:r>
            <w:proofErr w:type="gramStart"/>
            <w:r>
              <w:t>词管理</w:t>
            </w:r>
            <w:proofErr w:type="gramEnd"/>
            <w:r>
              <w:t>-事务文书上下文主题关联</w:t>
            </w:r>
          </w:p>
        </w:tc>
        <w:tc>
          <w:tcPr>
            <w:tcW w:w="2400" w:type="pct"/>
            <w:tcBorders>
              <w:top w:val="single" w:sz="4" w:space="0" w:color="000000"/>
              <w:left w:val="single" w:sz="4" w:space="0" w:color="000000"/>
              <w:bottom w:val="single" w:sz="4" w:space="0" w:color="000000"/>
              <w:right w:val="single" w:sz="4" w:space="0" w:color="000000"/>
            </w:tcBorders>
            <w:vAlign w:val="center"/>
          </w:tcPr>
          <w:p w14:paraId="42FC7FB7" w14:textId="77777777" w:rsidR="006E7822" w:rsidRDefault="00000000">
            <w:pPr>
              <w:pStyle w:val="afff1"/>
            </w:pPr>
            <w:r>
              <w:t>保障文书内容一致性，避免主题脱节，符合公文逻辑要求。</w:t>
            </w:r>
          </w:p>
        </w:tc>
      </w:tr>
      <w:tr w:rsidR="006E7822" w14:paraId="0F6CEBA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77FF0AF" w14:textId="77777777" w:rsidR="006E7822" w:rsidRDefault="00000000">
            <w:pPr>
              <w:pStyle w:val="afff1"/>
            </w:pPr>
            <w:r>
              <w:t>13</w:t>
            </w:r>
          </w:p>
        </w:tc>
        <w:tc>
          <w:tcPr>
            <w:tcW w:w="2217" w:type="pct"/>
            <w:tcBorders>
              <w:top w:val="single" w:sz="4" w:space="0" w:color="000000"/>
              <w:left w:val="single" w:sz="4" w:space="0" w:color="000000"/>
              <w:bottom w:val="single" w:sz="4" w:space="0" w:color="000000"/>
              <w:right w:val="single" w:sz="4" w:space="0" w:color="000000"/>
            </w:tcBorders>
            <w:vAlign w:val="center"/>
          </w:tcPr>
          <w:p w14:paraId="42413EEB" w14:textId="77777777" w:rsidR="006E7822" w:rsidRDefault="00000000">
            <w:pPr>
              <w:pStyle w:val="afff1"/>
            </w:pPr>
            <w:r>
              <w:t>智能体-共性智能体-事务类文书生成-事务文书生成提示</w:t>
            </w:r>
            <w:proofErr w:type="gramStart"/>
            <w:r>
              <w:t>词管理</w:t>
            </w:r>
            <w:proofErr w:type="gramEnd"/>
            <w:r>
              <w:t>-事务文书信息补充</w:t>
            </w:r>
          </w:p>
        </w:tc>
        <w:tc>
          <w:tcPr>
            <w:tcW w:w="2400" w:type="pct"/>
            <w:tcBorders>
              <w:top w:val="single" w:sz="4" w:space="0" w:color="000000"/>
              <w:left w:val="single" w:sz="4" w:space="0" w:color="000000"/>
              <w:bottom w:val="single" w:sz="4" w:space="0" w:color="000000"/>
              <w:right w:val="single" w:sz="4" w:space="0" w:color="000000"/>
            </w:tcBorders>
            <w:vAlign w:val="center"/>
          </w:tcPr>
          <w:p w14:paraId="5C1792F0" w14:textId="77777777" w:rsidR="006E7822" w:rsidRDefault="00000000">
            <w:pPr>
              <w:pStyle w:val="afff1"/>
            </w:pPr>
            <w:r>
              <w:t>自动提示补全关键信息，确保内容完整、信息充分。</w:t>
            </w:r>
          </w:p>
        </w:tc>
      </w:tr>
      <w:tr w:rsidR="006E7822" w14:paraId="502DB47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0999081" w14:textId="77777777" w:rsidR="006E7822" w:rsidRDefault="00000000">
            <w:pPr>
              <w:pStyle w:val="afff1"/>
            </w:pPr>
            <w:r>
              <w:t>14</w:t>
            </w:r>
          </w:p>
        </w:tc>
        <w:tc>
          <w:tcPr>
            <w:tcW w:w="2217" w:type="pct"/>
            <w:tcBorders>
              <w:top w:val="single" w:sz="4" w:space="0" w:color="000000"/>
              <w:left w:val="single" w:sz="4" w:space="0" w:color="000000"/>
              <w:bottom w:val="single" w:sz="4" w:space="0" w:color="000000"/>
              <w:right w:val="single" w:sz="4" w:space="0" w:color="000000"/>
            </w:tcBorders>
            <w:vAlign w:val="center"/>
          </w:tcPr>
          <w:p w14:paraId="7E498418" w14:textId="77777777" w:rsidR="006E7822" w:rsidRDefault="00000000">
            <w:pPr>
              <w:pStyle w:val="afff1"/>
            </w:pPr>
            <w:r>
              <w:t>智能体-共性智能体-事务类文书生成-事务文书生成提示</w:t>
            </w:r>
            <w:proofErr w:type="gramStart"/>
            <w:r>
              <w:t>词管理</w:t>
            </w:r>
            <w:proofErr w:type="gramEnd"/>
            <w:r>
              <w:t>-事务文书格式、风格、长度约束</w:t>
            </w:r>
          </w:p>
        </w:tc>
        <w:tc>
          <w:tcPr>
            <w:tcW w:w="2400" w:type="pct"/>
            <w:tcBorders>
              <w:top w:val="single" w:sz="4" w:space="0" w:color="000000"/>
              <w:left w:val="single" w:sz="4" w:space="0" w:color="000000"/>
              <w:bottom w:val="single" w:sz="4" w:space="0" w:color="000000"/>
              <w:right w:val="single" w:sz="4" w:space="0" w:color="000000"/>
            </w:tcBorders>
            <w:vAlign w:val="center"/>
          </w:tcPr>
          <w:p w14:paraId="655D87C0" w14:textId="77777777" w:rsidR="006E7822" w:rsidRDefault="00000000">
            <w:pPr>
              <w:pStyle w:val="afff1"/>
            </w:pPr>
            <w:r>
              <w:t>规范格式、风格、长度，符合《党政机关公文格式》。</w:t>
            </w:r>
          </w:p>
        </w:tc>
      </w:tr>
      <w:tr w:rsidR="006E7822" w14:paraId="268E61A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471A376" w14:textId="77777777" w:rsidR="006E7822" w:rsidRDefault="00000000">
            <w:pPr>
              <w:pStyle w:val="afff1"/>
            </w:pPr>
            <w:r>
              <w:t>15</w:t>
            </w:r>
          </w:p>
        </w:tc>
        <w:tc>
          <w:tcPr>
            <w:tcW w:w="2217" w:type="pct"/>
            <w:tcBorders>
              <w:top w:val="single" w:sz="4" w:space="0" w:color="000000"/>
              <w:left w:val="single" w:sz="4" w:space="0" w:color="000000"/>
              <w:bottom w:val="single" w:sz="4" w:space="0" w:color="000000"/>
              <w:right w:val="single" w:sz="4" w:space="0" w:color="000000"/>
            </w:tcBorders>
            <w:vAlign w:val="center"/>
          </w:tcPr>
          <w:p w14:paraId="16989201" w14:textId="77777777" w:rsidR="006E7822" w:rsidRDefault="00000000">
            <w:pPr>
              <w:pStyle w:val="afff1"/>
            </w:pPr>
            <w:r>
              <w:t>智能体-共性智能体-事务类文书生成-事务文书生成提示</w:t>
            </w:r>
            <w:proofErr w:type="gramStart"/>
            <w:r>
              <w:t>词管理</w:t>
            </w:r>
            <w:proofErr w:type="gramEnd"/>
            <w:r>
              <w:t>-事务文书避免内容提示</w:t>
            </w:r>
          </w:p>
        </w:tc>
        <w:tc>
          <w:tcPr>
            <w:tcW w:w="2400" w:type="pct"/>
            <w:tcBorders>
              <w:top w:val="single" w:sz="4" w:space="0" w:color="000000"/>
              <w:left w:val="single" w:sz="4" w:space="0" w:color="000000"/>
              <w:bottom w:val="single" w:sz="4" w:space="0" w:color="000000"/>
              <w:right w:val="single" w:sz="4" w:space="0" w:color="000000"/>
            </w:tcBorders>
            <w:vAlign w:val="center"/>
          </w:tcPr>
          <w:p w14:paraId="7625E350" w14:textId="77777777" w:rsidR="006E7822" w:rsidRDefault="00000000">
            <w:pPr>
              <w:pStyle w:val="afff1"/>
            </w:pPr>
            <w:r>
              <w:t>提示规避模糊表述、总结空话套话、讲话稿敏感内容等错误，减少不当表述。</w:t>
            </w:r>
          </w:p>
        </w:tc>
      </w:tr>
      <w:tr w:rsidR="006E7822" w14:paraId="0D6442E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F464686" w14:textId="77777777" w:rsidR="006E7822" w:rsidRDefault="00000000">
            <w:pPr>
              <w:pStyle w:val="afff1"/>
            </w:pPr>
            <w:r>
              <w:t>16</w:t>
            </w:r>
          </w:p>
        </w:tc>
        <w:tc>
          <w:tcPr>
            <w:tcW w:w="2217" w:type="pct"/>
            <w:tcBorders>
              <w:top w:val="single" w:sz="4" w:space="0" w:color="000000"/>
              <w:left w:val="single" w:sz="4" w:space="0" w:color="000000"/>
              <w:bottom w:val="single" w:sz="4" w:space="0" w:color="000000"/>
              <w:right w:val="single" w:sz="4" w:space="0" w:color="000000"/>
            </w:tcBorders>
            <w:vAlign w:val="center"/>
          </w:tcPr>
          <w:p w14:paraId="060C5541" w14:textId="77777777" w:rsidR="006E7822" w:rsidRDefault="00000000">
            <w:pPr>
              <w:pStyle w:val="afff1"/>
            </w:pPr>
            <w:r>
              <w:t>智能体-共性智能体-事务类文书生成-事务文书生成提示</w:t>
            </w:r>
            <w:proofErr w:type="gramStart"/>
            <w:r>
              <w:t>词管理</w:t>
            </w:r>
            <w:proofErr w:type="gramEnd"/>
            <w:r>
              <w:t>-事务文书优秀案例样本提示</w:t>
            </w:r>
          </w:p>
        </w:tc>
        <w:tc>
          <w:tcPr>
            <w:tcW w:w="2400" w:type="pct"/>
            <w:tcBorders>
              <w:top w:val="single" w:sz="4" w:space="0" w:color="000000"/>
              <w:left w:val="single" w:sz="4" w:space="0" w:color="000000"/>
              <w:bottom w:val="single" w:sz="4" w:space="0" w:color="000000"/>
              <w:right w:val="single" w:sz="4" w:space="0" w:color="000000"/>
            </w:tcBorders>
            <w:vAlign w:val="center"/>
          </w:tcPr>
          <w:p w14:paraId="222F5889" w14:textId="77777777" w:rsidR="006E7822" w:rsidRDefault="00000000">
            <w:pPr>
              <w:pStyle w:val="afff1"/>
            </w:pPr>
            <w:r>
              <w:t>提供分类案例，标注亮点与适用场景，辅助提升文书质量。</w:t>
            </w:r>
          </w:p>
        </w:tc>
      </w:tr>
      <w:tr w:rsidR="006E7822" w14:paraId="3870524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A678E87" w14:textId="77777777" w:rsidR="006E7822" w:rsidRDefault="00000000">
            <w:pPr>
              <w:pStyle w:val="afff1"/>
            </w:pPr>
            <w:r>
              <w:t>17</w:t>
            </w:r>
          </w:p>
        </w:tc>
        <w:tc>
          <w:tcPr>
            <w:tcW w:w="2217" w:type="pct"/>
            <w:tcBorders>
              <w:top w:val="single" w:sz="4" w:space="0" w:color="000000"/>
              <w:left w:val="single" w:sz="4" w:space="0" w:color="000000"/>
              <w:bottom w:val="single" w:sz="4" w:space="0" w:color="000000"/>
              <w:right w:val="single" w:sz="4" w:space="0" w:color="000000"/>
            </w:tcBorders>
            <w:vAlign w:val="center"/>
          </w:tcPr>
          <w:p w14:paraId="51D3BF7D" w14:textId="77777777" w:rsidR="006E7822" w:rsidRDefault="00000000">
            <w:pPr>
              <w:pStyle w:val="afff1"/>
            </w:pPr>
            <w:r>
              <w:t>智能体-共性智能体-事务类文书生成-事务文书生成知识工程-事务文书基础检索（</w:t>
            </w:r>
            <w:proofErr w:type="spellStart"/>
            <w:r>
              <w:t>NaiveRAG</w:t>
            </w:r>
            <w:proofErr w:type="spellEnd"/>
            <w:r>
              <w:t>）</w:t>
            </w:r>
          </w:p>
        </w:tc>
        <w:tc>
          <w:tcPr>
            <w:tcW w:w="2400" w:type="pct"/>
            <w:tcBorders>
              <w:top w:val="single" w:sz="4" w:space="0" w:color="000000"/>
              <w:left w:val="single" w:sz="4" w:space="0" w:color="000000"/>
              <w:bottom w:val="single" w:sz="4" w:space="0" w:color="000000"/>
              <w:right w:val="single" w:sz="4" w:space="0" w:color="000000"/>
            </w:tcBorders>
            <w:vAlign w:val="center"/>
          </w:tcPr>
          <w:p w14:paraId="4365EE35" w14:textId="77777777" w:rsidR="006E7822" w:rsidRDefault="00000000">
            <w:pPr>
              <w:pStyle w:val="afff1"/>
            </w:pPr>
            <w:r>
              <w:t>检索基础资料，支持关键词检索，快速获取参考依据。</w:t>
            </w:r>
          </w:p>
        </w:tc>
      </w:tr>
      <w:tr w:rsidR="006E7822" w14:paraId="3B0AC2C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81049C6" w14:textId="77777777" w:rsidR="006E7822" w:rsidRDefault="00000000">
            <w:pPr>
              <w:pStyle w:val="afff1"/>
            </w:pPr>
            <w:r>
              <w:lastRenderedPageBreak/>
              <w:t>18</w:t>
            </w:r>
          </w:p>
        </w:tc>
        <w:tc>
          <w:tcPr>
            <w:tcW w:w="2217" w:type="pct"/>
            <w:tcBorders>
              <w:top w:val="single" w:sz="4" w:space="0" w:color="000000"/>
              <w:left w:val="single" w:sz="4" w:space="0" w:color="000000"/>
              <w:bottom w:val="single" w:sz="4" w:space="0" w:color="000000"/>
              <w:right w:val="single" w:sz="4" w:space="0" w:color="000000"/>
            </w:tcBorders>
            <w:vAlign w:val="center"/>
          </w:tcPr>
          <w:p w14:paraId="33EB19AE" w14:textId="77777777" w:rsidR="006E7822" w:rsidRDefault="00000000">
            <w:pPr>
              <w:pStyle w:val="afff1"/>
            </w:pPr>
            <w:r>
              <w:t>智能体-共性智能体-事务类文书生成-事务文书生成知识工程-事务文书指令式检索（</w:t>
            </w:r>
            <w:proofErr w:type="spellStart"/>
            <w:r>
              <w:t>InstructRAG</w:t>
            </w:r>
            <w:proofErr w:type="spellEnd"/>
            <w:r>
              <w:t>）</w:t>
            </w:r>
          </w:p>
        </w:tc>
        <w:tc>
          <w:tcPr>
            <w:tcW w:w="2400" w:type="pct"/>
            <w:tcBorders>
              <w:top w:val="single" w:sz="4" w:space="0" w:color="000000"/>
              <w:left w:val="single" w:sz="4" w:space="0" w:color="000000"/>
              <w:bottom w:val="single" w:sz="4" w:space="0" w:color="000000"/>
              <w:right w:val="single" w:sz="4" w:space="0" w:color="000000"/>
            </w:tcBorders>
            <w:vAlign w:val="center"/>
          </w:tcPr>
          <w:p w14:paraId="5D44FF80" w14:textId="77777777" w:rsidR="006E7822" w:rsidRDefault="00000000">
            <w:pPr>
              <w:pStyle w:val="afff1"/>
            </w:pPr>
            <w:r>
              <w:t>按特定指令检索信息，定位关键内容（，避免无关干扰。</w:t>
            </w:r>
          </w:p>
        </w:tc>
      </w:tr>
      <w:tr w:rsidR="006E7822" w14:paraId="7801844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6DFB1CD" w14:textId="77777777" w:rsidR="006E7822" w:rsidRDefault="00000000">
            <w:pPr>
              <w:pStyle w:val="afff1"/>
            </w:pPr>
            <w:r>
              <w:t>19</w:t>
            </w:r>
          </w:p>
        </w:tc>
        <w:tc>
          <w:tcPr>
            <w:tcW w:w="2217" w:type="pct"/>
            <w:tcBorders>
              <w:top w:val="single" w:sz="4" w:space="0" w:color="000000"/>
              <w:left w:val="single" w:sz="4" w:space="0" w:color="000000"/>
              <w:bottom w:val="single" w:sz="4" w:space="0" w:color="000000"/>
              <w:right w:val="single" w:sz="4" w:space="0" w:color="000000"/>
            </w:tcBorders>
            <w:vAlign w:val="center"/>
          </w:tcPr>
          <w:p w14:paraId="6EB4C6F5" w14:textId="77777777" w:rsidR="006E7822" w:rsidRDefault="00000000">
            <w:pPr>
              <w:pStyle w:val="afff1"/>
            </w:pPr>
            <w:r>
              <w:t>智能体-共性智能体-事务类文书生成-事务文书生成知识工程-事务文书动态框架生成</w:t>
            </w:r>
          </w:p>
        </w:tc>
        <w:tc>
          <w:tcPr>
            <w:tcW w:w="2400" w:type="pct"/>
            <w:tcBorders>
              <w:top w:val="single" w:sz="4" w:space="0" w:color="000000"/>
              <w:left w:val="single" w:sz="4" w:space="0" w:color="000000"/>
              <w:bottom w:val="single" w:sz="4" w:space="0" w:color="000000"/>
              <w:right w:val="single" w:sz="4" w:space="0" w:color="000000"/>
            </w:tcBorders>
            <w:vAlign w:val="center"/>
          </w:tcPr>
          <w:p w14:paraId="28419BC4" w14:textId="77777777" w:rsidR="006E7822" w:rsidRDefault="00000000">
            <w:pPr>
              <w:pStyle w:val="afff1"/>
            </w:pPr>
            <w:r>
              <w:t>按文书类型与场景生成事物文书的写作框架，并支持灵活调整（，适配不同需求。</w:t>
            </w:r>
          </w:p>
        </w:tc>
      </w:tr>
      <w:tr w:rsidR="006E7822" w14:paraId="7AC99C1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D3D2622" w14:textId="77777777" w:rsidR="006E7822" w:rsidRDefault="00000000">
            <w:pPr>
              <w:pStyle w:val="afff1"/>
            </w:pPr>
            <w:r>
              <w:t>20</w:t>
            </w:r>
          </w:p>
        </w:tc>
        <w:tc>
          <w:tcPr>
            <w:tcW w:w="2217" w:type="pct"/>
            <w:tcBorders>
              <w:top w:val="single" w:sz="4" w:space="0" w:color="000000"/>
              <w:left w:val="single" w:sz="4" w:space="0" w:color="000000"/>
              <w:bottom w:val="single" w:sz="4" w:space="0" w:color="000000"/>
              <w:right w:val="single" w:sz="4" w:space="0" w:color="000000"/>
            </w:tcBorders>
            <w:vAlign w:val="center"/>
          </w:tcPr>
          <w:p w14:paraId="5DECCDFA" w14:textId="77777777" w:rsidR="006E7822" w:rsidRDefault="00000000">
            <w:pPr>
              <w:pStyle w:val="afff1"/>
            </w:pPr>
            <w:r>
              <w:t>智能体-共性智能体-事务类文书生成-事务文书生成知识工程-事务文书术语补全</w:t>
            </w:r>
          </w:p>
        </w:tc>
        <w:tc>
          <w:tcPr>
            <w:tcW w:w="2400" w:type="pct"/>
            <w:tcBorders>
              <w:top w:val="single" w:sz="4" w:space="0" w:color="000000"/>
              <w:left w:val="single" w:sz="4" w:space="0" w:color="000000"/>
              <w:bottom w:val="single" w:sz="4" w:space="0" w:color="000000"/>
              <w:right w:val="single" w:sz="4" w:space="0" w:color="000000"/>
            </w:tcBorders>
            <w:vAlign w:val="center"/>
          </w:tcPr>
          <w:p w14:paraId="60A6D1C0" w14:textId="77777777" w:rsidR="006E7822" w:rsidRDefault="00000000">
            <w:pPr>
              <w:pStyle w:val="afff1"/>
            </w:pPr>
            <w:r>
              <w:t>规范补全专业术语，确保表述准确、符合公文专业性。</w:t>
            </w:r>
          </w:p>
        </w:tc>
      </w:tr>
      <w:tr w:rsidR="006E7822" w14:paraId="4725663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37653C2" w14:textId="77777777" w:rsidR="006E7822" w:rsidRDefault="00000000">
            <w:pPr>
              <w:pStyle w:val="afff1"/>
            </w:pPr>
            <w:r>
              <w:t>21</w:t>
            </w:r>
          </w:p>
        </w:tc>
        <w:tc>
          <w:tcPr>
            <w:tcW w:w="2217" w:type="pct"/>
            <w:tcBorders>
              <w:top w:val="single" w:sz="4" w:space="0" w:color="000000"/>
              <w:left w:val="single" w:sz="4" w:space="0" w:color="000000"/>
              <w:bottom w:val="single" w:sz="4" w:space="0" w:color="000000"/>
              <w:right w:val="single" w:sz="4" w:space="0" w:color="000000"/>
            </w:tcBorders>
            <w:vAlign w:val="center"/>
          </w:tcPr>
          <w:p w14:paraId="0D7809E1" w14:textId="77777777" w:rsidR="006E7822" w:rsidRDefault="00000000">
            <w:pPr>
              <w:pStyle w:val="afff1"/>
            </w:pPr>
            <w:r>
              <w:t>智能体-共性智能体-事务类文书生成-事务文书生成知识工程-事务文书合</w:t>
            </w:r>
            <w:proofErr w:type="gramStart"/>
            <w:r>
              <w:t>规</w:t>
            </w:r>
            <w:proofErr w:type="gramEnd"/>
            <w:r>
              <w:t>性前置校验</w:t>
            </w:r>
          </w:p>
        </w:tc>
        <w:tc>
          <w:tcPr>
            <w:tcW w:w="2400" w:type="pct"/>
            <w:tcBorders>
              <w:top w:val="single" w:sz="4" w:space="0" w:color="000000"/>
              <w:left w:val="single" w:sz="4" w:space="0" w:color="000000"/>
              <w:bottom w:val="single" w:sz="4" w:space="0" w:color="000000"/>
              <w:right w:val="single" w:sz="4" w:space="0" w:color="000000"/>
            </w:tcBorders>
            <w:vAlign w:val="center"/>
          </w:tcPr>
          <w:p w14:paraId="511FAC64" w14:textId="77777777" w:rsidR="006E7822" w:rsidRDefault="00000000">
            <w:pPr>
              <w:pStyle w:val="afff1"/>
            </w:pPr>
            <w:r>
              <w:t>从事务文书的政策、格式、内容等维度进行合</w:t>
            </w:r>
            <w:proofErr w:type="gramStart"/>
            <w:r>
              <w:t>规</w:t>
            </w:r>
            <w:proofErr w:type="gramEnd"/>
            <w:r>
              <w:t>性前置校验，发现异常时自动提示修改建议。</w:t>
            </w:r>
          </w:p>
        </w:tc>
      </w:tr>
      <w:tr w:rsidR="006E7822" w14:paraId="0D1D332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0D06AA3" w14:textId="77777777" w:rsidR="006E7822" w:rsidRDefault="00000000">
            <w:pPr>
              <w:pStyle w:val="afff1"/>
            </w:pPr>
            <w:r>
              <w:t>22</w:t>
            </w:r>
          </w:p>
        </w:tc>
        <w:tc>
          <w:tcPr>
            <w:tcW w:w="2217" w:type="pct"/>
            <w:tcBorders>
              <w:top w:val="single" w:sz="4" w:space="0" w:color="000000"/>
              <w:left w:val="single" w:sz="4" w:space="0" w:color="000000"/>
              <w:bottom w:val="single" w:sz="4" w:space="0" w:color="000000"/>
              <w:right w:val="single" w:sz="4" w:space="0" w:color="000000"/>
            </w:tcBorders>
            <w:vAlign w:val="center"/>
          </w:tcPr>
          <w:p w14:paraId="5697AA55" w14:textId="77777777" w:rsidR="006E7822" w:rsidRDefault="00000000">
            <w:pPr>
              <w:pStyle w:val="afff1"/>
            </w:pPr>
            <w:r>
              <w:t>智能体-共性智能体-事务类文书生成-事务文书生成知识工程-事务文书检索结果排序功能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136E64C9" w14:textId="77777777" w:rsidR="006E7822" w:rsidRDefault="00000000">
            <w:pPr>
              <w:ind w:firstLineChars="0" w:firstLine="0"/>
              <w:rPr>
                <w:rFonts w:hint="eastAsia"/>
                <w:color w:val="000000"/>
                <w:kern w:val="0"/>
                <w:sz w:val="20"/>
                <w:szCs w:val="22"/>
              </w:rPr>
            </w:pPr>
            <w:r>
              <w:rPr>
                <w:rFonts w:hint="eastAsia"/>
                <w:color w:val="000000"/>
                <w:kern w:val="0"/>
                <w:sz w:val="20"/>
                <w:szCs w:val="22"/>
              </w:rPr>
              <w:t>按相关性、权威性、时效性对检索结果排序，优先呈现高价值资料。</w:t>
            </w:r>
          </w:p>
        </w:tc>
      </w:tr>
      <w:tr w:rsidR="006E7822" w14:paraId="672C02B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44071F4" w14:textId="77777777" w:rsidR="006E7822" w:rsidRDefault="00000000">
            <w:pPr>
              <w:pStyle w:val="afff1"/>
            </w:pPr>
            <w:r>
              <w:t>23</w:t>
            </w:r>
          </w:p>
        </w:tc>
        <w:tc>
          <w:tcPr>
            <w:tcW w:w="2217" w:type="pct"/>
            <w:tcBorders>
              <w:top w:val="single" w:sz="4" w:space="0" w:color="000000"/>
              <w:left w:val="single" w:sz="4" w:space="0" w:color="000000"/>
              <w:bottom w:val="single" w:sz="4" w:space="0" w:color="000000"/>
              <w:right w:val="single" w:sz="4" w:space="0" w:color="000000"/>
            </w:tcBorders>
            <w:vAlign w:val="center"/>
          </w:tcPr>
          <w:p w14:paraId="2760711D" w14:textId="77777777" w:rsidR="006E7822" w:rsidRDefault="00000000">
            <w:pPr>
              <w:pStyle w:val="afff1"/>
            </w:pPr>
            <w:r>
              <w:t>智能体-共性智能体-事务类文书生成-事务文书生成知识工程-事务文书个性化检索记忆功能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39E02659" w14:textId="77777777" w:rsidR="006E7822" w:rsidRDefault="00000000">
            <w:pPr>
              <w:pStyle w:val="afff1"/>
            </w:pPr>
            <w:r>
              <w:t>记录用户检索偏好，后续优先推送对应内容。</w:t>
            </w:r>
          </w:p>
        </w:tc>
      </w:tr>
      <w:tr w:rsidR="006E7822" w14:paraId="1E55D62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E7207C5" w14:textId="77777777" w:rsidR="006E7822" w:rsidRDefault="00000000">
            <w:pPr>
              <w:pStyle w:val="afff1"/>
            </w:pPr>
            <w:r>
              <w:t>24</w:t>
            </w:r>
          </w:p>
        </w:tc>
        <w:tc>
          <w:tcPr>
            <w:tcW w:w="2217" w:type="pct"/>
            <w:tcBorders>
              <w:top w:val="single" w:sz="4" w:space="0" w:color="000000"/>
              <w:left w:val="single" w:sz="4" w:space="0" w:color="000000"/>
              <w:bottom w:val="single" w:sz="4" w:space="0" w:color="000000"/>
              <w:right w:val="single" w:sz="4" w:space="0" w:color="000000"/>
            </w:tcBorders>
            <w:vAlign w:val="center"/>
          </w:tcPr>
          <w:p w14:paraId="17A0D4C1" w14:textId="77777777" w:rsidR="006E7822" w:rsidRDefault="00000000">
            <w:pPr>
              <w:pStyle w:val="afff1"/>
            </w:pPr>
            <w:r>
              <w:t>智能体-共性智能体-事务类文书生成-事务文书生成知识工程-事务文书检索失败处理</w:t>
            </w:r>
          </w:p>
        </w:tc>
        <w:tc>
          <w:tcPr>
            <w:tcW w:w="2400" w:type="pct"/>
            <w:tcBorders>
              <w:top w:val="single" w:sz="4" w:space="0" w:color="000000"/>
              <w:left w:val="single" w:sz="4" w:space="0" w:color="000000"/>
              <w:bottom w:val="single" w:sz="4" w:space="0" w:color="000000"/>
              <w:right w:val="single" w:sz="4" w:space="0" w:color="000000"/>
            </w:tcBorders>
            <w:vAlign w:val="center"/>
          </w:tcPr>
          <w:p w14:paraId="100EAED5" w14:textId="77777777" w:rsidR="006E7822" w:rsidRDefault="00000000">
            <w:pPr>
              <w:pStyle w:val="afff1"/>
            </w:pPr>
            <w:r>
              <w:t>检索无结果时提供替代方案，避免流程停滞。</w:t>
            </w:r>
          </w:p>
        </w:tc>
      </w:tr>
      <w:tr w:rsidR="006E7822" w14:paraId="6E997FD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E048508" w14:textId="77777777" w:rsidR="006E7822" w:rsidRDefault="00000000">
            <w:pPr>
              <w:pStyle w:val="afff1"/>
            </w:pPr>
            <w:r>
              <w:t>25</w:t>
            </w:r>
          </w:p>
        </w:tc>
        <w:tc>
          <w:tcPr>
            <w:tcW w:w="2217" w:type="pct"/>
            <w:tcBorders>
              <w:top w:val="single" w:sz="4" w:space="0" w:color="000000"/>
              <w:left w:val="single" w:sz="4" w:space="0" w:color="000000"/>
              <w:bottom w:val="single" w:sz="4" w:space="0" w:color="000000"/>
              <w:right w:val="single" w:sz="4" w:space="0" w:color="000000"/>
            </w:tcBorders>
            <w:vAlign w:val="center"/>
          </w:tcPr>
          <w:p w14:paraId="6E7063F6" w14:textId="77777777" w:rsidR="006E7822" w:rsidRDefault="00000000">
            <w:pPr>
              <w:pStyle w:val="afff1"/>
            </w:pPr>
            <w:r>
              <w:t>智能体-共性智能体-事务类文书生成-事务文书生成能力开发-业务数据对接Plugin</w:t>
            </w:r>
          </w:p>
        </w:tc>
        <w:tc>
          <w:tcPr>
            <w:tcW w:w="2400" w:type="pct"/>
            <w:tcBorders>
              <w:top w:val="single" w:sz="4" w:space="0" w:color="000000"/>
              <w:left w:val="single" w:sz="4" w:space="0" w:color="000000"/>
              <w:bottom w:val="single" w:sz="4" w:space="0" w:color="000000"/>
              <w:right w:val="single" w:sz="4" w:space="0" w:color="000000"/>
            </w:tcBorders>
            <w:vAlign w:val="center"/>
          </w:tcPr>
          <w:p w14:paraId="68B7CF53" w14:textId="77777777" w:rsidR="006E7822" w:rsidRDefault="00000000">
            <w:pPr>
              <w:pStyle w:val="afff1"/>
            </w:pPr>
            <w:r>
              <w:t>实现与业务数据的对接，可直接调用业务数据用于事务类文书生成。</w:t>
            </w:r>
          </w:p>
        </w:tc>
      </w:tr>
      <w:tr w:rsidR="006E7822" w14:paraId="178D841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1CA2909" w14:textId="77777777" w:rsidR="006E7822" w:rsidRDefault="00000000">
            <w:pPr>
              <w:pStyle w:val="afff1"/>
            </w:pPr>
            <w:r>
              <w:t>26</w:t>
            </w:r>
          </w:p>
        </w:tc>
        <w:tc>
          <w:tcPr>
            <w:tcW w:w="2217" w:type="pct"/>
            <w:tcBorders>
              <w:top w:val="single" w:sz="4" w:space="0" w:color="000000"/>
              <w:left w:val="single" w:sz="4" w:space="0" w:color="000000"/>
              <w:bottom w:val="single" w:sz="4" w:space="0" w:color="000000"/>
              <w:right w:val="single" w:sz="4" w:space="0" w:color="000000"/>
            </w:tcBorders>
            <w:vAlign w:val="center"/>
          </w:tcPr>
          <w:p w14:paraId="1394EE27" w14:textId="77777777" w:rsidR="006E7822" w:rsidRDefault="00000000">
            <w:pPr>
              <w:pStyle w:val="afff1"/>
            </w:pPr>
            <w:r>
              <w:t>智能体-共性智能体-事务类文书生成-事务文书生成能力开发-事务类文书格式校验功能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53810444" w14:textId="77777777" w:rsidR="006E7822" w:rsidRDefault="00000000">
            <w:pPr>
              <w:pStyle w:val="afff1"/>
            </w:pPr>
            <w:r>
              <w:t>对生成的事务类文书格式进行校验，确保格式符合规范要求。</w:t>
            </w:r>
          </w:p>
        </w:tc>
      </w:tr>
      <w:tr w:rsidR="006E7822" w14:paraId="5220CC7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B112299" w14:textId="77777777" w:rsidR="006E7822" w:rsidRDefault="00000000">
            <w:pPr>
              <w:pStyle w:val="afff1"/>
            </w:pPr>
            <w:r>
              <w:t>27</w:t>
            </w:r>
          </w:p>
        </w:tc>
        <w:tc>
          <w:tcPr>
            <w:tcW w:w="2217" w:type="pct"/>
            <w:tcBorders>
              <w:top w:val="single" w:sz="4" w:space="0" w:color="000000"/>
              <w:left w:val="single" w:sz="4" w:space="0" w:color="000000"/>
              <w:bottom w:val="single" w:sz="4" w:space="0" w:color="000000"/>
              <w:right w:val="single" w:sz="4" w:space="0" w:color="000000"/>
            </w:tcBorders>
            <w:vAlign w:val="center"/>
          </w:tcPr>
          <w:p w14:paraId="4B6922EB" w14:textId="77777777" w:rsidR="006E7822" w:rsidRDefault="00000000">
            <w:pPr>
              <w:pStyle w:val="afff1"/>
            </w:pPr>
            <w:r>
              <w:t>智能体-共性智能体-事务类文书生成-事务文书生成能力开发-事务类文书合</w:t>
            </w:r>
            <w:proofErr w:type="gramStart"/>
            <w:r>
              <w:t>规</w:t>
            </w:r>
            <w:proofErr w:type="gramEnd"/>
            <w:r>
              <w:t>审查功能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1B6D7B52" w14:textId="77777777" w:rsidR="006E7822" w:rsidRDefault="00000000">
            <w:pPr>
              <w:pStyle w:val="afff1"/>
            </w:pPr>
            <w:r>
              <w:t>对事务类文书进行全面的合</w:t>
            </w:r>
            <w:proofErr w:type="gramStart"/>
            <w:r>
              <w:t>规</w:t>
            </w:r>
            <w:proofErr w:type="gramEnd"/>
            <w:r>
              <w:t>审查，检查是否符合法律法规、政策规定等。</w:t>
            </w:r>
          </w:p>
        </w:tc>
      </w:tr>
      <w:tr w:rsidR="006E7822" w14:paraId="7EFA0EE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F5186C4" w14:textId="77777777" w:rsidR="006E7822" w:rsidRDefault="00000000">
            <w:pPr>
              <w:pStyle w:val="afff1"/>
            </w:pPr>
            <w:r>
              <w:t>28</w:t>
            </w:r>
          </w:p>
        </w:tc>
        <w:tc>
          <w:tcPr>
            <w:tcW w:w="2217" w:type="pct"/>
            <w:tcBorders>
              <w:top w:val="single" w:sz="4" w:space="0" w:color="000000"/>
              <w:left w:val="single" w:sz="4" w:space="0" w:color="000000"/>
              <w:bottom w:val="single" w:sz="4" w:space="0" w:color="000000"/>
              <w:right w:val="single" w:sz="4" w:space="0" w:color="000000"/>
            </w:tcBorders>
            <w:vAlign w:val="center"/>
          </w:tcPr>
          <w:p w14:paraId="05ABDF41" w14:textId="77777777" w:rsidR="006E7822" w:rsidRDefault="00000000">
            <w:pPr>
              <w:pStyle w:val="afff1"/>
            </w:pPr>
            <w:r>
              <w:t>智能体-共性智能体-事务类文书生成-事务文书生成能力开发-事务类文书术语规范校验功能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2DA0701F" w14:textId="77777777" w:rsidR="006E7822" w:rsidRDefault="00000000">
            <w:pPr>
              <w:pStyle w:val="afff1"/>
            </w:pPr>
            <w:r>
              <w:t>校验事务类公文中术语的使用是否规范、准确。</w:t>
            </w:r>
          </w:p>
        </w:tc>
      </w:tr>
      <w:tr w:rsidR="006E7822" w14:paraId="319E784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A19C1BA" w14:textId="77777777" w:rsidR="006E7822" w:rsidRDefault="00000000">
            <w:pPr>
              <w:pStyle w:val="afff1"/>
            </w:pPr>
            <w:r>
              <w:t>29</w:t>
            </w:r>
          </w:p>
        </w:tc>
        <w:tc>
          <w:tcPr>
            <w:tcW w:w="2217" w:type="pct"/>
            <w:tcBorders>
              <w:top w:val="single" w:sz="4" w:space="0" w:color="000000"/>
              <w:left w:val="single" w:sz="4" w:space="0" w:color="000000"/>
              <w:bottom w:val="single" w:sz="4" w:space="0" w:color="000000"/>
              <w:right w:val="single" w:sz="4" w:space="0" w:color="000000"/>
            </w:tcBorders>
            <w:vAlign w:val="center"/>
          </w:tcPr>
          <w:p w14:paraId="2929DD4E" w14:textId="77777777" w:rsidR="006E7822" w:rsidRDefault="00000000">
            <w:pPr>
              <w:pStyle w:val="afff1"/>
            </w:pPr>
            <w:r>
              <w:t>智能体-共性智能体-事务类文书生成-事务文书生成能力开发-事务类文书向导式大纲生成功能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461BBFEB" w14:textId="77777777" w:rsidR="006E7822" w:rsidRDefault="00000000">
            <w:pPr>
              <w:pStyle w:val="afff1"/>
            </w:pPr>
            <w:r>
              <w:t>以向导式的方式生成事务类文书大纲，引导逐步构建文书的整体框架。</w:t>
            </w:r>
          </w:p>
        </w:tc>
      </w:tr>
      <w:tr w:rsidR="006E7822" w14:paraId="7B2056B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778464F" w14:textId="77777777" w:rsidR="006E7822" w:rsidRDefault="00000000">
            <w:pPr>
              <w:pStyle w:val="afff1"/>
            </w:pPr>
            <w:r>
              <w:lastRenderedPageBreak/>
              <w:t>30</w:t>
            </w:r>
          </w:p>
        </w:tc>
        <w:tc>
          <w:tcPr>
            <w:tcW w:w="2217" w:type="pct"/>
            <w:tcBorders>
              <w:top w:val="single" w:sz="4" w:space="0" w:color="000000"/>
              <w:left w:val="single" w:sz="4" w:space="0" w:color="000000"/>
              <w:bottom w:val="single" w:sz="4" w:space="0" w:color="000000"/>
              <w:right w:val="single" w:sz="4" w:space="0" w:color="000000"/>
            </w:tcBorders>
            <w:vAlign w:val="center"/>
          </w:tcPr>
          <w:p w14:paraId="4C2DFF5E" w14:textId="77777777" w:rsidR="006E7822" w:rsidRDefault="00000000">
            <w:pPr>
              <w:pStyle w:val="afff1"/>
            </w:pPr>
            <w:r>
              <w:t>智能体-共性智能体-事务类文书生成-事务文书生成能力开发-事务类文书标题式大纲生成功能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1BAA9B9B" w14:textId="77777777" w:rsidR="006E7822" w:rsidRDefault="00000000">
            <w:pPr>
              <w:pStyle w:val="afff1"/>
            </w:pPr>
            <w:r>
              <w:t>生成以标题为核心的事务类文书大纲，清晰呈现文书的结构与主要内容。</w:t>
            </w:r>
          </w:p>
        </w:tc>
      </w:tr>
      <w:tr w:rsidR="006E7822" w14:paraId="691DE37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2AB4FF2" w14:textId="77777777" w:rsidR="006E7822" w:rsidRDefault="00000000">
            <w:pPr>
              <w:pStyle w:val="afff1"/>
            </w:pPr>
            <w:r>
              <w:t>31</w:t>
            </w:r>
          </w:p>
        </w:tc>
        <w:tc>
          <w:tcPr>
            <w:tcW w:w="2217" w:type="pct"/>
            <w:tcBorders>
              <w:top w:val="single" w:sz="4" w:space="0" w:color="000000"/>
              <w:left w:val="single" w:sz="4" w:space="0" w:color="000000"/>
              <w:bottom w:val="single" w:sz="4" w:space="0" w:color="000000"/>
              <w:right w:val="single" w:sz="4" w:space="0" w:color="000000"/>
            </w:tcBorders>
            <w:vAlign w:val="center"/>
          </w:tcPr>
          <w:p w14:paraId="2126C9DD" w14:textId="77777777" w:rsidR="006E7822" w:rsidRDefault="00000000">
            <w:pPr>
              <w:pStyle w:val="afff1"/>
            </w:pPr>
            <w:r>
              <w:t>智能体-共性智能体-事务类文书生成-事务文书生成能力开发-事务类文书检索匹配推送功能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681AD9AE" w14:textId="77777777" w:rsidR="006E7822" w:rsidRDefault="00000000">
            <w:pPr>
              <w:pStyle w:val="afff1"/>
            </w:pPr>
            <w:r>
              <w:t>根据事务类文书生成需求，推送检索匹配到的相关资料，并支持限定检索范围。</w:t>
            </w:r>
          </w:p>
        </w:tc>
      </w:tr>
      <w:tr w:rsidR="006E7822" w14:paraId="770A2D0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AAC44B7" w14:textId="77777777" w:rsidR="006E7822" w:rsidRDefault="00000000">
            <w:pPr>
              <w:pStyle w:val="afff1"/>
            </w:pPr>
            <w:r>
              <w:t>32</w:t>
            </w:r>
          </w:p>
        </w:tc>
        <w:tc>
          <w:tcPr>
            <w:tcW w:w="2217" w:type="pct"/>
            <w:tcBorders>
              <w:top w:val="single" w:sz="4" w:space="0" w:color="000000"/>
              <w:left w:val="single" w:sz="4" w:space="0" w:color="000000"/>
              <w:bottom w:val="single" w:sz="4" w:space="0" w:color="000000"/>
              <w:right w:val="single" w:sz="4" w:space="0" w:color="000000"/>
            </w:tcBorders>
            <w:vAlign w:val="center"/>
          </w:tcPr>
          <w:p w14:paraId="7DD4FD50" w14:textId="77777777" w:rsidR="006E7822" w:rsidRDefault="00000000">
            <w:pPr>
              <w:pStyle w:val="afff1"/>
            </w:pPr>
            <w:r>
              <w:t>智能体-共性智能体-事务类文书生成-事务文书生成能力开发-事务类文书内容仿写功能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6F06E849" w14:textId="77777777" w:rsidR="006E7822" w:rsidRDefault="00000000">
            <w:pPr>
              <w:ind w:firstLineChars="0" w:firstLine="0"/>
              <w:rPr>
                <w:rFonts w:hint="eastAsia"/>
                <w:color w:val="000000"/>
                <w:kern w:val="0"/>
                <w:sz w:val="20"/>
                <w:szCs w:val="22"/>
              </w:rPr>
            </w:pPr>
            <w:r>
              <w:rPr>
                <w:rFonts w:hint="eastAsia"/>
                <w:color w:val="000000"/>
                <w:kern w:val="0"/>
                <w:sz w:val="20"/>
                <w:szCs w:val="22"/>
              </w:rPr>
              <w:t>基于案例提取逻辑并调整措辞进行仿写，快速生成初稿。</w:t>
            </w:r>
          </w:p>
        </w:tc>
      </w:tr>
      <w:tr w:rsidR="006E7822" w14:paraId="1FAE894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C6E7721" w14:textId="77777777" w:rsidR="006E7822" w:rsidRDefault="00000000">
            <w:pPr>
              <w:pStyle w:val="afff1"/>
            </w:pPr>
            <w:r>
              <w:t>33</w:t>
            </w:r>
          </w:p>
        </w:tc>
        <w:tc>
          <w:tcPr>
            <w:tcW w:w="2217" w:type="pct"/>
            <w:tcBorders>
              <w:top w:val="single" w:sz="4" w:space="0" w:color="000000"/>
              <w:left w:val="single" w:sz="4" w:space="0" w:color="000000"/>
              <w:bottom w:val="single" w:sz="4" w:space="0" w:color="000000"/>
              <w:right w:val="single" w:sz="4" w:space="0" w:color="000000"/>
            </w:tcBorders>
            <w:vAlign w:val="center"/>
          </w:tcPr>
          <w:p w14:paraId="14DD0422" w14:textId="77777777" w:rsidR="006E7822" w:rsidRDefault="00000000">
            <w:pPr>
              <w:pStyle w:val="afff1"/>
            </w:pPr>
            <w:r>
              <w:t>智能体-共性智能体-事务类文书生成-事务文书生成能力开发-事务类文书内容扩写功能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7DF44957" w14:textId="77777777" w:rsidR="006E7822" w:rsidRDefault="00000000">
            <w:pPr>
              <w:ind w:firstLineChars="0" w:firstLine="0"/>
              <w:rPr>
                <w:rFonts w:hint="eastAsia"/>
                <w:color w:val="000000"/>
                <w:kern w:val="0"/>
                <w:sz w:val="20"/>
                <w:szCs w:val="22"/>
              </w:rPr>
            </w:pPr>
            <w:r>
              <w:rPr>
                <w:rFonts w:hint="eastAsia"/>
                <w:color w:val="000000"/>
                <w:kern w:val="0"/>
                <w:sz w:val="20"/>
                <w:szCs w:val="22"/>
              </w:rPr>
              <w:t>对事务文书的关键内容进行扩写，丰富细节。</w:t>
            </w:r>
          </w:p>
        </w:tc>
      </w:tr>
      <w:tr w:rsidR="006E7822" w14:paraId="7B7A3D9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5D4B685" w14:textId="77777777" w:rsidR="006E7822" w:rsidRDefault="00000000">
            <w:pPr>
              <w:pStyle w:val="afff1"/>
            </w:pPr>
            <w:r>
              <w:t>34</w:t>
            </w:r>
          </w:p>
        </w:tc>
        <w:tc>
          <w:tcPr>
            <w:tcW w:w="2217" w:type="pct"/>
            <w:tcBorders>
              <w:top w:val="single" w:sz="4" w:space="0" w:color="000000"/>
              <w:left w:val="single" w:sz="4" w:space="0" w:color="000000"/>
              <w:bottom w:val="single" w:sz="4" w:space="0" w:color="000000"/>
              <w:right w:val="single" w:sz="4" w:space="0" w:color="000000"/>
            </w:tcBorders>
            <w:vAlign w:val="center"/>
          </w:tcPr>
          <w:p w14:paraId="4C6AC45D" w14:textId="77777777" w:rsidR="006E7822" w:rsidRDefault="00000000">
            <w:pPr>
              <w:pStyle w:val="afff1"/>
            </w:pPr>
            <w:r>
              <w:t>智能体-共性智能体-事务类文书生成-事务文书生成能力开发-事务类文书内容缩写功能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36FBF888" w14:textId="77777777" w:rsidR="006E7822" w:rsidRDefault="00000000">
            <w:pPr>
              <w:pStyle w:val="afff1"/>
            </w:pPr>
            <w:r>
              <w:t>提炼核心要点，精简内容，适配篇幅要求。</w:t>
            </w:r>
          </w:p>
        </w:tc>
      </w:tr>
      <w:tr w:rsidR="006E7822" w14:paraId="08C3E66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B99AEF0" w14:textId="77777777" w:rsidR="006E7822" w:rsidRDefault="00000000">
            <w:pPr>
              <w:pStyle w:val="afff1"/>
            </w:pPr>
            <w:r>
              <w:t>35</w:t>
            </w:r>
          </w:p>
        </w:tc>
        <w:tc>
          <w:tcPr>
            <w:tcW w:w="2217" w:type="pct"/>
            <w:tcBorders>
              <w:top w:val="single" w:sz="4" w:space="0" w:color="000000"/>
              <w:left w:val="single" w:sz="4" w:space="0" w:color="000000"/>
              <w:bottom w:val="single" w:sz="4" w:space="0" w:color="000000"/>
              <w:right w:val="single" w:sz="4" w:space="0" w:color="000000"/>
            </w:tcBorders>
            <w:vAlign w:val="center"/>
          </w:tcPr>
          <w:p w14:paraId="71D8E202" w14:textId="77777777" w:rsidR="006E7822" w:rsidRDefault="00000000">
            <w:pPr>
              <w:pStyle w:val="afff1"/>
            </w:pPr>
            <w:r>
              <w:t>智能体-共性智能体-事务类文书生成-事务文书生成能力开发-事务类文书内容续写功能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2863691B" w14:textId="77777777" w:rsidR="006E7822" w:rsidRDefault="00000000">
            <w:pPr>
              <w:pStyle w:val="afff1"/>
            </w:pPr>
            <w:r>
              <w:t>续写未完成内容，保障逻辑连贯、内容完整。</w:t>
            </w:r>
          </w:p>
        </w:tc>
      </w:tr>
      <w:tr w:rsidR="006E7822" w14:paraId="58529BA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E6A1292" w14:textId="77777777" w:rsidR="006E7822" w:rsidRDefault="00000000">
            <w:pPr>
              <w:pStyle w:val="afff1"/>
            </w:pPr>
            <w:r>
              <w:t>36</w:t>
            </w:r>
          </w:p>
        </w:tc>
        <w:tc>
          <w:tcPr>
            <w:tcW w:w="2217" w:type="pct"/>
            <w:tcBorders>
              <w:top w:val="single" w:sz="4" w:space="0" w:color="000000"/>
              <w:left w:val="single" w:sz="4" w:space="0" w:color="000000"/>
              <w:bottom w:val="single" w:sz="4" w:space="0" w:color="000000"/>
              <w:right w:val="single" w:sz="4" w:space="0" w:color="000000"/>
            </w:tcBorders>
            <w:vAlign w:val="center"/>
          </w:tcPr>
          <w:p w14:paraId="26574421" w14:textId="77777777" w:rsidR="006E7822" w:rsidRDefault="00000000">
            <w:pPr>
              <w:pStyle w:val="afff1"/>
            </w:pPr>
            <w:r>
              <w:t>智能体-共性智能体-事务类文书生成-事务文书生成能力开发-事务类文书自动润色功能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7CDD7EB3" w14:textId="77777777" w:rsidR="006E7822" w:rsidRDefault="00000000">
            <w:pPr>
              <w:pStyle w:val="afff1"/>
            </w:pPr>
            <w:r>
              <w:t>优化语言表达，保留核心意思，符合文书风格。</w:t>
            </w:r>
          </w:p>
        </w:tc>
      </w:tr>
      <w:tr w:rsidR="006E7822" w14:paraId="1BB720B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4293A0A" w14:textId="77777777" w:rsidR="006E7822" w:rsidRDefault="00000000">
            <w:pPr>
              <w:pStyle w:val="afff1"/>
            </w:pPr>
            <w:r>
              <w:t>37</w:t>
            </w:r>
          </w:p>
        </w:tc>
        <w:tc>
          <w:tcPr>
            <w:tcW w:w="2217" w:type="pct"/>
            <w:tcBorders>
              <w:top w:val="single" w:sz="4" w:space="0" w:color="000000"/>
              <w:left w:val="single" w:sz="4" w:space="0" w:color="000000"/>
              <w:bottom w:val="single" w:sz="4" w:space="0" w:color="000000"/>
              <w:right w:val="single" w:sz="4" w:space="0" w:color="000000"/>
            </w:tcBorders>
            <w:vAlign w:val="center"/>
          </w:tcPr>
          <w:p w14:paraId="6CA48791" w14:textId="77777777" w:rsidR="006E7822" w:rsidRDefault="00000000">
            <w:pPr>
              <w:pStyle w:val="afff1"/>
            </w:pPr>
            <w:r>
              <w:t>智能体-共性智能体-事务类文书生成-事务文书生成能力开发-通用行文规则及语言风格适配功能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7EF1C247" w14:textId="77777777" w:rsidR="006E7822" w:rsidRDefault="00000000">
            <w:pPr>
              <w:ind w:firstLineChars="0" w:firstLine="0"/>
              <w:rPr>
                <w:rFonts w:hint="eastAsia"/>
                <w:color w:val="000000"/>
                <w:kern w:val="0"/>
                <w:sz w:val="20"/>
                <w:szCs w:val="22"/>
              </w:rPr>
            </w:pPr>
            <w:r>
              <w:rPr>
                <w:rFonts w:hint="eastAsia"/>
                <w:color w:val="000000"/>
                <w:kern w:val="0"/>
                <w:sz w:val="20"/>
                <w:szCs w:val="22"/>
              </w:rPr>
              <w:t>适配先总后分等通用行文规则，避免段落过长和表述重复。</w:t>
            </w:r>
          </w:p>
        </w:tc>
      </w:tr>
      <w:tr w:rsidR="006E7822" w14:paraId="072FFE5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B6E0CBA" w14:textId="77777777" w:rsidR="006E7822" w:rsidRDefault="00000000">
            <w:pPr>
              <w:pStyle w:val="afff1"/>
            </w:pPr>
            <w:r>
              <w:t>38</w:t>
            </w:r>
          </w:p>
        </w:tc>
        <w:tc>
          <w:tcPr>
            <w:tcW w:w="2217" w:type="pct"/>
            <w:tcBorders>
              <w:top w:val="single" w:sz="4" w:space="0" w:color="000000"/>
              <w:left w:val="single" w:sz="4" w:space="0" w:color="000000"/>
              <w:bottom w:val="single" w:sz="4" w:space="0" w:color="000000"/>
              <w:right w:val="single" w:sz="4" w:space="0" w:color="000000"/>
            </w:tcBorders>
            <w:vAlign w:val="center"/>
          </w:tcPr>
          <w:p w14:paraId="27EB2106" w14:textId="77777777" w:rsidR="006E7822" w:rsidRDefault="00000000">
            <w:pPr>
              <w:pStyle w:val="afff1"/>
            </w:pPr>
            <w:r>
              <w:t>智能体-共性智能体-事务类文书生成-事务文书生成能力开发-工作计划行文规则及语言风格适配功能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025EBAC6" w14:textId="77777777" w:rsidR="006E7822" w:rsidRDefault="00000000">
            <w:pPr>
              <w:ind w:firstLineChars="0" w:firstLine="0"/>
              <w:rPr>
                <w:rFonts w:hint="eastAsia"/>
                <w:color w:val="000000"/>
                <w:kern w:val="0"/>
                <w:sz w:val="20"/>
                <w:szCs w:val="22"/>
              </w:rPr>
            </w:pPr>
            <w:r>
              <w:rPr>
                <w:rFonts w:hint="eastAsia"/>
                <w:color w:val="000000"/>
                <w:kern w:val="0"/>
                <w:sz w:val="20"/>
                <w:szCs w:val="22"/>
              </w:rPr>
              <w:t>契合目标-任务-措施-时限-责任的工作计划逻辑，语言明确可落地。</w:t>
            </w:r>
          </w:p>
        </w:tc>
      </w:tr>
      <w:tr w:rsidR="006E7822" w14:paraId="14F1E2B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73E3E15" w14:textId="77777777" w:rsidR="006E7822" w:rsidRDefault="00000000">
            <w:pPr>
              <w:pStyle w:val="afff1"/>
            </w:pPr>
            <w:r>
              <w:t>39</w:t>
            </w:r>
          </w:p>
        </w:tc>
        <w:tc>
          <w:tcPr>
            <w:tcW w:w="2217" w:type="pct"/>
            <w:tcBorders>
              <w:top w:val="single" w:sz="4" w:space="0" w:color="000000"/>
              <w:left w:val="single" w:sz="4" w:space="0" w:color="000000"/>
              <w:bottom w:val="single" w:sz="4" w:space="0" w:color="000000"/>
              <w:right w:val="single" w:sz="4" w:space="0" w:color="000000"/>
            </w:tcBorders>
            <w:vAlign w:val="center"/>
          </w:tcPr>
          <w:p w14:paraId="09E0859D" w14:textId="77777777" w:rsidR="006E7822" w:rsidRDefault="00000000">
            <w:pPr>
              <w:pStyle w:val="afff1"/>
            </w:pPr>
            <w:r>
              <w:t>智能体-共性智能体-事务类文书生成-事务文书生成能力开发-工作总结行文规则及语言风格适配功能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05728200" w14:textId="77777777" w:rsidR="006E7822" w:rsidRDefault="00000000">
            <w:pPr>
              <w:ind w:firstLineChars="0" w:firstLine="0"/>
              <w:rPr>
                <w:rFonts w:hint="eastAsia"/>
                <w:color w:val="000000"/>
                <w:kern w:val="0"/>
                <w:sz w:val="20"/>
                <w:szCs w:val="22"/>
              </w:rPr>
            </w:pPr>
            <w:r>
              <w:rPr>
                <w:rFonts w:hint="eastAsia"/>
                <w:color w:val="000000"/>
                <w:kern w:val="0"/>
                <w:sz w:val="20"/>
                <w:szCs w:val="22"/>
              </w:rPr>
              <w:t>遵循回顾-成果-问题-改进的总结逻辑，语言客观精炼，支持数据与案例支撑。</w:t>
            </w:r>
          </w:p>
        </w:tc>
      </w:tr>
      <w:tr w:rsidR="006E7822" w14:paraId="322A202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E92459E" w14:textId="77777777" w:rsidR="006E7822" w:rsidRDefault="00000000">
            <w:pPr>
              <w:pStyle w:val="afff1"/>
            </w:pPr>
            <w:r>
              <w:t>40</w:t>
            </w:r>
          </w:p>
        </w:tc>
        <w:tc>
          <w:tcPr>
            <w:tcW w:w="2217" w:type="pct"/>
            <w:tcBorders>
              <w:top w:val="single" w:sz="4" w:space="0" w:color="000000"/>
              <w:left w:val="single" w:sz="4" w:space="0" w:color="000000"/>
              <w:bottom w:val="single" w:sz="4" w:space="0" w:color="000000"/>
              <w:right w:val="single" w:sz="4" w:space="0" w:color="000000"/>
            </w:tcBorders>
            <w:vAlign w:val="center"/>
          </w:tcPr>
          <w:p w14:paraId="6C858368" w14:textId="77777777" w:rsidR="006E7822" w:rsidRDefault="00000000">
            <w:pPr>
              <w:pStyle w:val="afff1"/>
            </w:pPr>
            <w:r>
              <w:t>智能体-共性智能体-事务类文书生成-事务文书生成能力开发-调研报告行文规则及语言风格适配功能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590F11C9" w14:textId="77777777" w:rsidR="006E7822" w:rsidRDefault="00000000">
            <w:pPr>
              <w:ind w:firstLineChars="0" w:firstLine="0"/>
              <w:rPr>
                <w:rFonts w:hint="eastAsia"/>
                <w:color w:val="000000"/>
                <w:kern w:val="0"/>
                <w:sz w:val="20"/>
                <w:szCs w:val="22"/>
              </w:rPr>
            </w:pPr>
            <w:r>
              <w:rPr>
                <w:rFonts w:hint="eastAsia"/>
                <w:color w:val="000000"/>
                <w:kern w:val="0"/>
                <w:sz w:val="20"/>
                <w:szCs w:val="22"/>
              </w:rPr>
              <w:t>依据背景-现状-问题-建议的调研逻辑，语言专业客观，建议可落地。</w:t>
            </w:r>
          </w:p>
        </w:tc>
      </w:tr>
      <w:tr w:rsidR="006E7822" w14:paraId="5BB8CB4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520C46D" w14:textId="77777777" w:rsidR="006E7822" w:rsidRDefault="00000000">
            <w:pPr>
              <w:pStyle w:val="afff1"/>
            </w:pPr>
            <w:r>
              <w:t>41</w:t>
            </w:r>
          </w:p>
        </w:tc>
        <w:tc>
          <w:tcPr>
            <w:tcW w:w="2217" w:type="pct"/>
            <w:tcBorders>
              <w:top w:val="single" w:sz="4" w:space="0" w:color="000000"/>
              <w:left w:val="single" w:sz="4" w:space="0" w:color="000000"/>
              <w:bottom w:val="single" w:sz="4" w:space="0" w:color="000000"/>
              <w:right w:val="single" w:sz="4" w:space="0" w:color="000000"/>
            </w:tcBorders>
            <w:vAlign w:val="center"/>
          </w:tcPr>
          <w:p w14:paraId="251C42EB" w14:textId="77777777" w:rsidR="006E7822" w:rsidRDefault="00000000">
            <w:pPr>
              <w:pStyle w:val="afff1"/>
            </w:pPr>
            <w:r>
              <w:t>智能体-共性智能体-事务类文书生成-事务文书生成能力开发-讲话稿行文规则及语言风格适配功能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4840097D" w14:textId="77777777" w:rsidR="006E7822" w:rsidRDefault="00000000">
            <w:pPr>
              <w:ind w:firstLineChars="0" w:firstLine="0"/>
              <w:rPr>
                <w:rFonts w:hint="eastAsia"/>
                <w:color w:val="000000"/>
                <w:kern w:val="0"/>
                <w:sz w:val="20"/>
                <w:szCs w:val="22"/>
              </w:rPr>
            </w:pPr>
            <w:r>
              <w:rPr>
                <w:rFonts w:hint="eastAsia"/>
                <w:color w:val="000000"/>
                <w:kern w:val="0"/>
                <w:sz w:val="20"/>
                <w:szCs w:val="22"/>
              </w:rPr>
              <w:t>契合开场-核心-结尾的讲话逻辑，语言按受众调整，增强感染力。</w:t>
            </w:r>
          </w:p>
        </w:tc>
      </w:tr>
      <w:tr w:rsidR="006E7822" w14:paraId="1C65FB2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B5AB4C9" w14:textId="77777777" w:rsidR="006E7822" w:rsidRDefault="00000000">
            <w:pPr>
              <w:pStyle w:val="afff1"/>
            </w:pPr>
            <w:r>
              <w:lastRenderedPageBreak/>
              <w:t>42</w:t>
            </w:r>
          </w:p>
        </w:tc>
        <w:tc>
          <w:tcPr>
            <w:tcW w:w="2217" w:type="pct"/>
            <w:tcBorders>
              <w:top w:val="single" w:sz="4" w:space="0" w:color="000000"/>
              <w:left w:val="single" w:sz="4" w:space="0" w:color="000000"/>
              <w:bottom w:val="single" w:sz="4" w:space="0" w:color="000000"/>
              <w:right w:val="single" w:sz="4" w:space="0" w:color="000000"/>
            </w:tcBorders>
            <w:vAlign w:val="center"/>
          </w:tcPr>
          <w:p w14:paraId="41D66EFE" w14:textId="77777777" w:rsidR="006E7822" w:rsidRDefault="00000000">
            <w:pPr>
              <w:pStyle w:val="afff1"/>
            </w:pPr>
            <w:r>
              <w:t>智能体-共性智能体-事务类文书生成-事务文书生成能力开发-合同行文规则及语言风格适配功能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5A6CD64C" w14:textId="77777777" w:rsidR="006E7822" w:rsidRDefault="00000000">
            <w:pPr>
              <w:ind w:firstLineChars="0" w:firstLine="0"/>
              <w:rPr>
                <w:rFonts w:hint="eastAsia"/>
                <w:color w:val="000000"/>
                <w:kern w:val="0"/>
                <w:sz w:val="20"/>
                <w:szCs w:val="22"/>
              </w:rPr>
            </w:pPr>
            <w:r>
              <w:rPr>
                <w:rFonts w:hint="eastAsia"/>
                <w:color w:val="000000"/>
                <w:kern w:val="0"/>
                <w:sz w:val="20"/>
                <w:szCs w:val="22"/>
              </w:rPr>
              <w:t>遵循主体-标的-权责-违约-生效的合同逻辑，语言法律化规范，避免模糊表述与不公平条款。</w:t>
            </w:r>
          </w:p>
        </w:tc>
      </w:tr>
      <w:tr w:rsidR="006E7822" w14:paraId="2D1E7F1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F60BCF8" w14:textId="77777777" w:rsidR="006E7822" w:rsidRDefault="00000000">
            <w:pPr>
              <w:pStyle w:val="afff1"/>
            </w:pPr>
            <w:r>
              <w:t>43</w:t>
            </w:r>
          </w:p>
        </w:tc>
        <w:tc>
          <w:tcPr>
            <w:tcW w:w="2217" w:type="pct"/>
            <w:tcBorders>
              <w:top w:val="single" w:sz="4" w:space="0" w:color="000000"/>
              <w:left w:val="single" w:sz="4" w:space="0" w:color="000000"/>
              <w:bottom w:val="single" w:sz="4" w:space="0" w:color="000000"/>
              <w:right w:val="single" w:sz="4" w:space="0" w:color="000000"/>
            </w:tcBorders>
            <w:vAlign w:val="center"/>
          </w:tcPr>
          <w:p w14:paraId="0D3E399C" w14:textId="77777777" w:rsidR="006E7822" w:rsidRDefault="00000000">
            <w:pPr>
              <w:pStyle w:val="afff1"/>
            </w:pPr>
            <w:r>
              <w:t>智能体-共性智能体-事务类文书生成-事务文书生成能力开发-简报行文规则及语言风格适配功能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2734BC09" w14:textId="77777777" w:rsidR="006E7822" w:rsidRDefault="00000000">
            <w:pPr>
              <w:ind w:firstLineChars="0" w:firstLine="0"/>
              <w:rPr>
                <w:rFonts w:hint="eastAsia"/>
                <w:color w:val="000000"/>
                <w:kern w:val="0"/>
                <w:sz w:val="20"/>
                <w:szCs w:val="22"/>
              </w:rPr>
            </w:pPr>
            <w:r>
              <w:rPr>
                <w:rFonts w:hint="eastAsia"/>
                <w:color w:val="000000"/>
                <w:kern w:val="0"/>
                <w:sz w:val="20"/>
                <w:szCs w:val="22"/>
              </w:rPr>
              <w:t>契合标题-导语-核心-结尾的简报逻辑，语言简洁，数据优先，控制字数。</w:t>
            </w:r>
          </w:p>
        </w:tc>
      </w:tr>
      <w:tr w:rsidR="006E7822" w14:paraId="4CDE588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5FF26D9" w14:textId="77777777" w:rsidR="006E7822" w:rsidRDefault="00000000">
            <w:pPr>
              <w:pStyle w:val="afff1"/>
            </w:pPr>
            <w:r>
              <w:t>44</w:t>
            </w:r>
          </w:p>
        </w:tc>
        <w:tc>
          <w:tcPr>
            <w:tcW w:w="2217" w:type="pct"/>
            <w:tcBorders>
              <w:top w:val="single" w:sz="4" w:space="0" w:color="000000"/>
              <w:left w:val="single" w:sz="4" w:space="0" w:color="000000"/>
              <w:bottom w:val="single" w:sz="4" w:space="0" w:color="000000"/>
              <w:right w:val="single" w:sz="4" w:space="0" w:color="000000"/>
            </w:tcBorders>
            <w:vAlign w:val="center"/>
          </w:tcPr>
          <w:p w14:paraId="288205DC" w14:textId="77777777" w:rsidR="006E7822" w:rsidRDefault="00000000">
            <w:pPr>
              <w:pStyle w:val="afff1"/>
            </w:pPr>
            <w:r>
              <w:t>智能体-共性智能体-事务类文书生成-事务文书生成能力开发-多格式导出与协同功能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1F279726" w14:textId="77777777" w:rsidR="006E7822" w:rsidRDefault="00000000">
            <w:pPr>
              <w:ind w:firstLineChars="0" w:firstLine="0"/>
              <w:rPr>
                <w:rFonts w:hint="eastAsia"/>
                <w:color w:val="000000"/>
                <w:kern w:val="0"/>
                <w:sz w:val="20"/>
                <w:szCs w:val="22"/>
              </w:rPr>
            </w:pPr>
            <w:r>
              <w:rPr>
                <w:rFonts w:hint="eastAsia"/>
                <w:color w:val="000000"/>
                <w:kern w:val="0"/>
                <w:sz w:val="20"/>
                <w:szCs w:val="22"/>
              </w:rPr>
              <w:t>支持一键导出为Word、PDF、PDF/A等格式，导出时自动校验格式完整性；提供团队协同权限设置与在线批注，实现起草-审核-签发流程闭环管理。</w:t>
            </w:r>
          </w:p>
        </w:tc>
      </w:tr>
      <w:tr w:rsidR="006E7822" w14:paraId="1E34550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8F831EE" w14:textId="77777777" w:rsidR="006E7822" w:rsidRDefault="00000000">
            <w:pPr>
              <w:pStyle w:val="afff1"/>
            </w:pPr>
            <w:r>
              <w:t>45</w:t>
            </w:r>
          </w:p>
        </w:tc>
        <w:tc>
          <w:tcPr>
            <w:tcW w:w="2217" w:type="pct"/>
            <w:tcBorders>
              <w:top w:val="single" w:sz="4" w:space="0" w:color="000000"/>
              <w:left w:val="single" w:sz="4" w:space="0" w:color="000000"/>
              <w:bottom w:val="single" w:sz="4" w:space="0" w:color="000000"/>
              <w:right w:val="single" w:sz="4" w:space="0" w:color="000000"/>
            </w:tcBorders>
            <w:vAlign w:val="center"/>
          </w:tcPr>
          <w:p w14:paraId="34A031FB" w14:textId="77777777" w:rsidR="006E7822" w:rsidRDefault="00000000">
            <w:pPr>
              <w:pStyle w:val="afff1"/>
            </w:pPr>
            <w:r>
              <w:t>智能体-共性智能体-事务类文书生成-事务文书生成能力开发-高频事务文书模板库功能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00AA3EB5" w14:textId="77777777" w:rsidR="006E7822" w:rsidRDefault="00000000">
            <w:pPr>
              <w:ind w:firstLineChars="0" w:firstLine="0"/>
              <w:rPr>
                <w:rFonts w:hint="eastAsia"/>
                <w:color w:val="000000"/>
                <w:kern w:val="0"/>
                <w:sz w:val="20"/>
                <w:szCs w:val="22"/>
              </w:rPr>
            </w:pPr>
            <w:r>
              <w:rPr>
                <w:rFonts w:hint="eastAsia"/>
                <w:color w:val="000000"/>
                <w:kern w:val="0"/>
                <w:sz w:val="20"/>
                <w:szCs w:val="22"/>
              </w:rPr>
              <w:t>覆盖党建专题、民主生活会、年度总结、项目请示等高频场景，提供模板选择、参数配置、内容生成的全流程服务。</w:t>
            </w:r>
          </w:p>
        </w:tc>
      </w:tr>
      <w:tr w:rsidR="006E7822" w14:paraId="51E2B65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8AF0559" w14:textId="77777777" w:rsidR="006E7822" w:rsidRDefault="00000000">
            <w:pPr>
              <w:pStyle w:val="afff1"/>
            </w:pPr>
            <w:r>
              <w:t>46</w:t>
            </w:r>
          </w:p>
        </w:tc>
        <w:tc>
          <w:tcPr>
            <w:tcW w:w="2217" w:type="pct"/>
            <w:tcBorders>
              <w:top w:val="single" w:sz="4" w:space="0" w:color="000000"/>
              <w:left w:val="single" w:sz="4" w:space="0" w:color="000000"/>
              <w:bottom w:val="single" w:sz="4" w:space="0" w:color="000000"/>
              <w:right w:val="single" w:sz="4" w:space="0" w:color="000000"/>
            </w:tcBorders>
            <w:vAlign w:val="center"/>
          </w:tcPr>
          <w:p w14:paraId="4D6D0CD2" w14:textId="77777777" w:rsidR="006E7822" w:rsidRDefault="00000000">
            <w:pPr>
              <w:pStyle w:val="afff1"/>
            </w:pPr>
            <w:r>
              <w:t>智能体-共性智能体-事务类文书生成-事务文书生成能力开发-事务文书工具调度与异常处理功能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6B91C295" w14:textId="77777777" w:rsidR="006E7822" w:rsidRDefault="00000000">
            <w:pPr>
              <w:ind w:firstLineChars="0" w:firstLine="0"/>
              <w:rPr>
                <w:rFonts w:hint="eastAsia"/>
                <w:color w:val="000000"/>
                <w:kern w:val="0"/>
                <w:sz w:val="20"/>
                <w:szCs w:val="22"/>
              </w:rPr>
            </w:pPr>
            <w:r>
              <w:rPr>
                <w:rFonts w:hint="eastAsia"/>
                <w:color w:val="000000"/>
                <w:kern w:val="0"/>
                <w:sz w:val="20"/>
                <w:szCs w:val="22"/>
              </w:rPr>
              <w:t>制定工具调度规则与异常处理规则，保障文书生成工具稳定运行。</w:t>
            </w:r>
          </w:p>
        </w:tc>
      </w:tr>
      <w:tr w:rsidR="006E7822" w14:paraId="62E21AA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17A8E04" w14:textId="77777777" w:rsidR="006E7822" w:rsidRDefault="00000000">
            <w:pPr>
              <w:pStyle w:val="afff1"/>
            </w:pPr>
            <w:r>
              <w:t>47</w:t>
            </w:r>
          </w:p>
        </w:tc>
        <w:tc>
          <w:tcPr>
            <w:tcW w:w="2217" w:type="pct"/>
            <w:tcBorders>
              <w:top w:val="single" w:sz="4" w:space="0" w:color="000000"/>
              <w:left w:val="single" w:sz="4" w:space="0" w:color="000000"/>
              <w:bottom w:val="single" w:sz="4" w:space="0" w:color="000000"/>
              <w:right w:val="single" w:sz="4" w:space="0" w:color="000000"/>
            </w:tcBorders>
            <w:vAlign w:val="center"/>
          </w:tcPr>
          <w:p w14:paraId="55A6D178" w14:textId="77777777" w:rsidR="006E7822" w:rsidRDefault="00000000">
            <w:pPr>
              <w:pStyle w:val="afff1"/>
            </w:pPr>
            <w:r>
              <w:t>智能体-共性智能体-事务类文书生成-事务文书生成能力开发-事务文书脚本编辑与执行功能</w:t>
            </w:r>
          </w:p>
        </w:tc>
        <w:tc>
          <w:tcPr>
            <w:tcW w:w="2400" w:type="pct"/>
            <w:tcBorders>
              <w:top w:val="single" w:sz="4" w:space="0" w:color="000000"/>
              <w:left w:val="single" w:sz="4" w:space="0" w:color="000000"/>
              <w:bottom w:val="single" w:sz="4" w:space="0" w:color="000000"/>
              <w:right w:val="single" w:sz="4" w:space="0" w:color="000000"/>
            </w:tcBorders>
            <w:vAlign w:val="center"/>
          </w:tcPr>
          <w:p w14:paraId="7BBED443" w14:textId="77777777" w:rsidR="006E7822" w:rsidRDefault="00000000">
            <w:pPr>
              <w:pStyle w:val="afff1"/>
            </w:pPr>
            <w:r>
              <w:t>支持文书生成相关脚本的编辑与执行，实现文书生成的自动化与个性化操作。</w:t>
            </w:r>
          </w:p>
        </w:tc>
      </w:tr>
      <w:tr w:rsidR="006E7822" w14:paraId="22B0B52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726674B" w14:textId="77777777" w:rsidR="006E7822" w:rsidRDefault="00000000">
            <w:pPr>
              <w:pStyle w:val="afff1"/>
            </w:pPr>
            <w:r>
              <w:t>48</w:t>
            </w:r>
          </w:p>
        </w:tc>
        <w:tc>
          <w:tcPr>
            <w:tcW w:w="2217" w:type="pct"/>
            <w:tcBorders>
              <w:top w:val="single" w:sz="4" w:space="0" w:color="000000"/>
              <w:left w:val="single" w:sz="4" w:space="0" w:color="000000"/>
              <w:bottom w:val="single" w:sz="4" w:space="0" w:color="000000"/>
              <w:right w:val="single" w:sz="4" w:space="0" w:color="000000"/>
            </w:tcBorders>
            <w:vAlign w:val="center"/>
          </w:tcPr>
          <w:p w14:paraId="3755792B" w14:textId="77777777" w:rsidR="006E7822" w:rsidRDefault="00000000">
            <w:pPr>
              <w:pStyle w:val="afff1"/>
            </w:pPr>
            <w:r>
              <w:t>智能体-共性智能体-事务类文书生成-事务文书生成流程编排-事务文书语义分词与槽位抽取</w:t>
            </w:r>
          </w:p>
        </w:tc>
        <w:tc>
          <w:tcPr>
            <w:tcW w:w="2400" w:type="pct"/>
            <w:tcBorders>
              <w:top w:val="single" w:sz="4" w:space="0" w:color="000000"/>
              <w:left w:val="single" w:sz="4" w:space="0" w:color="000000"/>
              <w:bottom w:val="single" w:sz="4" w:space="0" w:color="000000"/>
              <w:right w:val="single" w:sz="4" w:space="0" w:color="000000"/>
            </w:tcBorders>
            <w:vAlign w:val="center"/>
          </w:tcPr>
          <w:p w14:paraId="6516470D" w14:textId="77777777" w:rsidR="006E7822" w:rsidRDefault="00000000">
            <w:pPr>
              <w:ind w:firstLineChars="0" w:firstLine="0"/>
              <w:rPr>
                <w:rFonts w:hint="eastAsia"/>
                <w:color w:val="000000"/>
                <w:kern w:val="0"/>
                <w:sz w:val="20"/>
                <w:szCs w:val="22"/>
              </w:rPr>
            </w:pPr>
            <w:r>
              <w:rPr>
                <w:rFonts w:hint="eastAsia"/>
                <w:color w:val="000000"/>
                <w:kern w:val="0"/>
                <w:sz w:val="20"/>
                <w:szCs w:val="22"/>
              </w:rPr>
              <w:t>拆分指令与内容为语义单元，提取关键槽位，为工具调用和校验提供数据支撑。</w:t>
            </w:r>
          </w:p>
        </w:tc>
      </w:tr>
      <w:tr w:rsidR="006E7822" w14:paraId="73A74A1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022ADE6" w14:textId="77777777" w:rsidR="006E7822" w:rsidRDefault="00000000">
            <w:pPr>
              <w:pStyle w:val="afff1"/>
            </w:pPr>
            <w:r>
              <w:t>49</w:t>
            </w:r>
          </w:p>
        </w:tc>
        <w:tc>
          <w:tcPr>
            <w:tcW w:w="2217" w:type="pct"/>
            <w:tcBorders>
              <w:top w:val="single" w:sz="4" w:space="0" w:color="000000"/>
              <w:left w:val="single" w:sz="4" w:space="0" w:color="000000"/>
              <w:bottom w:val="single" w:sz="4" w:space="0" w:color="000000"/>
              <w:right w:val="single" w:sz="4" w:space="0" w:color="000000"/>
            </w:tcBorders>
            <w:vAlign w:val="center"/>
          </w:tcPr>
          <w:p w14:paraId="7D763FBF" w14:textId="77777777" w:rsidR="006E7822" w:rsidRDefault="00000000">
            <w:pPr>
              <w:pStyle w:val="afff1"/>
            </w:pPr>
            <w:r>
              <w:t>智能体-共性智能体-事务类文书生成-事务文书生成流程编排-语义槽位验证</w:t>
            </w:r>
          </w:p>
        </w:tc>
        <w:tc>
          <w:tcPr>
            <w:tcW w:w="2400" w:type="pct"/>
            <w:tcBorders>
              <w:top w:val="single" w:sz="4" w:space="0" w:color="000000"/>
              <w:left w:val="single" w:sz="4" w:space="0" w:color="000000"/>
              <w:bottom w:val="single" w:sz="4" w:space="0" w:color="000000"/>
              <w:right w:val="single" w:sz="4" w:space="0" w:color="000000"/>
            </w:tcBorders>
            <w:vAlign w:val="center"/>
          </w:tcPr>
          <w:p w14:paraId="3C787182" w14:textId="77777777" w:rsidR="006E7822" w:rsidRDefault="00000000">
            <w:pPr>
              <w:ind w:firstLineChars="0" w:firstLine="0"/>
              <w:rPr>
                <w:rFonts w:hint="eastAsia"/>
                <w:color w:val="000000"/>
                <w:kern w:val="0"/>
                <w:sz w:val="20"/>
                <w:szCs w:val="22"/>
              </w:rPr>
            </w:pPr>
            <w:r>
              <w:rPr>
                <w:rFonts w:hint="eastAsia"/>
                <w:color w:val="000000"/>
                <w:kern w:val="0"/>
                <w:sz w:val="20"/>
                <w:szCs w:val="22"/>
              </w:rPr>
              <w:t>验证槽位的准确性与完整性，异常时提示修正，避免关键信息错误。</w:t>
            </w:r>
          </w:p>
        </w:tc>
      </w:tr>
      <w:tr w:rsidR="006E7822" w14:paraId="5A92B32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3D2213B" w14:textId="77777777" w:rsidR="006E7822" w:rsidRDefault="00000000">
            <w:pPr>
              <w:pStyle w:val="afff1"/>
            </w:pPr>
            <w:r>
              <w:t>50</w:t>
            </w:r>
          </w:p>
        </w:tc>
        <w:tc>
          <w:tcPr>
            <w:tcW w:w="2217" w:type="pct"/>
            <w:tcBorders>
              <w:top w:val="single" w:sz="4" w:space="0" w:color="000000"/>
              <w:left w:val="single" w:sz="4" w:space="0" w:color="000000"/>
              <w:bottom w:val="single" w:sz="4" w:space="0" w:color="000000"/>
              <w:right w:val="single" w:sz="4" w:space="0" w:color="000000"/>
            </w:tcBorders>
            <w:vAlign w:val="center"/>
          </w:tcPr>
          <w:p w14:paraId="5F51BC5C" w14:textId="77777777" w:rsidR="006E7822" w:rsidRDefault="00000000">
            <w:pPr>
              <w:pStyle w:val="afff1"/>
            </w:pPr>
            <w:r>
              <w:t>智能体-共性智能体-事务类文书生成-事务文书生成流程编排-文书模糊表达/歧义处理</w:t>
            </w:r>
          </w:p>
        </w:tc>
        <w:tc>
          <w:tcPr>
            <w:tcW w:w="2400" w:type="pct"/>
            <w:tcBorders>
              <w:top w:val="single" w:sz="4" w:space="0" w:color="000000"/>
              <w:left w:val="single" w:sz="4" w:space="0" w:color="000000"/>
              <w:bottom w:val="single" w:sz="4" w:space="0" w:color="000000"/>
              <w:right w:val="single" w:sz="4" w:space="0" w:color="000000"/>
            </w:tcBorders>
            <w:vAlign w:val="center"/>
          </w:tcPr>
          <w:p w14:paraId="5DB3ECDD" w14:textId="77777777" w:rsidR="006E7822" w:rsidRDefault="00000000">
            <w:pPr>
              <w:ind w:firstLineChars="0" w:firstLine="0"/>
              <w:rPr>
                <w:rFonts w:hint="eastAsia"/>
                <w:color w:val="000000"/>
                <w:kern w:val="0"/>
                <w:sz w:val="20"/>
                <w:szCs w:val="22"/>
              </w:rPr>
            </w:pPr>
            <w:r>
              <w:rPr>
                <w:rFonts w:hint="eastAsia"/>
                <w:color w:val="000000"/>
                <w:kern w:val="0"/>
                <w:sz w:val="20"/>
                <w:szCs w:val="22"/>
              </w:rPr>
              <w:t>修正模糊表述，明确歧义内容，避免理解偏差。</w:t>
            </w:r>
          </w:p>
        </w:tc>
      </w:tr>
      <w:tr w:rsidR="006E7822" w14:paraId="56674D0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8EFA2FA" w14:textId="77777777" w:rsidR="006E7822" w:rsidRDefault="00000000">
            <w:pPr>
              <w:pStyle w:val="afff1"/>
            </w:pPr>
            <w:r>
              <w:t>51</w:t>
            </w:r>
          </w:p>
        </w:tc>
        <w:tc>
          <w:tcPr>
            <w:tcW w:w="2217" w:type="pct"/>
            <w:tcBorders>
              <w:top w:val="single" w:sz="4" w:space="0" w:color="000000"/>
              <w:left w:val="single" w:sz="4" w:space="0" w:color="000000"/>
              <w:bottom w:val="single" w:sz="4" w:space="0" w:color="000000"/>
              <w:right w:val="single" w:sz="4" w:space="0" w:color="000000"/>
            </w:tcBorders>
            <w:vAlign w:val="center"/>
          </w:tcPr>
          <w:p w14:paraId="2C4C396C" w14:textId="77777777" w:rsidR="006E7822" w:rsidRDefault="00000000">
            <w:pPr>
              <w:pStyle w:val="afff1"/>
            </w:pPr>
            <w:r>
              <w:t>智能体-共性智能体-事务类文书生成-事务文书生成流程编排-文书</w:t>
            </w:r>
            <w:proofErr w:type="gramStart"/>
            <w:r>
              <w:t>子任务</w:t>
            </w:r>
            <w:proofErr w:type="gramEnd"/>
            <w:r>
              <w:t>规划</w:t>
            </w:r>
          </w:p>
        </w:tc>
        <w:tc>
          <w:tcPr>
            <w:tcW w:w="2400" w:type="pct"/>
            <w:tcBorders>
              <w:top w:val="single" w:sz="4" w:space="0" w:color="000000"/>
              <w:left w:val="single" w:sz="4" w:space="0" w:color="000000"/>
              <w:bottom w:val="single" w:sz="4" w:space="0" w:color="000000"/>
              <w:right w:val="single" w:sz="4" w:space="0" w:color="000000"/>
            </w:tcBorders>
            <w:vAlign w:val="center"/>
          </w:tcPr>
          <w:p w14:paraId="0343AD98" w14:textId="77777777" w:rsidR="006E7822" w:rsidRDefault="00000000">
            <w:pPr>
              <w:ind w:firstLineChars="0" w:firstLine="0"/>
              <w:rPr>
                <w:rFonts w:hint="eastAsia"/>
                <w:color w:val="000000"/>
                <w:kern w:val="0"/>
                <w:sz w:val="20"/>
                <w:szCs w:val="22"/>
              </w:rPr>
            </w:pPr>
            <w:r>
              <w:rPr>
                <w:rFonts w:hint="eastAsia"/>
                <w:color w:val="000000"/>
                <w:kern w:val="0"/>
                <w:sz w:val="20"/>
                <w:szCs w:val="22"/>
              </w:rPr>
              <w:t>将文书生成任务拆解为有序子任务，明确各</w:t>
            </w:r>
            <w:proofErr w:type="gramStart"/>
            <w:r>
              <w:rPr>
                <w:rFonts w:hint="eastAsia"/>
                <w:color w:val="000000"/>
                <w:kern w:val="0"/>
                <w:sz w:val="20"/>
                <w:szCs w:val="22"/>
              </w:rPr>
              <w:t>子任务</w:t>
            </w:r>
            <w:proofErr w:type="gramEnd"/>
            <w:r>
              <w:rPr>
                <w:rFonts w:hint="eastAsia"/>
                <w:color w:val="000000"/>
                <w:kern w:val="0"/>
                <w:sz w:val="20"/>
                <w:szCs w:val="22"/>
              </w:rPr>
              <w:t>的时限、角色与成果。</w:t>
            </w:r>
          </w:p>
        </w:tc>
      </w:tr>
      <w:tr w:rsidR="006E7822" w14:paraId="2D225D9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402D0D9" w14:textId="77777777" w:rsidR="006E7822" w:rsidRDefault="00000000">
            <w:pPr>
              <w:pStyle w:val="afff1"/>
            </w:pPr>
            <w:r>
              <w:t>52</w:t>
            </w:r>
          </w:p>
        </w:tc>
        <w:tc>
          <w:tcPr>
            <w:tcW w:w="2217" w:type="pct"/>
            <w:tcBorders>
              <w:top w:val="single" w:sz="4" w:space="0" w:color="000000"/>
              <w:left w:val="single" w:sz="4" w:space="0" w:color="000000"/>
              <w:bottom w:val="single" w:sz="4" w:space="0" w:color="000000"/>
              <w:right w:val="single" w:sz="4" w:space="0" w:color="000000"/>
            </w:tcBorders>
            <w:vAlign w:val="center"/>
          </w:tcPr>
          <w:p w14:paraId="0B12F45F" w14:textId="77777777" w:rsidR="006E7822" w:rsidRDefault="00000000">
            <w:pPr>
              <w:pStyle w:val="afff1"/>
            </w:pPr>
            <w:r>
              <w:t>智能体-共性智能体-事务类文书生成-事务文书生成流程编排-文书规则流程图配置</w:t>
            </w:r>
          </w:p>
        </w:tc>
        <w:tc>
          <w:tcPr>
            <w:tcW w:w="2400" w:type="pct"/>
            <w:tcBorders>
              <w:top w:val="single" w:sz="4" w:space="0" w:color="000000"/>
              <w:left w:val="single" w:sz="4" w:space="0" w:color="000000"/>
              <w:bottom w:val="single" w:sz="4" w:space="0" w:color="000000"/>
              <w:right w:val="single" w:sz="4" w:space="0" w:color="000000"/>
            </w:tcBorders>
            <w:vAlign w:val="center"/>
          </w:tcPr>
          <w:p w14:paraId="71358453" w14:textId="77777777" w:rsidR="006E7822" w:rsidRDefault="00000000">
            <w:pPr>
              <w:ind w:firstLineChars="0" w:firstLine="0"/>
              <w:rPr>
                <w:rFonts w:hint="eastAsia"/>
                <w:color w:val="000000"/>
                <w:kern w:val="0"/>
                <w:sz w:val="20"/>
                <w:szCs w:val="22"/>
              </w:rPr>
            </w:pPr>
            <w:r>
              <w:rPr>
                <w:rFonts w:hint="eastAsia"/>
                <w:color w:val="000000"/>
                <w:kern w:val="0"/>
                <w:sz w:val="20"/>
                <w:szCs w:val="22"/>
              </w:rPr>
              <w:t>可视化配置流程节点，支持拖拽调整与对接OA系统，节点状态实时同步，方便监控溯源。</w:t>
            </w:r>
          </w:p>
        </w:tc>
      </w:tr>
    </w:tbl>
    <w:p w14:paraId="1A6E1473" w14:textId="77777777" w:rsidR="006E7822" w:rsidRDefault="00000000">
      <w:pPr>
        <w:pStyle w:val="5"/>
        <w:rPr>
          <w:rFonts w:hint="eastAsia"/>
        </w:rPr>
      </w:pPr>
      <w:r>
        <w:rPr>
          <w:rFonts w:hint="eastAsia"/>
        </w:rPr>
        <w:lastRenderedPageBreak/>
        <w:t>事务类文书校核</w:t>
      </w:r>
    </w:p>
    <w:tbl>
      <w:tblPr>
        <w:tblW w:w="4998" w:type="pct"/>
        <w:tblLook w:val="04A0" w:firstRow="1" w:lastRow="0" w:firstColumn="1" w:lastColumn="0" w:noHBand="0" w:noVBand="1"/>
      </w:tblPr>
      <w:tblGrid>
        <w:gridCol w:w="633"/>
        <w:gridCol w:w="3676"/>
        <w:gridCol w:w="3990"/>
      </w:tblGrid>
      <w:tr w:rsidR="006E7822" w14:paraId="4B6D030A"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0C132D0A" w14:textId="77777777" w:rsidR="006E7822" w:rsidRDefault="00000000">
            <w:pPr>
              <w:pStyle w:val="afff1"/>
              <w:rPr>
                <w:b/>
                <w:bCs/>
              </w:rPr>
            </w:pPr>
            <w:r>
              <w:rPr>
                <w:b/>
                <w:bCs/>
              </w:rPr>
              <w:t>序号</w:t>
            </w:r>
          </w:p>
        </w:tc>
        <w:tc>
          <w:tcPr>
            <w:tcW w:w="2214" w:type="pct"/>
            <w:tcBorders>
              <w:top w:val="single" w:sz="4" w:space="0" w:color="000000"/>
              <w:left w:val="single" w:sz="4" w:space="0" w:color="000000"/>
              <w:bottom w:val="single" w:sz="4" w:space="0" w:color="000000"/>
              <w:right w:val="single" w:sz="4" w:space="0" w:color="000000"/>
            </w:tcBorders>
            <w:vAlign w:val="center"/>
          </w:tcPr>
          <w:p w14:paraId="56B38105" w14:textId="77777777" w:rsidR="006E7822" w:rsidRDefault="00000000">
            <w:pPr>
              <w:pStyle w:val="afff1"/>
              <w:rPr>
                <w:b/>
                <w:bCs/>
              </w:rPr>
            </w:pPr>
            <w:r>
              <w:rPr>
                <w:b/>
                <w:bCs/>
              </w:rPr>
              <w:t>功能名称</w:t>
            </w:r>
          </w:p>
        </w:tc>
        <w:tc>
          <w:tcPr>
            <w:tcW w:w="2403" w:type="pct"/>
            <w:tcBorders>
              <w:top w:val="single" w:sz="4" w:space="0" w:color="000000"/>
              <w:left w:val="single" w:sz="4" w:space="0" w:color="000000"/>
              <w:bottom w:val="single" w:sz="4" w:space="0" w:color="000000"/>
              <w:right w:val="single" w:sz="4" w:space="0" w:color="000000"/>
            </w:tcBorders>
            <w:vAlign w:val="center"/>
          </w:tcPr>
          <w:p w14:paraId="3F6972FC" w14:textId="77777777" w:rsidR="006E7822" w:rsidRDefault="00000000">
            <w:pPr>
              <w:pStyle w:val="afff1"/>
              <w:rPr>
                <w:b/>
                <w:bCs/>
              </w:rPr>
            </w:pPr>
            <w:r>
              <w:rPr>
                <w:b/>
                <w:bCs/>
              </w:rPr>
              <w:t>功能描述</w:t>
            </w:r>
          </w:p>
        </w:tc>
      </w:tr>
      <w:tr w:rsidR="006E7822" w14:paraId="77BF601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01A7A24" w14:textId="77777777" w:rsidR="006E7822" w:rsidRDefault="00000000">
            <w:pPr>
              <w:pStyle w:val="afff1"/>
            </w:pPr>
            <w:r>
              <w:t>1</w:t>
            </w:r>
          </w:p>
        </w:tc>
        <w:tc>
          <w:tcPr>
            <w:tcW w:w="2214" w:type="pct"/>
            <w:tcBorders>
              <w:top w:val="single" w:sz="4" w:space="0" w:color="000000"/>
              <w:left w:val="single" w:sz="4" w:space="0" w:color="000000"/>
              <w:bottom w:val="single" w:sz="4" w:space="0" w:color="000000"/>
              <w:right w:val="single" w:sz="4" w:space="0" w:color="000000"/>
            </w:tcBorders>
            <w:vAlign w:val="center"/>
          </w:tcPr>
          <w:p w14:paraId="02CC72F3" w14:textId="77777777" w:rsidR="006E7822" w:rsidRDefault="00000000">
            <w:pPr>
              <w:pStyle w:val="afff1"/>
            </w:pPr>
            <w:r>
              <w:t>智能体-共性智能体-事务类文书校核- 事务文书校核角色管理-文书校核人格设定</w:t>
            </w:r>
          </w:p>
        </w:tc>
        <w:tc>
          <w:tcPr>
            <w:tcW w:w="2403" w:type="pct"/>
            <w:tcBorders>
              <w:top w:val="single" w:sz="4" w:space="0" w:color="000000"/>
              <w:left w:val="single" w:sz="4" w:space="0" w:color="000000"/>
              <w:bottom w:val="single" w:sz="4" w:space="0" w:color="000000"/>
              <w:right w:val="single" w:sz="4" w:space="0" w:color="000000"/>
            </w:tcBorders>
            <w:vAlign w:val="center"/>
          </w:tcPr>
          <w:p w14:paraId="78628CC5" w14:textId="77777777" w:rsidR="006E7822" w:rsidRDefault="00000000">
            <w:pPr>
              <w:pStyle w:val="afff1"/>
            </w:pPr>
            <w:r>
              <w:t>为文书校核设定适配的人格特征，使校核工作风格契合文书质量把控需求。</w:t>
            </w:r>
          </w:p>
        </w:tc>
      </w:tr>
      <w:tr w:rsidR="006E7822" w14:paraId="480179B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3D76E17" w14:textId="77777777" w:rsidR="006E7822" w:rsidRDefault="00000000">
            <w:pPr>
              <w:pStyle w:val="afff1"/>
            </w:pPr>
            <w:r>
              <w:t>2</w:t>
            </w:r>
          </w:p>
        </w:tc>
        <w:tc>
          <w:tcPr>
            <w:tcW w:w="2214" w:type="pct"/>
            <w:tcBorders>
              <w:top w:val="single" w:sz="4" w:space="0" w:color="000000"/>
              <w:left w:val="single" w:sz="4" w:space="0" w:color="000000"/>
              <w:bottom w:val="single" w:sz="4" w:space="0" w:color="000000"/>
              <w:right w:val="single" w:sz="4" w:space="0" w:color="000000"/>
            </w:tcBorders>
            <w:vAlign w:val="center"/>
          </w:tcPr>
          <w:p w14:paraId="7AA72053" w14:textId="77777777" w:rsidR="006E7822" w:rsidRDefault="00000000">
            <w:pPr>
              <w:pStyle w:val="afff1"/>
            </w:pPr>
            <w:r>
              <w:t>智能体-共性智能体-事务类文书校核- 事务文书校核角色管理-与文书起草人协作</w:t>
            </w:r>
          </w:p>
        </w:tc>
        <w:tc>
          <w:tcPr>
            <w:tcW w:w="2403" w:type="pct"/>
            <w:tcBorders>
              <w:top w:val="single" w:sz="4" w:space="0" w:color="000000"/>
              <w:left w:val="single" w:sz="4" w:space="0" w:color="000000"/>
              <w:bottom w:val="single" w:sz="4" w:space="0" w:color="000000"/>
              <w:right w:val="single" w:sz="4" w:space="0" w:color="000000"/>
            </w:tcBorders>
            <w:vAlign w:val="center"/>
          </w:tcPr>
          <w:p w14:paraId="7890044A" w14:textId="77777777" w:rsidR="006E7822" w:rsidRDefault="00000000">
            <w:pPr>
              <w:pStyle w:val="afff1"/>
            </w:pPr>
            <w:r>
              <w:t>实现与文书起草人员的协同配合，就文书内容、格式等方面保障校核工作顺畅。</w:t>
            </w:r>
          </w:p>
        </w:tc>
      </w:tr>
      <w:tr w:rsidR="006E7822" w14:paraId="07DB980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BA6BABD" w14:textId="77777777" w:rsidR="006E7822" w:rsidRDefault="00000000">
            <w:pPr>
              <w:pStyle w:val="afff1"/>
            </w:pPr>
            <w:r>
              <w:t>3</w:t>
            </w:r>
          </w:p>
        </w:tc>
        <w:tc>
          <w:tcPr>
            <w:tcW w:w="2214" w:type="pct"/>
            <w:tcBorders>
              <w:top w:val="single" w:sz="4" w:space="0" w:color="000000"/>
              <w:left w:val="single" w:sz="4" w:space="0" w:color="000000"/>
              <w:bottom w:val="single" w:sz="4" w:space="0" w:color="000000"/>
              <w:right w:val="single" w:sz="4" w:space="0" w:color="000000"/>
            </w:tcBorders>
            <w:vAlign w:val="center"/>
          </w:tcPr>
          <w:p w14:paraId="4656E862" w14:textId="77777777" w:rsidR="006E7822" w:rsidRDefault="00000000">
            <w:pPr>
              <w:pStyle w:val="afff1"/>
            </w:pPr>
            <w:r>
              <w:t>智能体-共性智能体-事务类文书校核- 事务文书校核角色管理-文书校核角色切换及权限配置</w:t>
            </w:r>
          </w:p>
        </w:tc>
        <w:tc>
          <w:tcPr>
            <w:tcW w:w="2403" w:type="pct"/>
            <w:tcBorders>
              <w:top w:val="single" w:sz="4" w:space="0" w:color="000000"/>
              <w:left w:val="single" w:sz="4" w:space="0" w:color="000000"/>
              <w:bottom w:val="single" w:sz="4" w:space="0" w:color="000000"/>
              <w:right w:val="single" w:sz="4" w:space="0" w:color="000000"/>
            </w:tcBorders>
            <w:vAlign w:val="center"/>
          </w:tcPr>
          <w:p w14:paraId="0F1DDE08" w14:textId="77777777" w:rsidR="006E7822" w:rsidRDefault="00000000">
            <w:pPr>
              <w:pStyle w:val="afff1"/>
            </w:pPr>
            <w:r>
              <w:t>支持不同校核角色间的切换，并对各角色的校核权限进行合理配置，确保操作规范有序。</w:t>
            </w:r>
          </w:p>
        </w:tc>
      </w:tr>
      <w:tr w:rsidR="006E7822" w14:paraId="50AFBEE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E62E93B" w14:textId="77777777" w:rsidR="006E7822" w:rsidRDefault="00000000">
            <w:pPr>
              <w:pStyle w:val="afff1"/>
            </w:pPr>
            <w:r>
              <w:t>4</w:t>
            </w:r>
          </w:p>
        </w:tc>
        <w:tc>
          <w:tcPr>
            <w:tcW w:w="2214" w:type="pct"/>
            <w:tcBorders>
              <w:top w:val="single" w:sz="4" w:space="0" w:color="000000"/>
              <w:left w:val="single" w:sz="4" w:space="0" w:color="000000"/>
              <w:bottom w:val="single" w:sz="4" w:space="0" w:color="000000"/>
              <w:right w:val="single" w:sz="4" w:space="0" w:color="000000"/>
            </w:tcBorders>
            <w:vAlign w:val="center"/>
          </w:tcPr>
          <w:p w14:paraId="039A3CE0" w14:textId="77777777" w:rsidR="006E7822" w:rsidRDefault="00000000">
            <w:pPr>
              <w:pStyle w:val="afff1"/>
            </w:pPr>
            <w:r>
              <w:t>智能体-共性智能体-事务类文书校核- 事务文书校核对话流程管理-文书校核需求识别</w:t>
            </w:r>
          </w:p>
        </w:tc>
        <w:tc>
          <w:tcPr>
            <w:tcW w:w="2403" w:type="pct"/>
            <w:tcBorders>
              <w:top w:val="single" w:sz="4" w:space="0" w:color="000000"/>
              <w:left w:val="single" w:sz="4" w:space="0" w:color="000000"/>
              <w:bottom w:val="single" w:sz="4" w:space="0" w:color="000000"/>
              <w:right w:val="single" w:sz="4" w:space="0" w:color="000000"/>
            </w:tcBorders>
            <w:vAlign w:val="center"/>
          </w:tcPr>
          <w:p w14:paraId="4F1E18F1" w14:textId="77777777" w:rsidR="006E7822" w:rsidRDefault="00000000">
            <w:pPr>
              <w:pStyle w:val="afff1"/>
            </w:pPr>
            <w:r>
              <w:t>识别文书校核过程中的各类需求，明确重点校核内容，为校核工作指明方向。</w:t>
            </w:r>
          </w:p>
        </w:tc>
      </w:tr>
      <w:tr w:rsidR="006E7822" w14:paraId="09E1EC3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13B663C" w14:textId="77777777" w:rsidR="006E7822" w:rsidRDefault="00000000">
            <w:pPr>
              <w:pStyle w:val="afff1"/>
            </w:pPr>
            <w:r>
              <w:t>5</w:t>
            </w:r>
          </w:p>
        </w:tc>
        <w:tc>
          <w:tcPr>
            <w:tcW w:w="2214" w:type="pct"/>
            <w:tcBorders>
              <w:top w:val="single" w:sz="4" w:space="0" w:color="000000"/>
              <w:left w:val="single" w:sz="4" w:space="0" w:color="000000"/>
              <w:bottom w:val="single" w:sz="4" w:space="0" w:color="000000"/>
              <w:right w:val="single" w:sz="4" w:space="0" w:color="000000"/>
            </w:tcBorders>
            <w:vAlign w:val="center"/>
          </w:tcPr>
          <w:p w14:paraId="5ECDB5C1" w14:textId="77777777" w:rsidR="006E7822" w:rsidRDefault="00000000">
            <w:pPr>
              <w:pStyle w:val="afff1"/>
            </w:pPr>
            <w:r>
              <w:t>智能体-共性智能体-事务类文书校核- 事务文书校核对话流程管理-文书校核对话思维树</w:t>
            </w:r>
          </w:p>
        </w:tc>
        <w:tc>
          <w:tcPr>
            <w:tcW w:w="2403" w:type="pct"/>
            <w:tcBorders>
              <w:top w:val="single" w:sz="4" w:space="0" w:color="000000"/>
              <w:left w:val="single" w:sz="4" w:space="0" w:color="000000"/>
              <w:bottom w:val="single" w:sz="4" w:space="0" w:color="000000"/>
              <w:right w:val="single" w:sz="4" w:space="0" w:color="000000"/>
            </w:tcBorders>
            <w:vAlign w:val="center"/>
          </w:tcPr>
          <w:p w14:paraId="14C2A288" w14:textId="77777777" w:rsidR="006E7822" w:rsidRDefault="00000000">
            <w:pPr>
              <w:pStyle w:val="afff1"/>
            </w:pPr>
            <w:r>
              <w:t>构建文书校核对话的思维树，梳理校核对话的逻辑脉络，提升对话的逻辑性与有效性。</w:t>
            </w:r>
          </w:p>
        </w:tc>
      </w:tr>
      <w:tr w:rsidR="006E7822" w14:paraId="2786F9E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B2EAA6E" w14:textId="77777777" w:rsidR="006E7822" w:rsidRDefault="00000000">
            <w:pPr>
              <w:pStyle w:val="afff1"/>
            </w:pPr>
            <w:r>
              <w:t>6</w:t>
            </w:r>
          </w:p>
        </w:tc>
        <w:tc>
          <w:tcPr>
            <w:tcW w:w="2214" w:type="pct"/>
            <w:tcBorders>
              <w:top w:val="single" w:sz="4" w:space="0" w:color="000000"/>
              <w:left w:val="single" w:sz="4" w:space="0" w:color="000000"/>
              <w:bottom w:val="single" w:sz="4" w:space="0" w:color="000000"/>
              <w:right w:val="single" w:sz="4" w:space="0" w:color="000000"/>
            </w:tcBorders>
            <w:vAlign w:val="center"/>
          </w:tcPr>
          <w:p w14:paraId="084D1242" w14:textId="77777777" w:rsidR="006E7822" w:rsidRDefault="00000000">
            <w:pPr>
              <w:pStyle w:val="afff1"/>
            </w:pPr>
            <w:r>
              <w:t>智能体-共性智能体-事务类文书校核- 事务文书校核对话流程管理-文书校核对话模板</w:t>
            </w:r>
          </w:p>
        </w:tc>
        <w:tc>
          <w:tcPr>
            <w:tcW w:w="2403" w:type="pct"/>
            <w:tcBorders>
              <w:top w:val="single" w:sz="4" w:space="0" w:color="000000"/>
              <w:left w:val="single" w:sz="4" w:space="0" w:color="000000"/>
              <w:bottom w:val="single" w:sz="4" w:space="0" w:color="000000"/>
              <w:right w:val="single" w:sz="4" w:space="0" w:color="000000"/>
            </w:tcBorders>
            <w:vAlign w:val="center"/>
          </w:tcPr>
          <w:p w14:paraId="0FC22EB8" w14:textId="77777777" w:rsidR="006E7822" w:rsidRDefault="00000000">
            <w:pPr>
              <w:pStyle w:val="afff1"/>
            </w:pPr>
            <w:r>
              <w:t>提供标准化的文书校核对话模板，规范与文书起草人的协作，确保关键校核信息不遗漏。</w:t>
            </w:r>
          </w:p>
        </w:tc>
      </w:tr>
      <w:tr w:rsidR="006E7822" w14:paraId="44326E3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02EAB9B" w14:textId="77777777" w:rsidR="006E7822" w:rsidRDefault="00000000">
            <w:pPr>
              <w:pStyle w:val="afff1"/>
            </w:pPr>
            <w:r>
              <w:t>7</w:t>
            </w:r>
          </w:p>
        </w:tc>
        <w:tc>
          <w:tcPr>
            <w:tcW w:w="2214" w:type="pct"/>
            <w:tcBorders>
              <w:top w:val="single" w:sz="4" w:space="0" w:color="000000"/>
              <w:left w:val="single" w:sz="4" w:space="0" w:color="000000"/>
              <w:bottom w:val="single" w:sz="4" w:space="0" w:color="000000"/>
              <w:right w:val="single" w:sz="4" w:space="0" w:color="000000"/>
            </w:tcBorders>
            <w:vAlign w:val="center"/>
          </w:tcPr>
          <w:p w14:paraId="1979F6C2" w14:textId="77777777" w:rsidR="006E7822" w:rsidRDefault="00000000">
            <w:pPr>
              <w:pStyle w:val="afff1"/>
            </w:pPr>
            <w:r>
              <w:t>智能体-共性智能体-事务类文书校核- 事务文书校核对话流程管理-文书校核超时处理</w:t>
            </w:r>
          </w:p>
        </w:tc>
        <w:tc>
          <w:tcPr>
            <w:tcW w:w="2403" w:type="pct"/>
            <w:tcBorders>
              <w:top w:val="single" w:sz="4" w:space="0" w:color="000000"/>
              <w:left w:val="single" w:sz="4" w:space="0" w:color="000000"/>
              <w:bottom w:val="single" w:sz="4" w:space="0" w:color="000000"/>
              <w:right w:val="single" w:sz="4" w:space="0" w:color="000000"/>
            </w:tcBorders>
            <w:vAlign w:val="center"/>
          </w:tcPr>
          <w:p w14:paraId="76FC32B6" w14:textId="77777777" w:rsidR="006E7822" w:rsidRDefault="00000000">
            <w:pPr>
              <w:pStyle w:val="afff1"/>
            </w:pPr>
            <w:r>
              <w:t>针对校核过程中出现的超时情况制定处理机制，保障校核流程推进，避免影响整体进度。</w:t>
            </w:r>
          </w:p>
        </w:tc>
      </w:tr>
      <w:tr w:rsidR="006E7822" w14:paraId="21864F8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DBA9722" w14:textId="77777777" w:rsidR="006E7822" w:rsidRDefault="00000000">
            <w:pPr>
              <w:pStyle w:val="afff1"/>
            </w:pPr>
            <w:r>
              <w:t>8</w:t>
            </w:r>
          </w:p>
        </w:tc>
        <w:tc>
          <w:tcPr>
            <w:tcW w:w="2214" w:type="pct"/>
            <w:tcBorders>
              <w:top w:val="single" w:sz="4" w:space="0" w:color="000000"/>
              <w:left w:val="single" w:sz="4" w:space="0" w:color="000000"/>
              <w:bottom w:val="single" w:sz="4" w:space="0" w:color="000000"/>
              <w:right w:val="single" w:sz="4" w:space="0" w:color="000000"/>
            </w:tcBorders>
            <w:vAlign w:val="center"/>
          </w:tcPr>
          <w:p w14:paraId="5A44CFD0" w14:textId="77777777" w:rsidR="006E7822" w:rsidRDefault="00000000">
            <w:pPr>
              <w:pStyle w:val="afff1"/>
            </w:pPr>
            <w:r>
              <w:t>智能体-共性智能体-事务类文书校核- 事务文书校核对话流程管理-文书校核异常处理</w:t>
            </w:r>
          </w:p>
        </w:tc>
        <w:tc>
          <w:tcPr>
            <w:tcW w:w="2403" w:type="pct"/>
            <w:tcBorders>
              <w:top w:val="single" w:sz="4" w:space="0" w:color="000000"/>
              <w:left w:val="single" w:sz="4" w:space="0" w:color="000000"/>
              <w:bottom w:val="single" w:sz="4" w:space="0" w:color="000000"/>
              <w:right w:val="single" w:sz="4" w:space="0" w:color="000000"/>
            </w:tcBorders>
            <w:vAlign w:val="center"/>
          </w:tcPr>
          <w:p w14:paraId="1CE53DF3" w14:textId="77777777" w:rsidR="006E7822" w:rsidRDefault="00000000">
            <w:pPr>
              <w:pStyle w:val="afff1"/>
            </w:pPr>
            <w:r>
              <w:t>对校核过程中的异常状况进行处理，确保校核工作稳定进行，及时解决问题。</w:t>
            </w:r>
          </w:p>
        </w:tc>
      </w:tr>
      <w:tr w:rsidR="006E7822" w14:paraId="5D8E276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8A57CA8" w14:textId="77777777" w:rsidR="006E7822" w:rsidRDefault="00000000">
            <w:pPr>
              <w:pStyle w:val="afff1"/>
            </w:pPr>
            <w:r>
              <w:t>9</w:t>
            </w:r>
          </w:p>
        </w:tc>
        <w:tc>
          <w:tcPr>
            <w:tcW w:w="2214" w:type="pct"/>
            <w:tcBorders>
              <w:top w:val="single" w:sz="4" w:space="0" w:color="000000"/>
              <w:left w:val="single" w:sz="4" w:space="0" w:color="000000"/>
              <w:bottom w:val="single" w:sz="4" w:space="0" w:color="000000"/>
              <w:right w:val="single" w:sz="4" w:space="0" w:color="000000"/>
            </w:tcBorders>
            <w:vAlign w:val="center"/>
          </w:tcPr>
          <w:p w14:paraId="3FABFC9E" w14:textId="77777777" w:rsidR="006E7822" w:rsidRDefault="00000000">
            <w:pPr>
              <w:pStyle w:val="afff1"/>
            </w:pPr>
            <w:r>
              <w:t>智能体-共性智能体-事务类文书校核- 事务文书校核对话流程管理-文书校核多流程节点定义</w:t>
            </w:r>
          </w:p>
        </w:tc>
        <w:tc>
          <w:tcPr>
            <w:tcW w:w="2403" w:type="pct"/>
            <w:tcBorders>
              <w:top w:val="single" w:sz="4" w:space="0" w:color="000000"/>
              <w:left w:val="single" w:sz="4" w:space="0" w:color="000000"/>
              <w:bottom w:val="single" w:sz="4" w:space="0" w:color="000000"/>
              <w:right w:val="single" w:sz="4" w:space="0" w:color="000000"/>
            </w:tcBorders>
            <w:vAlign w:val="center"/>
          </w:tcPr>
          <w:p w14:paraId="44070D18" w14:textId="77777777" w:rsidR="006E7822" w:rsidRDefault="00000000">
            <w:pPr>
              <w:pStyle w:val="afff1"/>
            </w:pPr>
            <w:r>
              <w:t>明确校核多流程中的各个节点，使流程步骤清晰可辨，便于把控进度，确保各环节有序开展。</w:t>
            </w:r>
          </w:p>
        </w:tc>
      </w:tr>
      <w:tr w:rsidR="006E7822" w14:paraId="69BE222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18BC5BC" w14:textId="77777777" w:rsidR="006E7822" w:rsidRDefault="00000000">
            <w:pPr>
              <w:pStyle w:val="afff1"/>
            </w:pPr>
            <w:r>
              <w:t>10</w:t>
            </w:r>
          </w:p>
        </w:tc>
        <w:tc>
          <w:tcPr>
            <w:tcW w:w="2214" w:type="pct"/>
            <w:tcBorders>
              <w:top w:val="single" w:sz="4" w:space="0" w:color="000000"/>
              <w:left w:val="single" w:sz="4" w:space="0" w:color="000000"/>
              <w:bottom w:val="single" w:sz="4" w:space="0" w:color="000000"/>
              <w:right w:val="single" w:sz="4" w:space="0" w:color="000000"/>
            </w:tcBorders>
            <w:vAlign w:val="center"/>
          </w:tcPr>
          <w:p w14:paraId="5A2D932A" w14:textId="77777777" w:rsidR="006E7822" w:rsidRDefault="00000000">
            <w:pPr>
              <w:pStyle w:val="afff1"/>
            </w:pPr>
            <w:r>
              <w:t>智能体-共性智能体-事务类文书校核- 事务文书校核提示</w:t>
            </w:r>
            <w:proofErr w:type="gramStart"/>
            <w:r>
              <w:t>词管理</w:t>
            </w:r>
            <w:proofErr w:type="gramEnd"/>
            <w:r>
              <w:t>-文书校核类型引导</w:t>
            </w:r>
          </w:p>
        </w:tc>
        <w:tc>
          <w:tcPr>
            <w:tcW w:w="2403" w:type="pct"/>
            <w:tcBorders>
              <w:top w:val="single" w:sz="4" w:space="0" w:color="000000"/>
              <w:left w:val="single" w:sz="4" w:space="0" w:color="000000"/>
              <w:bottom w:val="single" w:sz="4" w:space="0" w:color="000000"/>
              <w:right w:val="single" w:sz="4" w:space="0" w:color="000000"/>
            </w:tcBorders>
            <w:vAlign w:val="center"/>
          </w:tcPr>
          <w:p w14:paraId="2173923E" w14:textId="77777777" w:rsidR="006E7822" w:rsidRDefault="00000000">
            <w:pPr>
              <w:pStyle w:val="afff1"/>
            </w:pPr>
            <w:r>
              <w:t>对文书校核的类型进行引导，帮助确定校核的方向与重点。</w:t>
            </w:r>
          </w:p>
        </w:tc>
      </w:tr>
      <w:tr w:rsidR="006E7822" w14:paraId="72F6728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E30EC8A" w14:textId="77777777" w:rsidR="006E7822" w:rsidRDefault="00000000">
            <w:pPr>
              <w:pStyle w:val="afff1"/>
            </w:pPr>
            <w:r>
              <w:t>11</w:t>
            </w:r>
          </w:p>
        </w:tc>
        <w:tc>
          <w:tcPr>
            <w:tcW w:w="2214" w:type="pct"/>
            <w:tcBorders>
              <w:top w:val="single" w:sz="4" w:space="0" w:color="000000"/>
              <w:left w:val="single" w:sz="4" w:space="0" w:color="000000"/>
              <w:bottom w:val="single" w:sz="4" w:space="0" w:color="000000"/>
              <w:right w:val="single" w:sz="4" w:space="0" w:color="000000"/>
            </w:tcBorders>
            <w:vAlign w:val="center"/>
          </w:tcPr>
          <w:p w14:paraId="75EF30B6" w14:textId="77777777" w:rsidR="006E7822" w:rsidRDefault="00000000">
            <w:pPr>
              <w:pStyle w:val="afff1"/>
            </w:pPr>
            <w:r>
              <w:t>智能体-共性智能体-事务类文书校核- 事务文书校核提示</w:t>
            </w:r>
            <w:proofErr w:type="gramStart"/>
            <w:r>
              <w:t>词管理</w:t>
            </w:r>
            <w:proofErr w:type="gramEnd"/>
            <w:r>
              <w:t>-文书校核特定场景指令</w:t>
            </w:r>
          </w:p>
        </w:tc>
        <w:tc>
          <w:tcPr>
            <w:tcW w:w="2403" w:type="pct"/>
            <w:tcBorders>
              <w:top w:val="single" w:sz="4" w:space="0" w:color="000000"/>
              <w:left w:val="single" w:sz="4" w:space="0" w:color="000000"/>
              <w:bottom w:val="single" w:sz="4" w:space="0" w:color="000000"/>
              <w:right w:val="single" w:sz="4" w:space="0" w:color="000000"/>
            </w:tcBorders>
            <w:vAlign w:val="center"/>
          </w:tcPr>
          <w:p w14:paraId="742CBA5D" w14:textId="77777777" w:rsidR="006E7822" w:rsidRDefault="00000000">
            <w:pPr>
              <w:pStyle w:val="afff1"/>
            </w:pPr>
            <w:r>
              <w:t>针对特定的文书校核场景提供对应指令，便于开展针对性校核。</w:t>
            </w:r>
          </w:p>
        </w:tc>
      </w:tr>
      <w:tr w:rsidR="006E7822" w14:paraId="3C29853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395734C" w14:textId="77777777" w:rsidR="006E7822" w:rsidRDefault="00000000">
            <w:pPr>
              <w:pStyle w:val="afff1"/>
            </w:pPr>
            <w:r>
              <w:lastRenderedPageBreak/>
              <w:t>12</w:t>
            </w:r>
          </w:p>
        </w:tc>
        <w:tc>
          <w:tcPr>
            <w:tcW w:w="2214" w:type="pct"/>
            <w:tcBorders>
              <w:top w:val="single" w:sz="4" w:space="0" w:color="000000"/>
              <w:left w:val="single" w:sz="4" w:space="0" w:color="000000"/>
              <w:bottom w:val="single" w:sz="4" w:space="0" w:color="000000"/>
              <w:right w:val="single" w:sz="4" w:space="0" w:color="000000"/>
            </w:tcBorders>
            <w:vAlign w:val="center"/>
          </w:tcPr>
          <w:p w14:paraId="47750FFD" w14:textId="77777777" w:rsidR="006E7822" w:rsidRDefault="00000000">
            <w:pPr>
              <w:pStyle w:val="afff1"/>
            </w:pPr>
            <w:r>
              <w:t>智能体-共性智能体-事务类文书校核- 事务文书校核提示</w:t>
            </w:r>
            <w:proofErr w:type="gramStart"/>
            <w:r>
              <w:t>词管理</w:t>
            </w:r>
            <w:proofErr w:type="gramEnd"/>
            <w:r>
              <w:t>-文书校核上下文主题关联</w:t>
            </w:r>
          </w:p>
        </w:tc>
        <w:tc>
          <w:tcPr>
            <w:tcW w:w="2403" w:type="pct"/>
            <w:tcBorders>
              <w:top w:val="single" w:sz="4" w:space="0" w:color="000000"/>
              <w:left w:val="single" w:sz="4" w:space="0" w:color="000000"/>
              <w:bottom w:val="single" w:sz="4" w:space="0" w:color="000000"/>
              <w:right w:val="single" w:sz="4" w:space="0" w:color="000000"/>
            </w:tcBorders>
            <w:vAlign w:val="center"/>
          </w:tcPr>
          <w:p w14:paraId="70F32D9B" w14:textId="77777777" w:rsidR="006E7822" w:rsidRDefault="00000000">
            <w:pPr>
              <w:pStyle w:val="afff1"/>
            </w:pPr>
            <w:r>
              <w:t>实现校核过程中上下文与主题的关联，保障校核的连贯性，提升校核准确性。</w:t>
            </w:r>
          </w:p>
        </w:tc>
      </w:tr>
      <w:tr w:rsidR="006E7822" w14:paraId="007EC22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FE7D2F7" w14:textId="77777777" w:rsidR="006E7822" w:rsidRDefault="00000000">
            <w:pPr>
              <w:pStyle w:val="afff1"/>
            </w:pPr>
            <w:r>
              <w:t>13</w:t>
            </w:r>
          </w:p>
        </w:tc>
        <w:tc>
          <w:tcPr>
            <w:tcW w:w="2214" w:type="pct"/>
            <w:tcBorders>
              <w:top w:val="single" w:sz="4" w:space="0" w:color="000000"/>
              <w:left w:val="single" w:sz="4" w:space="0" w:color="000000"/>
              <w:bottom w:val="single" w:sz="4" w:space="0" w:color="000000"/>
              <w:right w:val="single" w:sz="4" w:space="0" w:color="000000"/>
            </w:tcBorders>
            <w:vAlign w:val="center"/>
          </w:tcPr>
          <w:p w14:paraId="1B95149D" w14:textId="77777777" w:rsidR="006E7822" w:rsidRDefault="00000000">
            <w:pPr>
              <w:pStyle w:val="afff1"/>
            </w:pPr>
            <w:r>
              <w:t>智能体-共性智能体-事务类文书校核- 事务文书校核提示</w:t>
            </w:r>
            <w:proofErr w:type="gramStart"/>
            <w:r>
              <w:t>词管理</w:t>
            </w:r>
            <w:proofErr w:type="gramEnd"/>
            <w:r>
              <w:t>-文书校核信息补充</w:t>
            </w:r>
          </w:p>
        </w:tc>
        <w:tc>
          <w:tcPr>
            <w:tcW w:w="2403" w:type="pct"/>
            <w:tcBorders>
              <w:top w:val="single" w:sz="4" w:space="0" w:color="000000"/>
              <w:left w:val="single" w:sz="4" w:space="0" w:color="000000"/>
              <w:bottom w:val="single" w:sz="4" w:space="0" w:color="000000"/>
              <w:right w:val="single" w:sz="4" w:space="0" w:color="000000"/>
            </w:tcBorders>
            <w:vAlign w:val="center"/>
          </w:tcPr>
          <w:p w14:paraId="41449E6E" w14:textId="77777777" w:rsidR="006E7822" w:rsidRDefault="00000000">
            <w:pPr>
              <w:pStyle w:val="afff1"/>
            </w:pPr>
            <w:r>
              <w:t>对文书校核所需的信息进行补充，确保校核工作有充分的信息支持。</w:t>
            </w:r>
          </w:p>
        </w:tc>
      </w:tr>
      <w:tr w:rsidR="006E7822" w14:paraId="529BDA9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9EBCE28" w14:textId="77777777" w:rsidR="006E7822" w:rsidRDefault="00000000">
            <w:pPr>
              <w:pStyle w:val="afff1"/>
            </w:pPr>
            <w:r>
              <w:t>14</w:t>
            </w:r>
          </w:p>
        </w:tc>
        <w:tc>
          <w:tcPr>
            <w:tcW w:w="2214" w:type="pct"/>
            <w:tcBorders>
              <w:top w:val="single" w:sz="4" w:space="0" w:color="000000"/>
              <w:left w:val="single" w:sz="4" w:space="0" w:color="000000"/>
              <w:bottom w:val="single" w:sz="4" w:space="0" w:color="000000"/>
              <w:right w:val="single" w:sz="4" w:space="0" w:color="000000"/>
            </w:tcBorders>
            <w:vAlign w:val="center"/>
          </w:tcPr>
          <w:p w14:paraId="0650828B" w14:textId="77777777" w:rsidR="006E7822" w:rsidRDefault="00000000">
            <w:pPr>
              <w:pStyle w:val="afff1"/>
            </w:pPr>
            <w:r>
              <w:t>智能体-共性智能体-事务类文书校核- 事务文书校核提示</w:t>
            </w:r>
            <w:proofErr w:type="gramStart"/>
            <w:r>
              <w:t>词管理</w:t>
            </w:r>
            <w:proofErr w:type="gramEnd"/>
            <w:r>
              <w:t>-文书校核标准约束</w:t>
            </w:r>
          </w:p>
        </w:tc>
        <w:tc>
          <w:tcPr>
            <w:tcW w:w="2403" w:type="pct"/>
            <w:tcBorders>
              <w:top w:val="single" w:sz="4" w:space="0" w:color="000000"/>
              <w:left w:val="single" w:sz="4" w:space="0" w:color="000000"/>
              <w:bottom w:val="single" w:sz="4" w:space="0" w:color="000000"/>
              <w:right w:val="single" w:sz="4" w:space="0" w:color="000000"/>
            </w:tcBorders>
            <w:vAlign w:val="center"/>
          </w:tcPr>
          <w:p w14:paraId="59ACBB57" w14:textId="77777777" w:rsidR="006E7822" w:rsidRDefault="00000000">
            <w:pPr>
              <w:pStyle w:val="afff1"/>
            </w:pPr>
            <w:r>
              <w:t>以标准规范约束文书校核工作，保证校核结果的规范性与准确性。</w:t>
            </w:r>
          </w:p>
        </w:tc>
      </w:tr>
      <w:tr w:rsidR="006E7822" w14:paraId="07FC1B3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01D1304" w14:textId="77777777" w:rsidR="006E7822" w:rsidRDefault="00000000">
            <w:pPr>
              <w:pStyle w:val="afff1"/>
            </w:pPr>
            <w:r>
              <w:t>15</w:t>
            </w:r>
          </w:p>
        </w:tc>
        <w:tc>
          <w:tcPr>
            <w:tcW w:w="2214" w:type="pct"/>
            <w:tcBorders>
              <w:top w:val="single" w:sz="4" w:space="0" w:color="000000"/>
              <w:left w:val="single" w:sz="4" w:space="0" w:color="000000"/>
              <w:bottom w:val="single" w:sz="4" w:space="0" w:color="000000"/>
              <w:right w:val="single" w:sz="4" w:space="0" w:color="000000"/>
            </w:tcBorders>
            <w:vAlign w:val="center"/>
          </w:tcPr>
          <w:p w14:paraId="366F6396" w14:textId="77777777" w:rsidR="006E7822" w:rsidRDefault="00000000">
            <w:pPr>
              <w:pStyle w:val="afff1"/>
            </w:pPr>
            <w:r>
              <w:t>智能体-共性智能体-事务类文书校核- 事务文书校核提示</w:t>
            </w:r>
            <w:proofErr w:type="gramStart"/>
            <w:r>
              <w:t>词管理</w:t>
            </w:r>
            <w:proofErr w:type="gramEnd"/>
            <w:r>
              <w:t>-文书校核避免内容提示</w:t>
            </w:r>
          </w:p>
        </w:tc>
        <w:tc>
          <w:tcPr>
            <w:tcW w:w="2403" w:type="pct"/>
            <w:tcBorders>
              <w:top w:val="single" w:sz="4" w:space="0" w:color="000000"/>
              <w:left w:val="single" w:sz="4" w:space="0" w:color="000000"/>
              <w:bottom w:val="single" w:sz="4" w:space="0" w:color="000000"/>
              <w:right w:val="single" w:sz="4" w:space="0" w:color="000000"/>
            </w:tcBorders>
            <w:vAlign w:val="center"/>
          </w:tcPr>
          <w:p w14:paraId="6A4C30E1" w14:textId="77777777" w:rsidR="006E7822" w:rsidRDefault="00000000">
            <w:pPr>
              <w:pStyle w:val="afff1"/>
            </w:pPr>
            <w:r>
              <w:t>提示在文书校核中应避免的内容，减少错误情况的出现。</w:t>
            </w:r>
          </w:p>
        </w:tc>
      </w:tr>
      <w:tr w:rsidR="006E7822" w14:paraId="4116BC9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DAC7035" w14:textId="77777777" w:rsidR="006E7822" w:rsidRDefault="00000000">
            <w:pPr>
              <w:pStyle w:val="afff1"/>
            </w:pPr>
            <w:r>
              <w:t>16</w:t>
            </w:r>
          </w:p>
        </w:tc>
        <w:tc>
          <w:tcPr>
            <w:tcW w:w="2214" w:type="pct"/>
            <w:tcBorders>
              <w:top w:val="single" w:sz="4" w:space="0" w:color="000000"/>
              <w:left w:val="single" w:sz="4" w:space="0" w:color="000000"/>
              <w:bottom w:val="single" w:sz="4" w:space="0" w:color="000000"/>
              <w:right w:val="single" w:sz="4" w:space="0" w:color="000000"/>
            </w:tcBorders>
            <w:vAlign w:val="center"/>
          </w:tcPr>
          <w:p w14:paraId="0B5984B0" w14:textId="77777777" w:rsidR="006E7822" w:rsidRDefault="00000000">
            <w:pPr>
              <w:pStyle w:val="afff1"/>
            </w:pPr>
            <w:r>
              <w:t>智能体-共性智能体-事务类文书校核- 事务文书校核提示</w:t>
            </w:r>
            <w:proofErr w:type="gramStart"/>
            <w:r>
              <w:t>词管理</w:t>
            </w:r>
            <w:proofErr w:type="gramEnd"/>
            <w:r>
              <w:t>-文书校核优秀案例样本提示</w:t>
            </w:r>
          </w:p>
        </w:tc>
        <w:tc>
          <w:tcPr>
            <w:tcW w:w="2403" w:type="pct"/>
            <w:tcBorders>
              <w:top w:val="single" w:sz="4" w:space="0" w:color="000000"/>
              <w:left w:val="single" w:sz="4" w:space="0" w:color="000000"/>
              <w:bottom w:val="single" w:sz="4" w:space="0" w:color="000000"/>
              <w:right w:val="single" w:sz="4" w:space="0" w:color="000000"/>
            </w:tcBorders>
            <w:vAlign w:val="center"/>
          </w:tcPr>
          <w:p w14:paraId="044408EA" w14:textId="77777777" w:rsidR="006E7822" w:rsidRDefault="00000000">
            <w:pPr>
              <w:pStyle w:val="afff1"/>
            </w:pPr>
            <w:r>
              <w:t>提供优秀的文书校核案例样本，为校核工作提供参考借鉴，助力校核人员提升校核水平与质量</w:t>
            </w:r>
          </w:p>
        </w:tc>
      </w:tr>
      <w:tr w:rsidR="006E7822" w14:paraId="61D1E44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04DE6EA" w14:textId="77777777" w:rsidR="006E7822" w:rsidRDefault="00000000">
            <w:pPr>
              <w:pStyle w:val="afff1"/>
            </w:pPr>
            <w:r>
              <w:t>17</w:t>
            </w:r>
          </w:p>
        </w:tc>
        <w:tc>
          <w:tcPr>
            <w:tcW w:w="2214" w:type="pct"/>
            <w:tcBorders>
              <w:top w:val="single" w:sz="4" w:space="0" w:color="000000"/>
              <w:left w:val="single" w:sz="4" w:space="0" w:color="000000"/>
              <w:bottom w:val="single" w:sz="4" w:space="0" w:color="000000"/>
              <w:right w:val="single" w:sz="4" w:space="0" w:color="000000"/>
            </w:tcBorders>
            <w:vAlign w:val="center"/>
          </w:tcPr>
          <w:p w14:paraId="67A074B9" w14:textId="77777777" w:rsidR="006E7822" w:rsidRDefault="00000000">
            <w:pPr>
              <w:pStyle w:val="afff1"/>
            </w:pPr>
            <w:r>
              <w:t>智能体-共性智能体-事务类文书校核- 事务文书校核知识工程-文书校核结构化提示管理</w:t>
            </w:r>
          </w:p>
        </w:tc>
        <w:tc>
          <w:tcPr>
            <w:tcW w:w="2403" w:type="pct"/>
            <w:tcBorders>
              <w:top w:val="single" w:sz="4" w:space="0" w:color="000000"/>
              <w:left w:val="single" w:sz="4" w:space="0" w:color="000000"/>
              <w:bottom w:val="single" w:sz="4" w:space="0" w:color="000000"/>
              <w:right w:val="single" w:sz="4" w:space="0" w:color="000000"/>
            </w:tcBorders>
            <w:vAlign w:val="center"/>
          </w:tcPr>
          <w:p w14:paraId="11AAD59F" w14:textId="77777777" w:rsidR="006E7822" w:rsidRDefault="00000000">
            <w:pPr>
              <w:pStyle w:val="afff1"/>
            </w:pPr>
            <w:r>
              <w:t>提供优秀的文书校核案例样本，为校核工作提供参考借鉴。</w:t>
            </w:r>
          </w:p>
        </w:tc>
      </w:tr>
      <w:tr w:rsidR="006E7822" w14:paraId="6FF6DCF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C2EE4B0" w14:textId="77777777" w:rsidR="006E7822" w:rsidRDefault="00000000">
            <w:pPr>
              <w:pStyle w:val="afff1"/>
            </w:pPr>
            <w:r>
              <w:t>18</w:t>
            </w:r>
          </w:p>
        </w:tc>
        <w:tc>
          <w:tcPr>
            <w:tcW w:w="2214" w:type="pct"/>
            <w:tcBorders>
              <w:top w:val="single" w:sz="4" w:space="0" w:color="000000"/>
              <w:left w:val="single" w:sz="4" w:space="0" w:color="000000"/>
              <w:bottom w:val="single" w:sz="4" w:space="0" w:color="000000"/>
              <w:right w:val="single" w:sz="4" w:space="0" w:color="000000"/>
            </w:tcBorders>
            <w:vAlign w:val="center"/>
          </w:tcPr>
          <w:p w14:paraId="3E080190" w14:textId="77777777" w:rsidR="006E7822" w:rsidRDefault="00000000">
            <w:pPr>
              <w:pStyle w:val="afff1"/>
            </w:pPr>
            <w:r>
              <w:t>智能体-共性智能体-事务类文书校核- 事务文书校核知识工程-文书校核引导式交互提示</w:t>
            </w:r>
          </w:p>
        </w:tc>
        <w:tc>
          <w:tcPr>
            <w:tcW w:w="2403" w:type="pct"/>
            <w:tcBorders>
              <w:top w:val="single" w:sz="4" w:space="0" w:color="000000"/>
              <w:left w:val="single" w:sz="4" w:space="0" w:color="000000"/>
              <w:bottom w:val="single" w:sz="4" w:space="0" w:color="000000"/>
              <w:right w:val="single" w:sz="4" w:space="0" w:color="000000"/>
            </w:tcBorders>
            <w:vAlign w:val="center"/>
          </w:tcPr>
          <w:p w14:paraId="5430D20B" w14:textId="77777777" w:rsidR="006E7822" w:rsidRDefault="00000000">
            <w:pPr>
              <w:pStyle w:val="afff1"/>
            </w:pPr>
            <w:r>
              <w:t>以引导方式进行交互提示，助力校核人员明确校核步骤与重点。</w:t>
            </w:r>
          </w:p>
        </w:tc>
      </w:tr>
      <w:tr w:rsidR="006E7822" w14:paraId="1244014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C86E76F" w14:textId="77777777" w:rsidR="006E7822" w:rsidRDefault="00000000">
            <w:pPr>
              <w:pStyle w:val="afff1"/>
            </w:pPr>
            <w:r>
              <w:t>19</w:t>
            </w:r>
          </w:p>
        </w:tc>
        <w:tc>
          <w:tcPr>
            <w:tcW w:w="2214" w:type="pct"/>
            <w:tcBorders>
              <w:top w:val="single" w:sz="4" w:space="0" w:color="000000"/>
              <w:left w:val="single" w:sz="4" w:space="0" w:color="000000"/>
              <w:bottom w:val="single" w:sz="4" w:space="0" w:color="000000"/>
              <w:right w:val="single" w:sz="4" w:space="0" w:color="000000"/>
            </w:tcBorders>
            <w:vAlign w:val="center"/>
          </w:tcPr>
          <w:p w14:paraId="0E697E18" w14:textId="77777777" w:rsidR="006E7822" w:rsidRDefault="00000000">
            <w:pPr>
              <w:pStyle w:val="afff1"/>
            </w:pPr>
            <w:r>
              <w:t>智能体-共性智能体-事务类文书校核- 事务文书校核知识工程-文书校核多步骤任务提示配置</w:t>
            </w:r>
          </w:p>
        </w:tc>
        <w:tc>
          <w:tcPr>
            <w:tcW w:w="2403" w:type="pct"/>
            <w:tcBorders>
              <w:top w:val="single" w:sz="4" w:space="0" w:color="000000"/>
              <w:left w:val="single" w:sz="4" w:space="0" w:color="000000"/>
              <w:bottom w:val="single" w:sz="4" w:space="0" w:color="000000"/>
              <w:right w:val="single" w:sz="4" w:space="0" w:color="000000"/>
            </w:tcBorders>
            <w:vAlign w:val="center"/>
          </w:tcPr>
          <w:p w14:paraId="0017206F" w14:textId="77777777" w:rsidR="006E7822" w:rsidRDefault="00000000">
            <w:pPr>
              <w:pStyle w:val="afff1"/>
            </w:pPr>
            <w:r>
              <w:t>对多步骤校核任务的提示进行配置，清晰呈现任务步骤，便于有序完成校核工作。</w:t>
            </w:r>
          </w:p>
        </w:tc>
      </w:tr>
      <w:tr w:rsidR="006E7822" w14:paraId="3196582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5F1575C" w14:textId="77777777" w:rsidR="006E7822" w:rsidRDefault="00000000">
            <w:pPr>
              <w:pStyle w:val="afff1"/>
            </w:pPr>
            <w:r>
              <w:t>20</w:t>
            </w:r>
          </w:p>
        </w:tc>
        <w:tc>
          <w:tcPr>
            <w:tcW w:w="2214" w:type="pct"/>
            <w:tcBorders>
              <w:top w:val="single" w:sz="4" w:space="0" w:color="000000"/>
              <w:left w:val="single" w:sz="4" w:space="0" w:color="000000"/>
              <w:bottom w:val="single" w:sz="4" w:space="0" w:color="000000"/>
              <w:right w:val="single" w:sz="4" w:space="0" w:color="000000"/>
            </w:tcBorders>
            <w:vAlign w:val="center"/>
          </w:tcPr>
          <w:p w14:paraId="26B13AC3" w14:textId="77777777" w:rsidR="006E7822" w:rsidRDefault="00000000">
            <w:pPr>
              <w:pStyle w:val="afff1"/>
            </w:pPr>
            <w:r>
              <w:t>智能体-共性智能体-事务类文书校核- 事务文书校核能力开发-通用语言瑕疵检测功能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78280009" w14:textId="77777777" w:rsidR="006E7822" w:rsidRDefault="00000000">
            <w:pPr>
              <w:pStyle w:val="afff1"/>
            </w:pPr>
            <w:r>
              <w:t>检测文书中常见的语法错误、用词不当等通用语言瑕疵。</w:t>
            </w:r>
          </w:p>
        </w:tc>
      </w:tr>
      <w:tr w:rsidR="006E7822" w14:paraId="69B0350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FBF8B07" w14:textId="77777777" w:rsidR="006E7822" w:rsidRDefault="00000000">
            <w:pPr>
              <w:pStyle w:val="afff1"/>
            </w:pPr>
            <w:r>
              <w:t>21</w:t>
            </w:r>
          </w:p>
        </w:tc>
        <w:tc>
          <w:tcPr>
            <w:tcW w:w="2214" w:type="pct"/>
            <w:tcBorders>
              <w:top w:val="single" w:sz="4" w:space="0" w:color="000000"/>
              <w:left w:val="single" w:sz="4" w:space="0" w:color="000000"/>
              <w:bottom w:val="single" w:sz="4" w:space="0" w:color="000000"/>
              <w:right w:val="single" w:sz="4" w:space="0" w:color="000000"/>
            </w:tcBorders>
            <w:vAlign w:val="center"/>
          </w:tcPr>
          <w:p w14:paraId="22458FB8" w14:textId="77777777" w:rsidR="006E7822" w:rsidRDefault="00000000">
            <w:pPr>
              <w:pStyle w:val="afff1"/>
            </w:pPr>
            <w:r>
              <w:t>智能体-共性智能体-事务类文书校核- 事务文书校核能力开发-特定领域术语校验功能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61A74934" w14:textId="77777777" w:rsidR="006E7822" w:rsidRDefault="00000000">
            <w:pPr>
              <w:pStyle w:val="afff1"/>
            </w:pPr>
            <w:r>
              <w:t>校验文书中特定领域术语的使用是否准确、规范。</w:t>
            </w:r>
          </w:p>
        </w:tc>
      </w:tr>
      <w:tr w:rsidR="006E7822" w14:paraId="4FAFA61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7EFC914" w14:textId="77777777" w:rsidR="006E7822" w:rsidRDefault="00000000">
            <w:pPr>
              <w:pStyle w:val="afff1"/>
            </w:pPr>
            <w:r>
              <w:t>22</w:t>
            </w:r>
          </w:p>
        </w:tc>
        <w:tc>
          <w:tcPr>
            <w:tcW w:w="2214" w:type="pct"/>
            <w:tcBorders>
              <w:top w:val="single" w:sz="4" w:space="0" w:color="000000"/>
              <w:left w:val="single" w:sz="4" w:space="0" w:color="000000"/>
              <w:bottom w:val="single" w:sz="4" w:space="0" w:color="000000"/>
              <w:right w:val="single" w:sz="4" w:space="0" w:color="000000"/>
            </w:tcBorders>
            <w:vAlign w:val="center"/>
          </w:tcPr>
          <w:p w14:paraId="3501D530" w14:textId="77777777" w:rsidR="006E7822" w:rsidRDefault="00000000">
            <w:pPr>
              <w:pStyle w:val="afff1"/>
            </w:pPr>
            <w:r>
              <w:t>智能体-共性智能体-事务类文书校核- 事务文书校核能力开发-特殊符号合</w:t>
            </w:r>
            <w:proofErr w:type="gramStart"/>
            <w:r>
              <w:t>规</w:t>
            </w:r>
            <w:proofErr w:type="gramEnd"/>
            <w:r>
              <w:t>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225C72DF" w14:textId="77777777" w:rsidR="006E7822" w:rsidRDefault="00000000">
            <w:pPr>
              <w:pStyle w:val="afff1"/>
            </w:pPr>
            <w:r>
              <w:t>检查文书中特殊符号的使用是否符合规范。</w:t>
            </w:r>
          </w:p>
        </w:tc>
      </w:tr>
      <w:tr w:rsidR="006E7822" w14:paraId="0ED9569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0836200" w14:textId="77777777" w:rsidR="006E7822" w:rsidRDefault="00000000">
            <w:pPr>
              <w:pStyle w:val="afff1"/>
            </w:pPr>
            <w:r>
              <w:t>23</w:t>
            </w:r>
          </w:p>
        </w:tc>
        <w:tc>
          <w:tcPr>
            <w:tcW w:w="2214" w:type="pct"/>
            <w:tcBorders>
              <w:top w:val="single" w:sz="4" w:space="0" w:color="000000"/>
              <w:left w:val="single" w:sz="4" w:space="0" w:color="000000"/>
              <w:bottom w:val="single" w:sz="4" w:space="0" w:color="000000"/>
              <w:right w:val="single" w:sz="4" w:space="0" w:color="000000"/>
            </w:tcBorders>
            <w:vAlign w:val="center"/>
          </w:tcPr>
          <w:p w14:paraId="6B5362D4" w14:textId="77777777" w:rsidR="006E7822" w:rsidRDefault="00000000">
            <w:pPr>
              <w:pStyle w:val="afff1"/>
            </w:pPr>
            <w:r>
              <w:t>智能体-共性智能体-事务类文书校核- 事务文书校核能力开发-逻辑连贯性梳理功能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79034E22" w14:textId="77777777" w:rsidR="006E7822" w:rsidRDefault="00000000">
            <w:pPr>
              <w:pStyle w:val="afff1"/>
            </w:pPr>
            <w:r>
              <w:t>梳理文书句子与段落间的逻辑关系，检测逻辑不连贯之处。</w:t>
            </w:r>
          </w:p>
        </w:tc>
      </w:tr>
      <w:tr w:rsidR="006E7822" w14:paraId="5E51CCD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2DB38B8" w14:textId="77777777" w:rsidR="006E7822" w:rsidRDefault="00000000">
            <w:pPr>
              <w:pStyle w:val="afff1"/>
            </w:pPr>
            <w:r>
              <w:lastRenderedPageBreak/>
              <w:t>24</w:t>
            </w:r>
          </w:p>
        </w:tc>
        <w:tc>
          <w:tcPr>
            <w:tcW w:w="2214" w:type="pct"/>
            <w:tcBorders>
              <w:top w:val="single" w:sz="4" w:space="0" w:color="000000"/>
              <w:left w:val="single" w:sz="4" w:space="0" w:color="000000"/>
              <w:bottom w:val="single" w:sz="4" w:space="0" w:color="000000"/>
              <w:right w:val="single" w:sz="4" w:space="0" w:color="000000"/>
            </w:tcBorders>
            <w:vAlign w:val="center"/>
          </w:tcPr>
          <w:p w14:paraId="6F1BB339" w14:textId="77777777" w:rsidR="006E7822" w:rsidRDefault="00000000">
            <w:pPr>
              <w:pStyle w:val="afff1"/>
            </w:pPr>
            <w:r>
              <w:t>智能体-共性智能体-事务类文书校核- 事务文书校核能力开发-组织架构信息校核功能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14B77D62" w14:textId="77777777" w:rsidR="006E7822" w:rsidRDefault="00000000">
            <w:pPr>
              <w:pStyle w:val="afff1"/>
            </w:pPr>
            <w:r>
              <w:t>校核文书中涉及的组织架构信息是否准确。</w:t>
            </w:r>
          </w:p>
        </w:tc>
      </w:tr>
      <w:tr w:rsidR="006E7822" w14:paraId="390077B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32BABA6" w14:textId="77777777" w:rsidR="006E7822" w:rsidRDefault="00000000">
            <w:pPr>
              <w:pStyle w:val="afff1"/>
            </w:pPr>
            <w:r>
              <w:t>25</w:t>
            </w:r>
          </w:p>
        </w:tc>
        <w:tc>
          <w:tcPr>
            <w:tcW w:w="2214" w:type="pct"/>
            <w:tcBorders>
              <w:top w:val="single" w:sz="4" w:space="0" w:color="000000"/>
              <w:left w:val="single" w:sz="4" w:space="0" w:color="000000"/>
              <w:bottom w:val="single" w:sz="4" w:space="0" w:color="000000"/>
              <w:right w:val="single" w:sz="4" w:space="0" w:color="000000"/>
            </w:tcBorders>
            <w:vAlign w:val="center"/>
          </w:tcPr>
          <w:p w14:paraId="3D64AF7C" w14:textId="77777777" w:rsidR="006E7822" w:rsidRDefault="00000000">
            <w:pPr>
              <w:pStyle w:val="afff1"/>
            </w:pPr>
            <w:r>
              <w:t>智能体-共性智能体-事务类文书校核- 事务文书校核能力开发-格式规范与一致性功能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5AACFA05" w14:textId="77777777" w:rsidR="006E7822" w:rsidRDefault="00000000">
            <w:pPr>
              <w:pStyle w:val="afff1"/>
            </w:pPr>
            <w:r>
              <w:t>检查文书格式是否符合规范，并确保整体格式的一致性。</w:t>
            </w:r>
          </w:p>
        </w:tc>
      </w:tr>
      <w:tr w:rsidR="006E7822" w14:paraId="09243D4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1FDA8E1" w14:textId="77777777" w:rsidR="006E7822" w:rsidRDefault="00000000">
            <w:pPr>
              <w:pStyle w:val="afff1"/>
            </w:pPr>
            <w:r>
              <w:t>26</w:t>
            </w:r>
          </w:p>
        </w:tc>
        <w:tc>
          <w:tcPr>
            <w:tcW w:w="2214" w:type="pct"/>
            <w:tcBorders>
              <w:top w:val="single" w:sz="4" w:space="0" w:color="000000"/>
              <w:left w:val="single" w:sz="4" w:space="0" w:color="000000"/>
              <w:bottom w:val="single" w:sz="4" w:space="0" w:color="000000"/>
              <w:right w:val="single" w:sz="4" w:space="0" w:color="000000"/>
            </w:tcBorders>
            <w:vAlign w:val="center"/>
          </w:tcPr>
          <w:p w14:paraId="5B44B42D" w14:textId="77777777" w:rsidR="006E7822" w:rsidRDefault="00000000">
            <w:pPr>
              <w:pStyle w:val="afff1"/>
            </w:pPr>
            <w:r>
              <w:t>智能体-共性智能体-事务类文书校核- 事务文书校核能力开发-日期与时间格式功能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75C10686" w14:textId="77777777" w:rsidR="006E7822" w:rsidRDefault="00000000">
            <w:pPr>
              <w:pStyle w:val="afff1"/>
            </w:pPr>
            <w:r>
              <w:t>校验文书中日期与时间的格式是否符合规范要求。</w:t>
            </w:r>
          </w:p>
        </w:tc>
      </w:tr>
      <w:tr w:rsidR="006E7822" w14:paraId="39F8BE8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E4F1379" w14:textId="77777777" w:rsidR="006E7822" w:rsidRDefault="00000000">
            <w:pPr>
              <w:pStyle w:val="afff1"/>
            </w:pPr>
            <w:r>
              <w:t>27</w:t>
            </w:r>
          </w:p>
        </w:tc>
        <w:tc>
          <w:tcPr>
            <w:tcW w:w="2214" w:type="pct"/>
            <w:tcBorders>
              <w:top w:val="single" w:sz="4" w:space="0" w:color="000000"/>
              <w:left w:val="single" w:sz="4" w:space="0" w:color="000000"/>
              <w:bottom w:val="single" w:sz="4" w:space="0" w:color="000000"/>
              <w:right w:val="single" w:sz="4" w:space="0" w:color="000000"/>
            </w:tcBorders>
            <w:vAlign w:val="center"/>
          </w:tcPr>
          <w:p w14:paraId="4AAAE485" w14:textId="77777777" w:rsidR="006E7822" w:rsidRDefault="00000000">
            <w:pPr>
              <w:pStyle w:val="afff1"/>
            </w:pPr>
            <w:r>
              <w:t>智能体-共性智能体-事务类文书校核- 事务文书校核能力开发-通用文书类型规则适配功能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190D9ACF" w14:textId="77777777" w:rsidR="006E7822" w:rsidRDefault="00000000">
            <w:pPr>
              <w:pStyle w:val="afff1"/>
            </w:pPr>
            <w:r>
              <w:t>依据通用文书类型的规范要求，校核文书是否符合行文规则、格式等标准。</w:t>
            </w:r>
          </w:p>
        </w:tc>
      </w:tr>
      <w:tr w:rsidR="006E7822" w14:paraId="41A231B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6B23E40" w14:textId="77777777" w:rsidR="006E7822" w:rsidRDefault="00000000">
            <w:pPr>
              <w:pStyle w:val="afff1"/>
            </w:pPr>
            <w:r>
              <w:t>28</w:t>
            </w:r>
          </w:p>
        </w:tc>
        <w:tc>
          <w:tcPr>
            <w:tcW w:w="2214" w:type="pct"/>
            <w:tcBorders>
              <w:top w:val="single" w:sz="4" w:space="0" w:color="000000"/>
              <w:left w:val="single" w:sz="4" w:space="0" w:color="000000"/>
              <w:bottom w:val="single" w:sz="4" w:space="0" w:color="000000"/>
              <w:right w:val="single" w:sz="4" w:space="0" w:color="000000"/>
            </w:tcBorders>
            <w:vAlign w:val="center"/>
          </w:tcPr>
          <w:p w14:paraId="4F0AE4BB" w14:textId="77777777" w:rsidR="006E7822" w:rsidRDefault="00000000">
            <w:pPr>
              <w:pStyle w:val="afff1"/>
            </w:pPr>
            <w:r>
              <w:t>智能体-共性智能体-事务类文书校核- 事务文书校核能力开发-工作计划文书类型规则适配功能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6FF5BEB6" w14:textId="77777777" w:rsidR="006E7822" w:rsidRDefault="00000000">
            <w:pPr>
              <w:pStyle w:val="afff1"/>
            </w:pPr>
            <w:r>
              <w:t>针对工作计划类文书，校核其是否符合工作计划文书的行文规则、格式等规范要求。</w:t>
            </w:r>
          </w:p>
        </w:tc>
      </w:tr>
      <w:tr w:rsidR="006E7822" w14:paraId="34BEF3A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65A4560" w14:textId="77777777" w:rsidR="006E7822" w:rsidRDefault="00000000">
            <w:pPr>
              <w:pStyle w:val="afff1"/>
            </w:pPr>
            <w:r>
              <w:t>29</w:t>
            </w:r>
          </w:p>
        </w:tc>
        <w:tc>
          <w:tcPr>
            <w:tcW w:w="2214" w:type="pct"/>
            <w:tcBorders>
              <w:top w:val="single" w:sz="4" w:space="0" w:color="000000"/>
              <w:left w:val="single" w:sz="4" w:space="0" w:color="000000"/>
              <w:bottom w:val="single" w:sz="4" w:space="0" w:color="000000"/>
              <w:right w:val="single" w:sz="4" w:space="0" w:color="000000"/>
            </w:tcBorders>
            <w:vAlign w:val="center"/>
          </w:tcPr>
          <w:p w14:paraId="50242C12" w14:textId="77777777" w:rsidR="006E7822" w:rsidRDefault="00000000">
            <w:pPr>
              <w:pStyle w:val="afff1"/>
            </w:pPr>
            <w:r>
              <w:t>智能体-共性智能体-事务类文书校核- 事务文书校核能力开发-工作总结文书类型规则校核功能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16BB9139" w14:textId="77777777" w:rsidR="006E7822" w:rsidRDefault="00000000">
            <w:pPr>
              <w:pStyle w:val="afff1"/>
            </w:pPr>
            <w:r>
              <w:t>按照工作总结类文书的规范，校核其是否符合工作总结文书的行文规则、格式等标准。</w:t>
            </w:r>
          </w:p>
        </w:tc>
      </w:tr>
      <w:tr w:rsidR="006E7822" w14:paraId="533149C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C960D22" w14:textId="77777777" w:rsidR="006E7822" w:rsidRDefault="00000000">
            <w:pPr>
              <w:pStyle w:val="afff1"/>
            </w:pPr>
            <w:r>
              <w:t>30</w:t>
            </w:r>
          </w:p>
        </w:tc>
        <w:tc>
          <w:tcPr>
            <w:tcW w:w="2214" w:type="pct"/>
            <w:tcBorders>
              <w:top w:val="single" w:sz="4" w:space="0" w:color="000000"/>
              <w:left w:val="single" w:sz="4" w:space="0" w:color="000000"/>
              <w:bottom w:val="single" w:sz="4" w:space="0" w:color="000000"/>
              <w:right w:val="single" w:sz="4" w:space="0" w:color="000000"/>
            </w:tcBorders>
            <w:vAlign w:val="center"/>
          </w:tcPr>
          <w:p w14:paraId="4382A56C" w14:textId="77777777" w:rsidR="006E7822" w:rsidRDefault="00000000">
            <w:pPr>
              <w:pStyle w:val="afff1"/>
            </w:pPr>
            <w:r>
              <w:t>智能体-共性智能体-事务类文书校核- 事务文书校核能力开发-调研报告文书类型规则校核功能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0610F26F" w14:textId="77777777" w:rsidR="006E7822" w:rsidRDefault="00000000">
            <w:pPr>
              <w:pStyle w:val="afff1"/>
            </w:pPr>
            <w:r>
              <w:t>依据调研报告类文书的规范，校核其是否符合调研报告文书的行文规则、格式等要求。</w:t>
            </w:r>
          </w:p>
        </w:tc>
      </w:tr>
      <w:tr w:rsidR="006E7822" w14:paraId="65E4C42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4E7BBF2" w14:textId="77777777" w:rsidR="006E7822" w:rsidRDefault="00000000">
            <w:pPr>
              <w:pStyle w:val="afff1"/>
            </w:pPr>
            <w:r>
              <w:t>31</w:t>
            </w:r>
          </w:p>
        </w:tc>
        <w:tc>
          <w:tcPr>
            <w:tcW w:w="2214" w:type="pct"/>
            <w:tcBorders>
              <w:top w:val="single" w:sz="4" w:space="0" w:color="000000"/>
              <w:left w:val="single" w:sz="4" w:space="0" w:color="000000"/>
              <w:bottom w:val="single" w:sz="4" w:space="0" w:color="000000"/>
              <w:right w:val="single" w:sz="4" w:space="0" w:color="000000"/>
            </w:tcBorders>
            <w:vAlign w:val="center"/>
          </w:tcPr>
          <w:p w14:paraId="69220149" w14:textId="77777777" w:rsidR="006E7822" w:rsidRDefault="00000000">
            <w:pPr>
              <w:pStyle w:val="afff1"/>
            </w:pPr>
            <w:r>
              <w:t>智能体-共性智能体-事务类文书校核- 事务文书校核能力开发-讲话稿文书类型规则校核功能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58984D92" w14:textId="77777777" w:rsidR="006E7822" w:rsidRDefault="00000000">
            <w:pPr>
              <w:pStyle w:val="afff1"/>
            </w:pPr>
            <w:r>
              <w:t>针对</w:t>
            </w:r>
            <w:proofErr w:type="gramStart"/>
            <w:r>
              <w:t>讲话稿类文书</w:t>
            </w:r>
            <w:proofErr w:type="gramEnd"/>
            <w:r>
              <w:t>，校核其是否符合讲话稿文书的行文规则、格式等规范要求。</w:t>
            </w:r>
          </w:p>
        </w:tc>
      </w:tr>
      <w:tr w:rsidR="006E7822" w14:paraId="77613F7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4455459" w14:textId="77777777" w:rsidR="006E7822" w:rsidRDefault="00000000">
            <w:pPr>
              <w:pStyle w:val="afff1"/>
            </w:pPr>
            <w:r>
              <w:t>32</w:t>
            </w:r>
          </w:p>
        </w:tc>
        <w:tc>
          <w:tcPr>
            <w:tcW w:w="2214" w:type="pct"/>
            <w:tcBorders>
              <w:top w:val="single" w:sz="4" w:space="0" w:color="000000"/>
              <w:left w:val="single" w:sz="4" w:space="0" w:color="000000"/>
              <w:bottom w:val="single" w:sz="4" w:space="0" w:color="000000"/>
              <w:right w:val="single" w:sz="4" w:space="0" w:color="000000"/>
            </w:tcBorders>
            <w:vAlign w:val="center"/>
          </w:tcPr>
          <w:p w14:paraId="42C1A7CF" w14:textId="77777777" w:rsidR="006E7822" w:rsidRDefault="00000000">
            <w:pPr>
              <w:pStyle w:val="afff1"/>
            </w:pPr>
            <w:r>
              <w:t>智能体-共性智能体-事务类文书校核- 事务文书校核能力开发-合同文书类型规则校核功能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1A4F82FF" w14:textId="77777777" w:rsidR="006E7822" w:rsidRDefault="00000000">
            <w:pPr>
              <w:pStyle w:val="afff1"/>
            </w:pPr>
            <w:r>
              <w:t>按照合同类文书的规范，校核其是否符合合同文书的行文规则、格式等标准。</w:t>
            </w:r>
          </w:p>
        </w:tc>
      </w:tr>
      <w:tr w:rsidR="006E7822" w14:paraId="57E3F0F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8CC6F00" w14:textId="77777777" w:rsidR="006E7822" w:rsidRDefault="00000000">
            <w:pPr>
              <w:pStyle w:val="afff1"/>
            </w:pPr>
            <w:r>
              <w:t>33</w:t>
            </w:r>
          </w:p>
        </w:tc>
        <w:tc>
          <w:tcPr>
            <w:tcW w:w="2214" w:type="pct"/>
            <w:tcBorders>
              <w:top w:val="single" w:sz="4" w:space="0" w:color="000000"/>
              <w:left w:val="single" w:sz="4" w:space="0" w:color="000000"/>
              <w:bottom w:val="single" w:sz="4" w:space="0" w:color="000000"/>
              <w:right w:val="single" w:sz="4" w:space="0" w:color="000000"/>
            </w:tcBorders>
            <w:vAlign w:val="center"/>
          </w:tcPr>
          <w:p w14:paraId="05CB4AD0" w14:textId="77777777" w:rsidR="006E7822" w:rsidRDefault="00000000">
            <w:pPr>
              <w:pStyle w:val="afff1"/>
            </w:pPr>
            <w:r>
              <w:t>智能体-共性智能体-事务类文书校核- 事务文书校核能力开发-简报文书类型规则校核功能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6301D20C" w14:textId="77777777" w:rsidR="006E7822" w:rsidRDefault="00000000">
            <w:pPr>
              <w:pStyle w:val="afff1"/>
            </w:pPr>
            <w:r>
              <w:t>依据简报类文书的规范，校核其是否符合简报文书的行文规则、格式等要求。</w:t>
            </w:r>
          </w:p>
        </w:tc>
      </w:tr>
      <w:tr w:rsidR="006E7822" w14:paraId="4138570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E9F64E8" w14:textId="77777777" w:rsidR="006E7822" w:rsidRDefault="00000000">
            <w:pPr>
              <w:pStyle w:val="afff1"/>
            </w:pPr>
            <w:r>
              <w:t>34</w:t>
            </w:r>
          </w:p>
        </w:tc>
        <w:tc>
          <w:tcPr>
            <w:tcW w:w="2214" w:type="pct"/>
            <w:tcBorders>
              <w:top w:val="single" w:sz="4" w:space="0" w:color="000000"/>
              <w:left w:val="single" w:sz="4" w:space="0" w:color="000000"/>
              <w:bottom w:val="single" w:sz="4" w:space="0" w:color="000000"/>
              <w:right w:val="single" w:sz="4" w:space="0" w:color="000000"/>
            </w:tcBorders>
            <w:vAlign w:val="center"/>
          </w:tcPr>
          <w:p w14:paraId="23EEEED3" w14:textId="77777777" w:rsidR="006E7822" w:rsidRDefault="00000000">
            <w:pPr>
              <w:pStyle w:val="afff1"/>
            </w:pPr>
            <w:r>
              <w:t>智能体-共性智能体-事务类文书校核- 事务文书校核能力开发-引用与参考文献规范功能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204CE6A0" w14:textId="77777777" w:rsidR="006E7822" w:rsidRDefault="00000000">
            <w:pPr>
              <w:pStyle w:val="afff1"/>
            </w:pPr>
            <w:r>
              <w:t>检查文书中引用与参考文献的使用是否符合规范。</w:t>
            </w:r>
          </w:p>
        </w:tc>
      </w:tr>
      <w:tr w:rsidR="006E7822" w14:paraId="296BD67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96F6549" w14:textId="77777777" w:rsidR="006E7822" w:rsidRDefault="00000000">
            <w:pPr>
              <w:pStyle w:val="afff1"/>
            </w:pPr>
            <w:r>
              <w:t>35</w:t>
            </w:r>
          </w:p>
        </w:tc>
        <w:tc>
          <w:tcPr>
            <w:tcW w:w="2214" w:type="pct"/>
            <w:tcBorders>
              <w:top w:val="single" w:sz="4" w:space="0" w:color="000000"/>
              <w:left w:val="single" w:sz="4" w:space="0" w:color="000000"/>
              <w:bottom w:val="single" w:sz="4" w:space="0" w:color="000000"/>
              <w:right w:val="single" w:sz="4" w:space="0" w:color="000000"/>
            </w:tcBorders>
            <w:vAlign w:val="center"/>
          </w:tcPr>
          <w:p w14:paraId="318D6EC6" w14:textId="77777777" w:rsidR="006E7822" w:rsidRDefault="00000000">
            <w:pPr>
              <w:pStyle w:val="afff1"/>
            </w:pPr>
            <w:r>
              <w:t>智能体-共性智能体-事务类文书校核- 事务文书校核流程编排-文书模糊表述与歧义化解</w:t>
            </w:r>
          </w:p>
        </w:tc>
        <w:tc>
          <w:tcPr>
            <w:tcW w:w="2403" w:type="pct"/>
            <w:tcBorders>
              <w:top w:val="single" w:sz="4" w:space="0" w:color="000000"/>
              <w:left w:val="single" w:sz="4" w:space="0" w:color="000000"/>
              <w:bottom w:val="single" w:sz="4" w:space="0" w:color="000000"/>
              <w:right w:val="single" w:sz="4" w:space="0" w:color="000000"/>
            </w:tcBorders>
            <w:vAlign w:val="center"/>
          </w:tcPr>
          <w:p w14:paraId="19DF5FD3" w14:textId="77777777" w:rsidR="006E7822" w:rsidRDefault="00000000">
            <w:pPr>
              <w:pStyle w:val="afff1"/>
            </w:pPr>
            <w:r>
              <w:t>识别文书中的模糊表达和有歧义的表述，进行修正或明确，使内容表达精准。</w:t>
            </w:r>
          </w:p>
        </w:tc>
      </w:tr>
      <w:tr w:rsidR="006E7822" w14:paraId="180CBA4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90FE255" w14:textId="77777777" w:rsidR="006E7822" w:rsidRDefault="00000000">
            <w:pPr>
              <w:pStyle w:val="afff1"/>
            </w:pPr>
            <w:r>
              <w:lastRenderedPageBreak/>
              <w:t>36</w:t>
            </w:r>
          </w:p>
        </w:tc>
        <w:tc>
          <w:tcPr>
            <w:tcW w:w="2214" w:type="pct"/>
            <w:tcBorders>
              <w:top w:val="single" w:sz="4" w:space="0" w:color="000000"/>
              <w:left w:val="single" w:sz="4" w:space="0" w:color="000000"/>
              <w:bottom w:val="single" w:sz="4" w:space="0" w:color="000000"/>
              <w:right w:val="single" w:sz="4" w:space="0" w:color="000000"/>
            </w:tcBorders>
            <w:vAlign w:val="center"/>
          </w:tcPr>
          <w:p w14:paraId="616AB2D0" w14:textId="77777777" w:rsidR="006E7822" w:rsidRDefault="00000000">
            <w:pPr>
              <w:pStyle w:val="afff1"/>
            </w:pPr>
            <w:r>
              <w:t>智能体-共性智能体-事务类文书校核- 事务文书校核流程编排-文书校核</w:t>
            </w:r>
            <w:proofErr w:type="gramStart"/>
            <w:r>
              <w:t>子任务</w:t>
            </w:r>
            <w:proofErr w:type="gramEnd"/>
            <w:r>
              <w:t>精准规划</w:t>
            </w:r>
          </w:p>
        </w:tc>
        <w:tc>
          <w:tcPr>
            <w:tcW w:w="2403" w:type="pct"/>
            <w:tcBorders>
              <w:top w:val="single" w:sz="4" w:space="0" w:color="000000"/>
              <w:left w:val="single" w:sz="4" w:space="0" w:color="000000"/>
              <w:bottom w:val="single" w:sz="4" w:space="0" w:color="000000"/>
              <w:right w:val="single" w:sz="4" w:space="0" w:color="000000"/>
            </w:tcBorders>
            <w:vAlign w:val="center"/>
          </w:tcPr>
          <w:p w14:paraId="555AD0E5" w14:textId="77777777" w:rsidR="006E7822" w:rsidRDefault="00000000">
            <w:pPr>
              <w:pStyle w:val="afff1"/>
            </w:pPr>
            <w:r>
              <w:t>将校核任务拆解为</w:t>
            </w:r>
            <w:proofErr w:type="gramStart"/>
            <w:r>
              <w:t>子任务</w:t>
            </w:r>
            <w:proofErr w:type="gramEnd"/>
            <w:r>
              <w:t>并进行合理规划，有序推进校核流程。</w:t>
            </w:r>
          </w:p>
        </w:tc>
      </w:tr>
      <w:tr w:rsidR="006E7822" w14:paraId="44B0CE8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B5334DF" w14:textId="77777777" w:rsidR="006E7822" w:rsidRDefault="00000000">
            <w:pPr>
              <w:pStyle w:val="afff1"/>
            </w:pPr>
            <w:r>
              <w:t>37</w:t>
            </w:r>
          </w:p>
        </w:tc>
        <w:tc>
          <w:tcPr>
            <w:tcW w:w="2214" w:type="pct"/>
            <w:tcBorders>
              <w:top w:val="single" w:sz="4" w:space="0" w:color="000000"/>
              <w:left w:val="single" w:sz="4" w:space="0" w:color="000000"/>
              <w:bottom w:val="single" w:sz="4" w:space="0" w:color="000000"/>
              <w:right w:val="single" w:sz="4" w:space="0" w:color="000000"/>
            </w:tcBorders>
            <w:vAlign w:val="center"/>
          </w:tcPr>
          <w:p w14:paraId="02202B41" w14:textId="77777777" w:rsidR="006E7822" w:rsidRDefault="00000000">
            <w:pPr>
              <w:pStyle w:val="afff1"/>
            </w:pPr>
            <w:r>
              <w:t>智能体-共性智能体-事务类文书校核- 事务文书校核流程编排-文书校核流程监控与异常恢复</w:t>
            </w:r>
          </w:p>
        </w:tc>
        <w:tc>
          <w:tcPr>
            <w:tcW w:w="2403" w:type="pct"/>
            <w:tcBorders>
              <w:top w:val="single" w:sz="4" w:space="0" w:color="000000"/>
              <w:left w:val="single" w:sz="4" w:space="0" w:color="000000"/>
              <w:bottom w:val="single" w:sz="4" w:space="0" w:color="000000"/>
              <w:right w:val="single" w:sz="4" w:space="0" w:color="000000"/>
            </w:tcBorders>
            <w:vAlign w:val="center"/>
          </w:tcPr>
          <w:p w14:paraId="272800BB" w14:textId="77777777" w:rsidR="006E7822" w:rsidRDefault="00000000">
            <w:pPr>
              <w:pStyle w:val="afff1"/>
            </w:pPr>
            <w:r>
              <w:t>对校核流程进行监控，当出现异常时进行恢复处理，保障校核流程持续开展。</w:t>
            </w:r>
          </w:p>
        </w:tc>
      </w:tr>
      <w:tr w:rsidR="006E7822" w14:paraId="4A8658B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DF07559" w14:textId="77777777" w:rsidR="006E7822" w:rsidRDefault="00000000">
            <w:pPr>
              <w:pStyle w:val="afff1"/>
            </w:pPr>
            <w:r>
              <w:t>38</w:t>
            </w:r>
          </w:p>
        </w:tc>
        <w:tc>
          <w:tcPr>
            <w:tcW w:w="2214" w:type="pct"/>
            <w:tcBorders>
              <w:top w:val="single" w:sz="4" w:space="0" w:color="000000"/>
              <w:left w:val="single" w:sz="4" w:space="0" w:color="000000"/>
              <w:bottom w:val="single" w:sz="4" w:space="0" w:color="000000"/>
              <w:right w:val="single" w:sz="4" w:space="0" w:color="000000"/>
            </w:tcBorders>
            <w:vAlign w:val="center"/>
          </w:tcPr>
          <w:p w14:paraId="1CD2C2C8" w14:textId="77777777" w:rsidR="006E7822" w:rsidRDefault="00000000">
            <w:pPr>
              <w:pStyle w:val="afff1"/>
            </w:pPr>
            <w:r>
              <w:t>智能体-共性智能体-事务类文书校核- 事务文书校核流程编排-文书校核可视化规则流程配置</w:t>
            </w:r>
          </w:p>
        </w:tc>
        <w:tc>
          <w:tcPr>
            <w:tcW w:w="2403" w:type="pct"/>
            <w:tcBorders>
              <w:top w:val="single" w:sz="4" w:space="0" w:color="000000"/>
              <w:left w:val="single" w:sz="4" w:space="0" w:color="000000"/>
              <w:bottom w:val="single" w:sz="4" w:space="0" w:color="000000"/>
              <w:right w:val="single" w:sz="4" w:space="0" w:color="000000"/>
            </w:tcBorders>
            <w:vAlign w:val="center"/>
          </w:tcPr>
          <w:p w14:paraId="5C873843" w14:textId="77777777" w:rsidR="006E7822" w:rsidRDefault="00000000">
            <w:pPr>
              <w:pStyle w:val="afff1"/>
            </w:pPr>
            <w:r>
              <w:t>设计校核规则的可视化流程图，清晰呈现规范步骤与要求，提供直观的流程指引。</w:t>
            </w:r>
          </w:p>
        </w:tc>
      </w:tr>
      <w:tr w:rsidR="006E7822" w14:paraId="444279D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F06B11D" w14:textId="77777777" w:rsidR="006E7822" w:rsidRDefault="00000000">
            <w:pPr>
              <w:pStyle w:val="afff1"/>
            </w:pPr>
            <w:r>
              <w:t>39</w:t>
            </w:r>
          </w:p>
        </w:tc>
        <w:tc>
          <w:tcPr>
            <w:tcW w:w="2214" w:type="pct"/>
            <w:tcBorders>
              <w:top w:val="single" w:sz="4" w:space="0" w:color="000000"/>
              <w:left w:val="single" w:sz="4" w:space="0" w:color="000000"/>
              <w:bottom w:val="single" w:sz="4" w:space="0" w:color="000000"/>
              <w:right w:val="single" w:sz="4" w:space="0" w:color="000000"/>
            </w:tcBorders>
            <w:vAlign w:val="center"/>
          </w:tcPr>
          <w:p w14:paraId="5EC55B55" w14:textId="77777777" w:rsidR="006E7822" w:rsidRDefault="00000000">
            <w:pPr>
              <w:pStyle w:val="afff1"/>
            </w:pPr>
            <w:r>
              <w:t>智能体-共性智能体-事务类文书校核- 事务文书校核流程编排-文书校核LLM智能辅助触发</w:t>
            </w:r>
          </w:p>
        </w:tc>
        <w:tc>
          <w:tcPr>
            <w:tcW w:w="2403" w:type="pct"/>
            <w:tcBorders>
              <w:top w:val="single" w:sz="4" w:space="0" w:color="000000"/>
              <w:left w:val="single" w:sz="4" w:space="0" w:color="000000"/>
              <w:bottom w:val="single" w:sz="4" w:space="0" w:color="000000"/>
              <w:right w:val="single" w:sz="4" w:space="0" w:color="000000"/>
            </w:tcBorders>
            <w:vAlign w:val="center"/>
          </w:tcPr>
          <w:p w14:paraId="544DB5C0" w14:textId="77777777" w:rsidR="006E7822" w:rsidRDefault="00000000">
            <w:pPr>
              <w:pStyle w:val="afff1"/>
            </w:pPr>
            <w:r>
              <w:t>设定大语言模型在校核中的触发条件，明确调用LLM辅助校核的时机，提升智能化水平。</w:t>
            </w:r>
          </w:p>
        </w:tc>
      </w:tr>
      <w:tr w:rsidR="006E7822" w14:paraId="4F7D6E5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54906F2" w14:textId="77777777" w:rsidR="006E7822" w:rsidRDefault="00000000">
            <w:pPr>
              <w:pStyle w:val="afff1"/>
            </w:pPr>
            <w:r>
              <w:t>40</w:t>
            </w:r>
          </w:p>
        </w:tc>
        <w:tc>
          <w:tcPr>
            <w:tcW w:w="2214" w:type="pct"/>
            <w:tcBorders>
              <w:top w:val="single" w:sz="4" w:space="0" w:color="000000"/>
              <w:left w:val="single" w:sz="4" w:space="0" w:color="000000"/>
              <w:bottom w:val="single" w:sz="4" w:space="0" w:color="000000"/>
              <w:right w:val="single" w:sz="4" w:space="0" w:color="000000"/>
            </w:tcBorders>
            <w:vAlign w:val="center"/>
          </w:tcPr>
          <w:p w14:paraId="1D9C4397" w14:textId="77777777" w:rsidR="006E7822" w:rsidRDefault="00000000">
            <w:pPr>
              <w:pStyle w:val="afff1"/>
            </w:pPr>
            <w:r>
              <w:t>智能体-共性智能体-事务类文书校核- 事务文书校核流程编排-文书校核高效消息传递与智能调度</w:t>
            </w:r>
          </w:p>
        </w:tc>
        <w:tc>
          <w:tcPr>
            <w:tcW w:w="2403" w:type="pct"/>
            <w:tcBorders>
              <w:top w:val="single" w:sz="4" w:space="0" w:color="000000"/>
              <w:left w:val="single" w:sz="4" w:space="0" w:color="000000"/>
              <w:bottom w:val="single" w:sz="4" w:space="0" w:color="000000"/>
              <w:right w:val="single" w:sz="4" w:space="0" w:color="000000"/>
            </w:tcBorders>
            <w:vAlign w:val="center"/>
          </w:tcPr>
          <w:p w14:paraId="0ED9AAE3" w14:textId="77777777" w:rsidR="006E7822" w:rsidRDefault="00000000">
            <w:pPr>
              <w:pStyle w:val="afff1"/>
            </w:pPr>
            <w:r>
              <w:t>对校核过程中的消息进行高效传递与智能调度，确保信息在各环节顺畅流转。</w:t>
            </w:r>
          </w:p>
        </w:tc>
      </w:tr>
    </w:tbl>
    <w:p w14:paraId="19FE5845" w14:textId="77777777" w:rsidR="006E7822" w:rsidRDefault="00000000">
      <w:pPr>
        <w:pStyle w:val="5"/>
        <w:rPr>
          <w:rFonts w:hint="eastAsia"/>
        </w:rPr>
      </w:pPr>
      <w:r>
        <w:rPr>
          <w:rFonts w:hint="eastAsia"/>
        </w:rPr>
        <w:t>辅助推荐</w:t>
      </w:r>
    </w:p>
    <w:tbl>
      <w:tblPr>
        <w:tblW w:w="4999" w:type="pct"/>
        <w:tblLook w:val="04A0" w:firstRow="1" w:lastRow="0" w:firstColumn="1" w:lastColumn="0" w:noHBand="0" w:noVBand="1"/>
      </w:tblPr>
      <w:tblGrid>
        <w:gridCol w:w="555"/>
        <w:gridCol w:w="3715"/>
        <w:gridCol w:w="4030"/>
      </w:tblGrid>
      <w:tr w:rsidR="006E7822" w14:paraId="56F6529E" w14:textId="77777777">
        <w:trPr>
          <w:trHeight w:val="560"/>
        </w:trPr>
        <w:tc>
          <w:tcPr>
            <w:tcW w:w="334" w:type="pct"/>
            <w:tcBorders>
              <w:top w:val="single" w:sz="4" w:space="0" w:color="000000"/>
              <w:left w:val="single" w:sz="4" w:space="0" w:color="000000"/>
              <w:bottom w:val="single" w:sz="4" w:space="0" w:color="000000"/>
              <w:right w:val="single" w:sz="4" w:space="0" w:color="000000"/>
            </w:tcBorders>
            <w:vAlign w:val="center"/>
          </w:tcPr>
          <w:p w14:paraId="4D8D1B0B" w14:textId="77777777" w:rsidR="006E7822" w:rsidRDefault="00000000">
            <w:pPr>
              <w:pStyle w:val="afff1"/>
              <w:rPr>
                <w:b/>
                <w:bCs/>
              </w:rPr>
            </w:pPr>
            <w:r>
              <w:rPr>
                <w:b/>
                <w:bCs/>
              </w:rPr>
              <w:t>序号</w:t>
            </w:r>
          </w:p>
        </w:tc>
        <w:tc>
          <w:tcPr>
            <w:tcW w:w="2238" w:type="pct"/>
            <w:tcBorders>
              <w:top w:val="single" w:sz="4" w:space="0" w:color="000000"/>
              <w:left w:val="single" w:sz="4" w:space="0" w:color="000000"/>
              <w:bottom w:val="single" w:sz="4" w:space="0" w:color="000000"/>
              <w:right w:val="single" w:sz="4" w:space="0" w:color="000000"/>
            </w:tcBorders>
            <w:vAlign w:val="center"/>
          </w:tcPr>
          <w:p w14:paraId="395355E1" w14:textId="77777777" w:rsidR="006E7822" w:rsidRDefault="00000000">
            <w:pPr>
              <w:pStyle w:val="afff1"/>
              <w:rPr>
                <w:b/>
                <w:bCs/>
              </w:rPr>
            </w:pPr>
            <w:r>
              <w:rPr>
                <w:b/>
                <w:bCs/>
              </w:rPr>
              <w:t>功能名称</w:t>
            </w:r>
          </w:p>
        </w:tc>
        <w:tc>
          <w:tcPr>
            <w:tcW w:w="2428" w:type="pct"/>
            <w:tcBorders>
              <w:top w:val="single" w:sz="4" w:space="0" w:color="000000"/>
              <w:left w:val="single" w:sz="4" w:space="0" w:color="000000"/>
              <w:bottom w:val="single" w:sz="4" w:space="0" w:color="000000"/>
              <w:right w:val="single" w:sz="4" w:space="0" w:color="000000"/>
            </w:tcBorders>
            <w:vAlign w:val="center"/>
          </w:tcPr>
          <w:p w14:paraId="4D126D42" w14:textId="77777777" w:rsidR="006E7822" w:rsidRDefault="00000000">
            <w:pPr>
              <w:pStyle w:val="afff1"/>
              <w:rPr>
                <w:b/>
                <w:bCs/>
              </w:rPr>
            </w:pPr>
            <w:r>
              <w:rPr>
                <w:b/>
                <w:bCs/>
              </w:rPr>
              <w:t>功能描述</w:t>
            </w:r>
          </w:p>
        </w:tc>
      </w:tr>
      <w:tr w:rsidR="006E7822" w14:paraId="23D029A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2CC68D7" w14:textId="77777777" w:rsidR="006E7822" w:rsidRDefault="00000000">
            <w:pPr>
              <w:pStyle w:val="afff1"/>
            </w:pPr>
            <w:r>
              <w:t>1</w:t>
            </w:r>
          </w:p>
        </w:tc>
        <w:tc>
          <w:tcPr>
            <w:tcW w:w="2238" w:type="pct"/>
            <w:tcBorders>
              <w:top w:val="single" w:sz="4" w:space="0" w:color="000000"/>
              <w:left w:val="single" w:sz="4" w:space="0" w:color="000000"/>
              <w:bottom w:val="single" w:sz="4" w:space="0" w:color="000000"/>
              <w:right w:val="single" w:sz="4" w:space="0" w:color="000000"/>
            </w:tcBorders>
            <w:vAlign w:val="center"/>
          </w:tcPr>
          <w:p w14:paraId="36DEDA18" w14:textId="77777777" w:rsidR="006E7822" w:rsidRDefault="00000000">
            <w:pPr>
              <w:pStyle w:val="afff1"/>
            </w:pPr>
            <w:r>
              <w:t>智能体-共性智能体-辅助推荐-辅助推荐角色管理-辅助推荐人格设定</w:t>
            </w:r>
          </w:p>
        </w:tc>
        <w:tc>
          <w:tcPr>
            <w:tcW w:w="2428" w:type="pct"/>
            <w:tcBorders>
              <w:top w:val="single" w:sz="4" w:space="0" w:color="000000"/>
              <w:left w:val="single" w:sz="4" w:space="0" w:color="000000"/>
              <w:bottom w:val="single" w:sz="4" w:space="0" w:color="000000"/>
              <w:right w:val="single" w:sz="4" w:space="0" w:color="000000"/>
            </w:tcBorders>
            <w:vAlign w:val="center"/>
          </w:tcPr>
          <w:p w14:paraId="1E61AA54" w14:textId="77777777" w:rsidR="006E7822" w:rsidRDefault="00000000">
            <w:pPr>
              <w:pStyle w:val="afff1"/>
            </w:pPr>
            <w:r>
              <w:t>为辅助推荐智能体设定适配的人格特征，使推荐风格契合办公场景下的用户需求。</w:t>
            </w:r>
          </w:p>
        </w:tc>
      </w:tr>
      <w:tr w:rsidR="006E7822" w14:paraId="218E713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3DB2DBC" w14:textId="77777777" w:rsidR="006E7822" w:rsidRDefault="00000000">
            <w:pPr>
              <w:pStyle w:val="afff1"/>
            </w:pPr>
            <w:r>
              <w:t>2</w:t>
            </w:r>
          </w:p>
        </w:tc>
        <w:tc>
          <w:tcPr>
            <w:tcW w:w="2238" w:type="pct"/>
            <w:tcBorders>
              <w:top w:val="single" w:sz="4" w:space="0" w:color="000000"/>
              <w:left w:val="single" w:sz="4" w:space="0" w:color="000000"/>
              <w:bottom w:val="single" w:sz="4" w:space="0" w:color="000000"/>
              <w:right w:val="single" w:sz="4" w:space="0" w:color="000000"/>
            </w:tcBorders>
            <w:vAlign w:val="center"/>
          </w:tcPr>
          <w:p w14:paraId="0A764A02" w14:textId="77777777" w:rsidR="006E7822" w:rsidRDefault="00000000">
            <w:pPr>
              <w:pStyle w:val="afff1"/>
            </w:pPr>
            <w:r>
              <w:t>智能体-共性智能体-辅助推荐-辅助推荐角色管理-辅助推荐角色切换及权限配置</w:t>
            </w:r>
          </w:p>
        </w:tc>
        <w:tc>
          <w:tcPr>
            <w:tcW w:w="2428" w:type="pct"/>
            <w:tcBorders>
              <w:top w:val="single" w:sz="4" w:space="0" w:color="000000"/>
              <w:left w:val="single" w:sz="4" w:space="0" w:color="000000"/>
              <w:bottom w:val="single" w:sz="4" w:space="0" w:color="000000"/>
              <w:right w:val="single" w:sz="4" w:space="0" w:color="000000"/>
            </w:tcBorders>
            <w:vAlign w:val="center"/>
          </w:tcPr>
          <w:p w14:paraId="7701F7DB" w14:textId="77777777" w:rsidR="006E7822" w:rsidRDefault="00000000">
            <w:pPr>
              <w:pStyle w:val="afff1"/>
            </w:pPr>
            <w:r>
              <w:t>支持不同推荐角色间的切换，并对各角色的推荐权限进行合理设计。</w:t>
            </w:r>
          </w:p>
        </w:tc>
      </w:tr>
      <w:tr w:rsidR="006E7822" w14:paraId="1E54270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099162D" w14:textId="77777777" w:rsidR="006E7822" w:rsidRDefault="00000000">
            <w:pPr>
              <w:pStyle w:val="afff1"/>
            </w:pPr>
            <w:r>
              <w:t>3</w:t>
            </w:r>
          </w:p>
        </w:tc>
        <w:tc>
          <w:tcPr>
            <w:tcW w:w="2238" w:type="pct"/>
            <w:tcBorders>
              <w:top w:val="single" w:sz="4" w:space="0" w:color="000000"/>
              <w:left w:val="single" w:sz="4" w:space="0" w:color="000000"/>
              <w:bottom w:val="single" w:sz="4" w:space="0" w:color="000000"/>
              <w:right w:val="single" w:sz="4" w:space="0" w:color="000000"/>
            </w:tcBorders>
            <w:vAlign w:val="center"/>
          </w:tcPr>
          <w:p w14:paraId="3BF4B116" w14:textId="77777777" w:rsidR="006E7822" w:rsidRDefault="00000000">
            <w:pPr>
              <w:pStyle w:val="afff1"/>
            </w:pPr>
            <w:r>
              <w:t>智能体-共性智能体-辅助推荐-辅助推荐角色管理-辅助推荐权限管控规则</w:t>
            </w:r>
          </w:p>
        </w:tc>
        <w:tc>
          <w:tcPr>
            <w:tcW w:w="2428" w:type="pct"/>
            <w:tcBorders>
              <w:top w:val="single" w:sz="4" w:space="0" w:color="000000"/>
              <w:left w:val="single" w:sz="4" w:space="0" w:color="000000"/>
              <w:bottom w:val="single" w:sz="4" w:space="0" w:color="000000"/>
              <w:right w:val="single" w:sz="4" w:space="0" w:color="000000"/>
            </w:tcBorders>
            <w:vAlign w:val="center"/>
          </w:tcPr>
          <w:p w14:paraId="353A72D5" w14:textId="77777777" w:rsidR="006E7822" w:rsidRDefault="00000000">
            <w:pPr>
              <w:pStyle w:val="afff1"/>
            </w:pPr>
            <w:r>
              <w:t>制定辅助推荐的权限管控规则，明确不同用户、角色在推荐过程中的权限范围。</w:t>
            </w:r>
          </w:p>
        </w:tc>
      </w:tr>
      <w:tr w:rsidR="006E7822" w14:paraId="3292B03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D6AF71D" w14:textId="77777777" w:rsidR="006E7822" w:rsidRDefault="00000000">
            <w:pPr>
              <w:pStyle w:val="afff1"/>
            </w:pPr>
            <w:r>
              <w:t>4</w:t>
            </w:r>
          </w:p>
        </w:tc>
        <w:tc>
          <w:tcPr>
            <w:tcW w:w="2238" w:type="pct"/>
            <w:tcBorders>
              <w:top w:val="single" w:sz="4" w:space="0" w:color="000000"/>
              <w:left w:val="single" w:sz="4" w:space="0" w:color="000000"/>
              <w:bottom w:val="single" w:sz="4" w:space="0" w:color="000000"/>
              <w:right w:val="single" w:sz="4" w:space="0" w:color="000000"/>
            </w:tcBorders>
            <w:vAlign w:val="center"/>
          </w:tcPr>
          <w:p w14:paraId="2B96E1C3" w14:textId="77777777" w:rsidR="006E7822" w:rsidRDefault="00000000">
            <w:pPr>
              <w:pStyle w:val="afff1"/>
            </w:pPr>
            <w:r>
              <w:t>智能体-共性智能体-辅助推荐-辅助推荐对话流程管理-辅助推荐意图识别</w:t>
            </w:r>
          </w:p>
        </w:tc>
        <w:tc>
          <w:tcPr>
            <w:tcW w:w="2428" w:type="pct"/>
            <w:tcBorders>
              <w:top w:val="single" w:sz="4" w:space="0" w:color="000000"/>
              <w:left w:val="single" w:sz="4" w:space="0" w:color="000000"/>
              <w:bottom w:val="single" w:sz="4" w:space="0" w:color="000000"/>
              <w:right w:val="single" w:sz="4" w:space="0" w:color="000000"/>
            </w:tcBorders>
            <w:vAlign w:val="center"/>
          </w:tcPr>
          <w:p w14:paraId="565FC197" w14:textId="77777777" w:rsidR="006E7822" w:rsidRDefault="00000000">
            <w:pPr>
              <w:pStyle w:val="afff1"/>
            </w:pPr>
            <w:r>
              <w:t>识别用户推荐需求意图，关联意图与推荐方向，避免推荐偏差。</w:t>
            </w:r>
          </w:p>
        </w:tc>
      </w:tr>
      <w:tr w:rsidR="006E7822" w14:paraId="5BBDDEA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07E4F0C" w14:textId="77777777" w:rsidR="006E7822" w:rsidRDefault="00000000">
            <w:pPr>
              <w:pStyle w:val="afff1"/>
            </w:pPr>
            <w:r>
              <w:t>5</w:t>
            </w:r>
          </w:p>
        </w:tc>
        <w:tc>
          <w:tcPr>
            <w:tcW w:w="2238" w:type="pct"/>
            <w:tcBorders>
              <w:top w:val="single" w:sz="4" w:space="0" w:color="000000"/>
              <w:left w:val="single" w:sz="4" w:space="0" w:color="000000"/>
              <w:bottom w:val="single" w:sz="4" w:space="0" w:color="000000"/>
              <w:right w:val="single" w:sz="4" w:space="0" w:color="000000"/>
            </w:tcBorders>
            <w:vAlign w:val="center"/>
          </w:tcPr>
          <w:p w14:paraId="48AB53E1" w14:textId="77777777" w:rsidR="006E7822" w:rsidRDefault="00000000">
            <w:pPr>
              <w:pStyle w:val="afff1"/>
            </w:pPr>
            <w:r>
              <w:t>智能体-共性智能体-辅助推荐-辅助推荐对话流程管理-辅助推荐场景模板库</w:t>
            </w:r>
          </w:p>
        </w:tc>
        <w:tc>
          <w:tcPr>
            <w:tcW w:w="2428" w:type="pct"/>
            <w:tcBorders>
              <w:top w:val="single" w:sz="4" w:space="0" w:color="000000"/>
              <w:left w:val="single" w:sz="4" w:space="0" w:color="000000"/>
              <w:bottom w:val="single" w:sz="4" w:space="0" w:color="000000"/>
              <w:right w:val="single" w:sz="4" w:space="0" w:color="000000"/>
            </w:tcBorders>
            <w:vAlign w:val="center"/>
          </w:tcPr>
          <w:p w14:paraId="6FBDB461" w14:textId="77777777" w:rsidR="006E7822" w:rsidRDefault="00000000">
            <w:pPr>
              <w:pStyle w:val="afff1"/>
            </w:pPr>
            <w:r>
              <w:t>内置高频推荐场景模板，触发场景后自动加载推荐逻辑，提升推荐效率。</w:t>
            </w:r>
          </w:p>
        </w:tc>
      </w:tr>
      <w:tr w:rsidR="006E7822" w14:paraId="5C5E83A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E14935A" w14:textId="77777777" w:rsidR="006E7822" w:rsidRDefault="00000000">
            <w:pPr>
              <w:pStyle w:val="afff1"/>
            </w:pPr>
            <w:r>
              <w:t>6</w:t>
            </w:r>
          </w:p>
        </w:tc>
        <w:tc>
          <w:tcPr>
            <w:tcW w:w="2238" w:type="pct"/>
            <w:tcBorders>
              <w:top w:val="single" w:sz="4" w:space="0" w:color="000000"/>
              <w:left w:val="single" w:sz="4" w:space="0" w:color="000000"/>
              <w:bottom w:val="single" w:sz="4" w:space="0" w:color="000000"/>
              <w:right w:val="single" w:sz="4" w:space="0" w:color="000000"/>
            </w:tcBorders>
            <w:vAlign w:val="center"/>
          </w:tcPr>
          <w:p w14:paraId="1665AAE1" w14:textId="77777777" w:rsidR="006E7822" w:rsidRDefault="00000000">
            <w:pPr>
              <w:pStyle w:val="afff1"/>
            </w:pPr>
            <w:r>
              <w:t>智能体-共性智能体-辅助推荐-辅助推荐对话流程管理-辅助推荐超时/中断处理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555942A4" w14:textId="77777777" w:rsidR="006E7822" w:rsidRDefault="00000000">
            <w:pPr>
              <w:pStyle w:val="afff1"/>
            </w:pPr>
            <w:r>
              <w:t>推荐超时或中断时提供相应处理机制，避免流程停滞。</w:t>
            </w:r>
          </w:p>
        </w:tc>
      </w:tr>
      <w:tr w:rsidR="006E7822" w14:paraId="72BFF42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0EDF4CA" w14:textId="77777777" w:rsidR="006E7822" w:rsidRDefault="00000000">
            <w:pPr>
              <w:pStyle w:val="afff1"/>
            </w:pPr>
            <w:r>
              <w:t>7</w:t>
            </w:r>
          </w:p>
        </w:tc>
        <w:tc>
          <w:tcPr>
            <w:tcW w:w="2238" w:type="pct"/>
            <w:tcBorders>
              <w:top w:val="single" w:sz="4" w:space="0" w:color="000000"/>
              <w:left w:val="single" w:sz="4" w:space="0" w:color="000000"/>
              <w:bottom w:val="single" w:sz="4" w:space="0" w:color="000000"/>
              <w:right w:val="single" w:sz="4" w:space="0" w:color="000000"/>
            </w:tcBorders>
            <w:vAlign w:val="center"/>
          </w:tcPr>
          <w:p w14:paraId="33D4AFAB" w14:textId="77777777" w:rsidR="006E7822" w:rsidRDefault="00000000">
            <w:pPr>
              <w:pStyle w:val="afff1"/>
            </w:pPr>
            <w:r>
              <w:t>智能体-共性智能体-辅助推荐-辅助推荐对话流程管理-辅助推荐异常处理设计</w:t>
            </w:r>
          </w:p>
        </w:tc>
        <w:tc>
          <w:tcPr>
            <w:tcW w:w="2428" w:type="pct"/>
            <w:tcBorders>
              <w:top w:val="single" w:sz="4" w:space="0" w:color="000000"/>
              <w:left w:val="single" w:sz="4" w:space="0" w:color="000000"/>
              <w:bottom w:val="single" w:sz="4" w:space="0" w:color="000000"/>
              <w:right w:val="single" w:sz="4" w:space="0" w:color="000000"/>
            </w:tcBorders>
            <w:vAlign w:val="center"/>
          </w:tcPr>
          <w:p w14:paraId="0163F523" w14:textId="77777777" w:rsidR="006E7822" w:rsidRDefault="00000000">
            <w:pPr>
              <w:pStyle w:val="afff1"/>
            </w:pPr>
            <w:r>
              <w:t>处理推荐异常情况，保障推荐服务不中断，确保推荐服务连续。</w:t>
            </w:r>
          </w:p>
        </w:tc>
      </w:tr>
      <w:tr w:rsidR="006E7822" w14:paraId="3B4F9D8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906CECB" w14:textId="77777777" w:rsidR="006E7822" w:rsidRDefault="00000000">
            <w:pPr>
              <w:pStyle w:val="afff1"/>
            </w:pPr>
            <w:r>
              <w:lastRenderedPageBreak/>
              <w:t>8</w:t>
            </w:r>
          </w:p>
        </w:tc>
        <w:tc>
          <w:tcPr>
            <w:tcW w:w="2238" w:type="pct"/>
            <w:tcBorders>
              <w:top w:val="single" w:sz="4" w:space="0" w:color="000000"/>
              <w:left w:val="single" w:sz="4" w:space="0" w:color="000000"/>
              <w:bottom w:val="single" w:sz="4" w:space="0" w:color="000000"/>
              <w:right w:val="single" w:sz="4" w:space="0" w:color="000000"/>
            </w:tcBorders>
            <w:vAlign w:val="center"/>
          </w:tcPr>
          <w:p w14:paraId="2538178A" w14:textId="77777777" w:rsidR="006E7822" w:rsidRDefault="00000000">
            <w:pPr>
              <w:pStyle w:val="afff1"/>
            </w:pPr>
            <w:r>
              <w:t>智能体-共性智能体-辅助推荐-辅助推荐对话流程管理-辅助推荐多流程节点定义</w:t>
            </w:r>
          </w:p>
        </w:tc>
        <w:tc>
          <w:tcPr>
            <w:tcW w:w="2428" w:type="pct"/>
            <w:tcBorders>
              <w:top w:val="single" w:sz="4" w:space="0" w:color="000000"/>
              <w:left w:val="single" w:sz="4" w:space="0" w:color="000000"/>
              <w:bottom w:val="single" w:sz="4" w:space="0" w:color="000000"/>
              <w:right w:val="single" w:sz="4" w:space="0" w:color="000000"/>
            </w:tcBorders>
            <w:vAlign w:val="center"/>
          </w:tcPr>
          <w:p w14:paraId="73EBE225" w14:textId="77777777" w:rsidR="006E7822" w:rsidRDefault="00000000">
            <w:pPr>
              <w:pStyle w:val="afff1"/>
            </w:pPr>
            <w:r>
              <w:t>明确</w:t>
            </w:r>
            <w:proofErr w:type="gramStart"/>
            <w:r>
              <w:t>推荐全</w:t>
            </w:r>
            <w:proofErr w:type="gramEnd"/>
            <w:r>
              <w:t>流程节点，标注各节点进度，把控推荐节奏。</w:t>
            </w:r>
          </w:p>
        </w:tc>
      </w:tr>
      <w:tr w:rsidR="006E7822" w14:paraId="4E97219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85C0AA7" w14:textId="77777777" w:rsidR="006E7822" w:rsidRDefault="00000000">
            <w:pPr>
              <w:pStyle w:val="afff1"/>
            </w:pPr>
            <w:r>
              <w:t>9</w:t>
            </w:r>
          </w:p>
        </w:tc>
        <w:tc>
          <w:tcPr>
            <w:tcW w:w="2238" w:type="pct"/>
            <w:tcBorders>
              <w:top w:val="single" w:sz="4" w:space="0" w:color="000000"/>
              <w:left w:val="single" w:sz="4" w:space="0" w:color="000000"/>
              <w:bottom w:val="single" w:sz="4" w:space="0" w:color="000000"/>
              <w:right w:val="single" w:sz="4" w:space="0" w:color="000000"/>
            </w:tcBorders>
            <w:vAlign w:val="center"/>
          </w:tcPr>
          <w:p w14:paraId="7E11A01A" w14:textId="77777777" w:rsidR="006E7822" w:rsidRDefault="00000000">
            <w:pPr>
              <w:pStyle w:val="afff1"/>
            </w:pPr>
            <w:r>
              <w:t>智能体-共性智能体-辅助推荐-辅助推荐提示</w:t>
            </w:r>
            <w:proofErr w:type="gramStart"/>
            <w:r>
              <w:t>词管理</w:t>
            </w:r>
            <w:proofErr w:type="gramEnd"/>
            <w:r>
              <w:t>-推荐类型引导</w:t>
            </w:r>
          </w:p>
        </w:tc>
        <w:tc>
          <w:tcPr>
            <w:tcW w:w="2428" w:type="pct"/>
            <w:tcBorders>
              <w:top w:val="single" w:sz="4" w:space="0" w:color="000000"/>
              <w:left w:val="single" w:sz="4" w:space="0" w:color="000000"/>
              <w:bottom w:val="single" w:sz="4" w:space="0" w:color="000000"/>
              <w:right w:val="single" w:sz="4" w:space="0" w:color="000000"/>
            </w:tcBorders>
            <w:vAlign w:val="center"/>
          </w:tcPr>
          <w:p w14:paraId="0537F3F8" w14:textId="77777777" w:rsidR="006E7822" w:rsidRDefault="00000000">
            <w:pPr>
              <w:pStyle w:val="afff1"/>
            </w:pPr>
            <w:r>
              <w:t>引导用户明确推荐需求类型，说明各类推荐适配场景。</w:t>
            </w:r>
          </w:p>
        </w:tc>
      </w:tr>
      <w:tr w:rsidR="006E7822" w14:paraId="1B8E4123"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6EFCBE3" w14:textId="77777777" w:rsidR="006E7822" w:rsidRDefault="00000000">
            <w:pPr>
              <w:pStyle w:val="afff1"/>
            </w:pPr>
            <w:r>
              <w:t>10</w:t>
            </w:r>
          </w:p>
        </w:tc>
        <w:tc>
          <w:tcPr>
            <w:tcW w:w="2238" w:type="pct"/>
            <w:tcBorders>
              <w:top w:val="single" w:sz="4" w:space="0" w:color="000000"/>
              <w:left w:val="single" w:sz="4" w:space="0" w:color="000000"/>
              <w:bottom w:val="single" w:sz="4" w:space="0" w:color="000000"/>
              <w:right w:val="single" w:sz="4" w:space="0" w:color="000000"/>
            </w:tcBorders>
            <w:vAlign w:val="center"/>
          </w:tcPr>
          <w:p w14:paraId="086D81E2" w14:textId="77777777" w:rsidR="006E7822" w:rsidRDefault="00000000">
            <w:pPr>
              <w:pStyle w:val="afff1"/>
            </w:pPr>
            <w:r>
              <w:t>智能体-共性智能体-辅助推荐-辅助推荐提示</w:t>
            </w:r>
            <w:proofErr w:type="gramStart"/>
            <w:r>
              <w:t>词管理</w:t>
            </w:r>
            <w:proofErr w:type="gramEnd"/>
            <w:r>
              <w:t>-推荐特定场景指令</w:t>
            </w:r>
          </w:p>
        </w:tc>
        <w:tc>
          <w:tcPr>
            <w:tcW w:w="2428" w:type="pct"/>
            <w:tcBorders>
              <w:top w:val="single" w:sz="4" w:space="0" w:color="000000"/>
              <w:left w:val="single" w:sz="4" w:space="0" w:color="000000"/>
              <w:bottom w:val="single" w:sz="4" w:space="0" w:color="000000"/>
              <w:right w:val="single" w:sz="4" w:space="0" w:color="000000"/>
            </w:tcBorders>
            <w:vAlign w:val="center"/>
          </w:tcPr>
          <w:p w14:paraId="6C1C7A57" w14:textId="77777777" w:rsidR="006E7822" w:rsidRDefault="00000000">
            <w:pPr>
              <w:pStyle w:val="afff1"/>
            </w:pPr>
            <w:r>
              <w:t>针对特定场景提供推荐指令，确保场景化推荐精准。</w:t>
            </w:r>
          </w:p>
        </w:tc>
      </w:tr>
      <w:tr w:rsidR="006E7822" w14:paraId="7B7E5C8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B6593FD" w14:textId="77777777" w:rsidR="006E7822" w:rsidRDefault="00000000">
            <w:pPr>
              <w:pStyle w:val="afff1"/>
            </w:pPr>
            <w:r>
              <w:t>11</w:t>
            </w:r>
          </w:p>
        </w:tc>
        <w:tc>
          <w:tcPr>
            <w:tcW w:w="2238" w:type="pct"/>
            <w:tcBorders>
              <w:top w:val="single" w:sz="4" w:space="0" w:color="000000"/>
              <w:left w:val="single" w:sz="4" w:space="0" w:color="000000"/>
              <w:bottom w:val="single" w:sz="4" w:space="0" w:color="000000"/>
              <w:right w:val="single" w:sz="4" w:space="0" w:color="000000"/>
            </w:tcBorders>
            <w:vAlign w:val="center"/>
          </w:tcPr>
          <w:p w14:paraId="42EB1432" w14:textId="77777777" w:rsidR="006E7822" w:rsidRDefault="00000000">
            <w:pPr>
              <w:pStyle w:val="afff1"/>
            </w:pPr>
            <w:r>
              <w:t>智能体-共性智能体-辅助推荐-辅助推荐提示</w:t>
            </w:r>
            <w:proofErr w:type="gramStart"/>
            <w:r>
              <w:t>词管理</w:t>
            </w:r>
            <w:proofErr w:type="gramEnd"/>
            <w:r>
              <w:t>-推荐上下文关联</w:t>
            </w:r>
          </w:p>
        </w:tc>
        <w:tc>
          <w:tcPr>
            <w:tcW w:w="2428" w:type="pct"/>
            <w:tcBorders>
              <w:top w:val="single" w:sz="4" w:space="0" w:color="000000"/>
              <w:left w:val="single" w:sz="4" w:space="0" w:color="000000"/>
              <w:bottom w:val="single" w:sz="4" w:space="0" w:color="000000"/>
              <w:right w:val="single" w:sz="4" w:space="0" w:color="000000"/>
            </w:tcBorders>
            <w:vAlign w:val="center"/>
          </w:tcPr>
          <w:p w14:paraId="4F72A059" w14:textId="77777777" w:rsidR="006E7822" w:rsidRDefault="00000000">
            <w:pPr>
              <w:pStyle w:val="afff1"/>
            </w:pPr>
            <w:r>
              <w:t>实现</w:t>
            </w:r>
            <w:proofErr w:type="gramStart"/>
            <w:r>
              <w:t>推荐全</w:t>
            </w:r>
            <w:proofErr w:type="gramEnd"/>
            <w:r>
              <w:t>流程上下文关联，保障推荐内容连贯性，避免需求遗漏。</w:t>
            </w:r>
          </w:p>
        </w:tc>
      </w:tr>
      <w:tr w:rsidR="006E7822" w14:paraId="3426B06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9B0C451" w14:textId="77777777" w:rsidR="006E7822" w:rsidRDefault="00000000">
            <w:pPr>
              <w:pStyle w:val="afff1"/>
            </w:pPr>
            <w:r>
              <w:t>12</w:t>
            </w:r>
          </w:p>
        </w:tc>
        <w:tc>
          <w:tcPr>
            <w:tcW w:w="2238" w:type="pct"/>
            <w:tcBorders>
              <w:top w:val="single" w:sz="4" w:space="0" w:color="000000"/>
              <w:left w:val="single" w:sz="4" w:space="0" w:color="000000"/>
              <w:bottom w:val="single" w:sz="4" w:space="0" w:color="000000"/>
              <w:right w:val="single" w:sz="4" w:space="0" w:color="000000"/>
            </w:tcBorders>
            <w:vAlign w:val="center"/>
          </w:tcPr>
          <w:p w14:paraId="4D683B74" w14:textId="77777777" w:rsidR="006E7822" w:rsidRDefault="00000000">
            <w:pPr>
              <w:pStyle w:val="afff1"/>
            </w:pPr>
            <w:r>
              <w:t>智能体-共性智能体-辅助推荐-辅助推荐知识工程-推荐基础检索（</w:t>
            </w:r>
            <w:proofErr w:type="spellStart"/>
            <w:r>
              <w:t>NaiveRAG</w:t>
            </w:r>
            <w:proofErr w:type="spellEnd"/>
            <w:r>
              <w:t>）</w:t>
            </w:r>
          </w:p>
        </w:tc>
        <w:tc>
          <w:tcPr>
            <w:tcW w:w="2428" w:type="pct"/>
            <w:tcBorders>
              <w:top w:val="single" w:sz="4" w:space="0" w:color="000000"/>
              <w:left w:val="single" w:sz="4" w:space="0" w:color="000000"/>
              <w:bottom w:val="single" w:sz="4" w:space="0" w:color="000000"/>
              <w:right w:val="single" w:sz="4" w:space="0" w:color="000000"/>
            </w:tcBorders>
            <w:vAlign w:val="center"/>
          </w:tcPr>
          <w:p w14:paraId="32BDBDCA" w14:textId="77777777" w:rsidR="006E7822" w:rsidRDefault="00000000">
            <w:pPr>
              <w:pStyle w:val="afff1"/>
            </w:pPr>
            <w:r>
              <w:t>基于朴素检索方法对辅助推荐所需的基础资料进行检索，快速获取相关信息。</w:t>
            </w:r>
          </w:p>
        </w:tc>
      </w:tr>
      <w:tr w:rsidR="006E7822" w14:paraId="0E612D0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B49ED81" w14:textId="77777777" w:rsidR="006E7822" w:rsidRDefault="00000000">
            <w:pPr>
              <w:pStyle w:val="afff1"/>
            </w:pPr>
            <w:r>
              <w:t>13</w:t>
            </w:r>
          </w:p>
        </w:tc>
        <w:tc>
          <w:tcPr>
            <w:tcW w:w="2238" w:type="pct"/>
            <w:tcBorders>
              <w:top w:val="single" w:sz="4" w:space="0" w:color="000000"/>
              <w:left w:val="single" w:sz="4" w:space="0" w:color="000000"/>
              <w:bottom w:val="single" w:sz="4" w:space="0" w:color="000000"/>
              <w:right w:val="single" w:sz="4" w:space="0" w:color="000000"/>
            </w:tcBorders>
            <w:vAlign w:val="center"/>
          </w:tcPr>
          <w:p w14:paraId="6E294D65" w14:textId="77777777" w:rsidR="006E7822" w:rsidRDefault="00000000">
            <w:pPr>
              <w:pStyle w:val="afff1"/>
            </w:pPr>
            <w:r>
              <w:t>智能体-共性智能体-辅助推荐-辅助推荐知识工程-推荐指令式检索（</w:t>
            </w:r>
            <w:proofErr w:type="spellStart"/>
            <w:r>
              <w:t>InstructRAG</w:t>
            </w:r>
            <w:proofErr w:type="spellEnd"/>
            <w:r>
              <w:t>）</w:t>
            </w:r>
          </w:p>
        </w:tc>
        <w:tc>
          <w:tcPr>
            <w:tcW w:w="2428" w:type="pct"/>
            <w:tcBorders>
              <w:top w:val="single" w:sz="4" w:space="0" w:color="000000"/>
              <w:left w:val="single" w:sz="4" w:space="0" w:color="000000"/>
              <w:bottom w:val="single" w:sz="4" w:space="0" w:color="000000"/>
              <w:right w:val="single" w:sz="4" w:space="0" w:color="000000"/>
            </w:tcBorders>
            <w:vAlign w:val="center"/>
          </w:tcPr>
          <w:p w14:paraId="418B0C3C" w14:textId="77777777" w:rsidR="006E7822" w:rsidRDefault="00000000">
            <w:pPr>
              <w:pStyle w:val="afff1"/>
            </w:pPr>
            <w:r>
              <w:t>利用指令式检索方法精准检索辅助推荐所需的特定指令与资料。</w:t>
            </w:r>
          </w:p>
        </w:tc>
      </w:tr>
      <w:tr w:rsidR="006E7822" w14:paraId="400C034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109D145" w14:textId="77777777" w:rsidR="006E7822" w:rsidRDefault="00000000">
            <w:pPr>
              <w:pStyle w:val="afff1"/>
            </w:pPr>
            <w:r>
              <w:t>14</w:t>
            </w:r>
          </w:p>
        </w:tc>
        <w:tc>
          <w:tcPr>
            <w:tcW w:w="2238" w:type="pct"/>
            <w:tcBorders>
              <w:top w:val="single" w:sz="4" w:space="0" w:color="000000"/>
              <w:left w:val="single" w:sz="4" w:space="0" w:color="000000"/>
              <w:bottom w:val="single" w:sz="4" w:space="0" w:color="000000"/>
              <w:right w:val="single" w:sz="4" w:space="0" w:color="000000"/>
            </w:tcBorders>
            <w:vAlign w:val="center"/>
          </w:tcPr>
          <w:p w14:paraId="30AE087A" w14:textId="77777777" w:rsidR="006E7822" w:rsidRDefault="00000000">
            <w:pPr>
              <w:pStyle w:val="afff1"/>
            </w:pPr>
            <w:r>
              <w:t>智能体-共性智能体-辅助推荐-辅助推荐知识工程-推荐结构化框架生成</w:t>
            </w:r>
          </w:p>
        </w:tc>
        <w:tc>
          <w:tcPr>
            <w:tcW w:w="2428" w:type="pct"/>
            <w:tcBorders>
              <w:top w:val="single" w:sz="4" w:space="0" w:color="000000"/>
              <w:left w:val="single" w:sz="4" w:space="0" w:color="000000"/>
              <w:bottom w:val="single" w:sz="4" w:space="0" w:color="000000"/>
              <w:right w:val="single" w:sz="4" w:space="0" w:color="000000"/>
            </w:tcBorders>
            <w:vAlign w:val="center"/>
          </w:tcPr>
          <w:p w14:paraId="1F8803F1" w14:textId="77777777" w:rsidR="006E7822" w:rsidRDefault="00000000">
            <w:pPr>
              <w:pStyle w:val="afff1"/>
            </w:pPr>
            <w:r>
              <w:t>生成辅助推荐的结构化框架，明确推荐内容的组织形式与呈现结构。</w:t>
            </w:r>
          </w:p>
        </w:tc>
      </w:tr>
      <w:tr w:rsidR="006E7822" w14:paraId="4D79C7B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7E77724" w14:textId="77777777" w:rsidR="006E7822" w:rsidRDefault="00000000">
            <w:pPr>
              <w:pStyle w:val="afff1"/>
            </w:pPr>
            <w:r>
              <w:t>15</w:t>
            </w:r>
          </w:p>
        </w:tc>
        <w:tc>
          <w:tcPr>
            <w:tcW w:w="2238" w:type="pct"/>
            <w:tcBorders>
              <w:top w:val="single" w:sz="4" w:space="0" w:color="000000"/>
              <w:left w:val="single" w:sz="4" w:space="0" w:color="000000"/>
              <w:bottom w:val="single" w:sz="4" w:space="0" w:color="000000"/>
              <w:right w:val="single" w:sz="4" w:space="0" w:color="000000"/>
            </w:tcBorders>
            <w:vAlign w:val="center"/>
          </w:tcPr>
          <w:p w14:paraId="75D27591" w14:textId="77777777" w:rsidR="006E7822" w:rsidRDefault="00000000">
            <w:pPr>
              <w:pStyle w:val="afff1"/>
            </w:pPr>
            <w:r>
              <w:t>智能体-共性智能体-辅助推荐-辅助推荐知识工程-推荐内容适配补全</w:t>
            </w:r>
          </w:p>
        </w:tc>
        <w:tc>
          <w:tcPr>
            <w:tcW w:w="2428" w:type="pct"/>
            <w:tcBorders>
              <w:top w:val="single" w:sz="4" w:space="0" w:color="000000"/>
              <w:left w:val="single" w:sz="4" w:space="0" w:color="000000"/>
              <w:bottom w:val="single" w:sz="4" w:space="0" w:color="000000"/>
              <w:right w:val="single" w:sz="4" w:space="0" w:color="000000"/>
            </w:tcBorders>
            <w:vAlign w:val="center"/>
          </w:tcPr>
          <w:p w14:paraId="25F5458C" w14:textId="77777777" w:rsidR="006E7822" w:rsidRDefault="00000000">
            <w:pPr>
              <w:pStyle w:val="afff1"/>
            </w:pPr>
            <w:r>
              <w:t>对辅助推荐的内容进行适配与补全，确保推荐内容符合用户需求</w:t>
            </w:r>
            <w:proofErr w:type="gramStart"/>
            <w:r>
              <w:t>且信息</w:t>
            </w:r>
            <w:proofErr w:type="gramEnd"/>
            <w:r>
              <w:t>完整准确。</w:t>
            </w:r>
          </w:p>
        </w:tc>
      </w:tr>
      <w:tr w:rsidR="006E7822" w14:paraId="68D3573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3F0096E" w14:textId="77777777" w:rsidR="006E7822" w:rsidRDefault="00000000">
            <w:pPr>
              <w:pStyle w:val="afff1"/>
            </w:pPr>
            <w:r>
              <w:t>16</w:t>
            </w:r>
          </w:p>
        </w:tc>
        <w:tc>
          <w:tcPr>
            <w:tcW w:w="2238" w:type="pct"/>
            <w:tcBorders>
              <w:top w:val="single" w:sz="4" w:space="0" w:color="000000"/>
              <w:left w:val="single" w:sz="4" w:space="0" w:color="000000"/>
              <w:bottom w:val="single" w:sz="4" w:space="0" w:color="000000"/>
              <w:right w:val="single" w:sz="4" w:space="0" w:color="000000"/>
            </w:tcBorders>
            <w:vAlign w:val="center"/>
          </w:tcPr>
          <w:p w14:paraId="3AA69927" w14:textId="77777777" w:rsidR="006E7822" w:rsidRDefault="00000000">
            <w:pPr>
              <w:pStyle w:val="afff1"/>
            </w:pPr>
            <w:r>
              <w:t>智能体-共性智能体-辅助推荐-辅助推荐知识工程-推荐合</w:t>
            </w:r>
            <w:proofErr w:type="gramStart"/>
            <w:r>
              <w:t>规</w:t>
            </w:r>
            <w:proofErr w:type="gramEnd"/>
            <w:r>
              <w:t>性前置校验</w:t>
            </w:r>
          </w:p>
        </w:tc>
        <w:tc>
          <w:tcPr>
            <w:tcW w:w="2428" w:type="pct"/>
            <w:tcBorders>
              <w:top w:val="single" w:sz="4" w:space="0" w:color="000000"/>
              <w:left w:val="single" w:sz="4" w:space="0" w:color="000000"/>
              <w:bottom w:val="single" w:sz="4" w:space="0" w:color="000000"/>
              <w:right w:val="single" w:sz="4" w:space="0" w:color="000000"/>
            </w:tcBorders>
            <w:vAlign w:val="center"/>
          </w:tcPr>
          <w:p w14:paraId="244E3EFE" w14:textId="77777777" w:rsidR="006E7822" w:rsidRDefault="00000000">
            <w:pPr>
              <w:pStyle w:val="afff1"/>
            </w:pPr>
            <w:r>
              <w:t>在辅助推荐前期对推荐内容的合</w:t>
            </w:r>
            <w:proofErr w:type="gramStart"/>
            <w:r>
              <w:t>规</w:t>
            </w:r>
            <w:proofErr w:type="gramEnd"/>
            <w:r>
              <w:t>性进行校验，提前规避不合</w:t>
            </w:r>
            <w:proofErr w:type="gramStart"/>
            <w:r>
              <w:t>规</w:t>
            </w:r>
            <w:proofErr w:type="gramEnd"/>
            <w:r>
              <w:t>内容。</w:t>
            </w:r>
          </w:p>
        </w:tc>
      </w:tr>
      <w:tr w:rsidR="006E7822" w14:paraId="789732D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EC68526" w14:textId="77777777" w:rsidR="006E7822" w:rsidRDefault="00000000">
            <w:pPr>
              <w:pStyle w:val="afff1"/>
            </w:pPr>
            <w:r>
              <w:t>17</w:t>
            </w:r>
          </w:p>
        </w:tc>
        <w:tc>
          <w:tcPr>
            <w:tcW w:w="2238" w:type="pct"/>
            <w:tcBorders>
              <w:top w:val="single" w:sz="4" w:space="0" w:color="000000"/>
              <w:left w:val="single" w:sz="4" w:space="0" w:color="000000"/>
              <w:bottom w:val="single" w:sz="4" w:space="0" w:color="000000"/>
              <w:right w:val="single" w:sz="4" w:space="0" w:color="000000"/>
            </w:tcBorders>
            <w:vAlign w:val="center"/>
          </w:tcPr>
          <w:p w14:paraId="70EEA8F1" w14:textId="77777777" w:rsidR="006E7822" w:rsidRDefault="00000000">
            <w:pPr>
              <w:pStyle w:val="afff1"/>
            </w:pPr>
            <w:r>
              <w:t>智能体-共性智能体-辅助推荐-辅助推荐知识工程-推荐结果排序功能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0ED410DA" w14:textId="77777777" w:rsidR="006E7822" w:rsidRDefault="00000000">
            <w:pPr>
              <w:pStyle w:val="afff1"/>
            </w:pPr>
            <w:r>
              <w:t>对辅助推荐结果进行排序，优先展示更契合用户需求的内容。</w:t>
            </w:r>
          </w:p>
        </w:tc>
      </w:tr>
      <w:tr w:rsidR="006E7822" w14:paraId="02C48DB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B8746EA" w14:textId="77777777" w:rsidR="006E7822" w:rsidRDefault="00000000">
            <w:pPr>
              <w:pStyle w:val="afff1"/>
            </w:pPr>
            <w:r>
              <w:t>18</w:t>
            </w:r>
          </w:p>
        </w:tc>
        <w:tc>
          <w:tcPr>
            <w:tcW w:w="2238" w:type="pct"/>
            <w:tcBorders>
              <w:top w:val="single" w:sz="4" w:space="0" w:color="000000"/>
              <w:left w:val="single" w:sz="4" w:space="0" w:color="000000"/>
              <w:bottom w:val="single" w:sz="4" w:space="0" w:color="000000"/>
              <w:right w:val="single" w:sz="4" w:space="0" w:color="000000"/>
            </w:tcBorders>
            <w:vAlign w:val="center"/>
          </w:tcPr>
          <w:p w14:paraId="6FB857F2" w14:textId="77777777" w:rsidR="006E7822" w:rsidRDefault="00000000">
            <w:pPr>
              <w:pStyle w:val="afff1"/>
            </w:pPr>
            <w:r>
              <w:t>智能体-共性智能体-辅助推荐-辅助推荐知识工程-推荐个性化记忆功能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0E12D00F" w14:textId="77777777" w:rsidR="006E7822" w:rsidRDefault="00000000">
            <w:pPr>
              <w:pStyle w:val="afff1"/>
            </w:pPr>
            <w:r>
              <w:t>记录用户的推荐偏好，提升后续推荐的精准度与针对性。</w:t>
            </w:r>
          </w:p>
        </w:tc>
      </w:tr>
      <w:tr w:rsidR="006E7822" w14:paraId="3D7C2AB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97D7D25" w14:textId="77777777" w:rsidR="006E7822" w:rsidRDefault="00000000">
            <w:pPr>
              <w:pStyle w:val="afff1"/>
            </w:pPr>
            <w:r>
              <w:t>19</w:t>
            </w:r>
          </w:p>
        </w:tc>
        <w:tc>
          <w:tcPr>
            <w:tcW w:w="2238" w:type="pct"/>
            <w:tcBorders>
              <w:top w:val="single" w:sz="4" w:space="0" w:color="000000"/>
              <w:left w:val="single" w:sz="4" w:space="0" w:color="000000"/>
              <w:bottom w:val="single" w:sz="4" w:space="0" w:color="000000"/>
              <w:right w:val="single" w:sz="4" w:space="0" w:color="000000"/>
            </w:tcBorders>
            <w:vAlign w:val="center"/>
          </w:tcPr>
          <w:p w14:paraId="6E36E236" w14:textId="77777777" w:rsidR="006E7822" w:rsidRDefault="00000000">
            <w:pPr>
              <w:pStyle w:val="afff1"/>
            </w:pPr>
            <w:r>
              <w:t>智能体-共性智能体-辅助推荐-辅助推荐知识工程-推荐检索失败处理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4A91266E" w14:textId="77777777" w:rsidR="006E7822" w:rsidRDefault="00000000">
            <w:pPr>
              <w:pStyle w:val="afff1"/>
            </w:pPr>
            <w:r>
              <w:t>当辅助推荐检索失败时提供替代推荐方案，保障推荐工作的连续性。</w:t>
            </w:r>
          </w:p>
        </w:tc>
      </w:tr>
      <w:tr w:rsidR="006E7822" w14:paraId="3F026A0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F7EB53F" w14:textId="77777777" w:rsidR="006E7822" w:rsidRDefault="00000000">
            <w:pPr>
              <w:pStyle w:val="afff1"/>
            </w:pPr>
            <w:r>
              <w:t>20</w:t>
            </w:r>
          </w:p>
        </w:tc>
        <w:tc>
          <w:tcPr>
            <w:tcW w:w="2238" w:type="pct"/>
            <w:tcBorders>
              <w:top w:val="single" w:sz="4" w:space="0" w:color="000000"/>
              <w:left w:val="single" w:sz="4" w:space="0" w:color="000000"/>
              <w:bottom w:val="single" w:sz="4" w:space="0" w:color="000000"/>
              <w:right w:val="single" w:sz="4" w:space="0" w:color="000000"/>
            </w:tcBorders>
            <w:vAlign w:val="center"/>
          </w:tcPr>
          <w:p w14:paraId="1AFC0FC6" w14:textId="77777777" w:rsidR="006E7822" w:rsidRDefault="00000000">
            <w:pPr>
              <w:pStyle w:val="afff1"/>
            </w:pPr>
            <w:r>
              <w:t>智能体-共性智能体-辅助推荐-辅助推荐能力开发-推荐数据源融合适配功能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52F5E942" w14:textId="77777777" w:rsidR="006E7822" w:rsidRDefault="00000000">
            <w:pPr>
              <w:pStyle w:val="afff1"/>
            </w:pPr>
            <w:r>
              <w:t>将多源异构数据进行融合与适配，统一整合为可用于推荐系统的数据集。</w:t>
            </w:r>
          </w:p>
        </w:tc>
      </w:tr>
      <w:tr w:rsidR="006E7822" w14:paraId="5DF9D5C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AA9B12E" w14:textId="77777777" w:rsidR="006E7822" w:rsidRDefault="00000000">
            <w:pPr>
              <w:pStyle w:val="afff1"/>
            </w:pPr>
            <w:r>
              <w:t>21</w:t>
            </w:r>
          </w:p>
        </w:tc>
        <w:tc>
          <w:tcPr>
            <w:tcW w:w="2238" w:type="pct"/>
            <w:tcBorders>
              <w:top w:val="single" w:sz="4" w:space="0" w:color="000000"/>
              <w:left w:val="single" w:sz="4" w:space="0" w:color="000000"/>
              <w:bottom w:val="single" w:sz="4" w:space="0" w:color="000000"/>
              <w:right w:val="single" w:sz="4" w:space="0" w:color="000000"/>
            </w:tcBorders>
            <w:vAlign w:val="center"/>
          </w:tcPr>
          <w:p w14:paraId="3AFF257A" w14:textId="77777777" w:rsidR="006E7822" w:rsidRDefault="00000000">
            <w:pPr>
              <w:pStyle w:val="afff1"/>
            </w:pPr>
            <w:r>
              <w:t>智能体-共性智能体-辅助推荐-辅助推荐能力开发-推荐策略动态调整功能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694D8525" w14:textId="77777777" w:rsidR="006E7822" w:rsidRDefault="00000000">
            <w:pPr>
              <w:pStyle w:val="afff1"/>
            </w:pPr>
            <w:r>
              <w:t>根据业务需求、政策变化、用户反馈及推荐效果分析结果，动态调整推荐策略。</w:t>
            </w:r>
          </w:p>
        </w:tc>
      </w:tr>
      <w:tr w:rsidR="006E7822" w14:paraId="5E6A6E7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48A0383" w14:textId="77777777" w:rsidR="006E7822" w:rsidRDefault="00000000">
            <w:pPr>
              <w:pStyle w:val="afff1"/>
            </w:pPr>
            <w:r>
              <w:t>22</w:t>
            </w:r>
          </w:p>
        </w:tc>
        <w:tc>
          <w:tcPr>
            <w:tcW w:w="2238" w:type="pct"/>
            <w:tcBorders>
              <w:top w:val="single" w:sz="4" w:space="0" w:color="000000"/>
              <w:left w:val="single" w:sz="4" w:space="0" w:color="000000"/>
              <w:bottom w:val="single" w:sz="4" w:space="0" w:color="000000"/>
              <w:right w:val="single" w:sz="4" w:space="0" w:color="000000"/>
            </w:tcBorders>
            <w:vAlign w:val="center"/>
          </w:tcPr>
          <w:p w14:paraId="4DB58D7C" w14:textId="77777777" w:rsidR="006E7822" w:rsidRDefault="00000000">
            <w:pPr>
              <w:pStyle w:val="afff1"/>
            </w:pPr>
            <w:r>
              <w:t>智能体-共性智能体-辅助推荐-辅助推荐能力开发-政务数据联动功能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4901A02B" w14:textId="77777777" w:rsidR="006E7822" w:rsidRDefault="00000000">
            <w:pPr>
              <w:pStyle w:val="afff1"/>
            </w:pPr>
            <w:r>
              <w:t>实现与政务数据的联动，调用政务数据用于辅助推荐，提升推荐内容的真实性与权威性。</w:t>
            </w:r>
          </w:p>
        </w:tc>
      </w:tr>
      <w:tr w:rsidR="006E7822" w14:paraId="49542AC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41C5A5E" w14:textId="77777777" w:rsidR="006E7822" w:rsidRDefault="00000000">
            <w:pPr>
              <w:pStyle w:val="afff1"/>
            </w:pPr>
            <w:r>
              <w:t>23</w:t>
            </w:r>
          </w:p>
        </w:tc>
        <w:tc>
          <w:tcPr>
            <w:tcW w:w="2238" w:type="pct"/>
            <w:tcBorders>
              <w:top w:val="single" w:sz="4" w:space="0" w:color="000000"/>
              <w:left w:val="single" w:sz="4" w:space="0" w:color="000000"/>
              <w:bottom w:val="single" w:sz="4" w:space="0" w:color="000000"/>
              <w:right w:val="single" w:sz="4" w:space="0" w:color="000000"/>
            </w:tcBorders>
            <w:vAlign w:val="center"/>
          </w:tcPr>
          <w:p w14:paraId="3EC39626" w14:textId="77777777" w:rsidR="006E7822" w:rsidRDefault="00000000">
            <w:pPr>
              <w:pStyle w:val="afff1"/>
            </w:pPr>
            <w:r>
              <w:t>智能体-共性智能体-辅助推荐-辅助推荐能力开发-推荐需求解析功能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70640D03" w14:textId="77777777" w:rsidR="006E7822" w:rsidRDefault="00000000">
            <w:pPr>
              <w:pStyle w:val="afff1"/>
            </w:pPr>
            <w:r>
              <w:t>解析用户的辅助推荐需求，将模糊、复杂的需求转化为清晰的推荐指令。</w:t>
            </w:r>
          </w:p>
        </w:tc>
      </w:tr>
      <w:tr w:rsidR="006E7822" w14:paraId="117A21D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CFA8D94" w14:textId="77777777" w:rsidR="006E7822" w:rsidRDefault="00000000">
            <w:pPr>
              <w:pStyle w:val="afff1"/>
            </w:pPr>
            <w:r>
              <w:lastRenderedPageBreak/>
              <w:t>24</w:t>
            </w:r>
          </w:p>
        </w:tc>
        <w:tc>
          <w:tcPr>
            <w:tcW w:w="2238" w:type="pct"/>
            <w:tcBorders>
              <w:top w:val="single" w:sz="4" w:space="0" w:color="000000"/>
              <w:left w:val="single" w:sz="4" w:space="0" w:color="000000"/>
              <w:bottom w:val="single" w:sz="4" w:space="0" w:color="000000"/>
              <w:right w:val="single" w:sz="4" w:space="0" w:color="000000"/>
            </w:tcBorders>
            <w:vAlign w:val="center"/>
          </w:tcPr>
          <w:p w14:paraId="73164CD1" w14:textId="77777777" w:rsidR="006E7822" w:rsidRDefault="00000000">
            <w:pPr>
              <w:pStyle w:val="afff1"/>
            </w:pPr>
            <w:r>
              <w:t>智能体-共性智能体-辅助推荐-辅助推荐能力开发-推荐内容匹配功能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398DD6E7" w14:textId="77777777" w:rsidR="006E7822" w:rsidRDefault="00000000">
            <w:pPr>
              <w:pStyle w:val="afff1"/>
            </w:pPr>
            <w:r>
              <w:t>对推荐内容与用户需求进行匹配，筛选出最契合需求的内容进行推荐。</w:t>
            </w:r>
          </w:p>
        </w:tc>
      </w:tr>
      <w:tr w:rsidR="006E7822" w14:paraId="76DB77E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570878D" w14:textId="77777777" w:rsidR="006E7822" w:rsidRDefault="00000000">
            <w:pPr>
              <w:pStyle w:val="afff1"/>
            </w:pPr>
            <w:r>
              <w:t>25</w:t>
            </w:r>
          </w:p>
        </w:tc>
        <w:tc>
          <w:tcPr>
            <w:tcW w:w="2238" w:type="pct"/>
            <w:tcBorders>
              <w:top w:val="single" w:sz="4" w:space="0" w:color="000000"/>
              <w:left w:val="single" w:sz="4" w:space="0" w:color="000000"/>
              <w:bottom w:val="single" w:sz="4" w:space="0" w:color="000000"/>
              <w:right w:val="single" w:sz="4" w:space="0" w:color="000000"/>
            </w:tcBorders>
            <w:vAlign w:val="center"/>
          </w:tcPr>
          <w:p w14:paraId="190CF548" w14:textId="77777777" w:rsidR="006E7822" w:rsidRDefault="00000000">
            <w:pPr>
              <w:pStyle w:val="afff1"/>
            </w:pPr>
            <w:r>
              <w:t>智能体-共性智能体-辅助推荐-辅助推荐能力开发-知识图谱关联功能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212A8275" w14:textId="77777777" w:rsidR="006E7822" w:rsidRDefault="00000000">
            <w:pPr>
              <w:pStyle w:val="afff1"/>
            </w:pPr>
            <w:r>
              <w:t>实现用户行为数据与领域知识图谱的关联，基于关联规则挖掘潜在需求。</w:t>
            </w:r>
          </w:p>
        </w:tc>
      </w:tr>
      <w:tr w:rsidR="006E7822" w14:paraId="672D7D3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C94AC7E" w14:textId="77777777" w:rsidR="006E7822" w:rsidRDefault="00000000">
            <w:pPr>
              <w:pStyle w:val="afff1"/>
            </w:pPr>
            <w:r>
              <w:t>26</w:t>
            </w:r>
          </w:p>
        </w:tc>
        <w:tc>
          <w:tcPr>
            <w:tcW w:w="2238" w:type="pct"/>
            <w:tcBorders>
              <w:top w:val="single" w:sz="4" w:space="0" w:color="000000"/>
              <w:left w:val="single" w:sz="4" w:space="0" w:color="000000"/>
              <w:bottom w:val="single" w:sz="4" w:space="0" w:color="000000"/>
              <w:right w:val="single" w:sz="4" w:space="0" w:color="000000"/>
            </w:tcBorders>
            <w:vAlign w:val="center"/>
          </w:tcPr>
          <w:p w14:paraId="4EAA3F1B" w14:textId="77777777" w:rsidR="006E7822" w:rsidRDefault="00000000">
            <w:pPr>
              <w:pStyle w:val="afff1"/>
            </w:pPr>
            <w:r>
              <w:t>智能体-共性智能体-辅助推荐-辅助推荐能力开发-推荐合</w:t>
            </w:r>
            <w:proofErr w:type="gramStart"/>
            <w:r>
              <w:t>规</w:t>
            </w:r>
            <w:proofErr w:type="gramEnd"/>
            <w:r>
              <w:t>校验功能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7443C6C6" w14:textId="77777777" w:rsidR="006E7822" w:rsidRDefault="00000000">
            <w:pPr>
              <w:pStyle w:val="afff1"/>
            </w:pPr>
            <w:r>
              <w:t>对辅助推荐内容进行合</w:t>
            </w:r>
            <w:proofErr w:type="gramStart"/>
            <w:r>
              <w:t>规</w:t>
            </w:r>
            <w:proofErr w:type="gramEnd"/>
            <w:r>
              <w:t>性校验，检查是否符合相关规定与要求。</w:t>
            </w:r>
          </w:p>
        </w:tc>
      </w:tr>
      <w:tr w:rsidR="006E7822" w14:paraId="3F9A663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7294E04" w14:textId="77777777" w:rsidR="006E7822" w:rsidRDefault="00000000">
            <w:pPr>
              <w:pStyle w:val="afff1"/>
            </w:pPr>
            <w:r>
              <w:t>27</w:t>
            </w:r>
          </w:p>
        </w:tc>
        <w:tc>
          <w:tcPr>
            <w:tcW w:w="2238" w:type="pct"/>
            <w:tcBorders>
              <w:top w:val="single" w:sz="4" w:space="0" w:color="000000"/>
              <w:left w:val="single" w:sz="4" w:space="0" w:color="000000"/>
              <w:bottom w:val="single" w:sz="4" w:space="0" w:color="000000"/>
              <w:right w:val="single" w:sz="4" w:space="0" w:color="000000"/>
            </w:tcBorders>
            <w:vAlign w:val="center"/>
          </w:tcPr>
          <w:p w14:paraId="66A2E1A4" w14:textId="77777777" w:rsidR="006E7822" w:rsidRDefault="00000000">
            <w:pPr>
              <w:pStyle w:val="afff1"/>
            </w:pPr>
            <w:r>
              <w:t>智能体-共性智能体-辅助推荐-辅助推荐能力开发-用户偏好学习功能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11B749E4" w14:textId="77777777" w:rsidR="006E7822" w:rsidRDefault="00000000">
            <w:pPr>
              <w:pStyle w:val="afff1"/>
            </w:pPr>
            <w:r>
              <w:t>学习用户的推荐偏好，不断优化推荐算法与结果。</w:t>
            </w:r>
          </w:p>
        </w:tc>
      </w:tr>
      <w:tr w:rsidR="006E7822" w14:paraId="0E9492C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15093F7" w14:textId="77777777" w:rsidR="006E7822" w:rsidRDefault="00000000">
            <w:pPr>
              <w:pStyle w:val="afff1"/>
            </w:pPr>
            <w:r>
              <w:t>28</w:t>
            </w:r>
          </w:p>
        </w:tc>
        <w:tc>
          <w:tcPr>
            <w:tcW w:w="2238" w:type="pct"/>
            <w:tcBorders>
              <w:top w:val="single" w:sz="4" w:space="0" w:color="000000"/>
              <w:left w:val="single" w:sz="4" w:space="0" w:color="000000"/>
              <w:bottom w:val="single" w:sz="4" w:space="0" w:color="000000"/>
              <w:right w:val="single" w:sz="4" w:space="0" w:color="000000"/>
            </w:tcBorders>
            <w:vAlign w:val="center"/>
          </w:tcPr>
          <w:p w14:paraId="2B493CDA" w14:textId="77777777" w:rsidR="006E7822" w:rsidRDefault="00000000">
            <w:pPr>
              <w:pStyle w:val="afff1"/>
            </w:pPr>
            <w:r>
              <w:t>智能体-共性智能体-辅助推荐-辅助推荐能力开发-个性化推荐生成功能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33B05408" w14:textId="77777777" w:rsidR="006E7822" w:rsidRDefault="00000000">
            <w:pPr>
              <w:pStyle w:val="afff1"/>
            </w:pPr>
            <w:r>
              <w:t>适配多推荐模型，生成个性化推荐结果。</w:t>
            </w:r>
          </w:p>
        </w:tc>
      </w:tr>
      <w:tr w:rsidR="006E7822" w14:paraId="60320A9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4CF5D90" w14:textId="77777777" w:rsidR="006E7822" w:rsidRDefault="00000000">
            <w:pPr>
              <w:pStyle w:val="afff1"/>
            </w:pPr>
            <w:r>
              <w:t>29</w:t>
            </w:r>
          </w:p>
        </w:tc>
        <w:tc>
          <w:tcPr>
            <w:tcW w:w="2238" w:type="pct"/>
            <w:tcBorders>
              <w:top w:val="single" w:sz="4" w:space="0" w:color="000000"/>
              <w:left w:val="single" w:sz="4" w:space="0" w:color="000000"/>
              <w:bottom w:val="single" w:sz="4" w:space="0" w:color="000000"/>
              <w:right w:val="single" w:sz="4" w:space="0" w:color="000000"/>
            </w:tcBorders>
            <w:vAlign w:val="center"/>
          </w:tcPr>
          <w:p w14:paraId="524560E3" w14:textId="77777777" w:rsidR="006E7822" w:rsidRDefault="00000000">
            <w:pPr>
              <w:pStyle w:val="afff1"/>
            </w:pPr>
            <w:r>
              <w:t>智能体-共性智能体-辅助推荐-辅助推荐能力开发-推荐结果优化功能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4AA2BCCE" w14:textId="77777777" w:rsidR="006E7822" w:rsidRDefault="00000000">
            <w:pPr>
              <w:pStyle w:val="afff1"/>
            </w:pPr>
            <w:r>
              <w:t>对推荐结果进行优化，标注推荐依据，提升推荐精准度与用户接受度。</w:t>
            </w:r>
          </w:p>
        </w:tc>
      </w:tr>
      <w:tr w:rsidR="006E7822" w14:paraId="78CE311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ACD484D" w14:textId="77777777" w:rsidR="006E7822" w:rsidRDefault="00000000">
            <w:pPr>
              <w:pStyle w:val="afff1"/>
            </w:pPr>
            <w:r>
              <w:t>30</w:t>
            </w:r>
          </w:p>
        </w:tc>
        <w:tc>
          <w:tcPr>
            <w:tcW w:w="2238" w:type="pct"/>
            <w:tcBorders>
              <w:top w:val="single" w:sz="4" w:space="0" w:color="000000"/>
              <w:left w:val="single" w:sz="4" w:space="0" w:color="000000"/>
              <w:bottom w:val="single" w:sz="4" w:space="0" w:color="000000"/>
              <w:right w:val="single" w:sz="4" w:space="0" w:color="000000"/>
            </w:tcBorders>
            <w:vAlign w:val="center"/>
          </w:tcPr>
          <w:p w14:paraId="305B9F12" w14:textId="77777777" w:rsidR="006E7822" w:rsidRDefault="00000000">
            <w:pPr>
              <w:pStyle w:val="afff1"/>
            </w:pPr>
            <w:r>
              <w:t>智能体-共性智能体-辅助推荐-辅助推荐能力开发-推荐效果分析功能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45F23AFF" w14:textId="77777777" w:rsidR="006E7822" w:rsidRDefault="00000000">
            <w:pPr>
              <w:pStyle w:val="afff1"/>
            </w:pPr>
            <w:r>
              <w:t>分析辅助推荐的效果，为后续优化推荐功能提供数据支持。</w:t>
            </w:r>
          </w:p>
        </w:tc>
      </w:tr>
      <w:tr w:rsidR="006E7822" w14:paraId="2788012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93DFAC7" w14:textId="77777777" w:rsidR="006E7822" w:rsidRDefault="00000000">
            <w:pPr>
              <w:pStyle w:val="afff1"/>
            </w:pPr>
            <w:r>
              <w:t>31</w:t>
            </w:r>
          </w:p>
        </w:tc>
        <w:tc>
          <w:tcPr>
            <w:tcW w:w="2238" w:type="pct"/>
            <w:tcBorders>
              <w:top w:val="single" w:sz="4" w:space="0" w:color="000000"/>
              <w:left w:val="single" w:sz="4" w:space="0" w:color="000000"/>
              <w:bottom w:val="single" w:sz="4" w:space="0" w:color="000000"/>
              <w:right w:val="single" w:sz="4" w:space="0" w:color="000000"/>
            </w:tcBorders>
            <w:vAlign w:val="center"/>
          </w:tcPr>
          <w:p w14:paraId="79CA596A" w14:textId="77777777" w:rsidR="006E7822" w:rsidRDefault="00000000">
            <w:pPr>
              <w:pStyle w:val="afff1"/>
            </w:pPr>
            <w:r>
              <w:t>智能体-共性智能体-辅助推荐-辅助推荐能力开发-异常推荐修复功能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62D52F64" w14:textId="77777777" w:rsidR="006E7822" w:rsidRDefault="00000000">
            <w:pPr>
              <w:pStyle w:val="afff1"/>
            </w:pPr>
            <w:r>
              <w:t>对出现异常的推荐结果进行修复，保障推荐质量。</w:t>
            </w:r>
          </w:p>
        </w:tc>
      </w:tr>
      <w:tr w:rsidR="006E7822" w14:paraId="21072DE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7A0BEE9" w14:textId="77777777" w:rsidR="006E7822" w:rsidRDefault="00000000">
            <w:pPr>
              <w:pStyle w:val="afff1"/>
            </w:pPr>
            <w:r>
              <w:t>32</w:t>
            </w:r>
          </w:p>
        </w:tc>
        <w:tc>
          <w:tcPr>
            <w:tcW w:w="2238" w:type="pct"/>
            <w:tcBorders>
              <w:top w:val="single" w:sz="4" w:space="0" w:color="000000"/>
              <w:left w:val="single" w:sz="4" w:space="0" w:color="000000"/>
              <w:bottom w:val="single" w:sz="4" w:space="0" w:color="000000"/>
              <w:right w:val="single" w:sz="4" w:space="0" w:color="000000"/>
            </w:tcBorders>
            <w:vAlign w:val="center"/>
          </w:tcPr>
          <w:p w14:paraId="5CC8BBA5" w14:textId="77777777" w:rsidR="006E7822" w:rsidRDefault="00000000">
            <w:pPr>
              <w:pStyle w:val="afff1"/>
            </w:pPr>
            <w:r>
              <w:t>智能体-共性智能体-辅助推荐-辅助推荐能力开发-辅助推荐工具调度与异常处理功能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1BD3A254" w14:textId="77777777" w:rsidR="006E7822" w:rsidRDefault="00000000">
            <w:pPr>
              <w:pStyle w:val="afff1"/>
            </w:pPr>
            <w:r>
              <w:t>管理推荐工具调度，工具故障时切换备用方案，保障推荐工具稳定运行。</w:t>
            </w:r>
          </w:p>
        </w:tc>
      </w:tr>
      <w:tr w:rsidR="006E7822" w14:paraId="3052EFC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B7807E0" w14:textId="77777777" w:rsidR="006E7822" w:rsidRDefault="00000000">
            <w:pPr>
              <w:pStyle w:val="afff1"/>
            </w:pPr>
            <w:r>
              <w:t>33</w:t>
            </w:r>
          </w:p>
        </w:tc>
        <w:tc>
          <w:tcPr>
            <w:tcW w:w="2238" w:type="pct"/>
            <w:tcBorders>
              <w:top w:val="single" w:sz="4" w:space="0" w:color="000000"/>
              <w:left w:val="single" w:sz="4" w:space="0" w:color="000000"/>
              <w:bottom w:val="single" w:sz="4" w:space="0" w:color="000000"/>
              <w:right w:val="single" w:sz="4" w:space="0" w:color="000000"/>
            </w:tcBorders>
            <w:vAlign w:val="center"/>
          </w:tcPr>
          <w:p w14:paraId="36D2EEDF" w14:textId="77777777" w:rsidR="006E7822" w:rsidRDefault="00000000">
            <w:pPr>
              <w:pStyle w:val="afff1"/>
            </w:pPr>
            <w:r>
              <w:t>智能体-共性智能体-辅助推荐-辅助推荐流程编排-推荐模糊需求/歧义处理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5522BA53" w14:textId="77777777" w:rsidR="006E7822" w:rsidRDefault="00000000">
            <w:pPr>
              <w:pStyle w:val="afff1"/>
            </w:pPr>
            <w:r>
              <w:t>针对用户推荐需求中的模糊表述或歧义内容进行分层澄清处理，避免推荐偏差。</w:t>
            </w:r>
          </w:p>
        </w:tc>
      </w:tr>
      <w:tr w:rsidR="006E7822" w14:paraId="0F1E145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8C54ECD" w14:textId="77777777" w:rsidR="006E7822" w:rsidRDefault="00000000">
            <w:pPr>
              <w:pStyle w:val="afff1"/>
            </w:pPr>
            <w:r>
              <w:t>34</w:t>
            </w:r>
          </w:p>
        </w:tc>
        <w:tc>
          <w:tcPr>
            <w:tcW w:w="2238" w:type="pct"/>
            <w:tcBorders>
              <w:top w:val="single" w:sz="4" w:space="0" w:color="000000"/>
              <w:left w:val="single" w:sz="4" w:space="0" w:color="000000"/>
              <w:bottom w:val="single" w:sz="4" w:space="0" w:color="000000"/>
              <w:right w:val="single" w:sz="4" w:space="0" w:color="000000"/>
            </w:tcBorders>
            <w:vAlign w:val="center"/>
          </w:tcPr>
          <w:p w14:paraId="446D0070" w14:textId="77777777" w:rsidR="006E7822" w:rsidRDefault="00000000">
            <w:pPr>
              <w:pStyle w:val="afff1"/>
            </w:pPr>
            <w:r>
              <w:t>智能体-共性智能体-辅助推荐-辅助推荐流程编排-推荐步骤控制与异常恢复</w:t>
            </w:r>
          </w:p>
        </w:tc>
        <w:tc>
          <w:tcPr>
            <w:tcW w:w="2428" w:type="pct"/>
            <w:tcBorders>
              <w:top w:val="single" w:sz="4" w:space="0" w:color="000000"/>
              <w:left w:val="single" w:sz="4" w:space="0" w:color="000000"/>
              <w:bottom w:val="single" w:sz="4" w:space="0" w:color="000000"/>
              <w:right w:val="single" w:sz="4" w:space="0" w:color="000000"/>
            </w:tcBorders>
            <w:vAlign w:val="center"/>
          </w:tcPr>
          <w:p w14:paraId="24B6AD2B" w14:textId="77777777" w:rsidR="006E7822" w:rsidRDefault="00000000">
            <w:pPr>
              <w:pStyle w:val="afff1"/>
            </w:pPr>
            <w:r>
              <w:t>对推荐流程的每个步骤进行状态监控，支持暂停、继续、回退操作，步骤异常时自动触发修复机制。</w:t>
            </w:r>
          </w:p>
        </w:tc>
      </w:tr>
      <w:tr w:rsidR="006E7822" w14:paraId="6146ACB3"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FFF9059" w14:textId="77777777" w:rsidR="006E7822" w:rsidRDefault="00000000">
            <w:pPr>
              <w:pStyle w:val="afff1"/>
            </w:pPr>
            <w:r>
              <w:t>35</w:t>
            </w:r>
          </w:p>
        </w:tc>
        <w:tc>
          <w:tcPr>
            <w:tcW w:w="2238" w:type="pct"/>
            <w:tcBorders>
              <w:top w:val="single" w:sz="4" w:space="0" w:color="000000"/>
              <w:left w:val="single" w:sz="4" w:space="0" w:color="000000"/>
              <w:bottom w:val="single" w:sz="4" w:space="0" w:color="000000"/>
              <w:right w:val="single" w:sz="4" w:space="0" w:color="000000"/>
            </w:tcBorders>
            <w:vAlign w:val="center"/>
          </w:tcPr>
          <w:p w14:paraId="5A515D07" w14:textId="77777777" w:rsidR="006E7822" w:rsidRDefault="00000000">
            <w:pPr>
              <w:pStyle w:val="afff1"/>
            </w:pPr>
            <w:r>
              <w:t>智能体-共性智能体-辅助推荐-辅助推荐流程编排-推荐规则流程图配置</w:t>
            </w:r>
          </w:p>
        </w:tc>
        <w:tc>
          <w:tcPr>
            <w:tcW w:w="2428" w:type="pct"/>
            <w:tcBorders>
              <w:top w:val="single" w:sz="4" w:space="0" w:color="000000"/>
              <w:left w:val="single" w:sz="4" w:space="0" w:color="000000"/>
              <w:bottom w:val="single" w:sz="4" w:space="0" w:color="000000"/>
              <w:right w:val="single" w:sz="4" w:space="0" w:color="000000"/>
            </w:tcBorders>
            <w:vAlign w:val="center"/>
          </w:tcPr>
          <w:p w14:paraId="7E6AC64E" w14:textId="77777777" w:rsidR="006E7822" w:rsidRDefault="00000000">
            <w:pPr>
              <w:pStyle w:val="afff1"/>
            </w:pPr>
            <w:r>
              <w:t>设计辅助推荐规则的流程图，提供可视化规则流程图工具，支持用户配置推荐流程。</w:t>
            </w:r>
          </w:p>
        </w:tc>
      </w:tr>
    </w:tbl>
    <w:p w14:paraId="6F5C2D5C" w14:textId="77777777" w:rsidR="006E7822" w:rsidRDefault="00000000">
      <w:pPr>
        <w:pStyle w:val="5"/>
        <w:rPr>
          <w:rFonts w:hint="eastAsia"/>
        </w:rPr>
      </w:pPr>
      <w:r>
        <w:rPr>
          <w:rFonts w:hint="eastAsia"/>
        </w:rPr>
        <w:t>文件比对</w:t>
      </w:r>
    </w:p>
    <w:tbl>
      <w:tblPr>
        <w:tblW w:w="4999" w:type="pct"/>
        <w:tblLook w:val="04A0" w:firstRow="1" w:lastRow="0" w:firstColumn="1" w:lastColumn="0" w:noHBand="0" w:noVBand="1"/>
      </w:tblPr>
      <w:tblGrid>
        <w:gridCol w:w="632"/>
        <w:gridCol w:w="3679"/>
        <w:gridCol w:w="3989"/>
      </w:tblGrid>
      <w:tr w:rsidR="006E7822" w14:paraId="64024C02"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3E451690" w14:textId="77777777" w:rsidR="006E7822" w:rsidRDefault="00000000">
            <w:pPr>
              <w:pStyle w:val="afff1"/>
              <w:rPr>
                <w:b/>
                <w:bCs/>
              </w:rPr>
            </w:pPr>
            <w:r>
              <w:rPr>
                <w:b/>
                <w:bCs/>
              </w:rPr>
              <w:t>序号</w:t>
            </w:r>
          </w:p>
        </w:tc>
        <w:tc>
          <w:tcPr>
            <w:tcW w:w="2215" w:type="pct"/>
            <w:tcBorders>
              <w:top w:val="single" w:sz="4" w:space="0" w:color="000000"/>
              <w:left w:val="single" w:sz="4" w:space="0" w:color="000000"/>
              <w:bottom w:val="single" w:sz="4" w:space="0" w:color="000000"/>
              <w:right w:val="single" w:sz="4" w:space="0" w:color="000000"/>
            </w:tcBorders>
            <w:vAlign w:val="center"/>
          </w:tcPr>
          <w:p w14:paraId="7B7F5AC4" w14:textId="77777777" w:rsidR="006E7822" w:rsidRDefault="00000000">
            <w:pPr>
              <w:pStyle w:val="afff1"/>
              <w:rPr>
                <w:b/>
                <w:bCs/>
              </w:rPr>
            </w:pPr>
            <w:r>
              <w:rPr>
                <w:b/>
                <w:bCs/>
              </w:rPr>
              <w:t>功能名称</w:t>
            </w:r>
          </w:p>
        </w:tc>
        <w:tc>
          <w:tcPr>
            <w:tcW w:w="2402" w:type="pct"/>
            <w:tcBorders>
              <w:top w:val="single" w:sz="4" w:space="0" w:color="000000"/>
              <w:left w:val="single" w:sz="4" w:space="0" w:color="000000"/>
              <w:bottom w:val="single" w:sz="4" w:space="0" w:color="000000"/>
              <w:right w:val="single" w:sz="4" w:space="0" w:color="000000"/>
            </w:tcBorders>
            <w:vAlign w:val="center"/>
          </w:tcPr>
          <w:p w14:paraId="5FCA03D8" w14:textId="77777777" w:rsidR="006E7822" w:rsidRDefault="00000000">
            <w:pPr>
              <w:pStyle w:val="afff1"/>
              <w:rPr>
                <w:b/>
                <w:bCs/>
              </w:rPr>
            </w:pPr>
            <w:r>
              <w:rPr>
                <w:b/>
                <w:bCs/>
              </w:rPr>
              <w:t>功能描述</w:t>
            </w:r>
          </w:p>
        </w:tc>
      </w:tr>
      <w:tr w:rsidR="006E7822" w14:paraId="09DAD2F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72AE110" w14:textId="77777777" w:rsidR="006E7822" w:rsidRDefault="00000000">
            <w:pPr>
              <w:pStyle w:val="afff1"/>
            </w:pPr>
            <w:r>
              <w:t>1</w:t>
            </w:r>
          </w:p>
        </w:tc>
        <w:tc>
          <w:tcPr>
            <w:tcW w:w="2215" w:type="pct"/>
            <w:tcBorders>
              <w:top w:val="single" w:sz="4" w:space="0" w:color="000000"/>
              <w:left w:val="single" w:sz="4" w:space="0" w:color="000000"/>
              <w:bottom w:val="single" w:sz="4" w:space="0" w:color="000000"/>
              <w:right w:val="single" w:sz="4" w:space="0" w:color="000000"/>
            </w:tcBorders>
            <w:vAlign w:val="center"/>
          </w:tcPr>
          <w:p w14:paraId="5308F1B6" w14:textId="77777777" w:rsidR="006E7822" w:rsidRDefault="00000000">
            <w:pPr>
              <w:pStyle w:val="afff1"/>
            </w:pPr>
            <w:r>
              <w:t>智能体-共性智能体-文件比对-文件比对角色管理-文件比对人格设定</w:t>
            </w:r>
          </w:p>
        </w:tc>
        <w:tc>
          <w:tcPr>
            <w:tcW w:w="2402" w:type="pct"/>
            <w:tcBorders>
              <w:top w:val="single" w:sz="4" w:space="0" w:color="000000"/>
              <w:left w:val="single" w:sz="4" w:space="0" w:color="000000"/>
              <w:bottom w:val="single" w:sz="4" w:space="0" w:color="000000"/>
              <w:right w:val="single" w:sz="4" w:space="0" w:color="000000"/>
            </w:tcBorders>
            <w:vAlign w:val="center"/>
          </w:tcPr>
          <w:p w14:paraId="192DB739" w14:textId="77777777" w:rsidR="006E7822" w:rsidRDefault="00000000">
            <w:pPr>
              <w:pStyle w:val="afff1"/>
            </w:pPr>
            <w:r>
              <w:t>为文件比对功能设定适配的人格特征，使文件比对风格契合办公场景下对文件精准解析的需求。</w:t>
            </w:r>
          </w:p>
        </w:tc>
      </w:tr>
      <w:tr w:rsidR="006E7822" w14:paraId="39E8CE0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ADBE542" w14:textId="77777777" w:rsidR="006E7822" w:rsidRDefault="00000000">
            <w:pPr>
              <w:pStyle w:val="afff1"/>
            </w:pPr>
            <w:r>
              <w:t>2</w:t>
            </w:r>
          </w:p>
        </w:tc>
        <w:tc>
          <w:tcPr>
            <w:tcW w:w="2215" w:type="pct"/>
            <w:tcBorders>
              <w:top w:val="single" w:sz="4" w:space="0" w:color="000000"/>
              <w:left w:val="single" w:sz="4" w:space="0" w:color="000000"/>
              <w:bottom w:val="single" w:sz="4" w:space="0" w:color="000000"/>
              <w:right w:val="single" w:sz="4" w:space="0" w:color="000000"/>
            </w:tcBorders>
            <w:vAlign w:val="center"/>
          </w:tcPr>
          <w:p w14:paraId="50F6F02A" w14:textId="77777777" w:rsidR="006E7822" w:rsidRDefault="00000000">
            <w:pPr>
              <w:pStyle w:val="afff1"/>
            </w:pPr>
            <w:r>
              <w:t>智能体-共性智能体-文件比对-文件比对角色管理-文件比对与文件上传者协作</w:t>
            </w:r>
          </w:p>
        </w:tc>
        <w:tc>
          <w:tcPr>
            <w:tcW w:w="2402" w:type="pct"/>
            <w:tcBorders>
              <w:top w:val="single" w:sz="4" w:space="0" w:color="000000"/>
              <w:left w:val="single" w:sz="4" w:space="0" w:color="000000"/>
              <w:bottom w:val="single" w:sz="4" w:space="0" w:color="000000"/>
              <w:right w:val="single" w:sz="4" w:space="0" w:color="000000"/>
            </w:tcBorders>
            <w:vAlign w:val="center"/>
          </w:tcPr>
          <w:p w14:paraId="2C685745" w14:textId="77777777" w:rsidR="006E7822" w:rsidRDefault="00000000">
            <w:pPr>
              <w:pStyle w:val="afff1"/>
            </w:pPr>
            <w:r>
              <w:t>实现与文件上</w:t>
            </w:r>
            <w:proofErr w:type="gramStart"/>
            <w:r>
              <w:t>传人员</w:t>
            </w:r>
            <w:proofErr w:type="gramEnd"/>
            <w:r>
              <w:t>的协同配合，根据上传者的需求与反馈优化文件比对服务。</w:t>
            </w:r>
          </w:p>
        </w:tc>
      </w:tr>
      <w:tr w:rsidR="006E7822" w14:paraId="7C04AD6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333D155" w14:textId="77777777" w:rsidR="006E7822" w:rsidRDefault="00000000">
            <w:pPr>
              <w:pStyle w:val="afff1"/>
            </w:pPr>
            <w:r>
              <w:lastRenderedPageBreak/>
              <w:t>3</w:t>
            </w:r>
          </w:p>
        </w:tc>
        <w:tc>
          <w:tcPr>
            <w:tcW w:w="2215" w:type="pct"/>
            <w:tcBorders>
              <w:top w:val="single" w:sz="4" w:space="0" w:color="000000"/>
              <w:left w:val="single" w:sz="4" w:space="0" w:color="000000"/>
              <w:bottom w:val="single" w:sz="4" w:space="0" w:color="000000"/>
              <w:right w:val="single" w:sz="4" w:space="0" w:color="000000"/>
            </w:tcBorders>
            <w:vAlign w:val="center"/>
          </w:tcPr>
          <w:p w14:paraId="65F282F7" w14:textId="77777777" w:rsidR="006E7822" w:rsidRDefault="00000000">
            <w:pPr>
              <w:pStyle w:val="afff1"/>
            </w:pPr>
            <w:r>
              <w:t>智能体-共性智能体-文件比对-文件比对角色管理-文件比对角色切换及权限配置</w:t>
            </w:r>
          </w:p>
        </w:tc>
        <w:tc>
          <w:tcPr>
            <w:tcW w:w="2402" w:type="pct"/>
            <w:tcBorders>
              <w:top w:val="single" w:sz="4" w:space="0" w:color="000000"/>
              <w:left w:val="single" w:sz="4" w:space="0" w:color="000000"/>
              <w:bottom w:val="single" w:sz="4" w:space="0" w:color="000000"/>
              <w:right w:val="single" w:sz="4" w:space="0" w:color="000000"/>
            </w:tcBorders>
            <w:vAlign w:val="center"/>
          </w:tcPr>
          <w:p w14:paraId="23973CD0" w14:textId="77777777" w:rsidR="006E7822" w:rsidRDefault="00000000">
            <w:pPr>
              <w:pStyle w:val="afff1"/>
            </w:pPr>
            <w:r>
              <w:t>支持不同文件比对角色间的切换，并对各角色的分析权限进行合理设计。</w:t>
            </w:r>
          </w:p>
        </w:tc>
      </w:tr>
      <w:tr w:rsidR="006E7822" w14:paraId="47DCB77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A7E6C2A" w14:textId="77777777" w:rsidR="006E7822" w:rsidRDefault="00000000">
            <w:pPr>
              <w:pStyle w:val="afff1"/>
            </w:pPr>
            <w:r>
              <w:t>4</w:t>
            </w:r>
          </w:p>
        </w:tc>
        <w:tc>
          <w:tcPr>
            <w:tcW w:w="2215" w:type="pct"/>
            <w:tcBorders>
              <w:top w:val="single" w:sz="4" w:space="0" w:color="000000"/>
              <w:left w:val="single" w:sz="4" w:space="0" w:color="000000"/>
              <w:bottom w:val="single" w:sz="4" w:space="0" w:color="000000"/>
              <w:right w:val="single" w:sz="4" w:space="0" w:color="000000"/>
            </w:tcBorders>
            <w:vAlign w:val="center"/>
          </w:tcPr>
          <w:p w14:paraId="3F087660" w14:textId="77777777" w:rsidR="006E7822" w:rsidRDefault="00000000">
            <w:pPr>
              <w:pStyle w:val="afff1"/>
            </w:pPr>
            <w:r>
              <w:t>智能体-共性智能体-文件比对-文件比对对话流程管理-文件比对意图识别</w:t>
            </w:r>
          </w:p>
        </w:tc>
        <w:tc>
          <w:tcPr>
            <w:tcW w:w="2402" w:type="pct"/>
            <w:tcBorders>
              <w:top w:val="single" w:sz="4" w:space="0" w:color="000000"/>
              <w:left w:val="single" w:sz="4" w:space="0" w:color="000000"/>
              <w:bottom w:val="single" w:sz="4" w:space="0" w:color="000000"/>
              <w:right w:val="single" w:sz="4" w:space="0" w:color="000000"/>
            </w:tcBorders>
            <w:vAlign w:val="center"/>
          </w:tcPr>
          <w:p w14:paraId="42B22907" w14:textId="77777777" w:rsidR="006E7822" w:rsidRDefault="00000000">
            <w:pPr>
              <w:pStyle w:val="afff1"/>
            </w:pPr>
            <w:r>
              <w:t>识别对文件进行比对的意图，明确分析类型，为后续分析工作指明方向。</w:t>
            </w:r>
          </w:p>
        </w:tc>
      </w:tr>
      <w:tr w:rsidR="006E7822" w14:paraId="0B8DDF6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976A2AC" w14:textId="77777777" w:rsidR="006E7822" w:rsidRDefault="00000000">
            <w:pPr>
              <w:pStyle w:val="afff1"/>
            </w:pPr>
            <w:r>
              <w:t>5</w:t>
            </w:r>
          </w:p>
        </w:tc>
        <w:tc>
          <w:tcPr>
            <w:tcW w:w="2215" w:type="pct"/>
            <w:tcBorders>
              <w:top w:val="single" w:sz="4" w:space="0" w:color="000000"/>
              <w:left w:val="single" w:sz="4" w:space="0" w:color="000000"/>
              <w:bottom w:val="single" w:sz="4" w:space="0" w:color="000000"/>
              <w:right w:val="single" w:sz="4" w:space="0" w:color="000000"/>
            </w:tcBorders>
            <w:vAlign w:val="center"/>
          </w:tcPr>
          <w:p w14:paraId="574B8FE7" w14:textId="77777777" w:rsidR="006E7822" w:rsidRDefault="00000000">
            <w:pPr>
              <w:pStyle w:val="afff1"/>
            </w:pPr>
            <w:r>
              <w:t>智能体-共性智能体-文件比对-文件比对对话流程管理-文件比对对话模板</w:t>
            </w:r>
          </w:p>
        </w:tc>
        <w:tc>
          <w:tcPr>
            <w:tcW w:w="2402" w:type="pct"/>
            <w:tcBorders>
              <w:top w:val="single" w:sz="4" w:space="0" w:color="000000"/>
              <w:left w:val="single" w:sz="4" w:space="0" w:color="000000"/>
              <w:bottom w:val="single" w:sz="4" w:space="0" w:color="000000"/>
              <w:right w:val="single" w:sz="4" w:space="0" w:color="000000"/>
            </w:tcBorders>
            <w:vAlign w:val="center"/>
          </w:tcPr>
          <w:p w14:paraId="08DC6EA8" w14:textId="77777777" w:rsidR="006E7822" w:rsidRDefault="00000000">
            <w:pPr>
              <w:pStyle w:val="afff1"/>
            </w:pPr>
            <w:r>
              <w:t>提供标准化的文件比对对话模板，规范与文件上传者的沟通交流。</w:t>
            </w:r>
          </w:p>
        </w:tc>
      </w:tr>
      <w:tr w:rsidR="006E7822" w14:paraId="7672D9D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CC11B82" w14:textId="77777777" w:rsidR="006E7822" w:rsidRDefault="00000000">
            <w:pPr>
              <w:pStyle w:val="afff1"/>
            </w:pPr>
            <w:r>
              <w:t>6</w:t>
            </w:r>
          </w:p>
        </w:tc>
        <w:tc>
          <w:tcPr>
            <w:tcW w:w="2215" w:type="pct"/>
            <w:tcBorders>
              <w:top w:val="single" w:sz="4" w:space="0" w:color="000000"/>
              <w:left w:val="single" w:sz="4" w:space="0" w:color="000000"/>
              <w:bottom w:val="single" w:sz="4" w:space="0" w:color="000000"/>
              <w:right w:val="single" w:sz="4" w:space="0" w:color="000000"/>
            </w:tcBorders>
            <w:vAlign w:val="center"/>
          </w:tcPr>
          <w:p w14:paraId="77492BEE" w14:textId="77777777" w:rsidR="006E7822" w:rsidRDefault="00000000">
            <w:pPr>
              <w:pStyle w:val="afff1"/>
            </w:pPr>
            <w:r>
              <w:t>智能体-共性智能体-文件比对-文件比对对话流程管理-文件比对异常处理</w:t>
            </w:r>
          </w:p>
        </w:tc>
        <w:tc>
          <w:tcPr>
            <w:tcW w:w="2402" w:type="pct"/>
            <w:tcBorders>
              <w:top w:val="single" w:sz="4" w:space="0" w:color="000000"/>
              <w:left w:val="single" w:sz="4" w:space="0" w:color="000000"/>
              <w:bottom w:val="single" w:sz="4" w:space="0" w:color="000000"/>
              <w:right w:val="single" w:sz="4" w:space="0" w:color="000000"/>
            </w:tcBorders>
            <w:vAlign w:val="center"/>
          </w:tcPr>
          <w:p w14:paraId="4D274445" w14:textId="77777777" w:rsidR="006E7822" w:rsidRDefault="00000000">
            <w:pPr>
              <w:pStyle w:val="afff1"/>
            </w:pPr>
            <w:r>
              <w:t>对文件比对过程中的异常状况进行处理，确保分析工作稳定进行。</w:t>
            </w:r>
          </w:p>
        </w:tc>
      </w:tr>
      <w:tr w:rsidR="006E7822" w14:paraId="66CAD94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F1AFD18" w14:textId="77777777" w:rsidR="006E7822" w:rsidRDefault="00000000">
            <w:pPr>
              <w:pStyle w:val="afff1"/>
            </w:pPr>
            <w:r>
              <w:t>7</w:t>
            </w:r>
          </w:p>
        </w:tc>
        <w:tc>
          <w:tcPr>
            <w:tcW w:w="2215" w:type="pct"/>
            <w:tcBorders>
              <w:top w:val="single" w:sz="4" w:space="0" w:color="000000"/>
              <w:left w:val="single" w:sz="4" w:space="0" w:color="000000"/>
              <w:bottom w:val="single" w:sz="4" w:space="0" w:color="000000"/>
              <w:right w:val="single" w:sz="4" w:space="0" w:color="000000"/>
            </w:tcBorders>
            <w:vAlign w:val="center"/>
          </w:tcPr>
          <w:p w14:paraId="396C575D" w14:textId="77777777" w:rsidR="006E7822" w:rsidRDefault="00000000">
            <w:pPr>
              <w:pStyle w:val="afff1"/>
            </w:pPr>
            <w:r>
              <w:t>智能体-共性智能体-文件比对-文件比对提示</w:t>
            </w:r>
            <w:proofErr w:type="gramStart"/>
            <w:r>
              <w:t>词管理</w:t>
            </w:r>
            <w:proofErr w:type="gramEnd"/>
            <w:r>
              <w:t>-文件比对文件类型引导</w:t>
            </w:r>
          </w:p>
        </w:tc>
        <w:tc>
          <w:tcPr>
            <w:tcW w:w="2402" w:type="pct"/>
            <w:tcBorders>
              <w:top w:val="single" w:sz="4" w:space="0" w:color="000000"/>
              <w:left w:val="single" w:sz="4" w:space="0" w:color="000000"/>
              <w:bottom w:val="single" w:sz="4" w:space="0" w:color="000000"/>
              <w:right w:val="single" w:sz="4" w:space="0" w:color="000000"/>
            </w:tcBorders>
            <w:vAlign w:val="center"/>
          </w:tcPr>
          <w:p w14:paraId="0C6055DE" w14:textId="77777777" w:rsidR="006E7822" w:rsidRDefault="00000000">
            <w:pPr>
              <w:pStyle w:val="afff1"/>
            </w:pPr>
            <w:r>
              <w:t>对需要分析的文件类型进行引导，帮助确定文件所属类别，便于选择合适的分析方式。</w:t>
            </w:r>
          </w:p>
        </w:tc>
      </w:tr>
      <w:tr w:rsidR="006E7822" w14:paraId="6A8D208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EFE320B" w14:textId="77777777" w:rsidR="006E7822" w:rsidRDefault="00000000">
            <w:pPr>
              <w:pStyle w:val="afff1"/>
            </w:pPr>
            <w:r>
              <w:t>8</w:t>
            </w:r>
          </w:p>
        </w:tc>
        <w:tc>
          <w:tcPr>
            <w:tcW w:w="2215" w:type="pct"/>
            <w:tcBorders>
              <w:top w:val="single" w:sz="4" w:space="0" w:color="000000"/>
              <w:left w:val="single" w:sz="4" w:space="0" w:color="000000"/>
              <w:bottom w:val="single" w:sz="4" w:space="0" w:color="000000"/>
              <w:right w:val="single" w:sz="4" w:space="0" w:color="000000"/>
            </w:tcBorders>
            <w:vAlign w:val="center"/>
          </w:tcPr>
          <w:p w14:paraId="48D27AC8" w14:textId="77777777" w:rsidR="006E7822" w:rsidRDefault="00000000">
            <w:pPr>
              <w:pStyle w:val="afff1"/>
            </w:pPr>
            <w:r>
              <w:t>智能体-共性智能体-文件比对-文件比对提示</w:t>
            </w:r>
            <w:proofErr w:type="gramStart"/>
            <w:r>
              <w:t>词管理</w:t>
            </w:r>
            <w:proofErr w:type="gramEnd"/>
            <w:r>
              <w:t>-文件比对比对类别提示</w:t>
            </w:r>
          </w:p>
        </w:tc>
        <w:tc>
          <w:tcPr>
            <w:tcW w:w="2402" w:type="pct"/>
            <w:tcBorders>
              <w:top w:val="single" w:sz="4" w:space="0" w:color="000000"/>
              <w:left w:val="single" w:sz="4" w:space="0" w:color="000000"/>
              <w:bottom w:val="single" w:sz="4" w:space="0" w:color="000000"/>
              <w:right w:val="single" w:sz="4" w:space="0" w:color="000000"/>
            </w:tcBorders>
            <w:vAlign w:val="center"/>
          </w:tcPr>
          <w:p w14:paraId="4DBD19A1" w14:textId="77777777" w:rsidR="006E7822" w:rsidRDefault="00000000">
            <w:pPr>
              <w:pStyle w:val="afff1"/>
            </w:pPr>
            <w:r>
              <w:t>对文件比对的类型进行引导，明确比对类型，使比对工作更具针对性。</w:t>
            </w:r>
          </w:p>
        </w:tc>
      </w:tr>
      <w:tr w:rsidR="006E7822" w14:paraId="47AA1D2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326FD71" w14:textId="77777777" w:rsidR="006E7822" w:rsidRDefault="00000000">
            <w:pPr>
              <w:pStyle w:val="afff1"/>
            </w:pPr>
            <w:r>
              <w:t>9</w:t>
            </w:r>
          </w:p>
        </w:tc>
        <w:tc>
          <w:tcPr>
            <w:tcW w:w="2215" w:type="pct"/>
            <w:tcBorders>
              <w:top w:val="single" w:sz="4" w:space="0" w:color="000000"/>
              <w:left w:val="single" w:sz="4" w:space="0" w:color="000000"/>
              <w:bottom w:val="single" w:sz="4" w:space="0" w:color="000000"/>
              <w:right w:val="single" w:sz="4" w:space="0" w:color="000000"/>
            </w:tcBorders>
            <w:vAlign w:val="center"/>
          </w:tcPr>
          <w:p w14:paraId="49D5BCAE" w14:textId="77777777" w:rsidR="006E7822" w:rsidRDefault="00000000">
            <w:pPr>
              <w:pStyle w:val="afff1"/>
            </w:pPr>
            <w:r>
              <w:t>智能体-共性智能体-文件比对-文件比对提示</w:t>
            </w:r>
            <w:proofErr w:type="gramStart"/>
            <w:r>
              <w:t>词管理</w:t>
            </w:r>
            <w:proofErr w:type="gramEnd"/>
            <w:r>
              <w:t>-文件比对参数比对指令</w:t>
            </w:r>
          </w:p>
        </w:tc>
        <w:tc>
          <w:tcPr>
            <w:tcW w:w="2402" w:type="pct"/>
            <w:tcBorders>
              <w:top w:val="single" w:sz="4" w:space="0" w:color="000000"/>
              <w:left w:val="single" w:sz="4" w:space="0" w:color="000000"/>
              <w:bottom w:val="single" w:sz="4" w:space="0" w:color="000000"/>
              <w:right w:val="single" w:sz="4" w:space="0" w:color="000000"/>
            </w:tcBorders>
            <w:vAlign w:val="center"/>
          </w:tcPr>
          <w:p w14:paraId="27B436E1" w14:textId="77777777" w:rsidR="006E7822" w:rsidRDefault="00000000">
            <w:pPr>
              <w:pStyle w:val="afff1"/>
            </w:pPr>
            <w:r>
              <w:t>提供文件比对的参数指令，明确比对过程中的参数设置，保障比对工作的准确性。</w:t>
            </w:r>
          </w:p>
        </w:tc>
      </w:tr>
      <w:tr w:rsidR="006E7822" w14:paraId="595ABDC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42CF240" w14:textId="77777777" w:rsidR="006E7822" w:rsidRDefault="00000000">
            <w:pPr>
              <w:pStyle w:val="afff1"/>
            </w:pPr>
            <w:r>
              <w:t>10</w:t>
            </w:r>
          </w:p>
        </w:tc>
        <w:tc>
          <w:tcPr>
            <w:tcW w:w="2215" w:type="pct"/>
            <w:tcBorders>
              <w:top w:val="single" w:sz="4" w:space="0" w:color="000000"/>
              <w:left w:val="single" w:sz="4" w:space="0" w:color="000000"/>
              <w:bottom w:val="single" w:sz="4" w:space="0" w:color="000000"/>
              <w:right w:val="single" w:sz="4" w:space="0" w:color="000000"/>
            </w:tcBorders>
            <w:vAlign w:val="center"/>
          </w:tcPr>
          <w:p w14:paraId="2B566AFA" w14:textId="77777777" w:rsidR="006E7822" w:rsidRDefault="00000000">
            <w:pPr>
              <w:pStyle w:val="afff1"/>
            </w:pPr>
            <w:r>
              <w:t>智能体-共性智能体-文件比对-文件比对提示</w:t>
            </w:r>
            <w:proofErr w:type="gramStart"/>
            <w:r>
              <w:t>词管理</w:t>
            </w:r>
            <w:proofErr w:type="gramEnd"/>
            <w:r>
              <w:t>-文件比对解读结果提示</w:t>
            </w:r>
          </w:p>
        </w:tc>
        <w:tc>
          <w:tcPr>
            <w:tcW w:w="2402" w:type="pct"/>
            <w:tcBorders>
              <w:top w:val="single" w:sz="4" w:space="0" w:color="000000"/>
              <w:left w:val="single" w:sz="4" w:space="0" w:color="000000"/>
              <w:bottom w:val="single" w:sz="4" w:space="0" w:color="000000"/>
              <w:right w:val="single" w:sz="4" w:space="0" w:color="000000"/>
            </w:tcBorders>
            <w:vAlign w:val="center"/>
          </w:tcPr>
          <w:p w14:paraId="2D52B79D" w14:textId="77777777" w:rsidR="006E7822" w:rsidRDefault="00000000">
            <w:pPr>
              <w:pStyle w:val="afff1"/>
            </w:pPr>
            <w:r>
              <w:t>对文件比对与比对的结果进行解读提示，帮助理解分析结果所代表的意义。</w:t>
            </w:r>
          </w:p>
        </w:tc>
      </w:tr>
      <w:tr w:rsidR="006E7822" w14:paraId="2566BE3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92E660A" w14:textId="77777777" w:rsidR="006E7822" w:rsidRDefault="00000000">
            <w:pPr>
              <w:pStyle w:val="afff1"/>
            </w:pPr>
            <w:r>
              <w:t>11</w:t>
            </w:r>
          </w:p>
        </w:tc>
        <w:tc>
          <w:tcPr>
            <w:tcW w:w="2215" w:type="pct"/>
            <w:tcBorders>
              <w:top w:val="single" w:sz="4" w:space="0" w:color="000000"/>
              <w:left w:val="single" w:sz="4" w:space="0" w:color="000000"/>
              <w:bottom w:val="single" w:sz="4" w:space="0" w:color="000000"/>
              <w:right w:val="single" w:sz="4" w:space="0" w:color="000000"/>
            </w:tcBorders>
            <w:vAlign w:val="center"/>
          </w:tcPr>
          <w:p w14:paraId="540D47B4" w14:textId="77777777" w:rsidR="006E7822" w:rsidRDefault="00000000">
            <w:pPr>
              <w:pStyle w:val="afff1"/>
            </w:pPr>
            <w:r>
              <w:t>智能体-共性智能体-文件比对-文件比对提示</w:t>
            </w:r>
            <w:proofErr w:type="gramStart"/>
            <w:r>
              <w:t>词管理</w:t>
            </w:r>
            <w:proofErr w:type="gramEnd"/>
            <w:r>
              <w:t>-文件比对上下文主题关联​</w:t>
            </w:r>
          </w:p>
        </w:tc>
        <w:tc>
          <w:tcPr>
            <w:tcW w:w="2402" w:type="pct"/>
            <w:tcBorders>
              <w:top w:val="single" w:sz="4" w:space="0" w:color="000000"/>
              <w:left w:val="single" w:sz="4" w:space="0" w:color="000000"/>
              <w:bottom w:val="single" w:sz="4" w:space="0" w:color="000000"/>
              <w:right w:val="single" w:sz="4" w:space="0" w:color="000000"/>
            </w:tcBorders>
            <w:vAlign w:val="center"/>
          </w:tcPr>
          <w:p w14:paraId="1C849577" w14:textId="77777777" w:rsidR="006E7822" w:rsidRDefault="00000000">
            <w:pPr>
              <w:pStyle w:val="afff1"/>
            </w:pPr>
            <w:r>
              <w:t>实现文件比对过程中上下文与主题的关联，保障比对的连贯性。</w:t>
            </w:r>
          </w:p>
        </w:tc>
      </w:tr>
      <w:tr w:rsidR="006E7822" w14:paraId="18B6117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19CF2FD" w14:textId="77777777" w:rsidR="006E7822" w:rsidRDefault="00000000">
            <w:pPr>
              <w:pStyle w:val="afff1"/>
            </w:pPr>
            <w:r>
              <w:t>12</w:t>
            </w:r>
          </w:p>
        </w:tc>
        <w:tc>
          <w:tcPr>
            <w:tcW w:w="2215" w:type="pct"/>
            <w:tcBorders>
              <w:top w:val="single" w:sz="4" w:space="0" w:color="000000"/>
              <w:left w:val="single" w:sz="4" w:space="0" w:color="000000"/>
              <w:bottom w:val="single" w:sz="4" w:space="0" w:color="000000"/>
              <w:right w:val="single" w:sz="4" w:space="0" w:color="000000"/>
            </w:tcBorders>
            <w:vAlign w:val="center"/>
          </w:tcPr>
          <w:p w14:paraId="2D22C308" w14:textId="77777777" w:rsidR="006E7822" w:rsidRDefault="00000000">
            <w:pPr>
              <w:pStyle w:val="afff1"/>
            </w:pPr>
            <w:r>
              <w:t>智能体-共性智能体-文件比对-文件比对提示</w:t>
            </w:r>
            <w:proofErr w:type="gramStart"/>
            <w:r>
              <w:t>词管理</w:t>
            </w:r>
            <w:proofErr w:type="gramEnd"/>
            <w:r>
              <w:t>-文件比对信息补充</w:t>
            </w:r>
          </w:p>
        </w:tc>
        <w:tc>
          <w:tcPr>
            <w:tcW w:w="2402" w:type="pct"/>
            <w:tcBorders>
              <w:top w:val="single" w:sz="4" w:space="0" w:color="000000"/>
              <w:left w:val="single" w:sz="4" w:space="0" w:color="000000"/>
              <w:bottom w:val="single" w:sz="4" w:space="0" w:color="000000"/>
              <w:right w:val="single" w:sz="4" w:space="0" w:color="000000"/>
            </w:tcBorders>
            <w:vAlign w:val="center"/>
          </w:tcPr>
          <w:p w14:paraId="29A0CBC5" w14:textId="77777777" w:rsidR="006E7822" w:rsidRDefault="00000000">
            <w:pPr>
              <w:pStyle w:val="afff1"/>
            </w:pPr>
            <w:r>
              <w:t>对文件比对所需的信息进行补充，确保比对工作有充分的信息支持。</w:t>
            </w:r>
          </w:p>
        </w:tc>
      </w:tr>
      <w:tr w:rsidR="006E7822" w14:paraId="598D6EC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BC803D4" w14:textId="77777777" w:rsidR="006E7822" w:rsidRDefault="00000000">
            <w:pPr>
              <w:pStyle w:val="afff1"/>
            </w:pPr>
            <w:r>
              <w:t>13</w:t>
            </w:r>
          </w:p>
        </w:tc>
        <w:tc>
          <w:tcPr>
            <w:tcW w:w="2215" w:type="pct"/>
            <w:tcBorders>
              <w:top w:val="single" w:sz="4" w:space="0" w:color="000000"/>
              <w:left w:val="single" w:sz="4" w:space="0" w:color="000000"/>
              <w:bottom w:val="single" w:sz="4" w:space="0" w:color="000000"/>
              <w:right w:val="single" w:sz="4" w:space="0" w:color="000000"/>
            </w:tcBorders>
            <w:vAlign w:val="center"/>
          </w:tcPr>
          <w:p w14:paraId="6347A572" w14:textId="77777777" w:rsidR="006E7822" w:rsidRDefault="00000000">
            <w:pPr>
              <w:pStyle w:val="afff1"/>
            </w:pPr>
            <w:r>
              <w:t>智能体-共性智能体-文件比对-文件比对知识工程-文件比对基础检索（</w:t>
            </w:r>
            <w:proofErr w:type="spellStart"/>
            <w:r>
              <w:t>NaiveRAG</w:t>
            </w:r>
            <w:proofErr w:type="spellEnd"/>
            <w:r>
              <w:t>）</w:t>
            </w:r>
          </w:p>
        </w:tc>
        <w:tc>
          <w:tcPr>
            <w:tcW w:w="2402" w:type="pct"/>
            <w:tcBorders>
              <w:top w:val="single" w:sz="4" w:space="0" w:color="000000"/>
              <w:left w:val="single" w:sz="4" w:space="0" w:color="000000"/>
              <w:bottom w:val="single" w:sz="4" w:space="0" w:color="000000"/>
              <w:right w:val="single" w:sz="4" w:space="0" w:color="000000"/>
            </w:tcBorders>
            <w:vAlign w:val="center"/>
          </w:tcPr>
          <w:p w14:paraId="4EA2E08D" w14:textId="77777777" w:rsidR="006E7822" w:rsidRDefault="00000000">
            <w:pPr>
              <w:pStyle w:val="afff1"/>
            </w:pPr>
            <w:r>
              <w:t>基于朴素检索方法对文件比对所需的基础资料进行检索，快速获取相关信息。</w:t>
            </w:r>
          </w:p>
        </w:tc>
      </w:tr>
      <w:tr w:rsidR="006E7822" w14:paraId="559C58C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1DF4479" w14:textId="77777777" w:rsidR="006E7822" w:rsidRDefault="00000000">
            <w:pPr>
              <w:pStyle w:val="afff1"/>
            </w:pPr>
            <w:r>
              <w:t>14</w:t>
            </w:r>
          </w:p>
        </w:tc>
        <w:tc>
          <w:tcPr>
            <w:tcW w:w="2215" w:type="pct"/>
            <w:tcBorders>
              <w:top w:val="single" w:sz="4" w:space="0" w:color="000000"/>
              <w:left w:val="single" w:sz="4" w:space="0" w:color="000000"/>
              <w:bottom w:val="single" w:sz="4" w:space="0" w:color="000000"/>
              <w:right w:val="single" w:sz="4" w:space="0" w:color="000000"/>
            </w:tcBorders>
            <w:vAlign w:val="center"/>
          </w:tcPr>
          <w:p w14:paraId="0D52A5AF" w14:textId="77777777" w:rsidR="006E7822" w:rsidRDefault="00000000">
            <w:pPr>
              <w:pStyle w:val="afff1"/>
            </w:pPr>
            <w:r>
              <w:t>智能体-共性智能体-文件比对-文件比对知识工程-文件比对合</w:t>
            </w:r>
            <w:proofErr w:type="gramStart"/>
            <w:r>
              <w:t>规</w:t>
            </w:r>
            <w:proofErr w:type="gramEnd"/>
            <w:r>
              <w:t>校验（</w:t>
            </w:r>
            <w:proofErr w:type="spellStart"/>
            <w:r>
              <w:t>InstructRAG</w:t>
            </w:r>
            <w:proofErr w:type="spellEnd"/>
            <w:r>
              <w:t>）</w:t>
            </w:r>
          </w:p>
        </w:tc>
        <w:tc>
          <w:tcPr>
            <w:tcW w:w="2402" w:type="pct"/>
            <w:tcBorders>
              <w:top w:val="single" w:sz="4" w:space="0" w:color="000000"/>
              <w:left w:val="single" w:sz="4" w:space="0" w:color="000000"/>
              <w:bottom w:val="single" w:sz="4" w:space="0" w:color="000000"/>
              <w:right w:val="single" w:sz="4" w:space="0" w:color="000000"/>
            </w:tcBorders>
            <w:vAlign w:val="center"/>
          </w:tcPr>
          <w:p w14:paraId="36AAE83E" w14:textId="77777777" w:rsidR="006E7822" w:rsidRDefault="00000000">
            <w:pPr>
              <w:pStyle w:val="afff1"/>
            </w:pPr>
            <w:r>
              <w:t>利用指令式检索方法精准检索文件合</w:t>
            </w:r>
            <w:proofErr w:type="gramStart"/>
            <w:r>
              <w:t>规</w:t>
            </w:r>
            <w:proofErr w:type="gramEnd"/>
            <w:r>
              <w:t>校验所需的特定指令与资料。</w:t>
            </w:r>
          </w:p>
        </w:tc>
      </w:tr>
      <w:tr w:rsidR="006E7822" w14:paraId="24C69E5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A07BF35" w14:textId="77777777" w:rsidR="006E7822" w:rsidRDefault="00000000">
            <w:pPr>
              <w:pStyle w:val="afff1"/>
            </w:pPr>
            <w:r>
              <w:t>15</w:t>
            </w:r>
          </w:p>
        </w:tc>
        <w:tc>
          <w:tcPr>
            <w:tcW w:w="2215" w:type="pct"/>
            <w:tcBorders>
              <w:top w:val="single" w:sz="4" w:space="0" w:color="000000"/>
              <w:left w:val="single" w:sz="4" w:space="0" w:color="000000"/>
              <w:bottom w:val="single" w:sz="4" w:space="0" w:color="000000"/>
              <w:right w:val="single" w:sz="4" w:space="0" w:color="000000"/>
            </w:tcBorders>
            <w:vAlign w:val="center"/>
          </w:tcPr>
          <w:p w14:paraId="463F556E" w14:textId="77777777" w:rsidR="006E7822" w:rsidRDefault="00000000">
            <w:pPr>
              <w:pStyle w:val="afff1"/>
            </w:pPr>
            <w:r>
              <w:t>智能体-共性智能体-文件比对-文件比对能力开发-自动</w:t>
            </w:r>
            <w:proofErr w:type="gramStart"/>
            <w:r>
              <w:t>查重功能</w:t>
            </w:r>
            <w:proofErr w:type="gramEnd"/>
          </w:p>
        </w:tc>
        <w:tc>
          <w:tcPr>
            <w:tcW w:w="2402" w:type="pct"/>
            <w:tcBorders>
              <w:top w:val="single" w:sz="4" w:space="0" w:color="000000"/>
              <w:left w:val="single" w:sz="4" w:space="0" w:color="000000"/>
              <w:bottom w:val="single" w:sz="4" w:space="0" w:color="000000"/>
              <w:right w:val="single" w:sz="4" w:space="0" w:color="000000"/>
            </w:tcBorders>
            <w:vAlign w:val="center"/>
          </w:tcPr>
          <w:p w14:paraId="06BD3C80" w14:textId="77777777" w:rsidR="006E7822" w:rsidRDefault="00000000">
            <w:pPr>
              <w:pStyle w:val="afff1"/>
            </w:pPr>
            <w:r>
              <w:t>自动检测文件的重复内容，快速识别重复部分，辅助判断文件的原创性与重复性情况。</w:t>
            </w:r>
          </w:p>
        </w:tc>
      </w:tr>
      <w:tr w:rsidR="006E7822" w14:paraId="597819A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2B45C85" w14:textId="77777777" w:rsidR="006E7822" w:rsidRDefault="00000000">
            <w:pPr>
              <w:pStyle w:val="afff1"/>
            </w:pPr>
            <w:r>
              <w:t>16</w:t>
            </w:r>
          </w:p>
        </w:tc>
        <w:tc>
          <w:tcPr>
            <w:tcW w:w="2215" w:type="pct"/>
            <w:tcBorders>
              <w:top w:val="single" w:sz="4" w:space="0" w:color="000000"/>
              <w:left w:val="single" w:sz="4" w:space="0" w:color="000000"/>
              <w:bottom w:val="single" w:sz="4" w:space="0" w:color="000000"/>
              <w:right w:val="single" w:sz="4" w:space="0" w:color="000000"/>
            </w:tcBorders>
            <w:vAlign w:val="center"/>
          </w:tcPr>
          <w:p w14:paraId="0C4E4505" w14:textId="77777777" w:rsidR="006E7822" w:rsidRDefault="00000000">
            <w:pPr>
              <w:pStyle w:val="afff1"/>
            </w:pPr>
            <w:r>
              <w:t>智能体-共性智能体-文件比对-文件比对能力开发-差异与矛盾点定位功能</w:t>
            </w:r>
          </w:p>
        </w:tc>
        <w:tc>
          <w:tcPr>
            <w:tcW w:w="2402" w:type="pct"/>
            <w:tcBorders>
              <w:top w:val="single" w:sz="4" w:space="0" w:color="000000"/>
              <w:left w:val="single" w:sz="4" w:space="0" w:color="000000"/>
              <w:bottom w:val="single" w:sz="4" w:space="0" w:color="000000"/>
              <w:right w:val="single" w:sz="4" w:space="0" w:color="000000"/>
            </w:tcBorders>
            <w:vAlign w:val="center"/>
          </w:tcPr>
          <w:p w14:paraId="31BA771B" w14:textId="77777777" w:rsidR="006E7822" w:rsidRDefault="00000000">
            <w:pPr>
              <w:pStyle w:val="afff1"/>
            </w:pPr>
            <w:r>
              <w:t>定位文件间的差异与矛盾点，清晰呈现不同文件在内容、格式等方面的不同之处与矛盾所在。</w:t>
            </w:r>
          </w:p>
        </w:tc>
      </w:tr>
      <w:tr w:rsidR="006E7822" w14:paraId="0FDB82E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F7DFE00" w14:textId="77777777" w:rsidR="006E7822" w:rsidRDefault="00000000">
            <w:pPr>
              <w:pStyle w:val="afff1"/>
            </w:pPr>
            <w:r>
              <w:lastRenderedPageBreak/>
              <w:t>17</w:t>
            </w:r>
          </w:p>
        </w:tc>
        <w:tc>
          <w:tcPr>
            <w:tcW w:w="2215" w:type="pct"/>
            <w:tcBorders>
              <w:top w:val="single" w:sz="4" w:space="0" w:color="000000"/>
              <w:left w:val="single" w:sz="4" w:space="0" w:color="000000"/>
              <w:bottom w:val="single" w:sz="4" w:space="0" w:color="000000"/>
              <w:right w:val="single" w:sz="4" w:space="0" w:color="000000"/>
            </w:tcBorders>
            <w:vAlign w:val="center"/>
          </w:tcPr>
          <w:p w14:paraId="4F864561" w14:textId="77777777" w:rsidR="006E7822" w:rsidRDefault="00000000">
            <w:pPr>
              <w:pStyle w:val="afff1"/>
            </w:pPr>
            <w:r>
              <w:t>智能体-共性智能体-文件比对-文件比对能力开发-版本追溯比对功能</w:t>
            </w:r>
          </w:p>
        </w:tc>
        <w:tc>
          <w:tcPr>
            <w:tcW w:w="2402" w:type="pct"/>
            <w:tcBorders>
              <w:top w:val="single" w:sz="4" w:space="0" w:color="000000"/>
              <w:left w:val="single" w:sz="4" w:space="0" w:color="000000"/>
              <w:bottom w:val="single" w:sz="4" w:space="0" w:color="000000"/>
              <w:right w:val="single" w:sz="4" w:space="0" w:color="000000"/>
            </w:tcBorders>
            <w:vAlign w:val="center"/>
          </w:tcPr>
          <w:p w14:paraId="6D206BFC" w14:textId="77777777" w:rsidR="006E7822" w:rsidRDefault="00000000">
            <w:pPr>
              <w:pStyle w:val="afff1"/>
            </w:pPr>
            <w:r>
              <w:t>对文件的不同版本进行追溯比对，展示版本间的变化情况。</w:t>
            </w:r>
          </w:p>
        </w:tc>
      </w:tr>
      <w:tr w:rsidR="006E7822" w14:paraId="2EB841C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339C888" w14:textId="77777777" w:rsidR="006E7822" w:rsidRDefault="00000000">
            <w:pPr>
              <w:pStyle w:val="afff1"/>
            </w:pPr>
            <w:r>
              <w:t>18</w:t>
            </w:r>
          </w:p>
        </w:tc>
        <w:tc>
          <w:tcPr>
            <w:tcW w:w="2215" w:type="pct"/>
            <w:tcBorders>
              <w:top w:val="single" w:sz="4" w:space="0" w:color="000000"/>
              <w:left w:val="single" w:sz="4" w:space="0" w:color="000000"/>
              <w:bottom w:val="single" w:sz="4" w:space="0" w:color="000000"/>
              <w:right w:val="single" w:sz="4" w:space="0" w:color="000000"/>
            </w:tcBorders>
            <w:vAlign w:val="center"/>
          </w:tcPr>
          <w:p w14:paraId="0ACF09D6" w14:textId="77777777" w:rsidR="006E7822" w:rsidRDefault="00000000">
            <w:pPr>
              <w:pStyle w:val="afff1"/>
            </w:pPr>
            <w:r>
              <w:t>智能体-共性智能体-文件比对-文件比对能力开发-中英文跨语言比对功能</w:t>
            </w:r>
          </w:p>
        </w:tc>
        <w:tc>
          <w:tcPr>
            <w:tcW w:w="2402" w:type="pct"/>
            <w:tcBorders>
              <w:top w:val="single" w:sz="4" w:space="0" w:color="000000"/>
              <w:left w:val="single" w:sz="4" w:space="0" w:color="000000"/>
              <w:bottom w:val="single" w:sz="4" w:space="0" w:color="000000"/>
              <w:right w:val="single" w:sz="4" w:space="0" w:color="000000"/>
            </w:tcBorders>
            <w:vAlign w:val="center"/>
          </w:tcPr>
          <w:p w14:paraId="43B9171B" w14:textId="77777777" w:rsidR="006E7822" w:rsidRDefault="00000000">
            <w:pPr>
              <w:pStyle w:val="afff1"/>
            </w:pPr>
            <w:r>
              <w:t>支持中英文文件的跨语言比对，分析不同语言文件在内容、表述等方面的对应与差异情况。</w:t>
            </w:r>
          </w:p>
        </w:tc>
      </w:tr>
      <w:tr w:rsidR="006E7822" w14:paraId="41F07ED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DC01009" w14:textId="77777777" w:rsidR="006E7822" w:rsidRDefault="00000000">
            <w:pPr>
              <w:pStyle w:val="afff1"/>
            </w:pPr>
            <w:r>
              <w:t>19</w:t>
            </w:r>
          </w:p>
        </w:tc>
        <w:tc>
          <w:tcPr>
            <w:tcW w:w="2215" w:type="pct"/>
            <w:tcBorders>
              <w:top w:val="single" w:sz="4" w:space="0" w:color="000000"/>
              <w:left w:val="single" w:sz="4" w:space="0" w:color="000000"/>
              <w:bottom w:val="single" w:sz="4" w:space="0" w:color="000000"/>
              <w:right w:val="single" w:sz="4" w:space="0" w:color="000000"/>
            </w:tcBorders>
            <w:vAlign w:val="center"/>
          </w:tcPr>
          <w:p w14:paraId="7C341191" w14:textId="77777777" w:rsidR="006E7822" w:rsidRDefault="00000000">
            <w:pPr>
              <w:pStyle w:val="afff1"/>
            </w:pPr>
            <w:r>
              <w:t>智能体-共性智能体-文件比对-文件比对能力开发-关联文件关联比对功能</w:t>
            </w:r>
          </w:p>
        </w:tc>
        <w:tc>
          <w:tcPr>
            <w:tcW w:w="2402" w:type="pct"/>
            <w:tcBorders>
              <w:top w:val="single" w:sz="4" w:space="0" w:color="000000"/>
              <w:left w:val="single" w:sz="4" w:space="0" w:color="000000"/>
              <w:bottom w:val="single" w:sz="4" w:space="0" w:color="000000"/>
              <w:right w:val="single" w:sz="4" w:space="0" w:color="000000"/>
            </w:tcBorders>
            <w:vAlign w:val="center"/>
          </w:tcPr>
          <w:p w14:paraId="7492E1E2" w14:textId="77777777" w:rsidR="006E7822" w:rsidRDefault="00000000">
            <w:pPr>
              <w:pStyle w:val="afff1"/>
            </w:pPr>
            <w:r>
              <w:t>对关联文件进行关联比对，分析关联文件间的关系与差异，保障关联文件的一致性与协调性。</w:t>
            </w:r>
          </w:p>
        </w:tc>
      </w:tr>
      <w:tr w:rsidR="006E7822" w14:paraId="518C1B7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23E823A" w14:textId="77777777" w:rsidR="006E7822" w:rsidRDefault="00000000">
            <w:pPr>
              <w:pStyle w:val="afff1"/>
            </w:pPr>
            <w:r>
              <w:t>20</w:t>
            </w:r>
          </w:p>
        </w:tc>
        <w:tc>
          <w:tcPr>
            <w:tcW w:w="2215" w:type="pct"/>
            <w:tcBorders>
              <w:top w:val="single" w:sz="4" w:space="0" w:color="000000"/>
              <w:left w:val="single" w:sz="4" w:space="0" w:color="000000"/>
              <w:bottom w:val="single" w:sz="4" w:space="0" w:color="000000"/>
              <w:right w:val="single" w:sz="4" w:space="0" w:color="000000"/>
            </w:tcBorders>
            <w:vAlign w:val="center"/>
          </w:tcPr>
          <w:p w14:paraId="7316C488" w14:textId="77777777" w:rsidR="006E7822" w:rsidRDefault="00000000">
            <w:pPr>
              <w:pStyle w:val="afff1"/>
            </w:pPr>
            <w:r>
              <w:t>智能体-共性智能体-文件比对-文件比对能力开发-比对结果可视化功能</w:t>
            </w:r>
          </w:p>
        </w:tc>
        <w:tc>
          <w:tcPr>
            <w:tcW w:w="2402" w:type="pct"/>
            <w:tcBorders>
              <w:top w:val="single" w:sz="4" w:space="0" w:color="000000"/>
              <w:left w:val="single" w:sz="4" w:space="0" w:color="000000"/>
              <w:bottom w:val="single" w:sz="4" w:space="0" w:color="000000"/>
              <w:right w:val="single" w:sz="4" w:space="0" w:color="000000"/>
            </w:tcBorders>
            <w:vAlign w:val="center"/>
          </w:tcPr>
          <w:p w14:paraId="4B7E90F6" w14:textId="77777777" w:rsidR="006E7822" w:rsidRDefault="00000000">
            <w:pPr>
              <w:pStyle w:val="afff1"/>
            </w:pPr>
            <w:r>
              <w:t>将文件比对结果以可视化的方式呈现，使比对结果更直观、更易理解。</w:t>
            </w:r>
          </w:p>
        </w:tc>
      </w:tr>
      <w:tr w:rsidR="006E7822" w14:paraId="014FA9C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7056B03" w14:textId="77777777" w:rsidR="006E7822" w:rsidRDefault="00000000">
            <w:pPr>
              <w:pStyle w:val="afff1"/>
            </w:pPr>
            <w:r>
              <w:t>21</w:t>
            </w:r>
          </w:p>
        </w:tc>
        <w:tc>
          <w:tcPr>
            <w:tcW w:w="2215" w:type="pct"/>
            <w:tcBorders>
              <w:top w:val="single" w:sz="4" w:space="0" w:color="000000"/>
              <w:left w:val="single" w:sz="4" w:space="0" w:color="000000"/>
              <w:bottom w:val="single" w:sz="4" w:space="0" w:color="000000"/>
              <w:right w:val="single" w:sz="4" w:space="0" w:color="000000"/>
            </w:tcBorders>
            <w:vAlign w:val="center"/>
          </w:tcPr>
          <w:p w14:paraId="75E704F7" w14:textId="77777777" w:rsidR="006E7822" w:rsidRDefault="00000000">
            <w:pPr>
              <w:pStyle w:val="afff1"/>
            </w:pPr>
            <w:r>
              <w:t>智能体-共性智能体-文件比对-文件比对能力开发-文件格式兼容功能</w:t>
            </w:r>
          </w:p>
        </w:tc>
        <w:tc>
          <w:tcPr>
            <w:tcW w:w="2402" w:type="pct"/>
            <w:tcBorders>
              <w:top w:val="single" w:sz="4" w:space="0" w:color="000000"/>
              <w:left w:val="single" w:sz="4" w:space="0" w:color="000000"/>
              <w:bottom w:val="single" w:sz="4" w:space="0" w:color="000000"/>
              <w:right w:val="single" w:sz="4" w:space="0" w:color="000000"/>
            </w:tcBorders>
            <w:vAlign w:val="center"/>
          </w:tcPr>
          <w:p w14:paraId="3AB65E62" w14:textId="77777777" w:rsidR="006E7822" w:rsidRDefault="00000000">
            <w:pPr>
              <w:pStyle w:val="afff1"/>
            </w:pPr>
            <w:r>
              <w:t>处理不同格式的文件，保障文件在分析与比对过程中格式的兼容性。</w:t>
            </w:r>
          </w:p>
        </w:tc>
      </w:tr>
      <w:tr w:rsidR="006E7822" w14:paraId="0A90DD2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82FDD8D" w14:textId="77777777" w:rsidR="006E7822" w:rsidRDefault="00000000">
            <w:pPr>
              <w:pStyle w:val="afff1"/>
            </w:pPr>
            <w:r>
              <w:t>22</w:t>
            </w:r>
          </w:p>
        </w:tc>
        <w:tc>
          <w:tcPr>
            <w:tcW w:w="2215" w:type="pct"/>
            <w:tcBorders>
              <w:top w:val="single" w:sz="4" w:space="0" w:color="000000"/>
              <w:left w:val="single" w:sz="4" w:space="0" w:color="000000"/>
              <w:bottom w:val="single" w:sz="4" w:space="0" w:color="000000"/>
              <w:right w:val="single" w:sz="4" w:space="0" w:color="000000"/>
            </w:tcBorders>
            <w:vAlign w:val="center"/>
          </w:tcPr>
          <w:p w14:paraId="0F5349E9" w14:textId="77777777" w:rsidR="006E7822" w:rsidRDefault="00000000">
            <w:pPr>
              <w:pStyle w:val="afff1"/>
            </w:pPr>
            <w:r>
              <w:t>智能体-共性智能体-文件比对-文件比对能力开发-比对结果导出功能</w:t>
            </w:r>
          </w:p>
        </w:tc>
        <w:tc>
          <w:tcPr>
            <w:tcW w:w="2402" w:type="pct"/>
            <w:tcBorders>
              <w:top w:val="single" w:sz="4" w:space="0" w:color="000000"/>
              <w:left w:val="single" w:sz="4" w:space="0" w:color="000000"/>
              <w:bottom w:val="single" w:sz="4" w:space="0" w:color="000000"/>
              <w:right w:val="single" w:sz="4" w:space="0" w:color="000000"/>
            </w:tcBorders>
            <w:vAlign w:val="center"/>
          </w:tcPr>
          <w:p w14:paraId="09472CDD" w14:textId="77777777" w:rsidR="006E7822" w:rsidRDefault="00000000">
            <w:pPr>
              <w:pStyle w:val="afff1"/>
            </w:pPr>
            <w:r>
              <w:t>支持将文件比对结果导出为指定格式，方便后续查看、分享与存档。</w:t>
            </w:r>
          </w:p>
        </w:tc>
      </w:tr>
      <w:tr w:rsidR="006E7822" w14:paraId="3407F64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27FC8FF" w14:textId="77777777" w:rsidR="006E7822" w:rsidRDefault="00000000">
            <w:pPr>
              <w:pStyle w:val="afff1"/>
            </w:pPr>
            <w:r>
              <w:t>23</w:t>
            </w:r>
          </w:p>
        </w:tc>
        <w:tc>
          <w:tcPr>
            <w:tcW w:w="2215" w:type="pct"/>
            <w:tcBorders>
              <w:top w:val="single" w:sz="4" w:space="0" w:color="000000"/>
              <w:left w:val="single" w:sz="4" w:space="0" w:color="000000"/>
              <w:bottom w:val="single" w:sz="4" w:space="0" w:color="000000"/>
              <w:right w:val="single" w:sz="4" w:space="0" w:color="000000"/>
            </w:tcBorders>
            <w:vAlign w:val="center"/>
          </w:tcPr>
          <w:p w14:paraId="2B4EDD91" w14:textId="77777777" w:rsidR="006E7822" w:rsidRDefault="00000000">
            <w:pPr>
              <w:pStyle w:val="afff1"/>
            </w:pPr>
            <w:r>
              <w:t>智能体-共性智能体-文件比对-文件比对能力开发-合</w:t>
            </w:r>
            <w:proofErr w:type="gramStart"/>
            <w:r>
              <w:t>规</w:t>
            </w:r>
            <w:proofErr w:type="gramEnd"/>
            <w:r>
              <w:t>校验功能</w:t>
            </w:r>
          </w:p>
        </w:tc>
        <w:tc>
          <w:tcPr>
            <w:tcW w:w="2402" w:type="pct"/>
            <w:tcBorders>
              <w:top w:val="single" w:sz="4" w:space="0" w:color="000000"/>
              <w:left w:val="single" w:sz="4" w:space="0" w:color="000000"/>
              <w:bottom w:val="single" w:sz="4" w:space="0" w:color="000000"/>
              <w:right w:val="single" w:sz="4" w:space="0" w:color="000000"/>
            </w:tcBorders>
            <w:vAlign w:val="center"/>
          </w:tcPr>
          <w:p w14:paraId="0B96D221" w14:textId="77777777" w:rsidR="006E7822" w:rsidRDefault="00000000">
            <w:pPr>
              <w:pStyle w:val="afff1"/>
            </w:pPr>
            <w:r>
              <w:t>对文件进行合</w:t>
            </w:r>
            <w:proofErr w:type="gramStart"/>
            <w:r>
              <w:t>规</w:t>
            </w:r>
            <w:proofErr w:type="gramEnd"/>
            <w:r>
              <w:t>性校验，检查是否符合相关规定与要求，保障文件的合</w:t>
            </w:r>
            <w:proofErr w:type="gramStart"/>
            <w:r>
              <w:t>规</w:t>
            </w:r>
            <w:proofErr w:type="gramEnd"/>
            <w:r>
              <w:t>性。</w:t>
            </w:r>
          </w:p>
        </w:tc>
      </w:tr>
      <w:tr w:rsidR="006E7822" w14:paraId="79B43E6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0800E23" w14:textId="77777777" w:rsidR="006E7822" w:rsidRDefault="00000000">
            <w:pPr>
              <w:pStyle w:val="afff1"/>
            </w:pPr>
            <w:r>
              <w:t>24</w:t>
            </w:r>
          </w:p>
        </w:tc>
        <w:tc>
          <w:tcPr>
            <w:tcW w:w="2215" w:type="pct"/>
            <w:tcBorders>
              <w:top w:val="single" w:sz="4" w:space="0" w:color="000000"/>
              <w:left w:val="single" w:sz="4" w:space="0" w:color="000000"/>
              <w:bottom w:val="single" w:sz="4" w:space="0" w:color="000000"/>
              <w:right w:val="single" w:sz="4" w:space="0" w:color="000000"/>
            </w:tcBorders>
            <w:vAlign w:val="center"/>
          </w:tcPr>
          <w:p w14:paraId="3BAB105C" w14:textId="77777777" w:rsidR="006E7822" w:rsidRDefault="00000000">
            <w:pPr>
              <w:pStyle w:val="afff1"/>
            </w:pPr>
            <w:r>
              <w:t>智能体-共性智能体-文件比对-文件比对能力开发-分析报告生成功能</w:t>
            </w:r>
          </w:p>
        </w:tc>
        <w:tc>
          <w:tcPr>
            <w:tcW w:w="2402" w:type="pct"/>
            <w:tcBorders>
              <w:top w:val="single" w:sz="4" w:space="0" w:color="000000"/>
              <w:left w:val="single" w:sz="4" w:space="0" w:color="000000"/>
              <w:bottom w:val="single" w:sz="4" w:space="0" w:color="000000"/>
              <w:right w:val="single" w:sz="4" w:space="0" w:color="000000"/>
            </w:tcBorders>
            <w:vAlign w:val="center"/>
          </w:tcPr>
          <w:p w14:paraId="2C9F6361" w14:textId="77777777" w:rsidR="006E7822" w:rsidRDefault="00000000">
            <w:pPr>
              <w:pStyle w:val="afff1"/>
            </w:pPr>
            <w:r>
              <w:t>根据文件比对与比对的结果自动生成分析报告，总结分析过程与结论。</w:t>
            </w:r>
          </w:p>
        </w:tc>
      </w:tr>
      <w:tr w:rsidR="006E7822" w14:paraId="19BFDFC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2CBD2A9" w14:textId="77777777" w:rsidR="006E7822" w:rsidRDefault="00000000">
            <w:pPr>
              <w:pStyle w:val="afff1"/>
            </w:pPr>
            <w:r>
              <w:t>25</w:t>
            </w:r>
          </w:p>
        </w:tc>
        <w:tc>
          <w:tcPr>
            <w:tcW w:w="2215" w:type="pct"/>
            <w:tcBorders>
              <w:top w:val="single" w:sz="4" w:space="0" w:color="000000"/>
              <w:left w:val="single" w:sz="4" w:space="0" w:color="000000"/>
              <w:bottom w:val="single" w:sz="4" w:space="0" w:color="000000"/>
              <w:right w:val="single" w:sz="4" w:space="0" w:color="000000"/>
            </w:tcBorders>
            <w:vAlign w:val="center"/>
          </w:tcPr>
          <w:p w14:paraId="305D6900" w14:textId="77777777" w:rsidR="006E7822" w:rsidRDefault="00000000">
            <w:pPr>
              <w:pStyle w:val="afff1"/>
            </w:pPr>
            <w:r>
              <w:t>智能体-共性智能体-文件比对-文件比对流程编排-文件比对模糊需求处理</w:t>
            </w:r>
          </w:p>
        </w:tc>
        <w:tc>
          <w:tcPr>
            <w:tcW w:w="2402" w:type="pct"/>
            <w:tcBorders>
              <w:top w:val="single" w:sz="4" w:space="0" w:color="000000"/>
              <w:left w:val="single" w:sz="4" w:space="0" w:color="000000"/>
              <w:bottom w:val="single" w:sz="4" w:space="0" w:color="000000"/>
              <w:right w:val="single" w:sz="4" w:space="0" w:color="000000"/>
            </w:tcBorders>
            <w:vAlign w:val="center"/>
          </w:tcPr>
          <w:p w14:paraId="0A91E30B" w14:textId="77777777" w:rsidR="006E7822" w:rsidRDefault="00000000">
            <w:pPr>
              <w:pStyle w:val="afff1"/>
            </w:pPr>
            <w:r>
              <w:t>识别文件比对中的模糊需求，进行修正或明确，使分析方向更精准。</w:t>
            </w:r>
          </w:p>
        </w:tc>
      </w:tr>
      <w:tr w:rsidR="006E7822" w14:paraId="3E9CAFB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0F7E93E" w14:textId="77777777" w:rsidR="006E7822" w:rsidRDefault="00000000">
            <w:pPr>
              <w:pStyle w:val="afff1"/>
            </w:pPr>
            <w:r>
              <w:t>26</w:t>
            </w:r>
          </w:p>
        </w:tc>
        <w:tc>
          <w:tcPr>
            <w:tcW w:w="2215" w:type="pct"/>
            <w:tcBorders>
              <w:top w:val="single" w:sz="4" w:space="0" w:color="000000"/>
              <w:left w:val="single" w:sz="4" w:space="0" w:color="000000"/>
              <w:bottom w:val="single" w:sz="4" w:space="0" w:color="000000"/>
              <w:right w:val="single" w:sz="4" w:space="0" w:color="000000"/>
            </w:tcBorders>
            <w:vAlign w:val="center"/>
          </w:tcPr>
          <w:p w14:paraId="71BBF292" w14:textId="77777777" w:rsidR="006E7822" w:rsidRDefault="00000000">
            <w:pPr>
              <w:pStyle w:val="afff1"/>
            </w:pPr>
            <w:r>
              <w:t>智能体-共性智能体-文件比对-文件比对流程编排-文件比对子任务规划</w:t>
            </w:r>
          </w:p>
        </w:tc>
        <w:tc>
          <w:tcPr>
            <w:tcW w:w="2402" w:type="pct"/>
            <w:tcBorders>
              <w:top w:val="single" w:sz="4" w:space="0" w:color="000000"/>
              <w:left w:val="single" w:sz="4" w:space="0" w:color="000000"/>
              <w:bottom w:val="single" w:sz="4" w:space="0" w:color="000000"/>
              <w:right w:val="single" w:sz="4" w:space="0" w:color="000000"/>
            </w:tcBorders>
            <w:vAlign w:val="center"/>
          </w:tcPr>
          <w:p w14:paraId="5255BF67" w14:textId="77777777" w:rsidR="006E7822" w:rsidRDefault="00000000">
            <w:pPr>
              <w:pStyle w:val="afff1"/>
            </w:pPr>
            <w:r>
              <w:t>将文件比对任务拆解为多个子任务并进行合理规划，有序推进分析流程。</w:t>
            </w:r>
          </w:p>
        </w:tc>
      </w:tr>
      <w:tr w:rsidR="006E7822" w14:paraId="51B2318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C0D6BB4" w14:textId="77777777" w:rsidR="006E7822" w:rsidRDefault="00000000">
            <w:pPr>
              <w:pStyle w:val="afff1"/>
            </w:pPr>
            <w:r>
              <w:t>27</w:t>
            </w:r>
          </w:p>
        </w:tc>
        <w:tc>
          <w:tcPr>
            <w:tcW w:w="2215" w:type="pct"/>
            <w:tcBorders>
              <w:top w:val="single" w:sz="4" w:space="0" w:color="000000"/>
              <w:left w:val="single" w:sz="4" w:space="0" w:color="000000"/>
              <w:bottom w:val="single" w:sz="4" w:space="0" w:color="000000"/>
              <w:right w:val="single" w:sz="4" w:space="0" w:color="000000"/>
            </w:tcBorders>
            <w:vAlign w:val="center"/>
          </w:tcPr>
          <w:p w14:paraId="49E98DAA" w14:textId="77777777" w:rsidR="006E7822" w:rsidRDefault="00000000">
            <w:pPr>
              <w:pStyle w:val="afff1"/>
            </w:pPr>
            <w:r>
              <w:t>智能体-共性智能体-文件比对-文件比对流程编排-文件比对异常恢复</w:t>
            </w:r>
          </w:p>
        </w:tc>
        <w:tc>
          <w:tcPr>
            <w:tcW w:w="2402" w:type="pct"/>
            <w:tcBorders>
              <w:top w:val="single" w:sz="4" w:space="0" w:color="000000"/>
              <w:left w:val="single" w:sz="4" w:space="0" w:color="000000"/>
              <w:bottom w:val="single" w:sz="4" w:space="0" w:color="000000"/>
              <w:right w:val="single" w:sz="4" w:space="0" w:color="000000"/>
            </w:tcBorders>
            <w:vAlign w:val="center"/>
          </w:tcPr>
          <w:p w14:paraId="1FEC9238" w14:textId="77777777" w:rsidR="006E7822" w:rsidRDefault="00000000">
            <w:pPr>
              <w:pStyle w:val="afff1"/>
            </w:pPr>
            <w:r>
              <w:t>当文件比对过程中出现异常情况时能够进行恢复处理，保障分析流程持续开展。</w:t>
            </w:r>
          </w:p>
        </w:tc>
      </w:tr>
    </w:tbl>
    <w:p w14:paraId="3C23EBCE" w14:textId="77777777" w:rsidR="006E7822" w:rsidRDefault="00000000">
      <w:pPr>
        <w:pStyle w:val="5"/>
        <w:rPr>
          <w:rFonts w:hint="eastAsia"/>
        </w:rPr>
      </w:pPr>
      <w:r>
        <w:t>文件解析</w:t>
      </w:r>
    </w:p>
    <w:tbl>
      <w:tblPr>
        <w:tblW w:w="4998" w:type="pct"/>
        <w:tblLook w:val="04A0" w:firstRow="1" w:lastRow="0" w:firstColumn="1" w:lastColumn="0" w:noHBand="0" w:noVBand="1"/>
      </w:tblPr>
      <w:tblGrid>
        <w:gridCol w:w="633"/>
        <w:gridCol w:w="3672"/>
        <w:gridCol w:w="3994"/>
      </w:tblGrid>
      <w:tr w:rsidR="006E7822" w14:paraId="02BA5EC6"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491A01CC" w14:textId="77777777" w:rsidR="006E7822" w:rsidRDefault="00000000">
            <w:pPr>
              <w:pStyle w:val="afff1"/>
              <w:rPr>
                <w:b/>
                <w:bCs/>
              </w:rPr>
            </w:pPr>
            <w:r>
              <w:rPr>
                <w:b/>
                <w:bCs/>
              </w:rPr>
              <w:t>序号</w:t>
            </w:r>
          </w:p>
        </w:tc>
        <w:tc>
          <w:tcPr>
            <w:tcW w:w="2212" w:type="pct"/>
            <w:tcBorders>
              <w:top w:val="single" w:sz="4" w:space="0" w:color="000000"/>
              <w:left w:val="single" w:sz="4" w:space="0" w:color="000000"/>
              <w:bottom w:val="single" w:sz="4" w:space="0" w:color="000000"/>
              <w:right w:val="single" w:sz="4" w:space="0" w:color="000000"/>
            </w:tcBorders>
            <w:vAlign w:val="center"/>
          </w:tcPr>
          <w:p w14:paraId="05C3BF49" w14:textId="77777777" w:rsidR="006E7822" w:rsidRDefault="00000000">
            <w:pPr>
              <w:pStyle w:val="afff1"/>
              <w:rPr>
                <w:b/>
                <w:bCs/>
              </w:rPr>
            </w:pPr>
            <w:r>
              <w:rPr>
                <w:b/>
                <w:bCs/>
              </w:rPr>
              <w:t>功能名称</w:t>
            </w:r>
          </w:p>
        </w:tc>
        <w:tc>
          <w:tcPr>
            <w:tcW w:w="2406" w:type="pct"/>
            <w:tcBorders>
              <w:top w:val="single" w:sz="4" w:space="0" w:color="000000"/>
              <w:left w:val="single" w:sz="4" w:space="0" w:color="000000"/>
              <w:bottom w:val="single" w:sz="4" w:space="0" w:color="000000"/>
              <w:right w:val="single" w:sz="4" w:space="0" w:color="000000"/>
            </w:tcBorders>
            <w:vAlign w:val="center"/>
          </w:tcPr>
          <w:p w14:paraId="418E14A2" w14:textId="77777777" w:rsidR="006E7822" w:rsidRDefault="00000000">
            <w:pPr>
              <w:pStyle w:val="afff1"/>
              <w:rPr>
                <w:b/>
                <w:bCs/>
              </w:rPr>
            </w:pPr>
            <w:r>
              <w:rPr>
                <w:b/>
                <w:bCs/>
              </w:rPr>
              <w:t>功能描述</w:t>
            </w:r>
          </w:p>
        </w:tc>
      </w:tr>
      <w:tr w:rsidR="006E7822" w14:paraId="5773BC5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2D29631" w14:textId="77777777" w:rsidR="006E7822" w:rsidRDefault="00000000">
            <w:pPr>
              <w:pStyle w:val="afff1"/>
            </w:pPr>
            <w:r>
              <w:t>1</w:t>
            </w:r>
          </w:p>
        </w:tc>
        <w:tc>
          <w:tcPr>
            <w:tcW w:w="2212" w:type="pct"/>
            <w:tcBorders>
              <w:top w:val="single" w:sz="4" w:space="0" w:color="000000"/>
              <w:left w:val="single" w:sz="4" w:space="0" w:color="000000"/>
              <w:bottom w:val="single" w:sz="4" w:space="0" w:color="000000"/>
              <w:right w:val="single" w:sz="4" w:space="0" w:color="000000"/>
            </w:tcBorders>
            <w:vAlign w:val="center"/>
          </w:tcPr>
          <w:p w14:paraId="23D89B7D" w14:textId="77777777" w:rsidR="006E7822" w:rsidRDefault="00000000">
            <w:pPr>
              <w:pStyle w:val="afff1"/>
            </w:pPr>
            <w:r>
              <w:t>智能体-共性智能体-文件解析-文件解析角色管理-文件解析人格设定</w:t>
            </w:r>
          </w:p>
        </w:tc>
        <w:tc>
          <w:tcPr>
            <w:tcW w:w="2406" w:type="pct"/>
            <w:tcBorders>
              <w:top w:val="single" w:sz="4" w:space="0" w:color="000000"/>
              <w:left w:val="single" w:sz="4" w:space="0" w:color="000000"/>
              <w:bottom w:val="single" w:sz="4" w:space="0" w:color="000000"/>
              <w:right w:val="single" w:sz="4" w:space="0" w:color="000000"/>
            </w:tcBorders>
            <w:vAlign w:val="center"/>
          </w:tcPr>
          <w:p w14:paraId="47D1D20B" w14:textId="77777777" w:rsidR="006E7822" w:rsidRDefault="00000000">
            <w:pPr>
              <w:pStyle w:val="afff1"/>
            </w:pPr>
            <w:r>
              <w:t>为文件解析功能设定适配的人格特征，使文件解析风格契合办公场景下对文件深度解读的需求。</w:t>
            </w:r>
          </w:p>
        </w:tc>
      </w:tr>
      <w:tr w:rsidR="006E7822" w14:paraId="28B9C1F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E0D7FB2" w14:textId="77777777" w:rsidR="006E7822" w:rsidRDefault="00000000">
            <w:pPr>
              <w:pStyle w:val="afff1"/>
            </w:pPr>
            <w:r>
              <w:t>2</w:t>
            </w:r>
          </w:p>
        </w:tc>
        <w:tc>
          <w:tcPr>
            <w:tcW w:w="2212" w:type="pct"/>
            <w:tcBorders>
              <w:top w:val="single" w:sz="4" w:space="0" w:color="000000"/>
              <w:left w:val="single" w:sz="4" w:space="0" w:color="000000"/>
              <w:bottom w:val="single" w:sz="4" w:space="0" w:color="000000"/>
              <w:right w:val="single" w:sz="4" w:space="0" w:color="000000"/>
            </w:tcBorders>
            <w:vAlign w:val="center"/>
          </w:tcPr>
          <w:p w14:paraId="36E88F94" w14:textId="77777777" w:rsidR="006E7822" w:rsidRDefault="00000000">
            <w:pPr>
              <w:pStyle w:val="afff1"/>
            </w:pPr>
            <w:r>
              <w:t>智能体-共性智能体-文件解析-文件解析角色管理-文件解析与文件上传者协作</w:t>
            </w:r>
          </w:p>
        </w:tc>
        <w:tc>
          <w:tcPr>
            <w:tcW w:w="2406" w:type="pct"/>
            <w:tcBorders>
              <w:top w:val="single" w:sz="4" w:space="0" w:color="000000"/>
              <w:left w:val="single" w:sz="4" w:space="0" w:color="000000"/>
              <w:bottom w:val="single" w:sz="4" w:space="0" w:color="000000"/>
              <w:right w:val="single" w:sz="4" w:space="0" w:color="000000"/>
            </w:tcBorders>
            <w:vAlign w:val="center"/>
          </w:tcPr>
          <w:p w14:paraId="12D8F849" w14:textId="77777777" w:rsidR="006E7822" w:rsidRDefault="00000000">
            <w:pPr>
              <w:pStyle w:val="afff1"/>
            </w:pPr>
            <w:r>
              <w:t>实现与文件上</w:t>
            </w:r>
            <w:proofErr w:type="gramStart"/>
            <w:r>
              <w:t>传人员</w:t>
            </w:r>
            <w:proofErr w:type="gramEnd"/>
            <w:r>
              <w:t>的协同配合，根据上传者的需求与反馈优化文件解析服务。</w:t>
            </w:r>
          </w:p>
        </w:tc>
      </w:tr>
      <w:tr w:rsidR="006E7822" w14:paraId="1440904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953ECF6" w14:textId="77777777" w:rsidR="006E7822" w:rsidRDefault="00000000">
            <w:pPr>
              <w:pStyle w:val="afff1"/>
            </w:pPr>
            <w:r>
              <w:t>3</w:t>
            </w:r>
          </w:p>
        </w:tc>
        <w:tc>
          <w:tcPr>
            <w:tcW w:w="2212" w:type="pct"/>
            <w:tcBorders>
              <w:top w:val="single" w:sz="4" w:space="0" w:color="000000"/>
              <w:left w:val="single" w:sz="4" w:space="0" w:color="000000"/>
              <w:bottom w:val="single" w:sz="4" w:space="0" w:color="000000"/>
              <w:right w:val="single" w:sz="4" w:space="0" w:color="000000"/>
            </w:tcBorders>
            <w:vAlign w:val="center"/>
          </w:tcPr>
          <w:p w14:paraId="23B68258" w14:textId="77777777" w:rsidR="006E7822" w:rsidRDefault="00000000">
            <w:pPr>
              <w:pStyle w:val="afff1"/>
            </w:pPr>
            <w:r>
              <w:t>智能体-共性智能体-文件解析-文件解析角色管理-文件解析角色切换及权限配置</w:t>
            </w:r>
          </w:p>
        </w:tc>
        <w:tc>
          <w:tcPr>
            <w:tcW w:w="2406" w:type="pct"/>
            <w:tcBorders>
              <w:top w:val="single" w:sz="4" w:space="0" w:color="000000"/>
              <w:left w:val="single" w:sz="4" w:space="0" w:color="000000"/>
              <w:bottom w:val="single" w:sz="4" w:space="0" w:color="000000"/>
              <w:right w:val="single" w:sz="4" w:space="0" w:color="000000"/>
            </w:tcBorders>
            <w:vAlign w:val="center"/>
          </w:tcPr>
          <w:p w14:paraId="2BB32FE1" w14:textId="77777777" w:rsidR="006E7822" w:rsidRDefault="00000000">
            <w:pPr>
              <w:pStyle w:val="afff1"/>
            </w:pPr>
            <w:r>
              <w:t>支持不同文件解析角色间的切换，并对各角色的解析权限进行合理设计。</w:t>
            </w:r>
          </w:p>
        </w:tc>
      </w:tr>
      <w:tr w:rsidR="006E7822" w14:paraId="638E3A8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BEB967D" w14:textId="77777777" w:rsidR="006E7822" w:rsidRDefault="00000000">
            <w:pPr>
              <w:pStyle w:val="afff1"/>
            </w:pPr>
            <w:r>
              <w:lastRenderedPageBreak/>
              <w:t>4</w:t>
            </w:r>
          </w:p>
        </w:tc>
        <w:tc>
          <w:tcPr>
            <w:tcW w:w="2212" w:type="pct"/>
            <w:tcBorders>
              <w:top w:val="single" w:sz="4" w:space="0" w:color="000000"/>
              <w:left w:val="single" w:sz="4" w:space="0" w:color="000000"/>
              <w:bottom w:val="single" w:sz="4" w:space="0" w:color="000000"/>
              <w:right w:val="single" w:sz="4" w:space="0" w:color="000000"/>
            </w:tcBorders>
            <w:vAlign w:val="center"/>
          </w:tcPr>
          <w:p w14:paraId="67F8F0B5" w14:textId="77777777" w:rsidR="006E7822" w:rsidRDefault="00000000">
            <w:pPr>
              <w:pStyle w:val="afff1"/>
            </w:pPr>
            <w:r>
              <w:t>智能体-共性智能体-文件解析-文件解析对话流程管理-文件解析意图识别</w:t>
            </w:r>
          </w:p>
        </w:tc>
        <w:tc>
          <w:tcPr>
            <w:tcW w:w="2406" w:type="pct"/>
            <w:tcBorders>
              <w:top w:val="single" w:sz="4" w:space="0" w:color="000000"/>
              <w:left w:val="single" w:sz="4" w:space="0" w:color="000000"/>
              <w:bottom w:val="single" w:sz="4" w:space="0" w:color="000000"/>
              <w:right w:val="single" w:sz="4" w:space="0" w:color="000000"/>
            </w:tcBorders>
            <w:vAlign w:val="center"/>
          </w:tcPr>
          <w:p w14:paraId="54372B8A" w14:textId="77777777" w:rsidR="006E7822" w:rsidRDefault="00000000">
            <w:pPr>
              <w:pStyle w:val="afff1"/>
            </w:pPr>
            <w:r>
              <w:t>识别对文件进行解析的意图，明确解析类型，为后续解析工作指明方向。</w:t>
            </w:r>
          </w:p>
        </w:tc>
      </w:tr>
      <w:tr w:rsidR="006E7822" w14:paraId="0EABE24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2682E5F" w14:textId="77777777" w:rsidR="006E7822" w:rsidRDefault="00000000">
            <w:pPr>
              <w:pStyle w:val="afff1"/>
            </w:pPr>
            <w:r>
              <w:t>5</w:t>
            </w:r>
          </w:p>
        </w:tc>
        <w:tc>
          <w:tcPr>
            <w:tcW w:w="2212" w:type="pct"/>
            <w:tcBorders>
              <w:top w:val="single" w:sz="4" w:space="0" w:color="000000"/>
              <w:left w:val="single" w:sz="4" w:space="0" w:color="000000"/>
              <w:bottom w:val="single" w:sz="4" w:space="0" w:color="000000"/>
              <w:right w:val="single" w:sz="4" w:space="0" w:color="000000"/>
            </w:tcBorders>
            <w:vAlign w:val="center"/>
          </w:tcPr>
          <w:p w14:paraId="51C7F0D7" w14:textId="77777777" w:rsidR="006E7822" w:rsidRDefault="00000000">
            <w:pPr>
              <w:pStyle w:val="afff1"/>
            </w:pPr>
            <w:r>
              <w:t>智能体-共性智能体-文件解析-文件解析对话流程管理-文件解析对话模板</w:t>
            </w:r>
          </w:p>
        </w:tc>
        <w:tc>
          <w:tcPr>
            <w:tcW w:w="2406" w:type="pct"/>
            <w:tcBorders>
              <w:top w:val="single" w:sz="4" w:space="0" w:color="000000"/>
              <w:left w:val="single" w:sz="4" w:space="0" w:color="000000"/>
              <w:bottom w:val="single" w:sz="4" w:space="0" w:color="000000"/>
              <w:right w:val="single" w:sz="4" w:space="0" w:color="000000"/>
            </w:tcBorders>
            <w:vAlign w:val="center"/>
          </w:tcPr>
          <w:p w14:paraId="7E6F4B62" w14:textId="77777777" w:rsidR="006E7822" w:rsidRDefault="00000000">
            <w:pPr>
              <w:pStyle w:val="afff1"/>
            </w:pPr>
            <w:r>
              <w:t>提供标准化的文件解析对话模板，规范与文件上传者的沟通交流。</w:t>
            </w:r>
          </w:p>
        </w:tc>
      </w:tr>
      <w:tr w:rsidR="006E7822" w14:paraId="05A0680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3151C1A" w14:textId="77777777" w:rsidR="006E7822" w:rsidRDefault="00000000">
            <w:pPr>
              <w:pStyle w:val="afff1"/>
            </w:pPr>
            <w:r>
              <w:t>6</w:t>
            </w:r>
          </w:p>
        </w:tc>
        <w:tc>
          <w:tcPr>
            <w:tcW w:w="2212" w:type="pct"/>
            <w:tcBorders>
              <w:top w:val="single" w:sz="4" w:space="0" w:color="000000"/>
              <w:left w:val="single" w:sz="4" w:space="0" w:color="000000"/>
              <w:bottom w:val="single" w:sz="4" w:space="0" w:color="000000"/>
              <w:right w:val="single" w:sz="4" w:space="0" w:color="000000"/>
            </w:tcBorders>
            <w:vAlign w:val="center"/>
          </w:tcPr>
          <w:p w14:paraId="0BE40EE1" w14:textId="77777777" w:rsidR="006E7822" w:rsidRDefault="00000000">
            <w:pPr>
              <w:pStyle w:val="afff1"/>
            </w:pPr>
            <w:r>
              <w:t>智能体-共性智能体-文件解析-文件解析对话流程管理-文件解析异常处理</w:t>
            </w:r>
          </w:p>
        </w:tc>
        <w:tc>
          <w:tcPr>
            <w:tcW w:w="2406" w:type="pct"/>
            <w:tcBorders>
              <w:top w:val="single" w:sz="4" w:space="0" w:color="000000"/>
              <w:left w:val="single" w:sz="4" w:space="0" w:color="000000"/>
              <w:bottom w:val="single" w:sz="4" w:space="0" w:color="000000"/>
              <w:right w:val="single" w:sz="4" w:space="0" w:color="000000"/>
            </w:tcBorders>
            <w:vAlign w:val="center"/>
          </w:tcPr>
          <w:p w14:paraId="471B83E9" w14:textId="77777777" w:rsidR="006E7822" w:rsidRDefault="00000000">
            <w:pPr>
              <w:pStyle w:val="afff1"/>
            </w:pPr>
            <w:r>
              <w:t>对文件解析过程中的异常状况进行处理，确保解析工作稳定进行。</w:t>
            </w:r>
          </w:p>
        </w:tc>
      </w:tr>
      <w:tr w:rsidR="006E7822" w14:paraId="5D7A618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5C2801E" w14:textId="77777777" w:rsidR="006E7822" w:rsidRDefault="00000000">
            <w:pPr>
              <w:pStyle w:val="afff1"/>
            </w:pPr>
            <w:r>
              <w:t>7</w:t>
            </w:r>
          </w:p>
        </w:tc>
        <w:tc>
          <w:tcPr>
            <w:tcW w:w="2212" w:type="pct"/>
            <w:tcBorders>
              <w:top w:val="single" w:sz="4" w:space="0" w:color="000000"/>
              <w:left w:val="single" w:sz="4" w:space="0" w:color="000000"/>
              <w:bottom w:val="single" w:sz="4" w:space="0" w:color="000000"/>
              <w:right w:val="single" w:sz="4" w:space="0" w:color="000000"/>
            </w:tcBorders>
            <w:vAlign w:val="center"/>
          </w:tcPr>
          <w:p w14:paraId="41BA00F9" w14:textId="77777777" w:rsidR="006E7822" w:rsidRDefault="00000000">
            <w:pPr>
              <w:pStyle w:val="afff1"/>
            </w:pPr>
            <w:r>
              <w:t>智能体-共性智能体-文件解析-文件解析提示</w:t>
            </w:r>
            <w:proofErr w:type="gramStart"/>
            <w:r>
              <w:t>词管理</w:t>
            </w:r>
            <w:proofErr w:type="gramEnd"/>
            <w:r>
              <w:t>-文件类型引导</w:t>
            </w:r>
          </w:p>
        </w:tc>
        <w:tc>
          <w:tcPr>
            <w:tcW w:w="2406" w:type="pct"/>
            <w:tcBorders>
              <w:top w:val="single" w:sz="4" w:space="0" w:color="000000"/>
              <w:left w:val="single" w:sz="4" w:space="0" w:color="000000"/>
              <w:bottom w:val="single" w:sz="4" w:space="0" w:color="000000"/>
              <w:right w:val="single" w:sz="4" w:space="0" w:color="000000"/>
            </w:tcBorders>
            <w:vAlign w:val="center"/>
          </w:tcPr>
          <w:p w14:paraId="17C436E3" w14:textId="77777777" w:rsidR="006E7822" w:rsidRDefault="00000000">
            <w:pPr>
              <w:pStyle w:val="afff1"/>
            </w:pPr>
            <w:r>
              <w:t>对需要解析的文件类型进行引导，帮助确定文件所属类别，便于选择合适的解析方式。</w:t>
            </w:r>
          </w:p>
        </w:tc>
      </w:tr>
      <w:tr w:rsidR="006E7822" w14:paraId="7BCAD5A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AFD5C2E" w14:textId="77777777" w:rsidR="006E7822" w:rsidRDefault="00000000">
            <w:pPr>
              <w:pStyle w:val="afff1"/>
            </w:pPr>
            <w:r>
              <w:t>8</w:t>
            </w:r>
          </w:p>
        </w:tc>
        <w:tc>
          <w:tcPr>
            <w:tcW w:w="2212" w:type="pct"/>
            <w:tcBorders>
              <w:top w:val="single" w:sz="4" w:space="0" w:color="000000"/>
              <w:left w:val="single" w:sz="4" w:space="0" w:color="000000"/>
              <w:bottom w:val="single" w:sz="4" w:space="0" w:color="000000"/>
              <w:right w:val="single" w:sz="4" w:space="0" w:color="000000"/>
            </w:tcBorders>
            <w:vAlign w:val="center"/>
          </w:tcPr>
          <w:p w14:paraId="24C61127" w14:textId="77777777" w:rsidR="006E7822" w:rsidRDefault="00000000">
            <w:pPr>
              <w:pStyle w:val="afff1"/>
            </w:pPr>
            <w:r>
              <w:t>智能体-共性智能体-文件解析-文件解析提示</w:t>
            </w:r>
            <w:proofErr w:type="gramStart"/>
            <w:r>
              <w:t>词管理</w:t>
            </w:r>
            <w:proofErr w:type="gramEnd"/>
            <w:r>
              <w:t>-解析维度约束</w:t>
            </w:r>
          </w:p>
        </w:tc>
        <w:tc>
          <w:tcPr>
            <w:tcW w:w="2406" w:type="pct"/>
            <w:tcBorders>
              <w:top w:val="single" w:sz="4" w:space="0" w:color="000000"/>
              <w:left w:val="single" w:sz="4" w:space="0" w:color="000000"/>
              <w:bottom w:val="single" w:sz="4" w:space="0" w:color="000000"/>
              <w:right w:val="single" w:sz="4" w:space="0" w:color="000000"/>
            </w:tcBorders>
            <w:vAlign w:val="center"/>
          </w:tcPr>
          <w:p w14:paraId="5D8CC0BC" w14:textId="77777777" w:rsidR="006E7822" w:rsidRDefault="00000000">
            <w:pPr>
              <w:pStyle w:val="afff1"/>
            </w:pPr>
            <w:r>
              <w:t>对文件解析的维度进行约束，明确解析应涵盖的方面，使解析工作更具针对性。</w:t>
            </w:r>
          </w:p>
        </w:tc>
      </w:tr>
      <w:tr w:rsidR="006E7822" w14:paraId="2ECCB58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F73039E" w14:textId="77777777" w:rsidR="006E7822" w:rsidRDefault="00000000">
            <w:pPr>
              <w:pStyle w:val="afff1"/>
            </w:pPr>
            <w:r>
              <w:t>9</w:t>
            </w:r>
          </w:p>
        </w:tc>
        <w:tc>
          <w:tcPr>
            <w:tcW w:w="2212" w:type="pct"/>
            <w:tcBorders>
              <w:top w:val="single" w:sz="4" w:space="0" w:color="000000"/>
              <w:left w:val="single" w:sz="4" w:space="0" w:color="000000"/>
              <w:bottom w:val="single" w:sz="4" w:space="0" w:color="000000"/>
              <w:right w:val="single" w:sz="4" w:space="0" w:color="000000"/>
            </w:tcBorders>
            <w:vAlign w:val="center"/>
          </w:tcPr>
          <w:p w14:paraId="6A5E94CB" w14:textId="77777777" w:rsidR="006E7822" w:rsidRDefault="00000000">
            <w:pPr>
              <w:pStyle w:val="afff1"/>
            </w:pPr>
            <w:r>
              <w:t>智能体-共性智能体-文件解析-文件解析提示</w:t>
            </w:r>
            <w:proofErr w:type="gramStart"/>
            <w:r>
              <w:t>词管理</w:t>
            </w:r>
            <w:proofErr w:type="gramEnd"/>
            <w:r>
              <w:t>-结果输出约束</w:t>
            </w:r>
          </w:p>
        </w:tc>
        <w:tc>
          <w:tcPr>
            <w:tcW w:w="2406" w:type="pct"/>
            <w:tcBorders>
              <w:top w:val="single" w:sz="4" w:space="0" w:color="000000"/>
              <w:left w:val="single" w:sz="4" w:space="0" w:color="000000"/>
              <w:bottom w:val="single" w:sz="4" w:space="0" w:color="000000"/>
              <w:right w:val="single" w:sz="4" w:space="0" w:color="000000"/>
            </w:tcBorders>
            <w:vAlign w:val="center"/>
          </w:tcPr>
          <w:p w14:paraId="497F2C20" w14:textId="77777777" w:rsidR="006E7822" w:rsidRDefault="00000000">
            <w:pPr>
              <w:pStyle w:val="afff1"/>
            </w:pPr>
            <w:r>
              <w:t>对文件解析结果的输出形式、内容范围等进行约束，保障解析结果的规范性与实用性。</w:t>
            </w:r>
          </w:p>
        </w:tc>
      </w:tr>
      <w:tr w:rsidR="006E7822" w14:paraId="2D1F589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E5D813D" w14:textId="77777777" w:rsidR="006E7822" w:rsidRDefault="00000000">
            <w:pPr>
              <w:pStyle w:val="afff1"/>
            </w:pPr>
            <w:r>
              <w:t>10</w:t>
            </w:r>
          </w:p>
        </w:tc>
        <w:tc>
          <w:tcPr>
            <w:tcW w:w="2212" w:type="pct"/>
            <w:tcBorders>
              <w:top w:val="single" w:sz="4" w:space="0" w:color="000000"/>
              <w:left w:val="single" w:sz="4" w:space="0" w:color="000000"/>
              <w:bottom w:val="single" w:sz="4" w:space="0" w:color="000000"/>
              <w:right w:val="single" w:sz="4" w:space="0" w:color="000000"/>
            </w:tcBorders>
            <w:vAlign w:val="center"/>
          </w:tcPr>
          <w:p w14:paraId="64340901" w14:textId="77777777" w:rsidR="006E7822" w:rsidRDefault="00000000">
            <w:pPr>
              <w:pStyle w:val="afff1"/>
            </w:pPr>
            <w:r>
              <w:t>智能体-共性智能体-文件解析-文件解析知识工程-文件基础检索（</w:t>
            </w:r>
            <w:proofErr w:type="spellStart"/>
            <w:r>
              <w:t>NaiveRAG</w:t>
            </w:r>
            <w:proofErr w:type="spellEnd"/>
            <w:r>
              <w:t>）</w:t>
            </w:r>
          </w:p>
        </w:tc>
        <w:tc>
          <w:tcPr>
            <w:tcW w:w="2406" w:type="pct"/>
            <w:tcBorders>
              <w:top w:val="single" w:sz="4" w:space="0" w:color="000000"/>
              <w:left w:val="single" w:sz="4" w:space="0" w:color="000000"/>
              <w:bottom w:val="single" w:sz="4" w:space="0" w:color="000000"/>
              <w:right w:val="single" w:sz="4" w:space="0" w:color="000000"/>
            </w:tcBorders>
            <w:vAlign w:val="center"/>
          </w:tcPr>
          <w:p w14:paraId="3B4A5157" w14:textId="77777777" w:rsidR="006E7822" w:rsidRDefault="00000000">
            <w:pPr>
              <w:pStyle w:val="afff1"/>
            </w:pPr>
            <w:r>
              <w:t>基于朴素检索方法对文件解析所需的基础资料进行检索，快速获取相关信息。</w:t>
            </w:r>
          </w:p>
        </w:tc>
      </w:tr>
      <w:tr w:rsidR="006E7822" w14:paraId="59FE8CF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69748FE" w14:textId="77777777" w:rsidR="006E7822" w:rsidRDefault="00000000">
            <w:pPr>
              <w:pStyle w:val="afff1"/>
            </w:pPr>
            <w:r>
              <w:t>11</w:t>
            </w:r>
          </w:p>
        </w:tc>
        <w:tc>
          <w:tcPr>
            <w:tcW w:w="2212" w:type="pct"/>
            <w:tcBorders>
              <w:top w:val="single" w:sz="4" w:space="0" w:color="000000"/>
              <w:left w:val="single" w:sz="4" w:space="0" w:color="000000"/>
              <w:bottom w:val="single" w:sz="4" w:space="0" w:color="000000"/>
              <w:right w:val="single" w:sz="4" w:space="0" w:color="000000"/>
            </w:tcBorders>
            <w:vAlign w:val="center"/>
          </w:tcPr>
          <w:p w14:paraId="14D7F678" w14:textId="77777777" w:rsidR="006E7822" w:rsidRDefault="00000000">
            <w:pPr>
              <w:pStyle w:val="afff1"/>
            </w:pPr>
            <w:r>
              <w:t>智能体-共性智能体-文件解析-文件解析知识工程-文件合</w:t>
            </w:r>
            <w:proofErr w:type="gramStart"/>
            <w:r>
              <w:t>规</w:t>
            </w:r>
            <w:proofErr w:type="gramEnd"/>
            <w:r>
              <w:t>校验（</w:t>
            </w:r>
            <w:proofErr w:type="spellStart"/>
            <w:r>
              <w:t>InstructRAG</w:t>
            </w:r>
            <w:proofErr w:type="spellEnd"/>
            <w:r>
              <w:t>）</w:t>
            </w:r>
          </w:p>
        </w:tc>
        <w:tc>
          <w:tcPr>
            <w:tcW w:w="2406" w:type="pct"/>
            <w:tcBorders>
              <w:top w:val="single" w:sz="4" w:space="0" w:color="000000"/>
              <w:left w:val="single" w:sz="4" w:space="0" w:color="000000"/>
              <w:bottom w:val="single" w:sz="4" w:space="0" w:color="000000"/>
              <w:right w:val="single" w:sz="4" w:space="0" w:color="000000"/>
            </w:tcBorders>
            <w:vAlign w:val="center"/>
          </w:tcPr>
          <w:p w14:paraId="3C1703EE" w14:textId="77777777" w:rsidR="006E7822" w:rsidRDefault="00000000">
            <w:pPr>
              <w:pStyle w:val="afff1"/>
            </w:pPr>
            <w:r>
              <w:t>利用指令式检索方法检索文件合</w:t>
            </w:r>
            <w:proofErr w:type="gramStart"/>
            <w:r>
              <w:t>规</w:t>
            </w:r>
            <w:proofErr w:type="gramEnd"/>
            <w:r>
              <w:t>校验所需的特定指令与资料，提升合</w:t>
            </w:r>
            <w:proofErr w:type="gramStart"/>
            <w:r>
              <w:t>规</w:t>
            </w:r>
            <w:proofErr w:type="gramEnd"/>
            <w:r>
              <w:t>校验精准度。</w:t>
            </w:r>
          </w:p>
        </w:tc>
      </w:tr>
      <w:tr w:rsidR="006E7822" w14:paraId="5FCC641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573A359" w14:textId="77777777" w:rsidR="006E7822" w:rsidRDefault="00000000">
            <w:pPr>
              <w:pStyle w:val="afff1"/>
            </w:pPr>
            <w:r>
              <w:t>12</w:t>
            </w:r>
          </w:p>
        </w:tc>
        <w:tc>
          <w:tcPr>
            <w:tcW w:w="2212" w:type="pct"/>
            <w:tcBorders>
              <w:top w:val="single" w:sz="4" w:space="0" w:color="000000"/>
              <w:left w:val="single" w:sz="4" w:space="0" w:color="000000"/>
              <w:bottom w:val="single" w:sz="4" w:space="0" w:color="000000"/>
              <w:right w:val="single" w:sz="4" w:space="0" w:color="000000"/>
            </w:tcBorders>
            <w:vAlign w:val="center"/>
          </w:tcPr>
          <w:p w14:paraId="104E5438" w14:textId="77777777" w:rsidR="006E7822" w:rsidRDefault="00000000">
            <w:pPr>
              <w:pStyle w:val="afff1"/>
            </w:pPr>
            <w:r>
              <w:t>智能体-共性智能体-文件解析-文件解析能力开发-多格式结构化文件解析功能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28019561" w14:textId="77777777" w:rsidR="006E7822" w:rsidRDefault="00000000">
            <w:pPr>
              <w:pStyle w:val="afff1"/>
            </w:pPr>
            <w:r>
              <w:t>解析Excel、CSV、XML等结构化文件，识别层级结构与字段关联。</w:t>
            </w:r>
          </w:p>
        </w:tc>
      </w:tr>
      <w:tr w:rsidR="006E7822" w14:paraId="7DA8F47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F285C29" w14:textId="77777777" w:rsidR="006E7822" w:rsidRDefault="00000000">
            <w:pPr>
              <w:pStyle w:val="afff1"/>
            </w:pPr>
            <w:r>
              <w:t>13</w:t>
            </w:r>
          </w:p>
        </w:tc>
        <w:tc>
          <w:tcPr>
            <w:tcW w:w="2212" w:type="pct"/>
            <w:tcBorders>
              <w:top w:val="single" w:sz="4" w:space="0" w:color="000000"/>
              <w:left w:val="single" w:sz="4" w:space="0" w:color="000000"/>
              <w:bottom w:val="single" w:sz="4" w:space="0" w:color="000000"/>
              <w:right w:val="single" w:sz="4" w:space="0" w:color="000000"/>
            </w:tcBorders>
            <w:vAlign w:val="center"/>
          </w:tcPr>
          <w:p w14:paraId="0A646544" w14:textId="77777777" w:rsidR="006E7822" w:rsidRDefault="00000000">
            <w:pPr>
              <w:pStyle w:val="afff1"/>
            </w:pPr>
            <w:r>
              <w:t>智能体-共性智能体-文件解析-文件解析能力开发-结构化文件关键信息提取功能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488DA969" w14:textId="77777777" w:rsidR="006E7822" w:rsidRDefault="00000000">
            <w:pPr>
              <w:pStyle w:val="afff1"/>
            </w:pPr>
            <w:r>
              <w:t>提取表格指标数据、合同条款要素等核心信息。</w:t>
            </w:r>
          </w:p>
        </w:tc>
      </w:tr>
      <w:tr w:rsidR="006E7822" w14:paraId="5F61D35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5B75278" w14:textId="77777777" w:rsidR="006E7822" w:rsidRDefault="00000000">
            <w:pPr>
              <w:pStyle w:val="afff1"/>
            </w:pPr>
            <w:r>
              <w:t>14</w:t>
            </w:r>
          </w:p>
        </w:tc>
        <w:tc>
          <w:tcPr>
            <w:tcW w:w="2212" w:type="pct"/>
            <w:tcBorders>
              <w:top w:val="single" w:sz="4" w:space="0" w:color="000000"/>
              <w:left w:val="single" w:sz="4" w:space="0" w:color="000000"/>
              <w:bottom w:val="single" w:sz="4" w:space="0" w:color="000000"/>
              <w:right w:val="single" w:sz="4" w:space="0" w:color="000000"/>
            </w:tcBorders>
            <w:vAlign w:val="center"/>
          </w:tcPr>
          <w:p w14:paraId="74E3AC51" w14:textId="77777777" w:rsidR="006E7822" w:rsidRDefault="00000000">
            <w:pPr>
              <w:pStyle w:val="afff1"/>
            </w:pPr>
            <w:r>
              <w:t>智能体-共性智能体-文件解析-文件解析能力开发-结构化文件数据校验功能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5D56A0C0" w14:textId="77777777" w:rsidR="006E7822" w:rsidRDefault="00000000">
            <w:pPr>
              <w:pStyle w:val="afff1"/>
            </w:pPr>
            <w:r>
              <w:t>校验数据的准确性、完整性，保障数据质量。</w:t>
            </w:r>
          </w:p>
        </w:tc>
      </w:tr>
      <w:tr w:rsidR="006E7822" w14:paraId="0F75936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6F6B363" w14:textId="77777777" w:rsidR="006E7822" w:rsidRDefault="00000000">
            <w:pPr>
              <w:pStyle w:val="afff1"/>
            </w:pPr>
            <w:r>
              <w:t>15</w:t>
            </w:r>
          </w:p>
        </w:tc>
        <w:tc>
          <w:tcPr>
            <w:tcW w:w="2212" w:type="pct"/>
            <w:tcBorders>
              <w:top w:val="single" w:sz="4" w:space="0" w:color="000000"/>
              <w:left w:val="single" w:sz="4" w:space="0" w:color="000000"/>
              <w:bottom w:val="single" w:sz="4" w:space="0" w:color="000000"/>
              <w:right w:val="single" w:sz="4" w:space="0" w:color="000000"/>
            </w:tcBorders>
            <w:vAlign w:val="center"/>
          </w:tcPr>
          <w:p w14:paraId="014CA892" w14:textId="77777777" w:rsidR="006E7822" w:rsidRDefault="00000000">
            <w:pPr>
              <w:pStyle w:val="afff1"/>
            </w:pPr>
            <w:r>
              <w:t>智能体-共性智能体-文件解析-文件解析能力开发-非结构化文本解析功能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74EBA714" w14:textId="77777777" w:rsidR="006E7822" w:rsidRDefault="00000000">
            <w:pPr>
              <w:pStyle w:val="afff1"/>
            </w:pPr>
            <w:r>
              <w:t>解析纯文本、扫描件等，通过OCR识别并生成标准化文本。</w:t>
            </w:r>
          </w:p>
        </w:tc>
      </w:tr>
      <w:tr w:rsidR="006E7822" w14:paraId="67AC347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CA442B7" w14:textId="77777777" w:rsidR="006E7822" w:rsidRDefault="00000000">
            <w:pPr>
              <w:pStyle w:val="afff1"/>
            </w:pPr>
            <w:r>
              <w:t>16</w:t>
            </w:r>
          </w:p>
        </w:tc>
        <w:tc>
          <w:tcPr>
            <w:tcW w:w="2212" w:type="pct"/>
            <w:tcBorders>
              <w:top w:val="single" w:sz="4" w:space="0" w:color="000000"/>
              <w:left w:val="single" w:sz="4" w:space="0" w:color="000000"/>
              <w:bottom w:val="single" w:sz="4" w:space="0" w:color="000000"/>
              <w:right w:val="single" w:sz="4" w:space="0" w:color="000000"/>
            </w:tcBorders>
            <w:vAlign w:val="center"/>
          </w:tcPr>
          <w:p w14:paraId="34A022B9" w14:textId="77777777" w:rsidR="006E7822" w:rsidRDefault="00000000">
            <w:pPr>
              <w:pStyle w:val="afff1"/>
            </w:pPr>
            <w:r>
              <w:t>智能体-共性智能体-文件解析-文件解析能力开发-非结构化文本关键词提取功能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7E60EE8B" w14:textId="77777777" w:rsidR="006E7822" w:rsidRDefault="00000000">
            <w:pPr>
              <w:pStyle w:val="afff1"/>
            </w:pPr>
            <w:r>
              <w:t>提取关键词，按重要性排序，助力把握文件主题。</w:t>
            </w:r>
          </w:p>
        </w:tc>
      </w:tr>
      <w:tr w:rsidR="006E7822" w14:paraId="63EA13A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464CD42" w14:textId="77777777" w:rsidR="006E7822" w:rsidRDefault="00000000">
            <w:pPr>
              <w:pStyle w:val="afff1"/>
            </w:pPr>
            <w:r>
              <w:t>17</w:t>
            </w:r>
          </w:p>
        </w:tc>
        <w:tc>
          <w:tcPr>
            <w:tcW w:w="2212" w:type="pct"/>
            <w:tcBorders>
              <w:top w:val="single" w:sz="4" w:space="0" w:color="000000"/>
              <w:left w:val="single" w:sz="4" w:space="0" w:color="000000"/>
              <w:bottom w:val="single" w:sz="4" w:space="0" w:color="000000"/>
              <w:right w:val="single" w:sz="4" w:space="0" w:color="000000"/>
            </w:tcBorders>
            <w:vAlign w:val="center"/>
          </w:tcPr>
          <w:p w14:paraId="3A2340A2" w14:textId="77777777" w:rsidR="006E7822" w:rsidRDefault="00000000">
            <w:pPr>
              <w:pStyle w:val="afff1"/>
            </w:pPr>
            <w:r>
              <w:t>智能体-共性智能体-文件解析-文件解析能力开发-非结构化文本语义分析功能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757350A7" w14:textId="77777777" w:rsidR="006E7822" w:rsidRDefault="00000000">
            <w:pPr>
              <w:pStyle w:val="afff1"/>
            </w:pPr>
            <w:r>
              <w:t>分析文本含义、逻辑关系及情感倾向。</w:t>
            </w:r>
          </w:p>
        </w:tc>
      </w:tr>
      <w:tr w:rsidR="006E7822" w14:paraId="780086E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600A03F" w14:textId="77777777" w:rsidR="006E7822" w:rsidRDefault="00000000">
            <w:pPr>
              <w:pStyle w:val="afff1"/>
            </w:pPr>
            <w:r>
              <w:lastRenderedPageBreak/>
              <w:t>18</w:t>
            </w:r>
          </w:p>
        </w:tc>
        <w:tc>
          <w:tcPr>
            <w:tcW w:w="2212" w:type="pct"/>
            <w:tcBorders>
              <w:top w:val="single" w:sz="4" w:space="0" w:color="000000"/>
              <w:left w:val="single" w:sz="4" w:space="0" w:color="000000"/>
              <w:bottom w:val="single" w:sz="4" w:space="0" w:color="000000"/>
              <w:right w:val="single" w:sz="4" w:space="0" w:color="000000"/>
            </w:tcBorders>
            <w:vAlign w:val="center"/>
          </w:tcPr>
          <w:p w14:paraId="01105BAB" w14:textId="77777777" w:rsidR="006E7822" w:rsidRDefault="00000000">
            <w:pPr>
              <w:pStyle w:val="afff1"/>
            </w:pPr>
            <w:r>
              <w:t>智能体-共性智能体-文件解析-文件解析能力开发-法律政策引用溯源功能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6B996D3C" w14:textId="77777777" w:rsidR="006E7822" w:rsidRDefault="00000000">
            <w:pPr>
              <w:pStyle w:val="afff1"/>
            </w:pPr>
            <w:r>
              <w:t>识别法规条款引用，关联政策库验证准确性并标注来源。</w:t>
            </w:r>
          </w:p>
        </w:tc>
      </w:tr>
      <w:tr w:rsidR="006E7822" w14:paraId="0EAA5E7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743B404" w14:textId="77777777" w:rsidR="006E7822" w:rsidRDefault="00000000">
            <w:pPr>
              <w:pStyle w:val="afff1"/>
            </w:pPr>
            <w:r>
              <w:t>19</w:t>
            </w:r>
          </w:p>
        </w:tc>
        <w:tc>
          <w:tcPr>
            <w:tcW w:w="2212" w:type="pct"/>
            <w:tcBorders>
              <w:top w:val="single" w:sz="4" w:space="0" w:color="000000"/>
              <w:left w:val="single" w:sz="4" w:space="0" w:color="000000"/>
              <w:bottom w:val="single" w:sz="4" w:space="0" w:color="000000"/>
              <w:right w:val="single" w:sz="4" w:space="0" w:color="000000"/>
            </w:tcBorders>
            <w:vAlign w:val="center"/>
          </w:tcPr>
          <w:p w14:paraId="0B5DD98B" w14:textId="77777777" w:rsidR="006E7822" w:rsidRDefault="00000000">
            <w:pPr>
              <w:pStyle w:val="afff1"/>
            </w:pPr>
            <w:r>
              <w:t>智能体-共性智能体-文件解析-文件解析能力开发-智能标签生成功能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2A6F660A" w14:textId="77777777" w:rsidR="006E7822" w:rsidRDefault="00000000">
            <w:pPr>
              <w:pStyle w:val="afff1"/>
            </w:pPr>
            <w:r>
              <w:t>按业务领域、文件类型等维度自动打标。</w:t>
            </w:r>
          </w:p>
        </w:tc>
      </w:tr>
      <w:tr w:rsidR="006E7822" w14:paraId="114F833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8F76E26" w14:textId="77777777" w:rsidR="006E7822" w:rsidRDefault="00000000">
            <w:pPr>
              <w:pStyle w:val="afff1"/>
            </w:pPr>
            <w:r>
              <w:t>20</w:t>
            </w:r>
          </w:p>
        </w:tc>
        <w:tc>
          <w:tcPr>
            <w:tcW w:w="2212" w:type="pct"/>
            <w:tcBorders>
              <w:top w:val="single" w:sz="4" w:space="0" w:color="000000"/>
              <w:left w:val="single" w:sz="4" w:space="0" w:color="000000"/>
              <w:bottom w:val="single" w:sz="4" w:space="0" w:color="000000"/>
              <w:right w:val="single" w:sz="4" w:space="0" w:color="000000"/>
            </w:tcBorders>
            <w:vAlign w:val="center"/>
          </w:tcPr>
          <w:p w14:paraId="07497D00" w14:textId="77777777" w:rsidR="006E7822" w:rsidRDefault="00000000">
            <w:pPr>
              <w:pStyle w:val="afff1"/>
            </w:pPr>
            <w:r>
              <w:t>智能体-共性智能体-文件解析-文件解析能力开发-敏感信息自动脱敏功能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294D30A2" w14:textId="77777777" w:rsidR="006E7822" w:rsidRDefault="00000000">
            <w:pPr>
              <w:pStyle w:val="afff1"/>
            </w:pPr>
            <w:r>
              <w:t>识别并屏蔽身份证号、敏感数据等敏感信息。</w:t>
            </w:r>
          </w:p>
        </w:tc>
      </w:tr>
      <w:tr w:rsidR="006E7822" w14:paraId="230937C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2693F41" w14:textId="77777777" w:rsidR="006E7822" w:rsidRDefault="00000000">
            <w:pPr>
              <w:pStyle w:val="afff1"/>
            </w:pPr>
            <w:r>
              <w:t>21</w:t>
            </w:r>
          </w:p>
        </w:tc>
        <w:tc>
          <w:tcPr>
            <w:tcW w:w="2212" w:type="pct"/>
            <w:tcBorders>
              <w:top w:val="single" w:sz="4" w:space="0" w:color="000000"/>
              <w:left w:val="single" w:sz="4" w:space="0" w:color="000000"/>
              <w:bottom w:val="single" w:sz="4" w:space="0" w:color="000000"/>
              <w:right w:val="single" w:sz="4" w:space="0" w:color="000000"/>
            </w:tcBorders>
            <w:vAlign w:val="center"/>
          </w:tcPr>
          <w:p w14:paraId="0AAC6088" w14:textId="77777777" w:rsidR="006E7822" w:rsidRDefault="00000000">
            <w:pPr>
              <w:pStyle w:val="afff1"/>
            </w:pPr>
            <w:r>
              <w:t>智能体-共性智能体-文件解析-文件解析能力开发-文档格式标准化转换功能</w:t>
            </w:r>
          </w:p>
        </w:tc>
        <w:tc>
          <w:tcPr>
            <w:tcW w:w="2406" w:type="pct"/>
            <w:tcBorders>
              <w:top w:val="single" w:sz="4" w:space="0" w:color="000000"/>
              <w:left w:val="single" w:sz="4" w:space="0" w:color="000000"/>
              <w:bottom w:val="single" w:sz="4" w:space="0" w:color="000000"/>
              <w:right w:val="single" w:sz="4" w:space="0" w:color="000000"/>
            </w:tcBorders>
            <w:vAlign w:val="center"/>
          </w:tcPr>
          <w:p w14:paraId="11FFF290" w14:textId="77777777" w:rsidR="006E7822" w:rsidRDefault="00000000">
            <w:pPr>
              <w:pStyle w:val="afff1"/>
            </w:pPr>
            <w:r>
              <w:t>统一转换为PDF/A或统一Word模板等标准化格式。</w:t>
            </w:r>
          </w:p>
        </w:tc>
      </w:tr>
      <w:tr w:rsidR="006E7822" w14:paraId="0E61882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3ADD9B6" w14:textId="77777777" w:rsidR="006E7822" w:rsidRDefault="00000000">
            <w:pPr>
              <w:pStyle w:val="afff1"/>
            </w:pPr>
            <w:r>
              <w:t>22</w:t>
            </w:r>
          </w:p>
        </w:tc>
        <w:tc>
          <w:tcPr>
            <w:tcW w:w="2212" w:type="pct"/>
            <w:tcBorders>
              <w:top w:val="single" w:sz="4" w:space="0" w:color="000000"/>
              <w:left w:val="single" w:sz="4" w:space="0" w:color="000000"/>
              <w:bottom w:val="single" w:sz="4" w:space="0" w:color="000000"/>
              <w:right w:val="single" w:sz="4" w:space="0" w:color="000000"/>
            </w:tcBorders>
            <w:vAlign w:val="center"/>
          </w:tcPr>
          <w:p w14:paraId="2F85DDBB" w14:textId="77777777" w:rsidR="006E7822" w:rsidRDefault="00000000">
            <w:pPr>
              <w:pStyle w:val="afff1"/>
            </w:pPr>
            <w:r>
              <w:t>智能体-共性智能体-文件解析-文件解析流程编排-文件解析模糊需求处理</w:t>
            </w:r>
          </w:p>
        </w:tc>
        <w:tc>
          <w:tcPr>
            <w:tcW w:w="2406" w:type="pct"/>
            <w:tcBorders>
              <w:top w:val="single" w:sz="4" w:space="0" w:color="000000"/>
              <w:left w:val="single" w:sz="4" w:space="0" w:color="000000"/>
              <w:bottom w:val="single" w:sz="4" w:space="0" w:color="000000"/>
              <w:right w:val="single" w:sz="4" w:space="0" w:color="000000"/>
            </w:tcBorders>
            <w:vAlign w:val="center"/>
          </w:tcPr>
          <w:p w14:paraId="3D9814C4" w14:textId="77777777" w:rsidR="006E7822" w:rsidRDefault="00000000">
            <w:pPr>
              <w:pStyle w:val="afff1"/>
            </w:pPr>
            <w:r>
              <w:t>识别并修正模糊需求，通过追问明确解析方向。</w:t>
            </w:r>
          </w:p>
        </w:tc>
      </w:tr>
      <w:tr w:rsidR="006E7822" w14:paraId="1B17544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EB04D87" w14:textId="77777777" w:rsidR="006E7822" w:rsidRDefault="00000000">
            <w:pPr>
              <w:pStyle w:val="afff1"/>
            </w:pPr>
            <w:r>
              <w:t>23</w:t>
            </w:r>
          </w:p>
        </w:tc>
        <w:tc>
          <w:tcPr>
            <w:tcW w:w="2212" w:type="pct"/>
            <w:tcBorders>
              <w:top w:val="single" w:sz="4" w:space="0" w:color="000000"/>
              <w:left w:val="single" w:sz="4" w:space="0" w:color="000000"/>
              <w:bottom w:val="single" w:sz="4" w:space="0" w:color="000000"/>
              <w:right w:val="single" w:sz="4" w:space="0" w:color="000000"/>
            </w:tcBorders>
            <w:vAlign w:val="center"/>
          </w:tcPr>
          <w:p w14:paraId="5C9B1154" w14:textId="77777777" w:rsidR="006E7822" w:rsidRDefault="00000000">
            <w:pPr>
              <w:pStyle w:val="afff1"/>
            </w:pPr>
            <w:r>
              <w:t>智能体-共性智能体-文件解析-文件解析流程编排-文件解析</w:t>
            </w:r>
            <w:proofErr w:type="gramStart"/>
            <w:r>
              <w:t>子任务</w:t>
            </w:r>
            <w:proofErr w:type="gramEnd"/>
            <w:r>
              <w:t>规划</w:t>
            </w:r>
          </w:p>
        </w:tc>
        <w:tc>
          <w:tcPr>
            <w:tcW w:w="2406" w:type="pct"/>
            <w:tcBorders>
              <w:top w:val="single" w:sz="4" w:space="0" w:color="000000"/>
              <w:left w:val="single" w:sz="4" w:space="0" w:color="000000"/>
              <w:bottom w:val="single" w:sz="4" w:space="0" w:color="000000"/>
              <w:right w:val="single" w:sz="4" w:space="0" w:color="000000"/>
            </w:tcBorders>
            <w:vAlign w:val="center"/>
          </w:tcPr>
          <w:p w14:paraId="43F4A2D3" w14:textId="77777777" w:rsidR="006E7822" w:rsidRDefault="00000000">
            <w:pPr>
              <w:pStyle w:val="afff1"/>
            </w:pPr>
            <w:r>
              <w:t>将解析任务拆解为有序子任务，支持并行处理。</w:t>
            </w:r>
          </w:p>
        </w:tc>
      </w:tr>
      <w:tr w:rsidR="006E7822" w14:paraId="1E638A6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9097A57" w14:textId="77777777" w:rsidR="006E7822" w:rsidRDefault="00000000">
            <w:pPr>
              <w:pStyle w:val="afff1"/>
            </w:pPr>
            <w: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BA7452E" w14:textId="77777777" w:rsidR="006E7822" w:rsidRDefault="00000000">
            <w:pPr>
              <w:pStyle w:val="afff1"/>
            </w:pPr>
            <w:r>
              <w:t>智能体-共性智能体-文件解析-文件解析流程编排-文件解析异常恢复</w:t>
            </w:r>
          </w:p>
        </w:tc>
        <w:tc>
          <w:tcPr>
            <w:tcW w:w="2406" w:type="pct"/>
            <w:tcBorders>
              <w:top w:val="single" w:sz="4" w:space="0" w:color="000000"/>
              <w:left w:val="single" w:sz="4" w:space="0" w:color="000000"/>
              <w:bottom w:val="single" w:sz="4" w:space="0" w:color="000000"/>
              <w:right w:val="single" w:sz="4" w:space="0" w:color="000000"/>
            </w:tcBorders>
            <w:vAlign w:val="center"/>
          </w:tcPr>
          <w:p w14:paraId="4B15CCED" w14:textId="77777777" w:rsidR="006E7822" w:rsidRDefault="00000000">
            <w:pPr>
              <w:pStyle w:val="afff1"/>
            </w:pPr>
            <w:r>
              <w:t>解析异常时自动恢复或提供备用方案，保障流程持续。</w:t>
            </w:r>
          </w:p>
        </w:tc>
      </w:tr>
    </w:tbl>
    <w:p w14:paraId="6BC22168" w14:textId="77777777" w:rsidR="006E7822" w:rsidRDefault="00000000">
      <w:pPr>
        <w:pStyle w:val="5"/>
        <w:rPr>
          <w:rFonts w:hint="eastAsia"/>
        </w:rPr>
      </w:pPr>
      <w:r>
        <w:t>结构化数据提取</w:t>
      </w:r>
    </w:p>
    <w:tbl>
      <w:tblPr>
        <w:tblW w:w="4998" w:type="pct"/>
        <w:tblLook w:val="04A0" w:firstRow="1" w:lastRow="0" w:firstColumn="1" w:lastColumn="0" w:noHBand="0" w:noVBand="1"/>
      </w:tblPr>
      <w:tblGrid>
        <w:gridCol w:w="633"/>
        <w:gridCol w:w="3676"/>
        <w:gridCol w:w="3990"/>
      </w:tblGrid>
      <w:tr w:rsidR="006E7822" w14:paraId="04480181"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11887A43" w14:textId="77777777" w:rsidR="006E7822" w:rsidRDefault="00000000">
            <w:pPr>
              <w:pStyle w:val="afff1"/>
              <w:rPr>
                <w:b/>
                <w:bCs/>
              </w:rPr>
            </w:pPr>
            <w:r>
              <w:rPr>
                <w:b/>
                <w:bCs/>
              </w:rPr>
              <w:t>序号</w:t>
            </w:r>
          </w:p>
        </w:tc>
        <w:tc>
          <w:tcPr>
            <w:tcW w:w="2214" w:type="pct"/>
            <w:tcBorders>
              <w:top w:val="single" w:sz="4" w:space="0" w:color="000000"/>
              <w:left w:val="single" w:sz="4" w:space="0" w:color="000000"/>
              <w:bottom w:val="single" w:sz="4" w:space="0" w:color="000000"/>
              <w:right w:val="single" w:sz="4" w:space="0" w:color="000000"/>
            </w:tcBorders>
            <w:vAlign w:val="center"/>
          </w:tcPr>
          <w:p w14:paraId="3BC709F9" w14:textId="77777777" w:rsidR="006E7822" w:rsidRDefault="00000000">
            <w:pPr>
              <w:pStyle w:val="afff1"/>
              <w:rPr>
                <w:b/>
                <w:bCs/>
              </w:rPr>
            </w:pPr>
            <w:r>
              <w:rPr>
                <w:b/>
                <w:bCs/>
              </w:rPr>
              <w:t>功能名称</w:t>
            </w:r>
          </w:p>
        </w:tc>
        <w:tc>
          <w:tcPr>
            <w:tcW w:w="2404" w:type="pct"/>
            <w:tcBorders>
              <w:top w:val="single" w:sz="4" w:space="0" w:color="000000"/>
              <w:left w:val="single" w:sz="4" w:space="0" w:color="000000"/>
              <w:bottom w:val="single" w:sz="4" w:space="0" w:color="000000"/>
              <w:right w:val="single" w:sz="4" w:space="0" w:color="000000"/>
            </w:tcBorders>
            <w:vAlign w:val="center"/>
          </w:tcPr>
          <w:p w14:paraId="5DD660AF" w14:textId="77777777" w:rsidR="006E7822" w:rsidRDefault="00000000">
            <w:pPr>
              <w:pStyle w:val="afff1"/>
              <w:rPr>
                <w:b/>
                <w:bCs/>
              </w:rPr>
            </w:pPr>
            <w:r>
              <w:rPr>
                <w:b/>
                <w:bCs/>
              </w:rPr>
              <w:t>功能描述</w:t>
            </w:r>
          </w:p>
        </w:tc>
      </w:tr>
      <w:tr w:rsidR="006E7822" w14:paraId="025FD79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96E62DD" w14:textId="77777777" w:rsidR="006E7822" w:rsidRDefault="00000000">
            <w:pPr>
              <w:pStyle w:val="afff1"/>
            </w:pPr>
            <w:r>
              <w:t>1</w:t>
            </w:r>
          </w:p>
        </w:tc>
        <w:tc>
          <w:tcPr>
            <w:tcW w:w="2214" w:type="pct"/>
            <w:tcBorders>
              <w:top w:val="single" w:sz="4" w:space="0" w:color="000000"/>
              <w:left w:val="single" w:sz="4" w:space="0" w:color="000000"/>
              <w:bottom w:val="single" w:sz="4" w:space="0" w:color="000000"/>
              <w:right w:val="single" w:sz="4" w:space="0" w:color="000000"/>
            </w:tcBorders>
            <w:vAlign w:val="center"/>
          </w:tcPr>
          <w:p w14:paraId="7AD3B08B" w14:textId="77777777" w:rsidR="006E7822" w:rsidRDefault="00000000">
            <w:pPr>
              <w:pStyle w:val="afff1"/>
            </w:pPr>
            <w:r>
              <w:t>智能体-共性智能体-结构化数据提取-结构化数据提取角色管理-结构化数据提取智能体人格设定</w:t>
            </w:r>
          </w:p>
        </w:tc>
        <w:tc>
          <w:tcPr>
            <w:tcW w:w="2404" w:type="pct"/>
            <w:tcBorders>
              <w:top w:val="single" w:sz="4" w:space="0" w:color="000000"/>
              <w:left w:val="single" w:sz="4" w:space="0" w:color="000000"/>
              <w:bottom w:val="single" w:sz="4" w:space="0" w:color="000000"/>
              <w:right w:val="single" w:sz="4" w:space="0" w:color="000000"/>
            </w:tcBorders>
            <w:vAlign w:val="center"/>
          </w:tcPr>
          <w:p w14:paraId="2628B2CB" w14:textId="77777777" w:rsidR="006E7822" w:rsidRDefault="00000000">
            <w:pPr>
              <w:pStyle w:val="afff1"/>
            </w:pPr>
            <w:r>
              <w:t>设定精准、细致、高效的人格特征，契合财务数据提取及图文混排识别场景。</w:t>
            </w:r>
          </w:p>
        </w:tc>
      </w:tr>
      <w:tr w:rsidR="006E7822" w14:paraId="3231846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1DF488D" w14:textId="77777777" w:rsidR="006E7822" w:rsidRDefault="00000000">
            <w:pPr>
              <w:pStyle w:val="afff1"/>
            </w:pPr>
            <w:r>
              <w:t>2</w:t>
            </w:r>
          </w:p>
        </w:tc>
        <w:tc>
          <w:tcPr>
            <w:tcW w:w="2214" w:type="pct"/>
            <w:tcBorders>
              <w:top w:val="single" w:sz="4" w:space="0" w:color="000000"/>
              <w:left w:val="single" w:sz="4" w:space="0" w:color="000000"/>
              <w:bottom w:val="single" w:sz="4" w:space="0" w:color="000000"/>
              <w:right w:val="single" w:sz="4" w:space="0" w:color="000000"/>
            </w:tcBorders>
            <w:vAlign w:val="center"/>
          </w:tcPr>
          <w:p w14:paraId="5DEF0AA3" w14:textId="77777777" w:rsidR="006E7822" w:rsidRDefault="00000000">
            <w:pPr>
              <w:pStyle w:val="afff1"/>
            </w:pPr>
            <w:r>
              <w:t>智能体-共性智能体-结构化数据提取-结构化数据提取角色管理-结构化数据提取多角色协作管理</w:t>
            </w:r>
          </w:p>
        </w:tc>
        <w:tc>
          <w:tcPr>
            <w:tcW w:w="2404" w:type="pct"/>
            <w:tcBorders>
              <w:top w:val="single" w:sz="4" w:space="0" w:color="000000"/>
              <w:left w:val="single" w:sz="4" w:space="0" w:color="000000"/>
              <w:bottom w:val="single" w:sz="4" w:space="0" w:color="000000"/>
              <w:right w:val="single" w:sz="4" w:space="0" w:color="000000"/>
            </w:tcBorders>
            <w:vAlign w:val="center"/>
          </w:tcPr>
          <w:p w14:paraId="3677EFA6" w14:textId="77777777" w:rsidR="006E7822" w:rsidRDefault="00000000">
            <w:pPr>
              <w:pStyle w:val="afff1"/>
            </w:pPr>
            <w:r>
              <w:t>管理文档上传员、数据提取员、核验员、系统</w:t>
            </w:r>
            <w:proofErr w:type="gramStart"/>
            <w:r>
              <w:t>对接员</w:t>
            </w:r>
            <w:proofErr w:type="gramEnd"/>
            <w:r>
              <w:t>等多角色协作。</w:t>
            </w:r>
          </w:p>
        </w:tc>
      </w:tr>
      <w:tr w:rsidR="006E7822" w14:paraId="322FFEC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0B0453F" w14:textId="77777777" w:rsidR="006E7822" w:rsidRDefault="00000000">
            <w:pPr>
              <w:pStyle w:val="afff1"/>
            </w:pPr>
            <w:r>
              <w:t>3</w:t>
            </w:r>
          </w:p>
        </w:tc>
        <w:tc>
          <w:tcPr>
            <w:tcW w:w="2214" w:type="pct"/>
            <w:tcBorders>
              <w:top w:val="single" w:sz="4" w:space="0" w:color="000000"/>
              <w:left w:val="single" w:sz="4" w:space="0" w:color="000000"/>
              <w:bottom w:val="single" w:sz="4" w:space="0" w:color="000000"/>
              <w:right w:val="single" w:sz="4" w:space="0" w:color="000000"/>
            </w:tcBorders>
            <w:vAlign w:val="center"/>
          </w:tcPr>
          <w:p w14:paraId="755D4AB7" w14:textId="77777777" w:rsidR="006E7822" w:rsidRDefault="00000000">
            <w:pPr>
              <w:pStyle w:val="afff1"/>
            </w:pPr>
            <w:r>
              <w:t>智能体-共性智能体-结构化数据提取-结构化数据提取角色管理-结构化数据提取角色切换及权限配置</w:t>
            </w:r>
          </w:p>
        </w:tc>
        <w:tc>
          <w:tcPr>
            <w:tcW w:w="2404" w:type="pct"/>
            <w:tcBorders>
              <w:top w:val="single" w:sz="4" w:space="0" w:color="000000"/>
              <w:left w:val="single" w:sz="4" w:space="0" w:color="000000"/>
              <w:bottom w:val="single" w:sz="4" w:space="0" w:color="000000"/>
              <w:right w:val="single" w:sz="4" w:space="0" w:color="000000"/>
            </w:tcBorders>
            <w:vAlign w:val="center"/>
          </w:tcPr>
          <w:p w14:paraId="17083D9A" w14:textId="77777777" w:rsidR="006E7822" w:rsidRDefault="00000000">
            <w:pPr>
              <w:pStyle w:val="afff1"/>
            </w:pPr>
            <w:r>
              <w:t>支持提取、核验、对接角色切换，按角色划分权限。</w:t>
            </w:r>
          </w:p>
        </w:tc>
      </w:tr>
      <w:tr w:rsidR="006E7822" w14:paraId="3F57719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64F1813" w14:textId="77777777" w:rsidR="006E7822" w:rsidRDefault="00000000">
            <w:pPr>
              <w:pStyle w:val="afff1"/>
            </w:pPr>
            <w:r>
              <w:t>4</w:t>
            </w:r>
          </w:p>
        </w:tc>
        <w:tc>
          <w:tcPr>
            <w:tcW w:w="2214" w:type="pct"/>
            <w:tcBorders>
              <w:top w:val="single" w:sz="4" w:space="0" w:color="000000"/>
              <w:left w:val="single" w:sz="4" w:space="0" w:color="000000"/>
              <w:bottom w:val="single" w:sz="4" w:space="0" w:color="000000"/>
              <w:right w:val="single" w:sz="4" w:space="0" w:color="000000"/>
            </w:tcBorders>
            <w:vAlign w:val="center"/>
          </w:tcPr>
          <w:p w14:paraId="535B78AD" w14:textId="77777777" w:rsidR="006E7822" w:rsidRDefault="00000000">
            <w:pPr>
              <w:pStyle w:val="afff1"/>
            </w:pPr>
            <w:r>
              <w:t>智能体-共性智能体-结构化数据提取-结构化数据提取对话流程管理-提取意图精准识别</w:t>
            </w:r>
          </w:p>
        </w:tc>
        <w:tc>
          <w:tcPr>
            <w:tcW w:w="2404" w:type="pct"/>
            <w:tcBorders>
              <w:top w:val="single" w:sz="4" w:space="0" w:color="000000"/>
              <w:left w:val="single" w:sz="4" w:space="0" w:color="000000"/>
              <w:bottom w:val="single" w:sz="4" w:space="0" w:color="000000"/>
              <w:right w:val="single" w:sz="4" w:space="0" w:color="000000"/>
            </w:tcBorders>
            <w:vAlign w:val="center"/>
          </w:tcPr>
          <w:p w14:paraId="773174B6" w14:textId="77777777" w:rsidR="006E7822" w:rsidRDefault="00000000">
            <w:pPr>
              <w:pStyle w:val="afff1"/>
            </w:pPr>
            <w:r>
              <w:t>识别用户提取意图，自动匹配对应提取模板。</w:t>
            </w:r>
          </w:p>
        </w:tc>
      </w:tr>
      <w:tr w:rsidR="006E7822" w14:paraId="28AAB47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8AD70EB" w14:textId="77777777" w:rsidR="006E7822" w:rsidRDefault="00000000">
            <w:pPr>
              <w:pStyle w:val="afff1"/>
            </w:pPr>
            <w:r>
              <w:t>5</w:t>
            </w:r>
          </w:p>
        </w:tc>
        <w:tc>
          <w:tcPr>
            <w:tcW w:w="2214" w:type="pct"/>
            <w:tcBorders>
              <w:top w:val="single" w:sz="4" w:space="0" w:color="000000"/>
              <w:left w:val="single" w:sz="4" w:space="0" w:color="000000"/>
              <w:bottom w:val="single" w:sz="4" w:space="0" w:color="000000"/>
              <w:right w:val="single" w:sz="4" w:space="0" w:color="000000"/>
            </w:tcBorders>
            <w:vAlign w:val="center"/>
          </w:tcPr>
          <w:p w14:paraId="50D1B0A6" w14:textId="77777777" w:rsidR="006E7822" w:rsidRDefault="00000000">
            <w:pPr>
              <w:pStyle w:val="afff1"/>
            </w:pPr>
            <w:r>
              <w:t>智能体-共性智能体-结构化数据提取-结构化数据提取对话流程管理-提取场景模板库</w:t>
            </w:r>
          </w:p>
        </w:tc>
        <w:tc>
          <w:tcPr>
            <w:tcW w:w="2404" w:type="pct"/>
            <w:tcBorders>
              <w:top w:val="single" w:sz="4" w:space="0" w:color="000000"/>
              <w:left w:val="single" w:sz="4" w:space="0" w:color="000000"/>
              <w:bottom w:val="single" w:sz="4" w:space="0" w:color="000000"/>
              <w:right w:val="single" w:sz="4" w:space="0" w:color="000000"/>
            </w:tcBorders>
            <w:vAlign w:val="center"/>
          </w:tcPr>
          <w:p w14:paraId="1772C2DF" w14:textId="77777777" w:rsidR="006E7822" w:rsidRDefault="00000000">
            <w:pPr>
              <w:pStyle w:val="afff1"/>
            </w:pPr>
            <w:r>
              <w:t>提供高频文档提取场景模板，自动加载OCR参数、字段定位规则及输出格式。</w:t>
            </w:r>
          </w:p>
        </w:tc>
      </w:tr>
      <w:tr w:rsidR="006E7822" w14:paraId="256EE46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7D8F4D8" w14:textId="77777777" w:rsidR="006E7822" w:rsidRDefault="00000000">
            <w:pPr>
              <w:pStyle w:val="afff1"/>
            </w:pPr>
            <w:r>
              <w:t>6</w:t>
            </w:r>
          </w:p>
        </w:tc>
        <w:tc>
          <w:tcPr>
            <w:tcW w:w="2214" w:type="pct"/>
            <w:tcBorders>
              <w:top w:val="single" w:sz="4" w:space="0" w:color="000000"/>
              <w:left w:val="single" w:sz="4" w:space="0" w:color="000000"/>
              <w:bottom w:val="single" w:sz="4" w:space="0" w:color="000000"/>
              <w:right w:val="single" w:sz="4" w:space="0" w:color="000000"/>
            </w:tcBorders>
            <w:vAlign w:val="center"/>
          </w:tcPr>
          <w:p w14:paraId="1935D93D" w14:textId="77777777" w:rsidR="006E7822" w:rsidRDefault="00000000">
            <w:pPr>
              <w:pStyle w:val="afff1"/>
            </w:pPr>
            <w:r>
              <w:t>智能体-共性智能体-结构化数据提取-结构化数据提取对话流程管理-提取超时/中断处理</w:t>
            </w:r>
          </w:p>
        </w:tc>
        <w:tc>
          <w:tcPr>
            <w:tcW w:w="2404" w:type="pct"/>
            <w:tcBorders>
              <w:top w:val="single" w:sz="4" w:space="0" w:color="000000"/>
              <w:left w:val="single" w:sz="4" w:space="0" w:color="000000"/>
              <w:bottom w:val="single" w:sz="4" w:space="0" w:color="000000"/>
              <w:right w:val="single" w:sz="4" w:space="0" w:color="000000"/>
            </w:tcBorders>
            <w:vAlign w:val="center"/>
          </w:tcPr>
          <w:p w14:paraId="41DBB9AC" w14:textId="77777777" w:rsidR="006E7822" w:rsidRDefault="00000000">
            <w:pPr>
              <w:pStyle w:val="afff1"/>
            </w:pPr>
            <w:r>
              <w:t>超时</w:t>
            </w:r>
            <w:proofErr w:type="gramStart"/>
            <w:r>
              <w:t>时</w:t>
            </w:r>
            <w:proofErr w:type="gramEnd"/>
            <w:r>
              <w:t>提供分步提取方案，中断时保存进度并支持断点续提。</w:t>
            </w:r>
          </w:p>
        </w:tc>
      </w:tr>
      <w:tr w:rsidR="006E7822" w14:paraId="17CDF5A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A3C68D5" w14:textId="77777777" w:rsidR="006E7822" w:rsidRDefault="00000000">
            <w:pPr>
              <w:pStyle w:val="afff1"/>
            </w:pPr>
            <w:r>
              <w:lastRenderedPageBreak/>
              <w:t>7</w:t>
            </w:r>
          </w:p>
        </w:tc>
        <w:tc>
          <w:tcPr>
            <w:tcW w:w="2214" w:type="pct"/>
            <w:tcBorders>
              <w:top w:val="single" w:sz="4" w:space="0" w:color="000000"/>
              <w:left w:val="single" w:sz="4" w:space="0" w:color="000000"/>
              <w:bottom w:val="single" w:sz="4" w:space="0" w:color="000000"/>
              <w:right w:val="single" w:sz="4" w:space="0" w:color="000000"/>
            </w:tcBorders>
            <w:vAlign w:val="center"/>
          </w:tcPr>
          <w:p w14:paraId="6A8E7610" w14:textId="77777777" w:rsidR="006E7822" w:rsidRDefault="00000000">
            <w:pPr>
              <w:pStyle w:val="afff1"/>
            </w:pPr>
            <w:r>
              <w:t>智能体-共性智能体-结构化数据提取-结构化数据提取对话流程管理-提取异常处理</w:t>
            </w:r>
          </w:p>
        </w:tc>
        <w:tc>
          <w:tcPr>
            <w:tcW w:w="2404" w:type="pct"/>
            <w:tcBorders>
              <w:top w:val="single" w:sz="4" w:space="0" w:color="000000"/>
              <w:left w:val="single" w:sz="4" w:space="0" w:color="000000"/>
              <w:bottom w:val="single" w:sz="4" w:space="0" w:color="000000"/>
              <w:right w:val="single" w:sz="4" w:space="0" w:color="000000"/>
            </w:tcBorders>
            <w:vAlign w:val="center"/>
          </w:tcPr>
          <w:p w14:paraId="765436F9" w14:textId="77777777" w:rsidR="006E7822" w:rsidRDefault="00000000">
            <w:pPr>
              <w:pStyle w:val="afff1"/>
            </w:pPr>
            <w:r>
              <w:t>处理文档模糊、图文混排复杂等异常，标记需人工干预的内容。</w:t>
            </w:r>
          </w:p>
        </w:tc>
      </w:tr>
      <w:tr w:rsidR="006E7822" w14:paraId="5488631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354EF0A" w14:textId="77777777" w:rsidR="006E7822" w:rsidRDefault="00000000">
            <w:pPr>
              <w:pStyle w:val="afff1"/>
            </w:pPr>
            <w:r>
              <w:t>8</w:t>
            </w:r>
          </w:p>
        </w:tc>
        <w:tc>
          <w:tcPr>
            <w:tcW w:w="2214" w:type="pct"/>
            <w:tcBorders>
              <w:top w:val="single" w:sz="4" w:space="0" w:color="000000"/>
              <w:left w:val="single" w:sz="4" w:space="0" w:color="000000"/>
              <w:bottom w:val="single" w:sz="4" w:space="0" w:color="000000"/>
              <w:right w:val="single" w:sz="4" w:space="0" w:color="000000"/>
            </w:tcBorders>
            <w:vAlign w:val="center"/>
          </w:tcPr>
          <w:p w14:paraId="7C632C65" w14:textId="77777777" w:rsidR="006E7822" w:rsidRDefault="00000000">
            <w:pPr>
              <w:pStyle w:val="afff1"/>
            </w:pPr>
            <w:r>
              <w:t>智能体-共性智能体-结构化数据提取-结构化数据提取对话流程管理-提取多流程节点定义</w:t>
            </w:r>
          </w:p>
        </w:tc>
        <w:tc>
          <w:tcPr>
            <w:tcW w:w="2404" w:type="pct"/>
            <w:tcBorders>
              <w:top w:val="single" w:sz="4" w:space="0" w:color="000000"/>
              <w:left w:val="single" w:sz="4" w:space="0" w:color="000000"/>
              <w:bottom w:val="single" w:sz="4" w:space="0" w:color="000000"/>
              <w:right w:val="single" w:sz="4" w:space="0" w:color="000000"/>
            </w:tcBorders>
            <w:vAlign w:val="center"/>
          </w:tcPr>
          <w:p w14:paraId="03AB0FC3" w14:textId="77777777" w:rsidR="006E7822" w:rsidRDefault="00000000">
            <w:pPr>
              <w:pStyle w:val="afff1"/>
            </w:pPr>
            <w:r>
              <w:t>明确文档上传、预处理、OCR识别、数据抓取、校验、推送等节点，提供进度提示。</w:t>
            </w:r>
          </w:p>
        </w:tc>
      </w:tr>
      <w:tr w:rsidR="006E7822" w14:paraId="780DC74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F4D31A2" w14:textId="77777777" w:rsidR="006E7822" w:rsidRDefault="00000000">
            <w:pPr>
              <w:pStyle w:val="afff1"/>
            </w:pPr>
            <w:r>
              <w:t>9</w:t>
            </w:r>
          </w:p>
        </w:tc>
        <w:tc>
          <w:tcPr>
            <w:tcW w:w="2214" w:type="pct"/>
            <w:tcBorders>
              <w:top w:val="single" w:sz="4" w:space="0" w:color="000000"/>
              <w:left w:val="single" w:sz="4" w:space="0" w:color="000000"/>
              <w:bottom w:val="single" w:sz="4" w:space="0" w:color="000000"/>
              <w:right w:val="single" w:sz="4" w:space="0" w:color="000000"/>
            </w:tcBorders>
            <w:vAlign w:val="center"/>
          </w:tcPr>
          <w:p w14:paraId="1F75DF02" w14:textId="77777777" w:rsidR="006E7822" w:rsidRDefault="00000000">
            <w:pPr>
              <w:pStyle w:val="afff1"/>
            </w:pPr>
            <w:r>
              <w:t>智能体-共性智能体-结构化数据提取-结构化数据提取提示</w:t>
            </w:r>
            <w:proofErr w:type="gramStart"/>
            <w:r>
              <w:t>词管理</w:t>
            </w:r>
            <w:proofErr w:type="gramEnd"/>
            <w:r>
              <w:t>-结构化数据提取简单提示</w:t>
            </w:r>
            <w:proofErr w:type="gramStart"/>
            <w:r>
              <w:t>词管理</w:t>
            </w:r>
            <w:proofErr w:type="gramEnd"/>
          </w:p>
        </w:tc>
        <w:tc>
          <w:tcPr>
            <w:tcW w:w="2404" w:type="pct"/>
            <w:tcBorders>
              <w:top w:val="single" w:sz="4" w:space="0" w:color="000000"/>
              <w:left w:val="single" w:sz="4" w:space="0" w:color="000000"/>
              <w:bottom w:val="single" w:sz="4" w:space="0" w:color="000000"/>
              <w:right w:val="single" w:sz="4" w:space="0" w:color="000000"/>
            </w:tcBorders>
            <w:vAlign w:val="center"/>
          </w:tcPr>
          <w:p w14:paraId="07F90A53" w14:textId="77777777" w:rsidR="006E7822" w:rsidRDefault="00000000">
            <w:pPr>
              <w:pStyle w:val="afff1"/>
            </w:pPr>
            <w:r>
              <w:t>优化基础提示词识别精度，快速匹配文档类型和提取字段。</w:t>
            </w:r>
          </w:p>
        </w:tc>
      </w:tr>
      <w:tr w:rsidR="006E7822" w14:paraId="5C88F04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3A2C051" w14:textId="77777777" w:rsidR="006E7822" w:rsidRDefault="00000000">
            <w:pPr>
              <w:pStyle w:val="afff1"/>
            </w:pPr>
            <w:r>
              <w:t>10</w:t>
            </w:r>
          </w:p>
        </w:tc>
        <w:tc>
          <w:tcPr>
            <w:tcW w:w="2214" w:type="pct"/>
            <w:tcBorders>
              <w:top w:val="single" w:sz="4" w:space="0" w:color="000000"/>
              <w:left w:val="single" w:sz="4" w:space="0" w:color="000000"/>
              <w:bottom w:val="single" w:sz="4" w:space="0" w:color="000000"/>
              <w:right w:val="single" w:sz="4" w:space="0" w:color="000000"/>
            </w:tcBorders>
            <w:vAlign w:val="center"/>
          </w:tcPr>
          <w:p w14:paraId="55B8AEE1" w14:textId="77777777" w:rsidR="006E7822" w:rsidRDefault="00000000">
            <w:pPr>
              <w:pStyle w:val="afff1"/>
            </w:pPr>
            <w:r>
              <w:t>智能体-共性智能体-结构化数据提取-结构化数据提取提示</w:t>
            </w:r>
            <w:proofErr w:type="gramStart"/>
            <w:r>
              <w:t>词管理</w:t>
            </w:r>
            <w:proofErr w:type="gramEnd"/>
            <w:r>
              <w:t>-结构化数据提取复杂提示</w:t>
            </w:r>
            <w:proofErr w:type="gramStart"/>
            <w:r>
              <w:t>词管理</w:t>
            </w:r>
            <w:proofErr w:type="gramEnd"/>
          </w:p>
        </w:tc>
        <w:tc>
          <w:tcPr>
            <w:tcW w:w="2404" w:type="pct"/>
            <w:tcBorders>
              <w:top w:val="single" w:sz="4" w:space="0" w:color="000000"/>
              <w:left w:val="single" w:sz="4" w:space="0" w:color="000000"/>
              <w:bottom w:val="single" w:sz="4" w:space="0" w:color="000000"/>
              <w:right w:val="single" w:sz="4" w:space="0" w:color="000000"/>
            </w:tcBorders>
            <w:vAlign w:val="center"/>
          </w:tcPr>
          <w:p w14:paraId="2919C435" w14:textId="77777777" w:rsidR="006E7822" w:rsidRDefault="00000000">
            <w:pPr>
              <w:pStyle w:val="afff1"/>
            </w:pPr>
            <w:r>
              <w:t>拆解多层需求为具体子任务，精准执行复杂提取指令。</w:t>
            </w:r>
          </w:p>
        </w:tc>
      </w:tr>
      <w:tr w:rsidR="006E7822" w14:paraId="5968A63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C75E700" w14:textId="77777777" w:rsidR="006E7822" w:rsidRDefault="00000000">
            <w:pPr>
              <w:pStyle w:val="afff1"/>
            </w:pPr>
            <w:r>
              <w:t>11</w:t>
            </w:r>
          </w:p>
        </w:tc>
        <w:tc>
          <w:tcPr>
            <w:tcW w:w="2214" w:type="pct"/>
            <w:tcBorders>
              <w:top w:val="single" w:sz="4" w:space="0" w:color="000000"/>
              <w:left w:val="single" w:sz="4" w:space="0" w:color="000000"/>
              <w:bottom w:val="single" w:sz="4" w:space="0" w:color="000000"/>
              <w:right w:val="single" w:sz="4" w:space="0" w:color="000000"/>
            </w:tcBorders>
            <w:vAlign w:val="center"/>
          </w:tcPr>
          <w:p w14:paraId="222BA85E" w14:textId="77777777" w:rsidR="006E7822" w:rsidRDefault="00000000">
            <w:pPr>
              <w:pStyle w:val="afff1"/>
            </w:pPr>
            <w:r>
              <w:t>智能体-共性智能体-结构化数据提取-结构化数据提取知识工程-模糊指令语义分析</w:t>
            </w:r>
          </w:p>
        </w:tc>
        <w:tc>
          <w:tcPr>
            <w:tcW w:w="2404" w:type="pct"/>
            <w:tcBorders>
              <w:top w:val="single" w:sz="4" w:space="0" w:color="000000"/>
              <w:left w:val="single" w:sz="4" w:space="0" w:color="000000"/>
              <w:bottom w:val="single" w:sz="4" w:space="0" w:color="000000"/>
              <w:right w:val="single" w:sz="4" w:space="0" w:color="000000"/>
            </w:tcBorders>
            <w:vAlign w:val="center"/>
          </w:tcPr>
          <w:p w14:paraId="7FE6EEEB" w14:textId="77777777" w:rsidR="006E7822" w:rsidRDefault="00000000">
            <w:pPr>
              <w:pStyle w:val="afff1"/>
            </w:pPr>
            <w:r>
              <w:t>对模糊指令进行语义分析，通过追问明确提取范围和要求。</w:t>
            </w:r>
          </w:p>
        </w:tc>
      </w:tr>
      <w:tr w:rsidR="006E7822" w14:paraId="7A3A06D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EBDFED3" w14:textId="77777777" w:rsidR="006E7822" w:rsidRDefault="00000000">
            <w:pPr>
              <w:pStyle w:val="afff1"/>
            </w:pPr>
            <w:r>
              <w:t>12</w:t>
            </w:r>
          </w:p>
        </w:tc>
        <w:tc>
          <w:tcPr>
            <w:tcW w:w="2214" w:type="pct"/>
            <w:tcBorders>
              <w:top w:val="single" w:sz="4" w:space="0" w:color="000000"/>
              <w:left w:val="single" w:sz="4" w:space="0" w:color="000000"/>
              <w:bottom w:val="single" w:sz="4" w:space="0" w:color="000000"/>
              <w:right w:val="single" w:sz="4" w:space="0" w:color="000000"/>
            </w:tcBorders>
            <w:vAlign w:val="center"/>
          </w:tcPr>
          <w:p w14:paraId="79E5B2E0" w14:textId="77777777" w:rsidR="006E7822" w:rsidRDefault="00000000">
            <w:pPr>
              <w:pStyle w:val="afff1"/>
            </w:pPr>
            <w:r>
              <w:t>智能体-共性智能体-结构化数据提取-结构化数据提取知识工程-复杂提取需求拆解</w:t>
            </w:r>
          </w:p>
        </w:tc>
        <w:tc>
          <w:tcPr>
            <w:tcW w:w="2404" w:type="pct"/>
            <w:tcBorders>
              <w:top w:val="single" w:sz="4" w:space="0" w:color="000000"/>
              <w:left w:val="single" w:sz="4" w:space="0" w:color="000000"/>
              <w:bottom w:val="single" w:sz="4" w:space="0" w:color="000000"/>
              <w:right w:val="single" w:sz="4" w:space="0" w:color="000000"/>
            </w:tcBorders>
            <w:vAlign w:val="center"/>
          </w:tcPr>
          <w:p w14:paraId="7C0C2D7D" w14:textId="77777777" w:rsidR="006E7822" w:rsidRDefault="00000000">
            <w:pPr>
              <w:pStyle w:val="afff1"/>
            </w:pPr>
            <w:r>
              <w:t>将复杂需求拆解为有序子任务，适配OCR参数和字段规则，确保无遗漏。</w:t>
            </w:r>
          </w:p>
        </w:tc>
      </w:tr>
      <w:tr w:rsidR="006E7822" w14:paraId="10223C1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F24B495" w14:textId="77777777" w:rsidR="006E7822" w:rsidRDefault="00000000">
            <w:pPr>
              <w:pStyle w:val="afff1"/>
            </w:pPr>
            <w:r>
              <w:t>13</w:t>
            </w:r>
          </w:p>
        </w:tc>
        <w:tc>
          <w:tcPr>
            <w:tcW w:w="2214" w:type="pct"/>
            <w:tcBorders>
              <w:top w:val="single" w:sz="4" w:space="0" w:color="000000"/>
              <w:left w:val="single" w:sz="4" w:space="0" w:color="000000"/>
              <w:bottom w:val="single" w:sz="4" w:space="0" w:color="000000"/>
              <w:right w:val="single" w:sz="4" w:space="0" w:color="000000"/>
            </w:tcBorders>
            <w:vAlign w:val="center"/>
          </w:tcPr>
          <w:p w14:paraId="5E306935" w14:textId="77777777" w:rsidR="006E7822" w:rsidRDefault="00000000">
            <w:pPr>
              <w:pStyle w:val="afff1"/>
            </w:pPr>
            <w:r>
              <w:t>智能体-共性智能体-结构化数据提取-结构化数据提取能力开发-文档拆分功能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0240EF1F" w14:textId="77777777" w:rsidR="006E7822" w:rsidRDefault="00000000">
            <w:pPr>
              <w:pStyle w:val="afff1"/>
            </w:pPr>
            <w:r>
              <w:t>按页码、章节或报表类型拆分多页文档，提升识别效率。</w:t>
            </w:r>
          </w:p>
        </w:tc>
      </w:tr>
      <w:tr w:rsidR="006E7822" w14:paraId="7D5B71F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C676725" w14:textId="77777777" w:rsidR="006E7822" w:rsidRDefault="00000000">
            <w:pPr>
              <w:pStyle w:val="afff1"/>
            </w:pPr>
            <w:r>
              <w:t>14</w:t>
            </w:r>
          </w:p>
        </w:tc>
        <w:tc>
          <w:tcPr>
            <w:tcW w:w="2214" w:type="pct"/>
            <w:tcBorders>
              <w:top w:val="single" w:sz="4" w:space="0" w:color="000000"/>
              <w:left w:val="single" w:sz="4" w:space="0" w:color="000000"/>
              <w:bottom w:val="single" w:sz="4" w:space="0" w:color="000000"/>
              <w:right w:val="single" w:sz="4" w:space="0" w:color="000000"/>
            </w:tcBorders>
            <w:vAlign w:val="center"/>
          </w:tcPr>
          <w:p w14:paraId="75ECB06F" w14:textId="77777777" w:rsidR="006E7822" w:rsidRDefault="00000000">
            <w:pPr>
              <w:pStyle w:val="afff1"/>
            </w:pPr>
            <w:r>
              <w:t>智能体-共性智能体-结构化数据提取-结构化数据提取能力开发-扫描件降噪优化功能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143982CB" w14:textId="77777777" w:rsidR="006E7822" w:rsidRDefault="00000000">
            <w:pPr>
              <w:pStyle w:val="afff1"/>
            </w:pPr>
            <w:r>
              <w:t>去除阴影、斑点等背景干扰，优化文字清晰度。</w:t>
            </w:r>
          </w:p>
        </w:tc>
      </w:tr>
      <w:tr w:rsidR="006E7822" w14:paraId="5FC3B50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82F46B4" w14:textId="77777777" w:rsidR="006E7822" w:rsidRDefault="00000000">
            <w:pPr>
              <w:pStyle w:val="afff1"/>
            </w:pPr>
            <w:r>
              <w:t>15</w:t>
            </w:r>
          </w:p>
        </w:tc>
        <w:tc>
          <w:tcPr>
            <w:tcW w:w="2214" w:type="pct"/>
            <w:tcBorders>
              <w:top w:val="single" w:sz="4" w:space="0" w:color="000000"/>
              <w:left w:val="single" w:sz="4" w:space="0" w:color="000000"/>
              <w:bottom w:val="single" w:sz="4" w:space="0" w:color="000000"/>
              <w:right w:val="single" w:sz="4" w:space="0" w:color="000000"/>
            </w:tcBorders>
            <w:vAlign w:val="center"/>
          </w:tcPr>
          <w:p w14:paraId="08B82F8D" w14:textId="77777777" w:rsidR="006E7822" w:rsidRDefault="00000000">
            <w:pPr>
              <w:pStyle w:val="afff1"/>
            </w:pPr>
            <w:r>
              <w:t>智能体-共性智能体-结构化数据提取-结构化数据提取能力开发-文档倾斜校正功能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1D04E4A1" w14:textId="77777777" w:rsidR="006E7822" w:rsidRDefault="00000000">
            <w:pPr>
              <w:pStyle w:val="afff1"/>
            </w:pPr>
            <w:r>
              <w:t>自动检测并修正扫描文档的歪斜角度。</w:t>
            </w:r>
          </w:p>
        </w:tc>
      </w:tr>
      <w:tr w:rsidR="006E7822" w14:paraId="2B5A126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203A9E6" w14:textId="77777777" w:rsidR="006E7822" w:rsidRDefault="00000000">
            <w:pPr>
              <w:pStyle w:val="afff1"/>
            </w:pPr>
            <w:r>
              <w:t>16</w:t>
            </w:r>
          </w:p>
        </w:tc>
        <w:tc>
          <w:tcPr>
            <w:tcW w:w="2214" w:type="pct"/>
            <w:tcBorders>
              <w:top w:val="single" w:sz="4" w:space="0" w:color="000000"/>
              <w:left w:val="single" w:sz="4" w:space="0" w:color="000000"/>
              <w:bottom w:val="single" w:sz="4" w:space="0" w:color="000000"/>
              <w:right w:val="single" w:sz="4" w:space="0" w:color="000000"/>
            </w:tcBorders>
            <w:vAlign w:val="center"/>
          </w:tcPr>
          <w:p w14:paraId="1199C1C9" w14:textId="77777777" w:rsidR="006E7822" w:rsidRDefault="00000000">
            <w:pPr>
              <w:pStyle w:val="afff1"/>
            </w:pPr>
            <w:r>
              <w:t>智能体-共性智能体-结构化数据提取-结构化数据提取能力开发-图片内</w:t>
            </w:r>
            <w:proofErr w:type="gramStart"/>
            <w:r>
              <w:t>嵌文字</w:t>
            </w:r>
            <w:proofErr w:type="gramEnd"/>
            <w:r>
              <w:t>识别功能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52ABFEC8" w14:textId="77777777" w:rsidR="006E7822" w:rsidRDefault="00000000">
            <w:pPr>
              <w:pStyle w:val="afff1"/>
            </w:pPr>
            <w:r>
              <w:t>识别文档</w:t>
            </w:r>
            <w:proofErr w:type="gramStart"/>
            <w:r>
              <w:t>中图片内</w:t>
            </w:r>
            <w:proofErr w:type="gramEnd"/>
            <w:r>
              <w:t>嵌的文字信息。</w:t>
            </w:r>
          </w:p>
        </w:tc>
      </w:tr>
      <w:tr w:rsidR="006E7822" w14:paraId="6339427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981BC49" w14:textId="77777777" w:rsidR="006E7822" w:rsidRDefault="00000000">
            <w:pPr>
              <w:pStyle w:val="afff1"/>
            </w:pPr>
            <w:r>
              <w:t>17</w:t>
            </w:r>
          </w:p>
        </w:tc>
        <w:tc>
          <w:tcPr>
            <w:tcW w:w="2214" w:type="pct"/>
            <w:tcBorders>
              <w:top w:val="single" w:sz="4" w:space="0" w:color="000000"/>
              <w:left w:val="single" w:sz="4" w:space="0" w:color="000000"/>
              <w:bottom w:val="single" w:sz="4" w:space="0" w:color="000000"/>
              <w:right w:val="single" w:sz="4" w:space="0" w:color="000000"/>
            </w:tcBorders>
            <w:vAlign w:val="center"/>
          </w:tcPr>
          <w:p w14:paraId="41210A72" w14:textId="77777777" w:rsidR="006E7822" w:rsidRDefault="00000000">
            <w:pPr>
              <w:pStyle w:val="afff1"/>
            </w:pPr>
            <w:r>
              <w:t>智能体-共性智能体-结构化数据提取-结构化数据提取能力开发-表格定位识别功能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2B9A8DA8" w14:textId="77777777" w:rsidR="006E7822" w:rsidRDefault="00000000">
            <w:pPr>
              <w:pStyle w:val="afff1"/>
            </w:pPr>
            <w:r>
              <w:t>精准定位跨页表格、合并单元格表格，还原完整数据结构。</w:t>
            </w:r>
          </w:p>
        </w:tc>
      </w:tr>
      <w:tr w:rsidR="006E7822" w14:paraId="66219EA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6B8BB29" w14:textId="77777777" w:rsidR="006E7822" w:rsidRDefault="00000000">
            <w:pPr>
              <w:pStyle w:val="afff1"/>
            </w:pPr>
            <w:r>
              <w:t>18</w:t>
            </w:r>
          </w:p>
        </w:tc>
        <w:tc>
          <w:tcPr>
            <w:tcW w:w="2214" w:type="pct"/>
            <w:tcBorders>
              <w:top w:val="single" w:sz="4" w:space="0" w:color="000000"/>
              <w:left w:val="single" w:sz="4" w:space="0" w:color="000000"/>
              <w:bottom w:val="single" w:sz="4" w:space="0" w:color="000000"/>
              <w:right w:val="single" w:sz="4" w:space="0" w:color="000000"/>
            </w:tcBorders>
            <w:vAlign w:val="center"/>
          </w:tcPr>
          <w:p w14:paraId="17F0D024" w14:textId="77777777" w:rsidR="006E7822" w:rsidRDefault="00000000">
            <w:pPr>
              <w:pStyle w:val="afff1"/>
            </w:pPr>
            <w:r>
              <w:t>智能体-共性智能体-结构化数据提取-结构化数据提取能力开发-识别置信度标记功能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0C6DAA0E" w14:textId="77777777" w:rsidR="006E7822" w:rsidRDefault="00000000">
            <w:pPr>
              <w:pStyle w:val="afff1"/>
            </w:pPr>
            <w:r>
              <w:t>对OCR结果标注置信度，低置信</w:t>
            </w:r>
            <w:proofErr w:type="gramStart"/>
            <w:r>
              <w:t>度数据</w:t>
            </w:r>
            <w:proofErr w:type="gramEnd"/>
            <w:r>
              <w:t>标记待核验。</w:t>
            </w:r>
          </w:p>
        </w:tc>
      </w:tr>
      <w:tr w:rsidR="006E7822" w14:paraId="2D2A829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2D1002E" w14:textId="77777777" w:rsidR="006E7822" w:rsidRDefault="00000000">
            <w:pPr>
              <w:pStyle w:val="afff1"/>
            </w:pPr>
            <w:r>
              <w:lastRenderedPageBreak/>
              <w:t>19</w:t>
            </w:r>
          </w:p>
        </w:tc>
        <w:tc>
          <w:tcPr>
            <w:tcW w:w="2214" w:type="pct"/>
            <w:tcBorders>
              <w:top w:val="single" w:sz="4" w:space="0" w:color="000000"/>
              <w:left w:val="single" w:sz="4" w:space="0" w:color="000000"/>
              <w:bottom w:val="single" w:sz="4" w:space="0" w:color="000000"/>
              <w:right w:val="single" w:sz="4" w:space="0" w:color="000000"/>
            </w:tcBorders>
            <w:vAlign w:val="center"/>
          </w:tcPr>
          <w:p w14:paraId="1700BA6F" w14:textId="77777777" w:rsidR="006E7822" w:rsidRDefault="00000000">
            <w:pPr>
              <w:pStyle w:val="afff1"/>
            </w:pPr>
            <w:r>
              <w:t>智能体-共性智能体-结构化数据提取-结构化数据提取能力开发-科目-数据关联提取功能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11FCE003" w14:textId="77777777" w:rsidR="006E7822" w:rsidRDefault="00000000">
            <w:pPr>
              <w:pStyle w:val="afff1"/>
            </w:pPr>
            <w:r>
              <w:t>识别科目名称与数值的对应关系并关联存储。</w:t>
            </w:r>
          </w:p>
        </w:tc>
      </w:tr>
      <w:tr w:rsidR="006E7822" w14:paraId="6F83EB8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2E0E133" w14:textId="77777777" w:rsidR="006E7822" w:rsidRDefault="00000000">
            <w:pPr>
              <w:pStyle w:val="afff1"/>
            </w:pPr>
            <w:r>
              <w:t>20</w:t>
            </w:r>
          </w:p>
        </w:tc>
        <w:tc>
          <w:tcPr>
            <w:tcW w:w="2214" w:type="pct"/>
            <w:tcBorders>
              <w:top w:val="single" w:sz="4" w:space="0" w:color="000000"/>
              <w:left w:val="single" w:sz="4" w:space="0" w:color="000000"/>
              <w:bottom w:val="single" w:sz="4" w:space="0" w:color="000000"/>
              <w:right w:val="single" w:sz="4" w:space="0" w:color="000000"/>
            </w:tcBorders>
            <w:vAlign w:val="center"/>
          </w:tcPr>
          <w:p w14:paraId="182C5585" w14:textId="77777777" w:rsidR="006E7822" w:rsidRDefault="00000000">
            <w:pPr>
              <w:pStyle w:val="afff1"/>
            </w:pPr>
            <w:r>
              <w:t>智能体-共性智能体-结构化数据提取-结构化数据提取能力开发-数值格式标准化功能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77D989AF" w14:textId="77777777" w:rsidR="006E7822" w:rsidRDefault="00000000">
            <w:pPr>
              <w:pStyle w:val="afff1"/>
            </w:pPr>
            <w:r>
              <w:t>统一不同表述的数值格式，消除单位、符号差异。</w:t>
            </w:r>
          </w:p>
        </w:tc>
      </w:tr>
      <w:tr w:rsidR="006E7822" w14:paraId="786034A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2EF2B5A" w14:textId="77777777" w:rsidR="006E7822" w:rsidRDefault="00000000">
            <w:pPr>
              <w:pStyle w:val="afff1"/>
            </w:pPr>
            <w:r>
              <w:t>21</w:t>
            </w:r>
          </w:p>
        </w:tc>
        <w:tc>
          <w:tcPr>
            <w:tcW w:w="2214" w:type="pct"/>
            <w:tcBorders>
              <w:top w:val="single" w:sz="4" w:space="0" w:color="000000"/>
              <w:left w:val="single" w:sz="4" w:space="0" w:color="000000"/>
              <w:bottom w:val="single" w:sz="4" w:space="0" w:color="000000"/>
              <w:right w:val="single" w:sz="4" w:space="0" w:color="000000"/>
            </w:tcBorders>
            <w:vAlign w:val="center"/>
          </w:tcPr>
          <w:p w14:paraId="1C5EF40A" w14:textId="77777777" w:rsidR="006E7822" w:rsidRDefault="00000000">
            <w:pPr>
              <w:pStyle w:val="afff1"/>
            </w:pPr>
            <w:r>
              <w:t>智能体-共性智能体-结构化数据提取-结构化数据提取能力开发-财务方向标识功能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01C4DD08" w14:textId="77777777" w:rsidR="006E7822" w:rsidRDefault="00000000">
            <w:pPr>
              <w:pStyle w:val="afff1"/>
            </w:pPr>
            <w:r>
              <w:t>识别借方贷方、收入支出等方向属性，确保数据逻辑准确。</w:t>
            </w:r>
          </w:p>
        </w:tc>
      </w:tr>
      <w:tr w:rsidR="006E7822" w14:paraId="63DDB5D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DCFCB3A" w14:textId="77777777" w:rsidR="006E7822" w:rsidRDefault="00000000">
            <w:pPr>
              <w:pStyle w:val="afff1"/>
            </w:pPr>
            <w:r>
              <w:t>22</w:t>
            </w:r>
          </w:p>
        </w:tc>
        <w:tc>
          <w:tcPr>
            <w:tcW w:w="2214" w:type="pct"/>
            <w:tcBorders>
              <w:top w:val="single" w:sz="4" w:space="0" w:color="000000"/>
              <w:left w:val="single" w:sz="4" w:space="0" w:color="000000"/>
              <w:bottom w:val="single" w:sz="4" w:space="0" w:color="000000"/>
              <w:right w:val="single" w:sz="4" w:space="0" w:color="000000"/>
            </w:tcBorders>
            <w:vAlign w:val="center"/>
          </w:tcPr>
          <w:p w14:paraId="47B4263E" w14:textId="77777777" w:rsidR="006E7822" w:rsidRDefault="00000000">
            <w:pPr>
              <w:pStyle w:val="afff1"/>
            </w:pPr>
            <w:r>
              <w:t>智能体-共性智能体-结构化数据提取-结构化数据提取能力开发-数据异常值预警功能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652BFEE0" w14:textId="77777777" w:rsidR="006E7822" w:rsidRDefault="00000000">
            <w:pPr>
              <w:pStyle w:val="afff1"/>
            </w:pPr>
            <w:r>
              <w:t>自动标记偏离常规的数值，生成异常清单辅助排查。</w:t>
            </w:r>
          </w:p>
        </w:tc>
      </w:tr>
      <w:tr w:rsidR="006E7822" w14:paraId="5FF346A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B9694A2" w14:textId="77777777" w:rsidR="006E7822" w:rsidRDefault="00000000">
            <w:pPr>
              <w:pStyle w:val="afff1"/>
            </w:pPr>
            <w:r>
              <w:t>23</w:t>
            </w:r>
          </w:p>
        </w:tc>
        <w:tc>
          <w:tcPr>
            <w:tcW w:w="2214" w:type="pct"/>
            <w:tcBorders>
              <w:top w:val="single" w:sz="4" w:space="0" w:color="000000"/>
              <w:left w:val="single" w:sz="4" w:space="0" w:color="000000"/>
              <w:bottom w:val="single" w:sz="4" w:space="0" w:color="000000"/>
              <w:right w:val="single" w:sz="4" w:space="0" w:color="000000"/>
            </w:tcBorders>
            <w:vAlign w:val="center"/>
          </w:tcPr>
          <w:p w14:paraId="6AD0F147" w14:textId="77777777" w:rsidR="006E7822" w:rsidRDefault="00000000">
            <w:pPr>
              <w:pStyle w:val="afff1"/>
            </w:pPr>
            <w:r>
              <w:t>智能体-共性智能体-结构化数据提取-结构化数据提取能力开发-结构化格式输出功能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6CC5163E" w14:textId="77777777" w:rsidR="006E7822" w:rsidRDefault="00000000">
            <w:pPr>
              <w:pStyle w:val="afff1"/>
            </w:pPr>
            <w:r>
              <w:t>按固定模板规整输出为Excel或JSON格式。</w:t>
            </w:r>
          </w:p>
        </w:tc>
      </w:tr>
      <w:tr w:rsidR="006E7822" w14:paraId="062A466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2E95CF1" w14:textId="77777777" w:rsidR="006E7822" w:rsidRDefault="00000000">
            <w:pPr>
              <w:pStyle w:val="afff1"/>
            </w:pPr>
            <w:r>
              <w:t>24</w:t>
            </w:r>
          </w:p>
        </w:tc>
        <w:tc>
          <w:tcPr>
            <w:tcW w:w="2214" w:type="pct"/>
            <w:tcBorders>
              <w:top w:val="single" w:sz="4" w:space="0" w:color="000000"/>
              <w:left w:val="single" w:sz="4" w:space="0" w:color="000000"/>
              <w:bottom w:val="single" w:sz="4" w:space="0" w:color="000000"/>
              <w:right w:val="single" w:sz="4" w:space="0" w:color="000000"/>
            </w:tcBorders>
            <w:vAlign w:val="center"/>
          </w:tcPr>
          <w:p w14:paraId="1D9F43D9" w14:textId="77777777" w:rsidR="006E7822" w:rsidRDefault="00000000">
            <w:pPr>
              <w:pStyle w:val="afff1"/>
            </w:pPr>
            <w:r>
              <w:t>智能体-共性智能体-结构化数据提取-结构化数据提取能力开发-历史数据比对功能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01FA9B73" w14:textId="77777777" w:rsidR="006E7822" w:rsidRDefault="00000000">
            <w:pPr>
              <w:pStyle w:val="afff1"/>
            </w:pPr>
            <w:r>
              <w:t>与</w:t>
            </w:r>
            <w:proofErr w:type="gramStart"/>
            <w:r>
              <w:t>往期数据</w:t>
            </w:r>
            <w:proofErr w:type="gramEnd"/>
            <w:r>
              <w:t>对比，</w:t>
            </w:r>
            <w:proofErr w:type="gramStart"/>
            <w:r>
              <w:t>偏差超</w:t>
            </w:r>
            <w:proofErr w:type="gramEnd"/>
            <w:r>
              <w:t>阈值时自动标记。</w:t>
            </w:r>
          </w:p>
        </w:tc>
      </w:tr>
      <w:tr w:rsidR="006E7822" w14:paraId="2BA1872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EDC6731" w14:textId="77777777" w:rsidR="006E7822" w:rsidRDefault="00000000">
            <w:pPr>
              <w:pStyle w:val="afff1"/>
            </w:pPr>
            <w:r>
              <w:t>25</w:t>
            </w:r>
          </w:p>
        </w:tc>
        <w:tc>
          <w:tcPr>
            <w:tcW w:w="2214" w:type="pct"/>
            <w:tcBorders>
              <w:top w:val="single" w:sz="4" w:space="0" w:color="000000"/>
              <w:left w:val="single" w:sz="4" w:space="0" w:color="000000"/>
              <w:bottom w:val="single" w:sz="4" w:space="0" w:color="000000"/>
              <w:right w:val="single" w:sz="4" w:space="0" w:color="000000"/>
            </w:tcBorders>
            <w:vAlign w:val="center"/>
          </w:tcPr>
          <w:p w14:paraId="086F97FD" w14:textId="77777777" w:rsidR="006E7822" w:rsidRDefault="00000000">
            <w:pPr>
              <w:pStyle w:val="afff1"/>
            </w:pPr>
            <w:r>
              <w:t>智能体-共性智能体-结构化数据提取-结构化数据提取能力开发-工具调度与故障处理功能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3C267D4B" w14:textId="77777777" w:rsidR="006E7822" w:rsidRDefault="00000000">
            <w:pPr>
              <w:pStyle w:val="afff1"/>
            </w:pPr>
            <w:r>
              <w:t>统筹工具调度，故障时切换备用方案或启用人工录入模板。</w:t>
            </w:r>
          </w:p>
        </w:tc>
      </w:tr>
      <w:tr w:rsidR="006E7822" w14:paraId="0832F2C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ECB4167" w14:textId="77777777" w:rsidR="006E7822" w:rsidRDefault="00000000">
            <w:pPr>
              <w:pStyle w:val="afff1"/>
            </w:pPr>
            <w:r>
              <w:t>26</w:t>
            </w:r>
          </w:p>
        </w:tc>
        <w:tc>
          <w:tcPr>
            <w:tcW w:w="2214" w:type="pct"/>
            <w:tcBorders>
              <w:top w:val="single" w:sz="4" w:space="0" w:color="000000"/>
              <w:left w:val="single" w:sz="4" w:space="0" w:color="000000"/>
              <w:bottom w:val="single" w:sz="4" w:space="0" w:color="000000"/>
              <w:right w:val="single" w:sz="4" w:space="0" w:color="000000"/>
            </w:tcBorders>
            <w:vAlign w:val="center"/>
          </w:tcPr>
          <w:p w14:paraId="069902E2" w14:textId="77777777" w:rsidR="006E7822" w:rsidRDefault="00000000">
            <w:pPr>
              <w:pStyle w:val="afff1"/>
            </w:pPr>
            <w:r>
              <w:t>智能体-共性智能体-结构化数据提取-结构化数据提取流程编排-结构化数据提取语义分词与槽位抽取</w:t>
            </w:r>
          </w:p>
        </w:tc>
        <w:tc>
          <w:tcPr>
            <w:tcW w:w="2404" w:type="pct"/>
            <w:tcBorders>
              <w:top w:val="single" w:sz="4" w:space="0" w:color="000000"/>
              <w:left w:val="single" w:sz="4" w:space="0" w:color="000000"/>
              <w:bottom w:val="single" w:sz="4" w:space="0" w:color="000000"/>
              <w:right w:val="single" w:sz="4" w:space="0" w:color="000000"/>
            </w:tcBorders>
            <w:vAlign w:val="center"/>
          </w:tcPr>
          <w:p w14:paraId="37105252" w14:textId="77777777" w:rsidR="006E7822" w:rsidRDefault="00000000">
            <w:pPr>
              <w:pStyle w:val="afff1"/>
            </w:pPr>
            <w:r>
              <w:t>对提取指令和文档内容进行分词，抽取时间、科目等关键槽位。</w:t>
            </w:r>
          </w:p>
        </w:tc>
      </w:tr>
      <w:tr w:rsidR="006E7822" w14:paraId="357E229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599623D" w14:textId="77777777" w:rsidR="006E7822" w:rsidRDefault="00000000">
            <w:pPr>
              <w:pStyle w:val="afff1"/>
            </w:pPr>
            <w:r>
              <w:t>27</w:t>
            </w:r>
          </w:p>
        </w:tc>
        <w:tc>
          <w:tcPr>
            <w:tcW w:w="2214" w:type="pct"/>
            <w:tcBorders>
              <w:top w:val="single" w:sz="4" w:space="0" w:color="000000"/>
              <w:left w:val="single" w:sz="4" w:space="0" w:color="000000"/>
              <w:bottom w:val="single" w:sz="4" w:space="0" w:color="000000"/>
              <w:right w:val="single" w:sz="4" w:space="0" w:color="000000"/>
            </w:tcBorders>
            <w:vAlign w:val="center"/>
          </w:tcPr>
          <w:p w14:paraId="085A87BE" w14:textId="77777777" w:rsidR="006E7822" w:rsidRDefault="00000000">
            <w:pPr>
              <w:pStyle w:val="afff1"/>
            </w:pPr>
            <w:r>
              <w:t>智能体-共性智能体-结构化数据提取-结构化数据提取流程编排-结构化数据提取模糊表达/歧义处理</w:t>
            </w:r>
          </w:p>
        </w:tc>
        <w:tc>
          <w:tcPr>
            <w:tcW w:w="2404" w:type="pct"/>
            <w:tcBorders>
              <w:top w:val="single" w:sz="4" w:space="0" w:color="000000"/>
              <w:left w:val="single" w:sz="4" w:space="0" w:color="000000"/>
              <w:bottom w:val="single" w:sz="4" w:space="0" w:color="000000"/>
              <w:right w:val="single" w:sz="4" w:space="0" w:color="000000"/>
            </w:tcBorders>
            <w:vAlign w:val="center"/>
          </w:tcPr>
          <w:p w14:paraId="141645BD" w14:textId="77777777" w:rsidR="006E7822" w:rsidRDefault="00000000">
            <w:pPr>
              <w:pStyle w:val="afff1"/>
            </w:pPr>
            <w:r>
              <w:t>标记模糊表述，补充歧义备注，结合语境自动修正OCR歧义。</w:t>
            </w:r>
          </w:p>
        </w:tc>
      </w:tr>
      <w:tr w:rsidR="006E7822" w14:paraId="3B94FEB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302379A" w14:textId="77777777" w:rsidR="006E7822" w:rsidRDefault="00000000">
            <w:pPr>
              <w:pStyle w:val="afff1"/>
            </w:pPr>
            <w:r>
              <w:t>28</w:t>
            </w:r>
          </w:p>
        </w:tc>
        <w:tc>
          <w:tcPr>
            <w:tcW w:w="2214" w:type="pct"/>
            <w:tcBorders>
              <w:top w:val="single" w:sz="4" w:space="0" w:color="000000"/>
              <w:left w:val="single" w:sz="4" w:space="0" w:color="000000"/>
              <w:bottom w:val="single" w:sz="4" w:space="0" w:color="000000"/>
              <w:right w:val="single" w:sz="4" w:space="0" w:color="000000"/>
            </w:tcBorders>
            <w:vAlign w:val="center"/>
          </w:tcPr>
          <w:p w14:paraId="471BD7A0" w14:textId="77777777" w:rsidR="006E7822" w:rsidRDefault="00000000">
            <w:pPr>
              <w:pStyle w:val="afff1"/>
            </w:pPr>
            <w:r>
              <w:t>智能体-共性智能体-结构化数据提取-结构化数据提取流程编排-结构化数据提取</w:t>
            </w:r>
            <w:proofErr w:type="gramStart"/>
            <w:r>
              <w:t>子任务</w:t>
            </w:r>
            <w:proofErr w:type="gramEnd"/>
            <w:r>
              <w:t>规划</w:t>
            </w:r>
          </w:p>
        </w:tc>
        <w:tc>
          <w:tcPr>
            <w:tcW w:w="2404" w:type="pct"/>
            <w:tcBorders>
              <w:top w:val="single" w:sz="4" w:space="0" w:color="000000"/>
              <w:left w:val="single" w:sz="4" w:space="0" w:color="000000"/>
              <w:bottom w:val="single" w:sz="4" w:space="0" w:color="000000"/>
              <w:right w:val="single" w:sz="4" w:space="0" w:color="000000"/>
            </w:tcBorders>
            <w:vAlign w:val="center"/>
          </w:tcPr>
          <w:p w14:paraId="122BF64F" w14:textId="77777777" w:rsidR="006E7822" w:rsidRDefault="00000000">
            <w:pPr>
              <w:pStyle w:val="afff1"/>
            </w:pPr>
            <w:r>
              <w:t>将复杂提取任务拆解为有序子任务，明确执行顺序。</w:t>
            </w:r>
          </w:p>
        </w:tc>
      </w:tr>
      <w:tr w:rsidR="006E7822" w14:paraId="4D8D308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DFD1117" w14:textId="77777777" w:rsidR="006E7822" w:rsidRDefault="00000000">
            <w:pPr>
              <w:pStyle w:val="afff1"/>
            </w:pPr>
            <w:r>
              <w:t>29</w:t>
            </w:r>
          </w:p>
        </w:tc>
        <w:tc>
          <w:tcPr>
            <w:tcW w:w="2214" w:type="pct"/>
            <w:tcBorders>
              <w:top w:val="single" w:sz="4" w:space="0" w:color="000000"/>
              <w:left w:val="single" w:sz="4" w:space="0" w:color="000000"/>
              <w:bottom w:val="single" w:sz="4" w:space="0" w:color="000000"/>
              <w:right w:val="single" w:sz="4" w:space="0" w:color="000000"/>
            </w:tcBorders>
            <w:vAlign w:val="center"/>
          </w:tcPr>
          <w:p w14:paraId="5085924B" w14:textId="77777777" w:rsidR="006E7822" w:rsidRDefault="00000000">
            <w:pPr>
              <w:pStyle w:val="afff1"/>
            </w:pPr>
            <w:r>
              <w:t>智能体-共性智能体-结构化数据提取-结构化数据提取流程编排-结构化数据提取规则流程图配置</w:t>
            </w:r>
          </w:p>
        </w:tc>
        <w:tc>
          <w:tcPr>
            <w:tcW w:w="2404" w:type="pct"/>
            <w:tcBorders>
              <w:top w:val="single" w:sz="4" w:space="0" w:color="000000"/>
              <w:left w:val="single" w:sz="4" w:space="0" w:color="000000"/>
              <w:bottom w:val="single" w:sz="4" w:space="0" w:color="000000"/>
              <w:right w:val="single" w:sz="4" w:space="0" w:color="000000"/>
            </w:tcBorders>
            <w:vAlign w:val="center"/>
          </w:tcPr>
          <w:p w14:paraId="2F4A3983" w14:textId="77777777" w:rsidR="006E7822" w:rsidRDefault="00000000">
            <w:pPr>
              <w:pStyle w:val="afff1"/>
            </w:pPr>
            <w:r>
              <w:t>可视化配置提取流程，明确各环节规范要求。</w:t>
            </w:r>
          </w:p>
        </w:tc>
      </w:tr>
    </w:tbl>
    <w:p w14:paraId="3C8A9D81" w14:textId="77777777" w:rsidR="006E7822" w:rsidRDefault="00000000">
      <w:pPr>
        <w:pStyle w:val="5"/>
        <w:rPr>
          <w:rFonts w:hint="eastAsia"/>
        </w:rPr>
      </w:pPr>
      <w:r>
        <w:t>公文审批</w:t>
      </w:r>
    </w:p>
    <w:tbl>
      <w:tblPr>
        <w:tblW w:w="4998" w:type="pct"/>
        <w:tblLook w:val="04A0" w:firstRow="1" w:lastRow="0" w:firstColumn="1" w:lastColumn="0" w:noHBand="0" w:noVBand="1"/>
      </w:tblPr>
      <w:tblGrid>
        <w:gridCol w:w="633"/>
        <w:gridCol w:w="2906"/>
        <w:gridCol w:w="4760"/>
      </w:tblGrid>
      <w:tr w:rsidR="006E7822" w14:paraId="79CCD5BE"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2CC93322" w14:textId="77777777" w:rsidR="006E7822" w:rsidRDefault="00000000">
            <w:pPr>
              <w:pStyle w:val="afff1"/>
              <w:rPr>
                <w:b/>
                <w:bCs/>
              </w:rPr>
            </w:pPr>
            <w:r>
              <w:rPr>
                <w:b/>
                <w:bCs/>
              </w:rPr>
              <w:t>序号</w:t>
            </w:r>
          </w:p>
        </w:tc>
        <w:tc>
          <w:tcPr>
            <w:tcW w:w="1751" w:type="pct"/>
            <w:tcBorders>
              <w:top w:val="single" w:sz="4" w:space="0" w:color="000000"/>
              <w:left w:val="single" w:sz="4" w:space="0" w:color="000000"/>
              <w:bottom w:val="single" w:sz="4" w:space="0" w:color="000000"/>
              <w:right w:val="single" w:sz="4" w:space="0" w:color="000000"/>
            </w:tcBorders>
            <w:vAlign w:val="center"/>
          </w:tcPr>
          <w:p w14:paraId="3DBB6DF4" w14:textId="77777777" w:rsidR="006E7822" w:rsidRDefault="00000000">
            <w:pPr>
              <w:pStyle w:val="afff1"/>
              <w:rPr>
                <w:b/>
                <w:bCs/>
              </w:rPr>
            </w:pPr>
            <w:r>
              <w:rPr>
                <w:b/>
                <w:bCs/>
              </w:rPr>
              <w:t>功能名称</w:t>
            </w:r>
          </w:p>
        </w:tc>
        <w:tc>
          <w:tcPr>
            <w:tcW w:w="2868" w:type="pct"/>
            <w:tcBorders>
              <w:top w:val="single" w:sz="4" w:space="0" w:color="000000"/>
              <w:left w:val="single" w:sz="4" w:space="0" w:color="000000"/>
              <w:bottom w:val="single" w:sz="4" w:space="0" w:color="000000"/>
              <w:right w:val="single" w:sz="4" w:space="0" w:color="000000"/>
            </w:tcBorders>
            <w:vAlign w:val="center"/>
          </w:tcPr>
          <w:p w14:paraId="5A75F1DF" w14:textId="77777777" w:rsidR="006E7822" w:rsidRDefault="00000000">
            <w:pPr>
              <w:pStyle w:val="afff1"/>
              <w:rPr>
                <w:b/>
                <w:bCs/>
              </w:rPr>
            </w:pPr>
            <w:r>
              <w:rPr>
                <w:b/>
                <w:bCs/>
              </w:rPr>
              <w:t>功能描述</w:t>
            </w:r>
          </w:p>
        </w:tc>
      </w:tr>
      <w:tr w:rsidR="006E7822" w14:paraId="4672EAA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230E324" w14:textId="77777777" w:rsidR="006E7822" w:rsidRDefault="00000000">
            <w:pPr>
              <w:pStyle w:val="afff1"/>
            </w:pPr>
            <w:r>
              <w:lastRenderedPageBreak/>
              <w:t>1</w:t>
            </w:r>
          </w:p>
        </w:tc>
        <w:tc>
          <w:tcPr>
            <w:tcW w:w="1751" w:type="pct"/>
            <w:tcBorders>
              <w:top w:val="single" w:sz="4" w:space="0" w:color="000000"/>
              <w:left w:val="single" w:sz="4" w:space="0" w:color="000000"/>
              <w:bottom w:val="single" w:sz="4" w:space="0" w:color="000000"/>
              <w:right w:val="single" w:sz="4" w:space="0" w:color="000000"/>
            </w:tcBorders>
            <w:vAlign w:val="center"/>
          </w:tcPr>
          <w:p w14:paraId="6886C580" w14:textId="77777777" w:rsidR="006E7822" w:rsidRDefault="00000000">
            <w:pPr>
              <w:pStyle w:val="afff1"/>
            </w:pPr>
            <w:r>
              <w:t>智能体-共性智能体-公文审批-公文审批角色管理-公文审批智能体人格设定</w:t>
            </w:r>
          </w:p>
        </w:tc>
        <w:tc>
          <w:tcPr>
            <w:tcW w:w="2868" w:type="pct"/>
            <w:tcBorders>
              <w:top w:val="single" w:sz="4" w:space="0" w:color="000000"/>
              <w:left w:val="single" w:sz="4" w:space="0" w:color="000000"/>
              <w:bottom w:val="single" w:sz="4" w:space="0" w:color="000000"/>
              <w:right w:val="single" w:sz="4" w:space="0" w:color="000000"/>
            </w:tcBorders>
            <w:vAlign w:val="center"/>
          </w:tcPr>
          <w:p w14:paraId="1553AF25" w14:textId="77777777" w:rsidR="006E7822" w:rsidRDefault="00000000">
            <w:pPr>
              <w:pStyle w:val="afff1"/>
            </w:pPr>
            <w:r>
              <w:t>秉持严谨合</w:t>
            </w:r>
            <w:proofErr w:type="gramStart"/>
            <w:r>
              <w:t>规</w:t>
            </w:r>
            <w:proofErr w:type="gramEnd"/>
            <w:r>
              <w:t>高效准则，严格校验公文格式与内容，精准出具审批意见，恪守政务审批规范，杜绝违规审批行为。</w:t>
            </w:r>
          </w:p>
        </w:tc>
      </w:tr>
      <w:tr w:rsidR="006E7822" w14:paraId="1CBCDC5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1A08B5E" w14:textId="77777777" w:rsidR="006E7822" w:rsidRDefault="00000000">
            <w:pPr>
              <w:pStyle w:val="afff1"/>
            </w:pPr>
            <w:r>
              <w:t>2</w:t>
            </w:r>
          </w:p>
        </w:tc>
        <w:tc>
          <w:tcPr>
            <w:tcW w:w="1751" w:type="pct"/>
            <w:tcBorders>
              <w:top w:val="single" w:sz="4" w:space="0" w:color="000000"/>
              <w:left w:val="single" w:sz="4" w:space="0" w:color="000000"/>
              <w:bottom w:val="single" w:sz="4" w:space="0" w:color="000000"/>
              <w:right w:val="single" w:sz="4" w:space="0" w:color="000000"/>
            </w:tcBorders>
            <w:vAlign w:val="center"/>
          </w:tcPr>
          <w:p w14:paraId="470F5D4E" w14:textId="77777777" w:rsidR="006E7822" w:rsidRDefault="00000000">
            <w:pPr>
              <w:pStyle w:val="afff1"/>
            </w:pPr>
            <w:r>
              <w:t>智能体-共性智能体-公文审批-公文审批角色管理-公文审批多角色协作管理</w:t>
            </w:r>
          </w:p>
        </w:tc>
        <w:tc>
          <w:tcPr>
            <w:tcW w:w="2868" w:type="pct"/>
            <w:tcBorders>
              <w:top w:val="single" w:sz="4" w:space="0" w:color="000000"/>
              <w:left w:val="single" w:sz="4" w:space="0" w:color="000000"/>
              <w:bottom w:val="single" w:sz="4" w:space="0" w:color="000000"/>
              <w:right w:val="single" w:sz="4" w:space="0" w:color="000000"/>
            </w:tcBorders>
            <w:vAlign w:val="center"/>
          </w:tcPr>
          <w:p w14:paraId="337B501B" w14:textId="77777777" w:rsidR="006E7822" w:rsidRDefault="00000000">
            <w:pPr>
              <w:pStyle w:val="afff1"/>
            </w:pPr>
            <w:r>
              <w:t>划分多级审批岗位职责，各司其职分工协作，按提交、初审、复审、终审流程运转，形成完整审批工作闭环。</w:t>
            </w:r>
          </w:p>
        </w:tc>
      </w:tr>
      <w:tr w:rsidR="006E7822" w14:paraId="74D24A7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45D1EB1" w14:textId="77777777" w:rsidR="006E7822" w:rsidRDefault="00000000">
            <w:pPr>
              <w:pStyle w:val="afff1"/>
            </w:pPr>
            <w:r>
              <w:t>3</w:t>
            </w:r>
          </w:p>
        </w:tc>
        <w:tc>
          <w:tcPr>
            <w:tcW w:w="1751" w:type="pct"/>
            <w:tcBorders>
              <w:top w:val="single" w:sz="4" w:space="0" w:color="000000"/>
              <w:left w:val="single" w:sz="4" w:space="0" w:color="000000"/>
              <w:bottom w:val="single" w:sz="4" w:space="0" w:color="000000"/>
              <w:right w:val="single" w:sz="4" w:space="0" w:color="000000"/>
            </w:tcBorders>
            <w:vAlign w:val="center"/>
          </w:tcPr>
          <w:p w14:paraId="536F2B2A" w14:textId="77777777" w:rsidR="006E7822" w:rsidRDefault="00000000">
            <w:pPr>
              <w:pStyle w:val="afff1"/>
            </w:pPr>
            <w:r>
              <w:t>智能体-共性智能体-公文审批-公文审批角色管理-公文审批角色权限配置</w:t>
            </w:r>
          </w:p>
        </w:tc>
        <w:tc>
          <w:tcPr>
            <w:tcW w:w="2868" w:type="pct"/>
            <w:tcBorders>
              <w:top w:val="single" w:sz="4" w:space="0" w:color="000000"/>
              <w:left w:val="single" w:sz="4" w:space="0" w:color="000000"/>
              <w:bottom w:val="single" w:sz="4" w:space="0" w:color="000000"/>
              <w:right w:val="single" w:sz="4" w:space="0" w:color="000000"/>
            </w:tcBorders>
            <w:vAlign w:val="center"/>
          </w:tcPr>
          <w:p w14:paraId="6AD7D34E" w14:textId="77777777" w:rsidR="006E7822" w:rsidRDefault="00000000">
            <w:pPr>
              <w:pStyle w:val="afff1"/>
            </w:pPr>
            <w:r>
              <w:t>分级划定操作权限，各岗位各司其职权责分明，严控意见修改权限，保障流程规范与数据安全。</w:t>
            </w:r>
          </w:p>
        </w:tc>
      </w:tr>
      <w:tr w:rsidR="006E7822" w14:paraId="37C6A44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280F162" w14:textId="77777777" w:rsidR="006E7822" w:rsidRDefault="00000000">
            <w:pPr>
              <w:pStyle w:val="afff1"/>
            </w:pPr>
            <w:r>
              <w:t>4</w:t>
            </w:r>
          </w:p>
        </w:tc>
        <w:tc>
          <w:tcPr>
            <w:tcW w:w="1751" w:type="pct"/>
            <w:tcBorders>
              <w:top w:val="single" w:sz="4" w:space="0" w:color="000000"/>
              <w:left w:val="single" w:sz="4" w:space="0" w:color="000000"/>
              <w:bottom w:val="single" w:sz="4" w:space="0" w:color="000000"/>
              <w:right w:val="single" w:sz="4" w:space="0" w:color="000000"/>
            </w:tcBorders>
            <w:vAlign w:val="center"/>
          </w:tcPr>
          <w:p w14:paraId="67B91132" w14:textId="77777777" w:rsidR="006E7822" w:rsidRDefault="00000000">
            <w:pPr>
              <w:pStyle w:val="afff1"/>
            </w:pPr>
            <w:r>
              <w:t>智能体-共性智能体-公文审批-公文审批对话流程管理-审批意图识别</w:t>
            </w:r>
          </w:p>
        </w:tc>
        <w:tc>
          <w:tcPr>
            <w:tcW w:w="2868" w:type="pct"/>
            <w:tcBorders>
              <w:top w:val="single" w:sz="4" w:space="0" w:color="000000"/>
              <w:left w:val="single" w:sz="4" w:space="0" w:color="000000"/>
              <w:bottom w:val="single" w:sz="4" w:space="0" w:color="000000"/>
              <w:right w:val="single" w:sz="4" w:space="0" w:color="000000"/>
            </w:tcBorders>
            <w:vAlign w:val="center"/>
          </w:tcPr>
          <w:p w14:paraId="41D587C7" w14:textId="77777777" w:rsidR="006E7822" w:rsidRDefault="00000000">
            <w:pPr>
              <w:pStyle w:val="afff1"/>
            </w:pPr>
            <w:r>
              <w:t>精准判定审批类型，匹配对应核查重点，绑定审批节点把控审核方向，有效规避审批偏差</w:t>
            </w:r>
          </w:p>
        </w:tc>
      </w:tr>
      <w:tr w:rsidR="006E7822" w14:paraId="3C2A7E7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A98059D" w14:textId="77777777" w:rsidR="006E7822" w:rsidRDefault="00000000">
            <w:pPr>
              <w:pStyle w:val="afff1"/>
            </w:pPr>
            <w:r>
              <w:t>5</w:t>
            </w:r>
          </w:p>
        </w:tc>
        <w:tc>
          <w:tcPr>
            <w:tcW w:w="1751" w:type="pct"/>
            <w:tcBorders>
              <w:top w:val="single" w:sz="4" w:space="0" w:color="000000"/>
              <w:left w:val="single" w:sz="4" w:space="0" w:color="000000"/>
              <w:bottom w:val="single" w:sz="4" w:space="0" w:color="000000"/>
              <w:right w:val="single" w:sz="4" w:space="0" w:color="000000"/>
            </w:tcBorders>
            <w:vAlign w:val="center"/>
          </w:tcPr>
          <w:p w14:paraId="151C3420" w14:textId="77777777" w:rsidR="006E7822" w:rsidRDefault="00000000">
            <w:pPr>
              <w:pStyle w:val="afff1"/>
            </w:pPr>
            <w:r>
              <w:t>智能体-共性智能体-公文审批-公文审批对话流程管理-审批场景模板库</w:t>
            </w:r>
          </w:p>
        </w:tc>
        <w:tc>
          <w:tcPr>
            <w:tcW w:w="2868" w:type="pct"/>
            <w:tcBorders>
              <w:top w:val="single" w:sz="4" w:space="0" w:color="000000"/>
              <w:left w:val="single" w:sz="4" w:space="0" w:color="000000"/>
              <w:bottom w:val="single" w:sz="4" w:space="0" w:color="000000"/>
              <w:right w:val="single" w:sz="4" w:space="0" w:color="000000"/>
            </w:tcBorders>
            <w:vAlign w:val="center"/>
          </w:tcPr>
          <w:p w14:paraId="76086C2A" w14:textId="77777777" w:rsidR="006E7822" w:rsidRDefault="00000000">
            <w:pPr>
              <w:pStyle w:val="afff1"/>
            </w:pPr>
            <w:r>
              <w:t>预置各类公文审批模板，自动匹配对应审核逻辑，按需加载核查要点，有效提升审批办理效率</w:t>
            </w:r>
          </w:p>
        </w:tc>
      </w:tr>
      <w:tr w:rsidR="006E7822" w14:paraId="7D34BBF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5429B22" w14:textId="77777777" w:rsidR="006E7822" w:rsidRDefault="00000000">
            <w:pPr>
              <w:pStyle w:val="afff1"/>
            </w:pPr>
            <w:r>
              <w:t>6</w:t>
            </w:r>
          </w:p>
        </w:tc>
        <w:tc>
          <w:tcPr>
            <w:tcW w:w="1751" w:type="pct"/>
            <w:tcBorders>
              <w:top w:val="single" w:sz="4" w:space="0" w:color="000000"/>
              <w:left w:val="single" w:sz="4" w:space="0" w:color="000000"/>
              <w:bottom w:val="single" w:sz="4" w:space="0" w:color="000000"/>
              <w:right w:val="single" w:sz="4" w:space="0" w:color="000000"/>
            </w:tcBorders>
            <w:vAlign w:val="center"/>
          </w:tcPr>
          <w:p w14:paraId="27464384" w14:textId="77777777" w:rsidR="006E7822" w:rsidRDefault="00000000">
            <w:pPr>
              <w:pStyle w:val="afff1"/>
            </w:pPr>
            <w:r>
              <w:t>智能体-共性智能体-公文审批-公文审批对话流程管理-审批超时/中断处理</w:t>
            </w:r>
          </w:p>
        </w:tc>
        <w:tc>
          <w:tcPr>
            <w:tcW w:w="2868" w:type="pct"/>
            <w:tcBorders>
              <w:top w:val="single" w:sz="4" w:space="0" w:color="000000"/>
              <w:left w:val="single" w:sz="4" w:space="0" w:color="000000"/>
              <w:bottom w:val="single" w:sz="4" w:space="0" w:color="000000"/>
              <w:right w:val="single" w:sz="4" w:space="0" w:color="000000"/>
            </w:tcBorders>
            <w:vAlign w:val="center"/>
          </w:tcPr>
          <w:p w14:paraId="4D98E277" w14:textId="77777777" w:rsidR="006E7822" w:rsidRDefault="00000000">
            <w:pPr>
              <w:pStyle w:val="afff1"/>
            </w:pPr>
            <w:r>
              <w:t>超时可出具阶段性审核意见，系统异常自动留存进度，恢复后接续办理，防止审批流程停滞</w:t>
            </w:r>
          </w:p>
        </w:tc>
      </w:tr>
      <w:tr w:rsidR="006E7822" w14:paraId="56E8C49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B1B7FD7" w14:textId="77777777" w:rsidR="006E7822" w:rsidRDefault="00000000">
            <w:pPr>
              <w:pStyle w:val="afff1"/>
            </w:pPr>
            <w:r>
              <w:t>7</w:t>
            </w:r>
          </w:p>
        </w:tc>
        <w:tc>
          <w:tcPr>
            <w:tcW w:w="1751" w:type="pct"/>
            <w:tcBorders>
              <w:top w:val="single" w:sz="4" w:space="0" w:color="000000"/>
              <w:left w:val="single" w:sz="4" w:space="0" w:color="000000"/>
              <w:bottom w:val="single" w:sz="4" w:space="0" w:color="000000"/>
              <w:right w:val="single" w:sz="4" w:space="0" w:color="000000"/>
            </w:tcBorders>
            <w:vAlign w:val="center"/>
          </w:tcPr>
          <w:p w14:paraId="19045338" w14:textId="77777777" w:rsidR="006E7822" w:rsidRDefault="00000000">
            <w:pPr>
              <w:pStyle w:val="afff1"/>
            </w:pPr>
            <w:r>
              <w:t>智能体-共性智能体-公文审批-公文审批对话流程管理-审批异常处理设计</w:t>
            </w:r>
          </w:p>
        </w:tc>
        <w:tc>
          <w:tcPr>
            <w:tcW w:w="2868" w:type="pct"/>
            <w:tcBorders>
              <w:top w:val="single" w:sz="4" w:space="0" w:color="000000"/>
              <w:left w:val="single" w:sz="4" w:space="0" w:color="000000"/>
              <w:bottom w:val="single" w:sz="4" w:space="0" w:color="000000"/>
              <w:right w:val="single" w:sz="4" w:space="0" w:color="000000"/>
            </w:tcBorders>
            <w:vAlign w:val="center"/>
          </w:tcPr>
          <w:p w14:paraId="55F9456A" w14:textId="77777777" w:rsidR="006E7822" w:rsidRDefault="00000000">
            <w:pPr>
              <w:pStyle w:val="afff1"/>
            </w:pPr>
            <w:r>
              <w:t>智能处置各类审批异常，按需补齐材料、参照过往案例</w:t>
            </w:r>
            <w:proofErr w:type="gramStart"/>
            <w:r>
              <w:t>研</w:t>
            </w:r>
            <w:proofErr w:type="gramEnd"/>
            <w:r>
              <w:t>判，标注异常缘由，保障审批顺畅推进</w:t>
            </w:r>
          </w:p>
        </w:tc>
      </w:tr>
      <w:tr w:rsidR="006E7822" w14:paraId="6720554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ACA5023" w14:textId="77777777" w:rsidR="006E7822" w:rsidRDefault="00000000">
            <w:pPr>
              <w:pStyle w:val="afff1"/>
            </w:pPr>
            <w:r>
              <w:t>8</w:t>
            </w:r>
          </w:p>
        </w:tc>
        <w:tc>
          <w:tcPr>
            <w:tcW w:w="1751" w:type="pct"/>
            <w:tcBorders>
              <w:top w:val="single" w:sz="4" w:space="0" w:color="000000"/>
              <w:left w:val="single" w:sz="4" w:space="0" w:color="000000"/>
              <w:bottom w:val="single" w:sz="4" w:space="0" w:color="000000"/>
              <w:right w:val="single" w:sz="4" w:space="0" w:color="000000"/>
            </w:tcBorders>
            <w:vAlign w:val="center"/>
          </w:tcPr>
          <w:p w14:paraId="7E71178B" w14:textId="77777777" w:rsidR="006E7822" w:rsidRDefault="00000000">
            <w:pPr>
              <w:pStyle w:val="afff1"/>
            </w:pPr>
            <w:r>
              <w:t>智能体-共性智能体-公文审批-公文审批对话流程管理-公文审批多流程节点定义</w:t>
            </w:r>
          </w:p>
        </w:tc>
        <w:tc>
          <w:tcPr>
            <w:tcW w:w="2868" w:type="pct"/>
            <w:tcBorders>
              <w:top w:val="single" w:sz="4" w:space="0" w:color="000000"/>
              <w:left w:val="single" w:sz="4" w:space="0" w:color="000000"/>
              <w:bottom w:val="single" w:sz="4" w:space="0" w:color="000000"/>
              <w:right w:val="single" w:sz="4" w:space="0" w:color="000000"/>
            </w:tcBorders>
            <w:vAlign w:val="center"/>
          </w:tcPr>
          <w:p w14:paraId="53A11E9D" w14:textId="77777777" w:rsidR="006E7822" w:rsidRDefault="00000000">
            <w:pPr>
              <w:pStyle w:val="afff1"/>
            </w:pPr>
            <w:r>
              <w:t>梳理完整审批流程节点，实时标注办理进度，动态把控审核整体节奏</w:t>
            </w:r>
          </w:p>
        </w:tc>
      </w:tr>
      <w:tr w:rsidR="006E7822" w14:paraId="12D3D26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E73B837" w14:textId="77777777" w:rsidR="006E7822" w:rsidRDefault="00000000">
            <w:pPr>
              <w:pStyle w:val="afff1"/>
            </w:pPr>
            <w:r>
              <w:t>9</w:t>
            </w:r>
          </w:p>
        </w:tc>
        <w:tc>
          <w:tcPr>
            <w:tcW w:w="1751" w:type="pct"/>
            <w:tcBorders>
              <w:top w:val="single" w:sz="4" w:space="0" w:color="000000"/>
              <w:left w:val="single" w:sz="4" w:space="0" w:color="000000"/>
              <w:bottom w:val="single" w:sz="4" w:space="0" w:color="000000"/>
              <w:right w:val="single" w:sz="4" w:space="0" w:color="000000"/>
            </w:tcBorders>
            <w:vAlign w:val="center"/>
          </w:tcPr>
          <w:p w14:paraId="186EFDC2" w14:textId="77777777" w:rsidR="006E7822" w:rsidRDefault="00000000">
            <w:pPr>
              <w:pStyle w:val="afff1"/>
            </w:pPr>
            <w:r>
              <w:t>智能体-共性智能体-公文审批-公文审批提示</w:t>
            </w:r>
            <w:proofErr w:type="gramStart"/>
            <w:r>
              <w:t>词管理</w:t>
            </w:r>
            <w:proofErr w:type="gramEnd"/>
            <w:r>
              <w:t>-审批类型引导</w:t>
            </w:r>
          </w:p>
        </w:tc>
        <w:tc>
          <w:tcPr>
            <w:tcW w:w="2868" w:type="pct"/>
            <w:tcBorders>
              <w:top w:val="single" w:sz="4" w:space="0" w:color="000000"/>
              <w:left w:val="single" w:sz="4" w:space="0" w:color="000000"/>
              <w:bottom w:val="single" w:sz="4" w:space="0" w:color="000000"/>
              <w:right w:val="single" w:sz="4" w:space="0" w:color="000000"/>
            </w:tcBorders>
            <w:vAlign w:val="center"/>
          </w:tcPr>
          <w:p w14:paraId="7509C4E7" w14:textId="77777777" w:rsidR="006E7822" w:rsidRDefault="00000000">
            <w:pPr>
              <w:pStyle w:val="afff1"/>
            </w:pPr>
            <w:r>
              <w:t>区分各类公文审批类别，明晰适用场景，指引用户精准归类并发起审批事项</w:t>
            </w:r>
          </w:p>
        </w:tc>
      </w:tr>
      <w:tr w:rsidR="006E7822" w14:paraId="11FD00B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33C407D" w14:textId="77777777" w:rsidR="006E7822" w:rsidRDefault="00000000">
            <w:pPr>
              <w:pStyle w:val="afff1"/>
            </w:pPr>
            <w:r>
              <w:t>10</w:t>
            </w:r>
          </w:p>
        </w:tc>
        <w:tc>
          <w:tcPr>
            <w:tcW w:w="1751" w:type="pct"/>
            <w:tcBorders>
              <w:top w:val="single" w:sz="4" w:space="0" w:color="000000"/>
              <w:left w:val="single" w:sz="4" w:space="0" w:color="000000"/>
              <w:bottom w:val="single" w:sz="4" w:space="0" w:color="000000"/>
              <w:right w:val="single" w:sz="4" w:space="0" w:color="000000"/>
            </w:tcBorders>
            <w:vAlign w:val="center"/>
          </w:tcPr>
          <w:p w14:paraId="1982F1A6" w14:textId="77777777" w:rsidR="006E7822" w:rsidRDefault="00000000">
            <w:pPr>
              <w:pStyle w:val="afff1"/>
            </w:pPr>
            <w:r>
              <w:t>智能体-共性智能体-公文审批-公文审批提示</w:t>
            </w:r>
            <w:proofErr w:type="gramStart"/>
            <w:r>
              <w:t>词管理</w:t>
            </w:r>
            <w:proofErr w:type="gramEnd"/>
            <w:r>
              <w:t>-审批特定场景指令</w:t>
            </w:r>
          </w:p>
        </w:tc>
        <w:tc>
          <w:tcPr>
            <w:tcW w:w="2868" w:type="pct"/>
            <w:tcBorders>
              <w:top w:val="single" w:sz="4" w:space="0" w:color="000000"/>
              <w:left w:val="single" w:sz="4" w:space="0" w:color="000000"/>
              <w:bottom w:val="single" w:sz="4" w:space="0" w:color="000000"/>
              <w:right w:val="single" w:sz="4" w:space="0" w:color="000000"/>
            </w:tcBorders>
            <w:vAlign w:val="center"/>
          </w:tcPr>
          <w:p w14:paraId="4F7D38E8" w14:textId="77777777" w:rsidR="006E7822" w:rsidRDefault="00000000">
            <w:pPr>
              <w:pStyle w:val="afff1"/>
            </w:pPr>
            <w:r>
              <w:t>适配预算请示、会议纪要等各类审批场景，定制专属核查要点，针对性核</w:t>
            </w:r>
            <w:proofErr w:type="gramStart"/>
            <w:r>
              <w:t>验核心</w:t>
            </w:r>
            <w:proofErr w:type="gramEnd"/>
            <w:r>
              <w:t>内容，标准化生成审批意见，实现场景化精准合</w:t>
            </w:r>
            <w:proofErr w:type="gramStart"/>
            <w:r>
              <w:t>规</w:t>
            </w:r>
            <w:proofErr w:type="gramEnd"/>
            <w:r>
              <w:t>审批。</w:t>
            </w:r>
          </w:p>
        </w:tc>
      </w:tr>
      <w:tr w:rsidR="006E7822" w14:paraId="78D6560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21022B3" w14:textId="77777777" w:rsidR="006E7822" w:rsidRDefault="00000000">
            <w:pPr>
              <w:pStyle w:val="afff1"/>
            </w:pPr>
            <w:r>
              <w:t>11</w:t>
            </w:r>
          </w:p>
        </w:tc>
        <w:tc>
          <w:tcPr>
            <w:tcW w:w="1751" w:type="pct"/>
            <w:tcBorders>
              <w:top w:val="single" w:sz="4" w:space="0" w:color="000000"/>
              <w:left w:val="single" w:sz="4" w:space="0" w:color="000000"/>
              <w:bottom w:val="single" w:sz="4" w:space="0" w:color="000000"/>
              <w:right w:val="single" w:sz="4" w:space="0" w:color="000000"/>
            </w:tcBorders>
            <w:vAlign w:val="center"/>
          </w:tcPr>
          <w:p w14:paraId="301000CC" w14:textId="77777777" w:rsidR="006E7822" w:rsidRDefault="00000000">
            <w:pPr>
              <w:pStyle w:val="afff1"/>
            </w:pPr>
            <w:r>
              <w:t>智能体-共性智能体-公文审批-公文审批提示</w:t>
            </w:r>
            <w:proofErr w:type="gramStart"/>
            <w:r>
              <w:t>词管理</w:t>
            </w:r>
            <w:proofErr w:type="gramEnd"/>
            <w:r>
              <w:t>-审批上下文关联</w:t>
            </w:r>
          </w:p>
        </w:tc>
        <w:tc>
          <w:tcPr>
            <w:tcW w:w="2868" w:type="pct"/>
            <w:tcBorders>
              <w:top w:val="single" w:sz="4" w:space="0" w:color="000000"/>
              <w:left w:val="single" w:sz="4" w:space="0" w:color="000000"/>
              <w:bottom w:val="single" w:sz="4" w:space="0" w:color="000000"/>
              <w:right w:val="single" w:sz="4" w:space="0" w:color="000000"/>
            </w:tcBorders>
            <w:vAlign w:val="center"/>
          </w:tcPr>
          <w:p w14:paraId="70FB6ECB" w14:textId="77777777" w:rsidR="006E7822" w:rsidRDefault="00000000">
            <w:pPr>
              <w:pStyle w:val="afff1"/>
            </w:pPr>
            <w:r>
              <w:t>打通</w:t>
            </w:r>
            <w:proofErr w:type="gramStart"/>
            <w:r>
              <w:t>审批全</w:t>
            </w:r>
            <w:proofErr w:type="gramEnd"/>
            <w:r>
              <w:t>流程关联信息，联动前期问题与历史驳回原因复核，杜绝隐患遗漏</w:t>
            </w:r>
          </w:p>
        </w:tc>
      </w:tr>
      <w:tr w:rsidR="006E7822" w14:paraId="5903B14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1AF6D83" w14:textId="77777777" w:rsidR="006E7822" w:rsidRDefault="00000000">
            <w:pPr>
              <w:pStyle w:val="afff1"/>
            </w:pPr>
            <w:r>
              <w:t>12</w:t>
            </w:r>
          </w:p>
        </w:tc>
        <w:tc>
          <w:tcPr>
            <w:tcW w:w="1751" w:type="pct"/>
            <w:tcBorders>
              <w:top w:val="single" w:sz="4" w:space="0" w:color="000000"/>
              <w:left w:val="single" w:sz="4" w:space="0" w:color="000000"/>
              <w:bottom w:val="single" w:sz="4" w:space="0" w:color="000000"/>
              <w:right w:val="single" w:sz="4" w:space="0" w:color="000000"/>
            </w:tcBorders>
            <w:vAlign w:val="center"/>
          </w:tcPr>
          <w:p w14:paraId="52091720" w14:textId="77777777" w:rsidR="006E7822" w:rsidRDefault="00000000">
            <w:pPr>
              <w:pStyle w:val="afff1"/>
            </w:pPr>
            <w:r>
              <w:t>智能体-共性智能体-公文审批-公文审批知识工程-审批基础检索（</w:t>
            </w:r>
            <w:proofErr w:type="spellStart"/>
            <w:r>
              <w:t>NaiveRAG</w:t>
            </w:r>
            <w:proofErr w:type="spellEnd"/>
            <w:r>
              <w:t>）</w:t>
            </w:r>
          </w:p>
        </w:tc>
        <w:tc>
          <w:tcPr>
            <w:tcW w:w="2868" w:type="pct"/>
            <w:tcBorders>
              <w:top w:val="single" w:sz="4" w:space="0" w:color="000000"/>
              <w:left w:val="single" w:sz="4" w:space="0" w:color="000000"/>
              <w:bottom w:val="single" w:sz="4" w:space="0" w:color="000000"/>
              <w:right w:val="single" w:sz="4" w:space="0" w:color="000000"/>
            </w:tcBorders>
            <w:vAlign w:val="center"/>
          </w:tcPr>
          <w:p w14:paraId="41C90CFA" w14:textId="77777777" w:rsidR="006E7822" w:rsidRDefault="00000000">
            <w:pPr>
              <w:pStyle w:val="afff1"/>
            </w:pPr>
            <w:r>
              <w:t>基于朴素检索方法检索审批所需基础资料，如公文格式标准、政策法规库、历史审批案例，快速获取审批依据。</w:t>
            </w:r>
          </w:p>
        </w:tc>
      </w:tr>
      <w:tr w:rsidR="006E7822" w14:paraId="23634C6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DB5D90B" w14:textId="77777777" w:rsidR="006E7822" w:rsidRDefault="00000000">
            <w:pPr>
              <w:pStyle w:val="afff1"/>
            </w:pPr>
            <w:r>
              <w:lastRenderedPageBreak/>
              <w:t>13</w:t>
            </w:r>
          </w:p>
        </w:tc>
        <w:tc>
          <w:tcPr>
            <w:tcW w:w="1751" w:type="pct"/>
            <w:tcBorders>
              <w:top w:val="single" w:sz="4" w:space="0" w:color="000000"/>
              <w:left w:val="single" w:sz="4" w:space="0" w:color="000000"/>
              <w:bottom w:val="single" w:sz="4" w:space="0" w:color="000000"/>
              <w:right w:val="single" w:sz="4" w:space="0" w:color="000000"/>
            </w:tcBorders>
            <w:vAlign w:val="center"/>
          </w:tcPr>
          <w:p w14:paraId="445487C9" w14:textId="77777777" w:rsidR="006E7822" w:rsidRDefault="00000000">
            <w:pPr>
              <w:pStyle w:val="afff1"/>
            </w:pPr>
            <w:r>
              <w:t>智能体-共性智能体-公文审批-公文审批知识工程-审批指令式检索（</w:t>
            </w:r>
            <w:proofErr w:type="spellStart"/>
            <w:r>
              <w:t>InstructRAG</w:t>
            </w:r>
            <w:proofErr w:type="spellEnd"/>
            <w:r>
              <w:t>）</w:t>
            </w:r>
          </w:p>
        </w:tc>
        <w:tc>
          <w:tcPr>
            <w:tcW w:w="2868" w:type="pct"/>
            <w:tcBorders>
              <w:top w:val="single" w:sz="4" w:space="0" w:color="000000"/>
              <w:left w:val="single" w:sz="4" w:space="0" w:color="000000"/>
              <w:bottom w:val="single" w:sz="4" w:space="0" w:color="000000"/>
              <w:right w:val="single" w:sz="4" w:space="0" w:color="000000"/>
            </w:tcBorders>
            <w:vAlign w:val="center"/>
          </w:tcPr>
          <w:p w14:paraId="79EA0F8B" w14:textId="77777777" w:rsidR="006E7822" w:rsidRDefault="00000000">
            <w:pPr>
              <w:pStyle w:val="afff1"/>
            </w:pPr>
            <w:r>
              <w:t>按精准指令检索审批资源，定位关键审批依据，避免无关资源干扰，提升审批资料获取的精准度。</w:t>
            </w:r>
          </w:p>
        </w:tc>
      </w:tr>
      <w:tr w:rsidR="006E7822" w14:paraId="36487D7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37787B4" w14:textId="77777777" w:rsidR="006E7822" w:rsidRDefault="00000000">
            <w:pPr>
              <w:pStyle w:val="afff1"/>
            </w:pPr>
            <w:r>
              <w:t>14</w:t>
            </w:r>
          </w:p>
        </w:tc>
        <w:tc>
          <w:tcPr>
            <w:tcW w:w="1751" w:type="pct"/>
            <w:tcBorders>
              <w:top w:val="single" w:sz="4" w:space="0" w:color="000000"/>
              <w:left w:val="single" w:sz="4" w:space="0" w:color="000000"/>
              <w:bottom w:val="single" w:sz="4" w:space="0" w:color="000000"/>
              <w:right w:val="single" w:sz="4" w:space="0" w:color="000000"/>
            </w:tcBorders>
            <w:vAlign w:val="center"/>
          </w:tcPr>
          <w:p w14:paraId="0B9DCE46" w14:textId="77777777" w:rsidR="006E7822" w:rsidRDefault="00000000">
            <w:pPr>
              <w:pStyle w:val="afff1"/>
            </w:pPr>
            <w:r>
              <w:t>智能体-共性智能体-公文审批-公文审批知识工程-公文审批要点智能提示</w:t>
            </w:r>
          </w:p>
        </w:tc>
        <w:tc>
          <w:tcPr>
            <w:tcW w:w="2868" w:type="pct"/>
            <w:tcBorders>
              <w:top w:val="single" w:sz="4" w:space="0" w:color="000000"/>
              <w:left w:val="single" w:sz="4" w:space="0" w:color="000000"/>
              <w:bottom w:val="single" w:sz="4" w:space="0" w:color="000000"/>
              <w:right w:val="single" w:sz="4" w:space="0" w:color="000000"/>
            </w:tcBorders>
            <w:vAlign w:val="center"/>
          </w:tcPr>
          <w:p w14:paraId="3FFF0AA7" w14:textId="77777777" w:rsidR="006E7822" w:rsidRDefault="00000000">
            <w:pPr>
              <w:pStyle w:val="afff1"/>
            </w:pPr>
            <w:r>
              <w:t>基于合</w:t>
            </w:r>
            <w:proofErr w:type="gramStart"/>
            <w:r>
              <w:t>规</w:t>
            </w:r>
            <w:proofErr w:type="gramEnd"/>
            <w:r>
              <w:t>标准库与公文类型，智能提示审核要点，辅助审核员精准核查，确保审批要点无遗漏。</w:t>
            </w:r>
          </w:p>
        </w:tc>
      </w:tr>
      <w:tr w:rsidR="006E7822" w14:paraId="2330CB1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602EF91" w14:textId="77777777" w:rsidR="006E7822" w:rsidRDefault="00000000">
            <w:pPr>
              <w:pStyle w:val="afff1"/>
            </w:pPr>
            <w:r>
              <w:t>15</w:t>
            </w:r>
          </w:p>
        </w:tc>
        <w:tc>
          <w:tcPr>
            <w:tcW w:w="1751" w:type="pct"/>
            <w:tcBorders>
              <w:top w:val="single" w:sz="4" w:space="0" w:color="000000"/>
              <w:left w:val="single" w:sz="4" w:space="0" w:color="000000"/>
              <w:bottom w:val="single" w:sz="4" w:space="0" w:color="000000"/>
              <w:right w:val="single" w:sz="4" w:space="0" w:color="000000"/>
            </w:tcBorders>
            <w:vAlign w:val="center"/>
          </w:tcPr>
          <w:p w14:paraId="09AD4846" w14:textId="77777777" w:rsidR="006E7822" w:rsidRDefault="00000000">
            <w:pPr>
              <w:pStyle w:val="afff1"/>
            </w:pPr>
            <w:r>
              <w:t>智能体-共性智能体-公文审批-公文审批知识工程-公文审批检索结果排序功能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57BA5A8D" w14:textId="77777777" w:rsidR="006E7822" w:rsidRDefault="00000000">
            <w:pPr>
              <w:pStyle w:val="afff1"/>
            </w:pPr>
            <w:r>
              <w:t>对审批检索结果按优先级排序，优先呈现合</w:t>
            </w:r>
            <w:proofErr w:type="gramStart"/>
            <w:r>
              <w:t>规</w:t>
            </w:r>
            <w:proofErr w:type="gramEnd"/>
            <w:r>
              <w:t>标准、最新政策、同类案例等核心依据，提升审批效率。</w:t>
            </w:r>
          </w:p>
        </w:tc>
      </w:tr>
      <w:tr w:rsidR="006E7822" w14:paraId="7CA463B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1ECBCA0" w14:textId="77777777" w:rsidR="006E7822" w:rsidRDefault="00000000">
            <w:pPr>
              <w:pStyle w:val="afff1"/>
            </w:pPr>
            <w:r>
              <w:t>16</w:t>
            </w:r>
          </w:p>
        </w:tc>
        <w:tc>
          <w:tcPr>
            <w:tcW w:w="1751" w:type="pct"/>
            <w:tcBorders>
              <w:top w:val="single" w:sz="4" w:space="0" w:color="000000"/>
              <w:left w:val="single" w:sz="4" w:space="0" w:color="000000"/>
              <w:bottom w:val="single" w:sz="4" w:space="0" w:color="000000"/>
              <w:right w:val="single" w:sz="4" w:space="0" w:color="000000"/>
            </w:tcBorders>
            <w:vAlign w:val="center"/>
          </w:tcPr>
          <w:p w14:paraId="120D1C98" w14:textId="77777777" w:rsidR="006E7822" w:rsidRDefault="00000000">
            <w:pPr>
              <w:pStyle w:val="afff1"/>
            </w:pPr>
            <w:r>
              <w:t>智能体-共性智能体-公文审批-公文审批能力开发-党政公文格式标准核查功能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1C0EBE39" w14:textId="77777777" w:rsidR="006E7822" w:rsidRDefault="00000000">
            <w:pPr>
              <w:pStyle w:val="afff1"/>
            </w:pPr>
            <w:r>
              <w:t>对标公文格式国标自动校验排版规范，排查字体、排布、日期等问题，出具整改报告严守行文标准</w:t>
            </w:r>
          </w:p>
        </w:tc>
      </w:tr>
      <w:tr w:rsidR="006E7822" w14:paraId="54077A4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992BA4D" w14:textId="77777777" w:rsidR="006E7822" w:rsidRDefault="00000000">
            <w:pPr>
              <w:pStyle w:val="afff1"/>
            </w:pPr>
            <w:r>
              <w:t>17</w:t>
            </w:r>
          </w:p>
        </w:tc>
        <w:tc>
          <w:tcPr>
            <w:tcW w:w="1751" w:type="pct"/>
            <w:tcBorders>
              <w:top w:val="single" w:sz="4" w:space="0" w:color="000000"/>
              <w:left w:val="single" w:sz="4" w:space="0" w:color="000000"/>
              <w:bottom w:val="single" w:sz="4" w:space="0" w:color="000000"/>
              <w:right w:val="single" w:sz="4" w:space="0" w:color="000000"/>
            </w:tcBorders>
            <w:vAlign w:val="center"/>
          </w:tcPr>
          <w:p w14:paraId="1D01ECD3" w14:textId="77777777" w:rsidR="006E7822" w:rsidRDefault="00000000">
            <w:pPr>
              <w:pStyle w:val="afff1"/>
            </w:pPr>
            <w:r>
              <w:t>智能体-共性智能体-公文审批-公文审批能力开发-公文政策依据时效性核验功能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6DE70DC0" w14:textId="77777777" w:rsidR="006E7822" w:rsidRDefault="00000000">
            <w:pPr>
              <w:pStyle w:val="afff1"/>
            </w:pPr>
            <w:r>
              <w:t>对接政策法规库，核查公文中引用的政策条款是否现行有效，标注失效条款并推送最新替代条款。</w:t>
            </w:r>
          </w:p>
        </w:tc>
      </w:tr>
      <w:tr w:rsidR="006E7822" w14:paraId="5F5F473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DEBF068" w14:textId="77777777" w:rsidR="006E7822" w:rsidRDefault="00000000">
            <w:pPr>
              <w:pStyle w:val="afff1"/>
            </w:pPr>
            <w:r>
              <w:t>18</w:t>
            </w:r>
          </w:p>
        </w:tc>
        <w:tc>
          <w:tcPr>
            <w:tcW w:w="1751" w:type="pct"/>
            <w:tcBorders>
              <w:top w:val="single" w:sz="4" w:space="0" w:color="000000"/>
              <w:left w:val="single" w:sz="4" w:space="0" w:color="000000"/>
              <w:bottom w:val="single" w:sz="4" w:space="0" w:color="000000"/>
              <w:right w:val="single" w:sz="4" w:space="0" w:color="000000"/>
            </w:tcBorders>
            <w:vAlign w:val="center"/>
          </w:tcPr>
          <w:p w14:paraId="1F72991B" w14:textId="77777777" w:rsidR="006E7822" w:rsidRDefault="00000000">
            <w:pPr>
              <w:pStyle w:val="afff1"/>
            </w:pPr>
            <w:r>
              <w:t>智能体-共性智能体-公文审批-公文审批能力开发-政务数据交叉核验功能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0A6853B0" w14:textId="77777777" w:rsidR="006E7822" w:rsidRDefault="00000000">
            <w:pPr>
              <w:pStyle w:val="afff1"/>
            </w:pPr>
            <w:r>
              <w:t>联动多类政务数据库，核验公文填报数据与备案信息一致性，甄别虚报错报，筑牢数据审核防线</w:t>
            </w:r>
          </w:p>
        </w:tc>
      </w:tr>
      <w:tr w:rsidR="006E7822" w14:paraId="2D43815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53C5010" w14:textId="77777777" w:rsidR="006E7822" w:rsidRDefault="00000000">
            <w:pPr>
              <w:pStyle w:val="afff1"/>
            </w:pPr>
            <w:r>
              <w:t>19</w:t>
            </w:r>
          </w:p>
        </w:tc>
        <w:tc>
          <w:tcPr>
            <w:tcW w:w="1751" w:type="pct"/>
            <w:tcBorders>
              <w:top w:val="single" w:sz="4" w:space="0" w:color="000000"/>
              <w:left w:val="single" w:sz="4" w:space="0" w:color="000000"/>
              <w:bottom w:val="single" w:sz="4" w:space="0" w:color="000000"/>
              <w:right w:val="single" w:sz="4" w:space="0" w:color="000000"/>
            </w:tcBorders>
            <w:vAlign w:val="center"/>
          </w:tcPr>
          <w:p w14:paraId="55D86767" w14:textId="77777777" w:rsidR="006E7822" w:rsidRDefault="00000000">
            <w:pPr>
              <w:pStyle w:val="afff1"/>
            </w:pPr>
            <w:r>
              <w:t>智能体-共性智能体-公文审批-公文审批能力开发-跨部门审批任务派发功能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6A03C257" w14:textId="77777777" w:rsidR="006E7822" w:rsidRDefault="00000000">
            <w:pPr>
              <w:pStyle w:val="afff1"/>
            </w:pPr>
            <w:r>
              <w:t>针对联合审批事项，自动匹配对应审批部门，明确各部门审核权责，实现审批任务精准分流。</w:t>
            </w:r>
          </w:p>
        </w:tc>
      </w:tr>
      <w:tr w:rsidR="006E7822" w14:paraId="2D1F708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1C59224" w14:textId="77777777" w:rsidR="006E7822" w:rsidRDefault="00000000">
            <w:pPr>
              <w:pStyle w:val="afff1"/>
            </w:pPr>
            <w:r>
              <w:t>20</w:t>
            </w:r>
          </w:p>
        </w:tc>
        <w:tc>
          <w:tcPr>
            <w:tcW w:w="1751" w:type="pct"/>
            <w:tcBorders>
              <w:top w:val="single" w:sz="4" w:space="0" w:color="000000"/>
              <w:left w:val="single" w:sz="4" w:space="0" w:color="000000"/>
              <w:bottom w:val="single" w:sz="4" w:space="0" w:color="000000"/>
              <w:right w:val="single" w:sz="4" w:space="0" w:color="000000"/>
            </w:tcBorders>
            <w:vAlign w:val="center"/>
          </w:tcPr>
          <w:p w14:paraId="63843702" w14:textId="77777777" w:rsidR="006E7822" w:rsidRDefault="00000000">
            <w:pPr>
              <w:pStyle w:val="afff1"/>
            </w:pPr>
            <w:r>
              <w:t>智能体-共性智能体-公文审批-公文审批能力开发-政务审批进度可视化功能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623F2FF3" w14:textId="77777777" w:rsidR="006E7822" w:rsidRDefault="00000000">
            <w:pPr>
              <w:pStyle w:val="afff1"/>
            </w:pPr>
            <w:r>
              <w:t>搭建跨部门进度看板，实时公示各环节审批状态，快速定位滞留节点，高效统筹协同审批</w:t>
            </w:r>
          </w:p>
        </w:tc>
      </w:tr>
      <w:tr w:rsidR="006E7822" w14:paraId="1CB4B24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A2C5FBB" w14:textId="77777777" w:rsidR="006E7822" w:rsidRDefault="00000000">
            <w:pPr>
              <w:pStyle w:val="afff1"/>
            </w:pPr>
            <w:r>
              <w:t>21</w:t>
            </w:r>
          </w:p>
        </w:tc>
        <w:tc>
          <w:tcPr>
            <w:tcW w:w="1751" w:type="pct"/>
            <w:tcBorders>
              <w:top w:val="single" w:sz="4" w:space="0" w:color="000000"/>
              <w:left w:val="single" w:sz="4" w:space="0" w:color="000000"/>
              <w:bottom w:val="single" w:sz="4" w:space="0" w:color="000000"/>
              <w:right w:val="single" w:sz="4" w:space="0" w:color="000000"/>
            </w:tcBorders>
            <w:vAlign w:val="center"/>
          </w:tcPr>
          <w:p w14:paraId="0361525E" w14:textId="77777777" w:rsidR="006E7822" w:rsidRDefault="00000000">
            <w:pPr>
              <w:pStyle w:val="afff1"/>
            </w:pPr>
            <w:r>
              <w:t>智能体-共性智能体-公文审批-公文审批能力开发-公文</w:t>
            </w:r>
            <w:proofErr w:type="gramStart"/>
            <w:r>
              <w:t>审批全</w:t>
            </w:r>
            <w:proofErr w:type="gramEnd"/>
            <w:r>
              <w:t>痕迹溯源功能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47A193EC" w14:textId="77777777" w:rsidR="006E7822" w:rsidRDefault="00000000">
            <w:pPr>
              <w:pStyle w:val="afff1"/>
            </w:pPr>
            <w:r>
              <w:t>全程留存公文各环节操作痕迹，生成可签章溯源报告，满足审计督查核查，流程全程有据可查</w:t>
            </w:r>
          </w:p>
        </w:tc>
      </w:tr>
      <w:tr w:rsidR="006E7822" w14:paraId="6EB42BC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B283D0F" w14:textId="77777777" w:rsidR="006E7822" w:rsidRDefault="00000000">
            <w:pPr>
              <w:pStyle w:val="afff1"/>
            </w:pPr>
            <w:r>
              <w:t>22</w:t>
            </w:r>
          </w:p>
        </w:tc>
        <w:tc>
          <w:tcPr>
            <w:tcW w:w="1751" w:type="pct"/>
            <w:tcBorders>
              <w:top w:val="single" w:sz="4" w:space="0" w:color="000000"/>
              <w:left w:val="single" w:sz="4" w:space="0" w:color="000000"/>
              <w:bottom w:val="single" w:sz="4" w:space="0" w:color="000000"/>
              <w:right w:val="single" w:sz="4" w:space="0" w:color="000000"/>
            </w:tcBorders>
            <w:vAlign w:val="center"/>
          </w:tcPr>
          <w:p w14:paraId="31BB5E8A" w14:textId="77777777" w:rsidR="006E7822" w:rsidRDefault="00000000">
            <w:pPr>
              <w:pStyle w:val="afff1"/>
            </w:pPr>
            <w:r>
              <w:t>智能体-共性智能体-公文审批-公文审批能力开发-公文多版本差异比对功能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7C2691CC" w14:textId="77777777" w:rsidR="006E7822" w:rsidRDefault="00000000">
            <w:pPr>
              <w:pStyle w:val="afff1"/>
            </w:pPr>
            <w:r>
              <w:t>自动比对文稿修订差异，精准标注变动内容并关联修改缘由，有效提升复审审批效率</w:t>
            </w:r>
          </w:p>
        </w:tc>
      </w:tr>
      <w:tr w:rsidR="006E7822" w14:paraId="4BD8A60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0FF73A4" w14:textId="77777777" w:rsidR="006E7822" w:rsidRDefault="00000000">
            <w:pPr>
              <w:pStyle w:val="afff1"/>
            </w:pPr>
            <w:r>
              <w:t>23</w:t>
            </w:r>
          </w:p>
        </w:tc>
        <w:tc>
          <w:tcPr>
            <w:tcW w:w="1751" w:type="pct"/>
            <w:tcBorders>
              <w:top w:val="single" w:sz="4" w:space="0" w:color="000000"/>
              <w:left w:val="single" w:sz="4" w:space="0" w:color="000000"/>
              <w:bottom w:val="single" w:sz="4" w:space="0" w:color="000000"/>
              <w:right w:val="single" w:sz="4" w:space="0" w:color="000000"/>
            </w:tcBorders>
            <w:vAlign w:val="center"/>
          </w:tcPr>
          <w:p w14:paraId="33041D0A" w14:textId="77777777" w:rsidR="006E7822" w:rsidRDefault="00000000">
            <w:pPr>
              <w:pStyle w:val="afff1"/>
            </w:pPr>
            <w:r>
              <w:t>智能体-共性智能体-公文审批-公文审批能力开发-分级审批时限预警功能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3FDAE6E5" w14:textId="77777777" w:rsidR="006E7822" w:rsidRDefault="00000000">
            <w:pPr>
              <w:pStyle w:val="afff1"/>
            </w:pPr>
            <w:r>
              <w:t>按公文紧急程度和审批层级设置时限，临近超时推送预警，超时后同步至分管领导，保障按时办结。</w:t>
            </w:r>
          </w:p>
        </w:tc>
      </w:tr>
      <w:tr w:rsidR="006E7822" w14:paraId="101FE68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1651A6D" w14:textId="77777777" w:rsidR="006E7822" w:rsidRDefault="00000000">
            <w:pPr>
              <w:pStyle w:val="afff1"/>
            </w:pPr>
            <w:r>
              <w:t>24</w:t>
            </w:r>
          </w:p>
        </w:tc>
        <w:tc>
          <w:tcPr>
            <w:tcW w:w="1751" w:type="pct"/>
            <w:tcBorders>
              <w:top w:val="single" w:sz="4" w:space="0" w:color="000000"/>
              <w:left w:val="single" w:sz="4" w:space="0" w:color="000000"/>
              <w:bottom w:val="single" w:sz="4" w:space="0" w:color="000000"/>
              <w:right w:val="single" w:sz="4" w:space="0" w:color="000000"/>
            </w:tcBorders>
            <w:vAlign w:val="center"/>
          </w:tcPr>
          <w:p w14:paraId="2EB3ABEE" w14:textId="77777777" w:rsidR="006E7822" w:rsidRDefault="00000000">
            <w:pPr>
              <w:pStyle w:val="afff1"/>
            </w:pPr>
            <w:r>
              <w:t>智能体-共性智能体-公文审批-公文审批能力开发-政务敏感信息分级筛查功能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3DD78541" w14:textId="77777777" w:rsidR="006E7822" w:rsidRDefault="00000000">
            <w:pPr>
              <w:pStyle w:val="afff1"/>
            </w:pPr>
            <w:r>
              <w:t>精准识别公文中未脱敏的个人信息、未公开财政数据、敏感政策等，按政府保密等级分级标注，如将</w:t>
            </w:r>
            <w:r>
              <w:lastRenderedPageBreak/>
              <w:t>未脱敏</w:t>
            </w:r>
            <w:proofErr w:type="gramStart"/>
            <w:r>
              <w:t>身份证号标红</w:t>
            </w:r>
            <w:proofErr w:type="gramEnd"/>
            <w:r>
              <w:t>，提示转为脱敏格式，严守政府信息安全保密规范。</w:t>
            </w:r>
          </w:p>
        </w:tc>
      </w:tr>
      <w:tr w:rsidR="006E7822" w14:paraId="1D11E1C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2DABF2D" w14:textId="77777777" w:rsidR="006E7822" w:rsidRDefault="00000000">
            <w:pPr>
              <w:pStyle w:val="afff1"/>
            </w:pPr>
            <w:r>
              <w:lastRenderedPageBreak/>
              <w:t>25</w:t>
            </w:r>
          </w:p>
        </w:tc>
        <w:tc>
          <w:tcPr>
            <w:tcW w:w="1751" w:type="pct"/>
            <w:tcBorders>
              <w:top w:val="single" w:sz="4" w:space="0" w:color="000000"/>
              <w:left w:val="single" w:sz="4" w:space="0" w:color="000000"/>
              <w:bottom w:val="single" w:sz="4" w:space="0" w:color="000000"/>
              <w:right w:val="single" w:sz="4" w:space="0" w:color="000000"/>
            </w:tcBorders>
            <w:vAlign w:val="center"/>
          </w:tcPr>
          <w:p w14:paraId="0CE4F2CC" w14:textId="77777777" w:rsidR="006E7822" w:rsidRDefault="00000000">
            <w:pPr>
              <w:pStyle w:val="afff1"/>
            </w:pPr>
            <w:r>
              <w:t>智能体-共性智能体-公文审批-公文审批能力开发-政府公文审核要点推送功能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46434098" w14:textId="77777777" w:rsidR="006E7822" w:rsidRDefault="00000000">
            <w:pPr>
              <w:pStyle w:val="afff1"/>
            </w:pPr>
            <w:r>
              <w:t>根据公文类型推送专属审核要点，点击要点可跳转查看相关管理条例，辅助基层审核</w:t>
            </w:r>
            <w:proofErr w:type="gramStart"/>
            <w:r>
              <w:t>员规范</w:t>
            </w:r>
            <w:proofErr w:type="gramEnd"/>
            <w:r>
              <w:t>审核。</w:t>
            </w:r>
          </w:p>
        </w:tc>
      </w:tr>
      <w:tr w:rsidR="006E7822" w14:paraId="61227EA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2108CD4" w14:textId="77777777" w:rsidR="006E7822" w:rsidRDefault="00000000">
            <w:pPr>
              <w:pStyle w:val="afff1"/>
            </w:pPr>
            <w:r>
              <w:t>26</w:t>
            </w:r>
          </w:p>
        </w:tc>
        <w:tc>
          <w:tcPr>
            <w:tcW w:w="1751" w:type="pct"/>
            <w:tcBorders>
              <w:top w:val="single" w:sz="4" w:space="0" w:color="000000"/>
              <w:left w:val="single" w:sz="4" w:space="0" w:color="000000"/>
              <w:bottom w:val="single" w:sz="4" w:space="0" w:color="000000"/>
              <w:right w:val="single" w:sz="4" w:space="0" w:color="000000"/>
            </w:tcBorders>
            <w:vAlign w:val="center"/>
          </w:tcPr>
          <w:p w14:paraId="5FF7778E" w14:textId="77777777" w:rsidR="006E7822" w:rsidRDefault="00000000">
            <w:pPr>
              <w:pStyle w:val="afff1"/>
            </w:pPr>
            <w:r>
              <w:t>智能体-共性智能体-公文审批-公文审批能力开发-政府审批权限校验功能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33B27AEC" w14:textId="77777777" w:rsidR="006E7822" w:rsidRDefault="00000000">
            <w:pPr>
              <w:pStyle w:val="afff1"/>
            </w:pPr>
            <w:r>
              <w:t>对接政府人员权限库，核查审核员是否匹配公文审批层级，如禁止</w:t>
            </w:r>
            <w:proofErr w:type="gramStart"/>
            <w:r>
              <w:t>科室级</w:t>
            </w:r>
            <w:proofErr w:type="gramEnd"/>
            <w:r>
              <w:t>审核员处理市级重大决策公文，权限不匹配时自动拦截并流转至对应层级，杜绝越权审批。</w:t>
            </w:r>
          </w:p>
        </w:tc>
      </w:tr>
      <w:tr w:rsidR="006E7822" w14:paraId="4F05F0D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360F0F6" w14:textId="77777777" w:rsidR="006E7822" w:rsidRDefault="00000000">
            <w:pPr>
              <w:pStyle w:val="afff1"/>
            </w:pPr>
            <w:r>
              <w:t>27</w:t>
            </w:r>
          </w:p>
        </w:tc>
        <w:tc>
          <w:tcPr>
            <w:tcW w:w="1751" w:type="pct"/>
            <w:tcBorders>
              <w:top w:val="single" w:sz="4" w:space="0" w:color="000000"/>
              <w:left w:val="single" w:sz="4" w:space="0" w:color="000000"/>
              <w:bottom w:val="single" w:sz="4" w:space="0" w:color="000000"/>
              <w:right w:val="single" w:sz="4" w:space="0" w:color="000000"/>
            </w:tcBorders>
            <w:vAlign w:val="center"/>
          </w:tcPr>
          <w:p w14:paraId="3908B441" w14:textId="77777777" w:rsidR="006E7822" w:rsidRDefault="00000000">
            <w:pPr>
              <w:pStyle w:val="afff1"/>
            </w:pPr>
            <w:r>
              <w:t>智能体-共性智能体-公文审批-公文审批能力开发-政务公文附件合</w:t>
            </w:r>
            <w:proofErr w:type="gramStart"/>
            <w:r>
              <w:t>规</w:t>
            </w:r>
            <w:proofErr w:type="gramEnd"/>
            <w:r>
              <w:t>核查功能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1DF805DF" w14:textId="77777777" w:rsidR="006E7822" w:rsidRDefault="00000000">
            <w:pPr>
              <w:pStyle w:val="afff1"/>
            </w:pPr>
            <w:r>
              <w:t>核验公文附件格式与数量，排查序号不符、画质不佳等问题，保障附件合</w:t>
            </w:r>
            <w:proofErr w:type="gramStart"/>
            <w:r>
              <w:t>规</w:t>
            </w:r>
            <w:proofErr w:type="gramEnd"/>
            <w:r>
              <w:t>，方便档案归档</w:t>
            </w:r>
          </w:p>
        </w:tc>
      </w:tr>
      <w:tr w:rsidR="006E7822" w14:paraId="64F7436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1F51DC1" w14:textId="77777777" w:rsidR="006E7822" w:rsidRDefault="00000000">
            <w:pPr>
              <w:pStyle w:val="afff1"/>
            </w:pPr>
            <w:r>
              <w:t>28</w:t>
            </w:r>
          </w:p>
        </w:tc>
        <w:tc>
          <w:tcPr>
            <w:tcW w:w="1751" w:type="pct"/>
            <w:tcBorders>
              <w:top w:val="single" w:sz="4" w:space="0" w:color="000000"/>
              <w:left w:val="single" w:sz="4" w:space="0" w:color="000000"/>
              <w:bottom w:val="single" w:sz="4" w:space="0" w:color="000000"/>
              <w:right w:val="single" w:sz="4" w:space="0" w:color="000000"/>
            </w:tcBorders>
            <w:vAlign w:val="center"/>
          </w:tcPr>
          <w:p w14:paraId="2383510D" w14:textId="77777777" w:rsidR="006E7822" w:rsidRDefault="00000000">
            <w:pPr>
              <w:pStyle w:val="afff1"/>
            </w:pPr>
            <w:r>
              <w:t>智能体-共性智能体-公文审批-公文审批能力开发-政府公文表述规范校验功能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7FC934B0" w14:textId="77777777" w:rsidR="006E7822" w:rsidRDefault="00000000">
            <w:pPr>
              <w:pStyle w:val="afff1"/>
            </w:pPr>
            <w:r>
              <w:t>筛查公文不规范模糊表述，规范政务措辞、明确主体对象，规避执行环节产生理解歧义</w:t>
            </w:r>
          </w:p>
        </w:tc>
      </w:tr>
      <w:tr w:rsidR="006E7822" w14:paraId="4221529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CE12C1D" w14:textId="77777777" w:rsidR="006E7822" w:rsidRDefault="00000000">
            <w:pPr>
              <w:pStyle w:val="afff1"/>
            </w:pPr>
            <w:r>
              <w:t>29</w:t>
            </w:r>
          </w:p>
        </w:tc>
        <w:tc>
          <w:tcPr>
            <w:tcW w:w="1751" w:type="pct"/>
            <w:tcBorders>
              <w:top w:val="single" w:sz="4" w:space="0" w:color="000000"/>
              <w:left w:val="single" w:sz="4" w:space="0" w:color="000000"/>
              <w:bottom w:val="single" w:sz="4" w:space="0" w:color="000000"/>
              <w:right w:val="single" w:sz="4" w:space="0" w:color="000000"/>
            </w:tcBorders>
            <w:vAlign w:val="center"/>
          </w:tcPr>
          <w:p w14:paraId="65665E1A" w14:textId="77777777" w:rsidR="006E7822" w:rsidRDefault="00000000">
            <w:pPr>
              <w:pStyle w:val="afff1"/>
            </w:pPr>
            <w:r>
              <w:t>智能体-共性智能体-公文审批-公文审批能力开发-公文语义理解与意图识别功能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2334F82B" w14:textId="77777777" w:rsidR="006E7822" w:rsidRDefault="00000000">
            <w:pPr>
              <w:pStyle w:val="afff1"/>
            </w:pPr>
            <w:r>
              <w:t>借助自然语言处理深度解析公文语义，精准抓取核心诉求与关键要素，为审批</w:t>
            </w:r>
            <w:proofErr w:type="gramStart"/>
            <w:r>
              <w:t>研判提供</w:t>
            </w:r>
            <w:proofErr w:type="gramEnd"/>
            <w:r>
              <w:t>可靠信息支撑。</w:t>
            </w:r>
          </w:p>
        </w:tc>
      </w:tr>
      <w:tr w:rsidR="006E7822" w14:paraId="72FDB21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36AB4A4" w14:textId="77777777" w:rsidR="006E7822" w:rsidRDefault="00000000">
            <w:pPr>
              <w:pStyle w:val="afff1"/>
            </w:pPr>
            <w:r>
              <w:t>30</w:t>
            </w:r>
          </w:p>
        </w:tc>
        <w:tc>
          <w:tcPr>
            <w:tcW w:w="1751" w:type="pct"/>
            <w:tcBorders>
              <w:top w:val="single" w:sz="4" w:space="0" w:color="000000"/>
              <w:left w:val="single" w:sz="4" w:space="0" w:color="000000"/>
              <w:bottom w:val="single" w:sz="4" w:space="0" w:color="000000"/>
              <w:right w:val="single" w:sz="4" w:space="0" w:color="000000"/>
            </w:tcBorders>
            <w:vAlign w:val="center"/>
          </w:tcPr>
          <w:p w14:paraId="7FA0B11F" w14:textId="77777777" w:rsidR="006E7822" w:rsidRDefault="00000000">
            <w:pPr>
              <w:pStyle w:val="afff1"/>
            </w:pPr>
            <w:r>
              <w:t>智能体-共性智能体-公文审批-公文审批能力开发-审批流程智能优化功能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52B7DF48" w14:textId="77777777" w:rsidR="006E7822" w:rsidRDefault="00000000">
            <w:pPr>
              <w:pStyle w:val="afff1"/>
            </w:pPr>
            <w:r>
              <w:t>深挖审批数据排查流程堵点，模拟多种优化方案评估成效，为流程优化提供科学决策支撑</w:t>
            </w:r>
          </w:p>
        </w:tc>
      </w:tr>
      <w:tr w:rsidR="006E7822" w14:paraId="0883944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9A5C32C" w14:textId="77777777" w:rsidR="006E7822" w:rsidRDefault="00000000">
            <w:pPr>
              <w:pStyle w:val="afff1"/>
            </w:pPr>
            <w:r>
              <w:t>31</w:t>
            </w:r>
          </w:p>
        </w:tc>
        <w:tc>
          <w:tcPr>
            <w:tcW w:w="1751" w:type="pct"/>
            <w:tcBorders>
              <w:top w:val="single" w:sz="4" w:space="0" w:color="000000"/>
              <w:left w:val="single" w:sz="4" w:space="0" w:color="000000"/>
              <w:bottom w:val="single" w:sz="4" w:space="0" w:color="000000"/>
              <w:right w:val="single" w:sz="4" w:space="0" w:color="000000"/>
            </w:tcBorders>
            <w:vAlign w:val="center"/>
          </w:tcPr>
          <w:p w14:paraId="373D260F" w14:textId="77777777" w:rsidR="006E7822" w:rsidRDefault="00000000">
            <w:pPr>
              <w:pStyle w:val="afff1"/>
            </w:pPr>
            <w:r>
              <w:t>智能体-共性智能体-公文审批-公文审批能力开发-审批意见智能生成功能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3FE9D455" w14:textId="77777777" w:rsidR="006E7822" w:rsidRDefault="00000000">
            <w:pPr>
              <w:pStyle w:val="afff1"/>
            </w:pPr>
            <w:r>
              <w:t>结合文稿内容、审核要点与过往经验智能出具审批意见，合</w:t>
            </w:r>
            <w:proofErr w:type="gramStart"/>
            <w:r>
              <w:t>规</w:t>
            </w:r>
            <w:proofErr w:type="gramEnd"/>
            <w:r>
              <w:t>文稿简明批复，存疑文件列明整改建议。</w:t>
            </w:r>
          </w:p>
        </w:tc>
      </w:tr>
      <w:tr w:rsidR="006E7822" w14:paraId="3FFD4D2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ADC21A3" w14:textId="77777777" w:rsidR="006E7822" w:rsidRDefault="00000000">
            <w:pPr>
              <w:pStyle w:val="afff1"/>
            </w:pPr>
            <w:r>
              <w:t>32</w:t>
            </w:r>
          </w:p>
        </w:tc>
        <w:tc>
          <w:tcPr>
            <w:tcW w:w="1751" w:type="pct"/>
            <w:tcBorders>
              <w:top w:val="single" w:sz="4" w:space="0" w:color="000000"/>
              <w:left w:val="single" w:sz="4" w:space="0" w:color="000000"/>
              <w:bottom w:val="single" w:sz="4" w:space="0" w:color="000000"/>
              <w:right w:val="single" w:sz="4" w:space="0" w:color="000000"/>
            </w:tcBorders>
            <w:vAlign w:val="center"/>
          </w:tcPr>
          <w:p w14:paraId="2A034CBF" w14:textId="77777777" w:rsidR="006E7822" w:rsidRDefault="00000000">
            <w:pPr>
              <w:pStyle w:val="afff1"/>
            </w:pPr>
            <w:r>
              <w:t>智能体-共性智能体-公文审批-公文审批能力开发-审批任务优先级动态调整功能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5BA40FC1" w14:textId="77777777" w:rsidR="006E7822" w:rsidRDefault="00000000">
            <w:pPr>
              <w:pStyle w:val="afff1"/>
            </w:pPr>
            <w:r>
              <w:t>结合公文紧急等级、重要程度与影响范围动态排序，民生及突发类公文优先审批处置</w:t>
            </w:r>
          </w:p>
        </w:tc>
      </w:tr>
      <w:tr w:rsidR="006E7822" w14:paraId="361FFF6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386D764" w14:textId="77777777" w:rsidR="006E7822" w:rsidRDefault="00000000">
            <w:pPr>
              <w:pStyle w:val="afff1"/>
            </w:pPr>
            <w:r>
              <w:t>33</w:t>
            </w:r>
          </w:p>
        </w:tc>
        <w:tc>
          <w:tcPr>
            <w:tcW w:w="1751" w:type="pct"/>
            <w:tcBorders>
              <w:top w:val="single" w:sz="4" w:space="0" w:color="000000"/>
              <w:left w:val="single" w:sz="4" w:space="0" w:color="000000"/>
              <w:bottom w:val="single" w:sz="4" w:space="0" w:color="000000"/>
              <w:right w:val="single" w:sz="4" w:space="0" w:color="000000"/>
            </w:tcBorders>
            <w:vAlign w:val="center"/>
          </w:tcPr>
          <w:p w14:paraId="170216EF" w14:textId="77777777" w:rsidR="006E7822" w:rsidRDefault="00000000">
            <w:pPr>
              <w:pStyle w:val="afff1"/>
            </w:pPr>
            <w:r>
              <w:t>智能体-共性智能体-公文审批-公文审批能力开发-审批流程模拟推演功能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46368F30" w14:textId="77777777" w:rsidR="006E7822" w:rsidRDefault="00000000">
            <w:pPr>
              <w:pStyle w:val="afff1"/>
            </w:pPr>
            <w:r>
              <w:t>事前模拟推演审批流转，多场景测试排查潜在风险，比对方案优劣，择优敲定最优审批流程</w:t>
            </w:r>
          </w:p>
        </w:tc>
      </w:tr>
      <w:tr w:rsidR="006E7822" w14:paraId="278E163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495D987" w14:textId="77777777" w:rsidR="006E7822" w:rsidRDefault="00000000">
            <w:pPr>
              <w:pStyle w:val="afff1"/>
            </w:pPr>
            <w:r>
              <w:t>34</w:t>
            </w:r>
          </w:p>
        </w:tc>
        <w:tc>
          <w:tcPr>
            <w:tcW w:w="1751" w:type="pct"/>
            <w:tcBorders>
              <w:top w:val="single" w:sz="4" w:space="0" w:color="000000"/>
              <w:left w:val="single" w:sz="4" w:space="0" w:color="000000"/>
              <w:bottom w:val="single" w:sz="4" w:space="0" w:color="000000"/>
              <w:right w:val="single" w:sz="4" w:space="0" w:color="000000"/>
            </w:tcBorders>
            <w:vAlign w:val="center"/>
          </w:tcPr>
          <w:p w14:paraId="03C6D1FC" w14:textId="77777777" w:rsidR="006E7822" w:rsidRDefault="00000000">
            <w:pPr>
              <w:pStyle w:val="afff1"/>
            </w:pPr>
            <w:r>
              <w:t>智能体-共性智能体-公文审批-公文审批能力开发-公文版本历史管理功能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7D725E06" w14:textId="77777777" w:rsidR="006E7822" w:rsidRDefault="00000000">
            <w:pPr>
              <w:pStyle w:val="afff1"/>
            </w:pPr>
            <w:r>
              <w:t>完整留存公文各版修改记录，可查看比对、回溯恢复，快速定位版本，清晰追溯文稿变更历程</w:t>
            </w:r>
          </w:p>
        </w:tc>
      </w:tr>
      <w:tr w:rsidR="006E7822" w14:paraId="6A6EAE7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0F66C7C" w14:textId="77777777" w:rsidR="006E7822" w:rsidRDefault="00000000">
            <w:pPr>
              <w:pStyle w:val="afff1"/>
            </w:pPr>
            <w:r>
              <w:t>35</w:t>
            </w:r>
          </w:p>
        </w:tc>
        <w:tc>
          <w:tcPr>
            <w:tcW w:w="1751" w:type="pct"/>
            <w:tcBorders>
              <w:top w:val="single" w:sz="4" w:space="0" w:color="000000"/>
              <w:left w:val="single" w:sz="4" w:space="0" w:color="000000"/>
              <w:bottom w:val="single" w:sz="4" w:space="0" w:color="000000"/>
              <w:right w:val="single" w:sz="4" w:space="0" w:color="000000"/>
            </w:tcBorders>
            <w:vAlign w:val="center"/>
          </w:tcPr>
          <w:p w14:paraId="58AC8F3C" w14:textId="77777777" w:rsidR="006E7822" w:rsidRDefault="00000000">
            <w:pPr>
              <w:pStyle w:val="afff1"/>
            </w:pPr>
            <w:r>
              <w:t>智能体-共性智能体-公文审批-公文审批能力开发-审批规则智能学习功能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6EFFE7DB" w14:textId="77777777" w:rsidR="006E7822" w:rsidRDefault="00000000">
            <w:pPr>
              <w:pStyle w:val="afff1"/>
            </w:pPr>
            <w:r>
              <w:t>依托机器学习分析海量审批案例，挖掘规则优化空间，紧跟政策动态迭代标准，提升审批精准度与适配性。</w:t>
            </w:r>
          </w:p>
        </w:tc>
      </w:tr>
      <w:tr w:rsidR="006E7822" w14:paraId="628E2F6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3274F37" w14:textId="77777777" w:rsidR="006E7822" w:rsidRDefault="00000000">
            <w:pPr>
              <w:pStyle w:val="afff1"/>
            </w:pPr>
            <w:r>
              <w:lastRenderedPageBreak/>
              <w:t>36</w:t>
            </w:r>
          </w:p>
        </w:tc>
        <w:tc>
          <w:tcPr>
            <w:tcW w:w="1751" w:type="pct"/>
            <w:tcBorders>
              <w:top w:val="single" w:sz="4" w:space="0" w:color="000000"/>
              <w:left w:val="single" w:sz="4" w:space="0" w:color="000000"/>
              <w:bottom w:val="single" w:sz="4" w:space="0" w:color="000000"/>
              <w:right w:val="single" w:sz="4" w:space="0" w:color="000000"/>
            </w:tcBorders>
            <w:vAlign w:val="center"/>
          </w:tcPr>
          <w:p w14:paraId="0616B7DE" w14:textId="77777777" w:rsidR="006E7822" w:rsidRDefault="00000000">
            <w:pPr>
              <w:pStyle w:val="afff1"/>
            </w:pPr>
            <w:r>
              <w:t>智能体-共性智能体-公文审批-公文审批能力开发-审批数据可视化分析大屏功能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30986CAE" w14:textId="77777777" w:rsidR="006E7822" w:rsidRDefault="00000000">
            <w:pPr>
              <w:pStyle w:val="afff1"/>
            </w:pPr>
            <w:r>
              <w:t>可视化大屏汇总审批量、时长、通过率等核心数据，多形式动态呈现业务态势，支持实时更新与查询，助力高效决策</w:t>
            </w:r>
          </w:p>
        </w:tc>
      </w:tr>
      <w:tr w:rsidR="006E7822" w14:paraId="5C6F8FA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3BDFE68" w14:textId="77777777" w:rsidR="006E7822" w:rsidRDefault="00000000">
            <w:pPr>
              <w:pStyle w:val="afff1"/>
            </w:pPr>
            <w:r>
              <w:t>37</w:t>
            </w:r>
          </w:p>
        </w:tc>
        <w:tc>
          <w:tcPr>
            <w:tcW w:w="1751" w:type="pct"/>
            <w:tcBorders>
              <w:top w:val="single" w:sz="4" w:space="0" w:color="000000"/>
              <w:left w:val="single" w:sz="4" w:space="0" w:color="000000"/>
              <w:bottom w:val="single" w:sz="4" w:space="0" w:color="000000"/>
              <w:right w:val="single" w:sz="4" w:space="0" w:color="000000"/>
            </w:tcBorders>
            <w:vAlign w:val="center"/>
          </w:tcPr>
          <w:p w14:paraId="2AD589CA" w14:textId="77777777" w:rsidR="006E7822" w:rsidRDefault="00000000">
            <w:pPr>
              <w:pStyle w:val="afff1"/>
            </w:pPr>
            <w:r>
              <w:t>智能体-共性智能体-公文审批-公文审批能力开发-公文审批智能督办功能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5D13D216" w14:textId="77777777" w:rsidR="006E7822" w:rsidRDefault="00000000">
            <w:pPr>
              <w:pStyle w:val="afff1"/>
            </w:pPr>
            <w:r>
              <w:t>结合公文优先级与进度节点</w:t>
            </w:r>
            <w:proofErr w:type="gramStart"/>
            <w:r>
              <w:t>智能弹窗提醒</w:t>
            </w:r>
            <w:proofErr w:type="gramEnd"/>
            <w:r>
              <w:t>，分级督办逾期事项并推送催办通知，保障审批按时办结</w:t>
            </w:r>
          </w:p>
        </w:tc>
      </w:tr>
      <w:tr w:rsidR="006E7822" w14:paraId="4B72DA6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EE7B916" w14:textId="77777777" w:rsidR="006E7822" w:rsidRDefault="00000000">
            <w:pPr>
              <w:pStyle w:val="afff1"/>
            </w:pPr>
            <w:r>
              <w:t>38</w:t>
            </w:r>
          </w:p>
        </w:tc>
        <w:tc>
          <w:tcPr>
            <w:tcW w:w="1751" w:type="pct"/>
            <w:tcBorders>
              <w:top w:val="single" w:sz="4" w:space="0" w:color="000000"/>
              <w:left w:val="single" w:sz="4" w:space="0" w:color="000000"/>
              <w:bottom w:val="single" w:sz="4" w:space="0" w:color="000000"/>
              <w:right w:val="single" w:sz="4" w:space="0" w:color="000000"/>
            </w:tcBorders>
            <w:vAlign w:val="center"/>
          </w:tcPr>
          <w:p w14:paraId="5AB467A5" w14:textId="77777777" w:rsidR="006E7822" w:rsidRDefault="00000000">
            <w:pPr>
              <w:pStyle w:val="afff1"/>
            </w:pPr>
            <w:r>
              <w:t>智能体-共性智能体-公文审批-公文审批能力开发-公文审批智能纠错功能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55F8F8EF" w14:textId="77777777" w:rsidR="006E7822" w:rsidRDefault="00000000">
            <w:pPr>
              <w:pStyle w:val="afff1"/>
            </w:pPr>
            <w:r>
              <w:t>自动核查公文错字、语法与逻辑问题并给出修正建议，智能补齐单位、日期等缺失信息，提质增效并减轻人工审核负担。</w:t>
            </w:r>
          </w:p>
        </w:tc>
      </w:tr>
      <w:tr w:rsidR="006E7822" w14:paraId="34C2517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031FC70" w14:textId="77777777" w:rsidR="006E7822" w:rsidRDefault="00000000">
            <w:pPr>
              <w:pStyle w:val="afff1"/>
            </w:pPr>
            <w:r>
              <w:t>39</w:t>
            </w:r>
          </w:p>
        </w:tc>
        <w:tc>
          <w:tcPr>
            <w:tcW w:w="1751" w:type="pct"/>
            <w:tcBorders>
              <w:top w:val="single" w:sz="4" w:space="0" w:color="000000"/>
              <w:left w:val="single" w:sz="4" w:space="0" w:color="000000"/>
              <w:bottom w:val="single" w:sz="4" w:space="0" w:color="000000"/>
              <w:right w:val="single" w:sz="4" w:space="0" w:color="000000"/>
            </w:tcBorders>
            <w:vAlign w:val="center"/>
          </w:tcPr>
          <w:p w14:paraId="68AE05B0" w14:textId="77777777" w:rsidR="006E7822" w:rsidRDefault="00000000">
            <w:pPr>
              <w:pStyle w:val="afff1"/>
            </w:pPr>
            <w:r>
              <w:t>智能体-共性智能体-公文审批-公文审批能力开发-政府审批功能故障应急功能</w:t>
            </w:r>
          </w:p>
        </w:tc>
        <w:tc>
          <w:tcPr>
            <w:tcW w:w="2868" w:type="pct"/>
            <w:tcBorders>
              <w:top w:val="single" w:sz="4" w:space="0" w:color="000000"/>
              <w:left w:val="single" w:sz="4" w:space="0" w:color="000000"/>
              <w:bottom w:val="single" w:sz="4" w:space="0" w:color="000000"/>
              <w:right w:val="single" w:sz="4" w:space="0" w:color="000000"/>
            </w:tcBorders>
            <w:vAlign w:val="center"/>
          </w:tcPr>
          <w:p w14:paraId="771D2932" w14:textId="77777777" w:rsidR="006E7822" w:rsidRDefault="00000000">
            <w:pPr>
              <w:pStyle w:val="afff1"/>
            </w:pPr>
            <w:r>
              <w:t>统一调度各类审批工具，工具异常即刻切换备用方案维持审核运转，同步上报故障检修，保障政务审批顺畅推进</w:t>
            </w:r>
          </w:p>
        </w:tc>
      </w:tr>
      <w:tr w:rsidR="006E7822" w14:paraId="23992F4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DBBDDBB" w14:textId="77777777" w:rsidR="006E7822" w:rsidRDefault="00000000">
            <w:pPr>
              <w:pStyle w:val="afff1"/>
            </w:pPr>
            <w:r>
              <w:t>40</w:t>
            </w:r>
          </w:p>
        </w:tc>
        <w:tc>
          <w:tcPr>
            <w:tcW w:w="1751" w:type="pct"/>
            <w:tcBorders>
              <w:top w:val="single" w:sz="4" w:space="0" w:color="000000"/>
              <w:left w:val="single" w:sz="4" w:space="0" w:color="000000"/>
              <w:bottom w:val="single" w:sz="4" w:space="0" w:color="000000"/>
              <w:right w:val="single" w:sz="4" w:space="0" w:color="000000"/>
            </w:tcBorders>
            <w:vAlign w:val="center"/>
          </w:tcPr>
          <w:p w14:paraId="4B361BCF" w14:textId="77777777" w:rsidR="006E7822" w:rsidRDefault="00000000">
            <w:pPr>
              <w:pStyle w:val="afff1"/>
            </w:pPr>
            <w:r>
              <w:t>智能体-共性智能体-公文审批-公文审批流程编排-公文审批语义分词与槽位抽取</w:t>
            </w:r>
          </w:p>
        </w:tc>
        <w:tc>
          <w:tcPr>
            <w:tcW w:w="2868" w:type="pct"/>
            <w:tcBorders>
              <w:top w:val="single" w:sz="4" w:space="0" w:color="000000"/>
              <w:left w:val="single" w:sz="4" w:space="0" w:color="000000"/>
              <w:bottom w:val="single" w:sz="4" w:space="0" w:color="000000"/>
              <w:right w:val="single" w:sz="4" w:space="0" w:color="000000"/>
            </w:tcBorders>
            <w:vAlign w:val="center"/>
          </w:tcPr>
          <w:p w14:paraId="75D5BBF9" w14:textId="77777777" w:rsidR="006E7822" w:rsidRDefault="00000000">
            <w:pPr>
              <w:pStyle w:val="afff1"/>
            </w:pPr>
            <w:r>
              <w:t>拆解公文与审批指令语义，提取时间、事项、金额等关键信息，为合</w:t>
            </w:r>
            <w:proofErr w:type="gramStart"/>
            <w:r>
              <w:t>规</w:t>
            </w:r>
            <w:proofErr w:type="gramEnd"/>
            <w:r>
              <w:t>核验提供精准判定依据</w:t>
            </w:r>
          </w:p>
        </w:tc>
      </w:tr>
      <w:tr w:rsidR="006E7822" w14:paraId="4F1608D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6B68463" w14:textId="77777777" w:rsidR="006E7822" w:rsidRDefault="00000000">
            <w:pPr>
              <w:pStyle w:val="afff1"/>
            </w:pPr>
            <w:r>
              <w:t>41</w:t>
            </w:r>
          </w:p>
        </w:tc>
        <w:tc>
          <w:tcPr>
            <w:tcW w:w="1751" w:type="pct"/>
            <w:tcBorders>
              <w:top w:val="single" w:sz="4" w:space="0" w:color="000000"/>
              <w:left w:val="single" w:sz="4" w:space="0" w:color="000000"/>
              <w:bottom w:val="single" w:sz="4" w:space="0" w:color="000000"/>
              <w:right w:val="single" w:sz="4" w:space="0" w:color="000000"/>
            </w:tcBorders>
            <w:vAlign w:val="center"/>
          </w:tcPr>
          <w:p w14:paraId="6301B782" w14:textId="77777777" w:rsidR="006E7822" w:rsidRDefault="00000000">
            <w:pPr>
              <w:pStyle w:val="afff1"/>
            </w:pPr>
            <w:r>
              <w:t>智能体-共性智能体-公文审批-公文审批流程编排-公文审批模糊表达/歧义处理</w:t>
            </w:r>
          </w:p>
        </w:tc>
        <w:tc>
          <w:tcPr>
            <w:tcW w:w="2868" w:type="pct"/>
            <w:tcBorders>
              <w:top w:val="single" w:sz="4" w:space="0" w:color="000000"/>
              <w:left w:val="single" w:sz="4" w:space="0" w:color="000000"/>
              <w:bottom w:val="single" w:sz="4" w:space="0" w:color="000000"/>
              <w:right w:val="single" w:sz="4" w:space="0" w:color="000000"/>
            </w:tcBorders>
            <w:vAlign w:val="center"/>
          </w:tcPr>
          <w:p w14:paraId="53E9E57F" w14:textId="77777777" w:rsidR="006E7822" w:rsidRDefault="00000000">
            <w:pPr>
              <w:pStyle w:val="afff1"/>
            </w:pPr>
            <w:r>
              <w:t>甄别公文模糊、歧义语句，标注待修正内容并给出优化提示，规范行文表述，减少审批认知偏差</w:t>
            </w:r>
          </w:p>
        </w:tc>
      </w:tr>
      <w:tr w:rsidR="006E7822" w14:paraId="606ACFF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B5EC3F4" w14:textId="77777777" w:rsidR="006E7822" w:rsidRDefault="00000000">
            <w:pPr>
              <w:pStyle w:val="afff1"/>
            </w:pPr>
            <w:r>
              <w:t>42</w:t>
            </w:r>
          </w:p>
        </w:tc>
        <w:tc>
          <w:tcPr>
            <w:tcW w:w="1751" w:type="pct"/>
            <w:tcBorders>
              <w:top w:val="single" w:sz="4" w:space="0" w:color="000000"/>
              <w:left w:val="single" w:sz="4" w:space="0" w:color="000000"/>
              <w:bottom w:val="single" w:sz="4" w:space="0" w:color="000000"/>
              <w:right w:val="single" w:sz="4" w:space="0" w:color="000000"/>
            </w:tcBorders>
            <w:vAlign w:val="center"/>
          </w:tcPr>
          <w:p w14:paraId="1D902DED" w14:textId="77777777" w:rsidR="006E7822" w:rsidRDefault="00000000">
            <w:pPr>
              <w:pStyle w:val="afff1"/>
            </w:pPr>
            <w:r>
              <w:t>智能体-共性智能体-公文审批-公文审批流程编排-审批</w:t>
            </w:r>
            <w:proofErr w:type="gramStart"/>
            <w:r>
              <w:t>子任务</w:t>
            </w:r>
            <w:proofErr w:type="gramEnd"/>
            <w:r>
              <w:t>规划</w:t>
            </w:r>
          </w:p>
        </w:tc>
        <w:tc>
          <w:tcPr>
            <w:tcW w:w="2868" w:type="pct"/>
            <w:tcBorders>
              <w:top w:val="single" w:sz="4" w:space="0" w:color="000000"/>
              <w:left w:val="single" w:sz="4" w:space="0" w:color="000000"/>
              <w:bottom w:val="single" w:sz="4" w:space="0" w:color="000000"/>
              <w:right w:val="single" w:sz="4" w:space="0" w:color="000000"/>
            </w:tcBorders>
            <w:vAlign w:val="center"/>
          </w:tcPr>
          <w:p w14:paraId="3F3E9F1C" w14:textId="77777777" w:rsidR="006E7822" w:rsidRDefault="00000000">
            <w:pPr>
              <w:pStyle w:val="afff1"/>
            </w:pPr>
            <w:r>
              <w:t>拆分多项审批子任务，各环节配套操作指引，按步骤有序推进，杜绝审批环节疏漏</w:t>
            </w:r>
          </w:p>
        </w:tc>
      </w:tr>
      <w:tr w:rsidR="006E7822" w14:paraId="50E234B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CB9D614" w14:textId="77777777" w:rsidR="006E7822" w:rsidRDefault="00000000">
            <w:pPr>
              <w:pStyle w:val="afff1"/>
            </w:pPr>
            <w:r>
              <w:t>43</w:t>
            </w:r>
          </w:p>
        </w:tc>
        <w:tc>
          <w:tcPr>
            <w:tcW w:w="1751" w:type="pct"/>
            <w:tcBorders>
              <w:top w:val="single" w:sz="4" w:space="0" w:color="000000"/>
              <w:left w:val="single" w:sz="4" w:space="0" w:color="000000"/>
              <w:bottom w:val="single" w:sz="4" w:space="0" w:color="000000"/>
              <w:right w:val="single" w:sz="4" w:space="0" w:color="000000"/>
            </w:tcBorders>
            <w:vAlign w:val="center"/>
          </w:tcPr>
          <w:p w14:paraId="0056ADD0" w14:textId="77777777" w:rsidR="006E7822" w:rsidRDefault="00000000">
            <w:pPr>
              <w:pStyle w:val="afff1"/>
            </w:pPr>
            <w:r>
              <w:t>智能体-共性智能体-公文审批-公文审批流程编排-审批规则流程图配置</w:t>
            </w:r>
          </w:p>
        </w:tc>
        <w:tc>
          <w:tcPr>
            <w:tcW w:w="2868" w:type="pct"/>
            <w:tcBorders>
              <w:top w:val="single" w:sz="4" w:space="0" w:color="000000"/>
              <w:left w:val="single" w:sz="4" w:space="0" w:color="000000"/>
              <w:bottom w:val="single" w:sz="4" w:space="0" w:color="000000"/>
              <w:right w:val="single" w:sz="4" w:space="0" w:color="000000"/>
            </w:tcBorders>
            <w:vAlign w:val="center"/>
          </w:tcPr>
          <w:p w14:paraId="1856B173" w14:textId="77777777" w:rsidR="006E7822" w:rsidRDefault="00000000">
            <w:pPr>
              <w:pStyle w:val="afff1"/>
            </w:pPr>
            <w:r>
              <w:t>绘制审批流程可视化图表，标注各环节操作规范与处置要求，方便各岗位人员依规参照办理</w:t>
            </w:r>
          </w:p>
        </w:tc>
      </w:tr>
    </w:tbl>
    <w:p w14:paraId="110C16B8" w14:textId="77777777" w:rsidR="006E7822" w:rsidRDefault="00000000">
      <w:pPr>
        <w:pStyle w:val="5"/>
        <w:rPr>
          <w:rFonts w:hint="eastAsia"/>
        </w:rPr>
      </w:pPr>
      <w:r>
        <w:rPr>
          <w:rFonts w:hint="eastAsia"/>
        </w:rPr>
        <w:t>材料受理</w:t>
      </w:r>
    </w:p>
    <w:tbl>
      <w:tblPr>
        <w:tblW w:w="4999" w:type="pct"/>
        <w:tblLook w:val="04A0" w:firstRow="1" w:lastRow="0" w:firstColumn="1" w:lastColumn="0" w:noHBand="0" w:noVBand="1"/>
      </w:tblPr>
      <w:tblGrid>
        <w:gridCol w:w="633"/>
        <w:gridCol w:w="3675"/>
        <w:gridCol w:w="3992"/>
      </w:tblGrid>
      <w:tr w:rsidR="006E7822" w14:paraId="1FAF78B0"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17D0412D" w14:textId="77777777" w:rsidR="006E7822" w:rsidRDefault="00000000">
            <w:pPr>
              <w:pStyle w:val="afff1"/>
              <w:rPr>
                <w:b/>
                <w:bCs/>
              </w:rPr>
            </w:pPr>
            <w:r>
              <w:rPr>
                <w:b/>
                <w:bCs/>
              </w:rPr>
              <w:t>序号</w:t>
            </w:r>
          </w:p>
        </w:tc>
        <w:tc>
          <w:tcPr>
            <w:tcW w:w="2213" w:type="pct"/>
            <w:tcBorders>
              <w:top w:val="single" w:sz="4" w:space="0" w:color="000000"/>
              <w:left w:val="single" w:sz="4" w:space="0" w:color="000000"/>
              <w:bottom w:val="single" w:sz="4" w:space="0" w:color="000000"/>
              <w:right w:val="single" w:sz="4" w:space="0" w:color="000000"/>
            </w:tcBorders>
            <w:vAlign w:val="center"/>
          </w:tcPr>
          <w:p w14:paraId="2B6114E5" w14:textId="77777777" w:rsidR="006E7822" w:rsidRDefault="00000000">
            <w:pPr>
              <w:pStyle w:val="afff1"/>
              <w:rPr>
                <w:b/>
                <w:bCs/>
              </w:rPr>
            </w:pPr>
            <w:r>
              <w:rPr>
                <w:b/>
                <w:bCs/>
              </w:rPr>
              <w:t>功能名称</w:t>
            </w:r>
          </w:p>
        </w:tc>
        <w:tc>
          <w:tcPr>
            <w:tcW w:w="2405" w:type="pct"/>
            <w:tcBorders>
              <w:top w:val="single" w:sz="4" w:space="0" w:color="000000"/>
              <w:left w:val="single" w:sz="4" w:space="0" w:color="000000"/>
              <w:bottom w:val="single" w:sz="4" w:space="0" w:color="000000"/>
              <w:right w:val="single" w:sz="4" w:space="0" w:color="000000"/>
            </w:tcBorders>
            <w:vAlign w:val="center"/>
          </w:tcPr>
          <w:p w14:paraId="466B5BD9" w14:textId="77777777" w:rsidR="006E7822" w:rsidRDefault="00000000">
            <w:pPr>
              <w:pStyle w:val="afff1"/>
              <w:rPr>
                <w:b/>
                <w:bCs/>
              </w:rPr>
            </w:pPr>
            <w:r>
              <w:rPr>
                <w:b/>
                <w:bCs/>
              </w:rPr>
              <w:t>功能描述</w:t>
            </w:r>
          </w:p>
        </w:tc>
      </w:tr>
      <w:tr w:rsidR="006E7822" w14:paraId="0D88B75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9B5BE26" w14:textId="77777777" w:rsidR="006E7822" w:rsidRDefault="00000000">
            <w:pPr>
              <w:pStyle w:val="afff1"/>
            </w:pPr>
            <w:r>
              <w:t>1</w:t>
            </w:r>
          </w:p>
        </w:tc>
        <w:tc>
          <w:tcPr>
            <w:tcW w:w="2213" w:type="pct"/>
            <w:tcBorders>
              <w:top w:val="single" w:sz="4" w:space="0" w:color="000000"/>
              <w:left w:val="single" w:sz="4" w:space="0" w:color="000000"/>
              <w:bottom w:val="single" w:sz="4" w:space="0" w:color="000000"/>
              <w:right w:val="single" w:sz="4" w:space="0" w:color="000000"/>
            </w:tcBorders>
            <w:vAlign w:val="center"/>
          </w:tcPr>
          <w:p w14:paraId="3C4C72D9" w14:textId="77777777" w:rsidR="006E7822" w:rsidRDefault="00000000">
            <w:pPr>
              <w:pStyle w:val="afff1"/>
            </w:pPr>
            <w:r>
              <w:t>智能体-共性智能体-材料受理-材料受理角色管理-材料受理人格设定</w:t>
            </w:r>
          </w:p>
        </w:tc>
        <w:tc>
          <w:tcPr>
            <w:tcW w:w="2405" w:type="pct"/>
            <w:tcBorders>
              <w:top w:val="single" w:sz="4" w:space="0" w:color="000000"/>
              <w:left w:val="single" w:sz="4" w:space="0" w:color="000000"/>
              <w:bottom w:val="single" w:sz="4" w:space="0" w:color="000000"/>
              <w:right w:val="single" w:sz="4" w:space="0" w:color="000000"/>
            </w:tcBorders>
            <w:vAlign w:val="center"/>
          </w:tcPr>
          <w:p w14:paraId="5BDECDC4" w14:textId="77777777" w:rsidR="006E7822" w:rsidRDefault="00000000">
            <w:pPr>
              <w:pStyle w:val="afff1"/>
            </w:pPr>
            <w:r>
              <w:t>为材料受理的智能办理功能设定适配的人格特征，如高效、贴心、规范等，使办理风格契合政务服务场景下对便捷与规范的需求</w:t>
            </w:r>
          </w:p>
        </w:tc>
      </w:tr>
      <w:tr w:rsidR="006E7822" w14:paraId="520BD1E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0EF387C" w14:textId="77777777" w:rsidR="006E7822" w:rsidRDefault="00000000">
            <w:pPr>
              <w:pStyle w:val="afff1"/>
            </w:pPr>
            <w:r>
              <w:t>2</w:t>
            </w:r>
          </w:p>
        </w:tc>
        <w:tc>
          <w:tcPr>
            <w:tcW w:w="2213" w:type="pct"/>
            <w:tcBorders>
              <w:top w:val="single" w:sz="4" w:space="0" w:color="000000"/>
              <w:left w:val="single" w:sz="4" w:space="0" w:color="000000"/>
              <w:bottom w:val="single" w:sz="4" w:space="0" w:color="000000"/>
              <w:right w:val="single" w:sz="4" w:space="0" w:color="000000"/>
            </w:tcBorders>
            <w:vAlign w:val="center"/>
          </w:tcPr>
          <w:p w14:paraId="0456D4C0" w14:textId="77777777" w:rsidR="006E7822" w:rsidRDefault="00000000">
            <w:pPr>
              <w:pStyle w:val="afff1"/>
            </w:pPr>
            <w:r>
              <w:t>智能体-共性智能体-材料受理-材料受理角色管理-材料受理多角色协作配置</w:t>
            </w:r>
          </w:p>
        </w:tc>
        <w:tc>
          <w:tcPr>
            <w:tcW w:w="2405" w:type="pct"/>
            <w:tcBorders>
              <w:top w:val="single" w:sz="4" w:space="0" w:color="000000"/>
              <w:left w:val="single" w:sz="4" w:space="0" w:color="000000"/>
              <w:bottom w:val="single" w:sz="4" w:space="0" w:color="000000"/>
              <w:right w:val="single" w:sz="4" w:space="0" w:color="000000"/>
            </w:tcBorders>
            <w:vAlign w:val="center"/>
          </w:tcPr>
          <w:p w14:paraId="122C8C37" w14:textId="77777777" w:rsidR="006E7822" w:rsidRDefault="00000000">
            <w:pPr>
              <w:pStyle w:val="afff1"/>
            </w:pPr>
            <w:r>
              <w:t>搭建群众、受理、审核多方协作模式，各司其职高效配合，顺畅衔接业务流转，整体提升办理效能</w:t>
            </w:r>
          </w:p>
        </w:tc>
      </w:tr>
      <w:tr w:rsidR="006E7822" w14:paraId="43D2C11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A7F6B8C" w14:textId="77777777" w:rsidR="006E7822" w:rsidRDefault="00000000">
            <w:pPr>
              <w:pStyle w:val="afff1"/>
            </w:pPr>
            <w:r>
              <w:lastRenderedPageBreak/>
              <w:t>3</w:t>
            </w:r>
          </w:p>
        </w:tc>
        <w:tc>
          <w:tcPr>
            <w:tcW w:w="2213" w:type="pct"/>
            <w:tcBorders>
              <w:top w:val="single" w:sz="4" w:space="0" w:color="000000"/>
              <w:left w:val="single" w:sz="4" w:space="0" w:color="000000"/>
              <w:bottom w:val="single" w:sz="4" w:space="0" w:color="000000"/>
              <w:right w:val="single" w:sz="4" w:space="0" w:color="000000"/>
            </w:tcBorders>
            <w:vAlign w:val="center"/>
          </w:tcPr>
          <w:p w14:paraId="754DA649" w14:textId="77777777" w:rsidR="006E7822" w:rsidRDefault="00000000">
            <w:pPr>
              <w:pStyle w:val="afff1"/>
            </w:pPr>
            <w:r>
              <w:t>智能体-共性智能体-材料受理-材料受理角色管理-材料受理角色切换及权限配置</w:t>
            </w:r>
          </w:p>
        </w:tc>
        <w:tc>
          <w:tcPr>
            <w:tcW w:w="2405" w:type="pct"/>
            <w:tcBorders>
              <w:top w:val="single" w:sz="4" w:space="0" w:color="000000"/>
              <w:left w:val="single" w:sz="4" w:space="0" w:color="000000"/>
              <w:bottom w:val="single" w:sz="4" w:space="0" w:color="000000"/>
              <w:right w:val="single" w:sz="4" w:space="0" w:color="000000"/>
            </w:tcBorders>
            <w:vAlign w:val="center"/>
          </w:tcPr>
          <w:p w14:paraId="3EF122D9" w14:textId="77777777" w:rsidR="006E7822" w:rsidRDefault="00000000">
            <w:pPr>
              <w:pStyle w:val="afff1"/>
            </w:pPr>
            <w:r>
              <w:t>可切换受理、审核等办公角色，划分对应操作权限，各岗位依规履职，保障材料办理规范有序</w:t>
            </w:r>
          </w:p>
        </w:tc>
      </w:tr>
      <w:tr w:rsidR="006E7822" w14:paraId="3988807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74561AD" w14:textId="77777777" w:rsidR="006E7822" w:rsidRDefault="00000000">
            <w:pPr>
              <w:pStyle w:val="afff1"/>
            </w:pPr>
            <w:r>
              <w:t>4</w:t>
            </w:r>
          </w:p>
        </w:tc>
        <w:tc>
          <w:tcPr>
            <w:tcW w:w="2213" w:type="pct"/>
            <w:tcBorders>
              <w:top w:val="single" w:sz="4" w:space="0" w:color="000000"/>
              <w:left w:val="single" w:sz="4" w:space="0" w:color="000000"/>
              <w:bottom w:val="single" w:sz="4" w:space="0" w:color="000000"/>
              <w:right w:val="single" w:sz="4" w:space="0" w:color="000000"/>
            </w:tcBorders>
            <w:vAlign w:val="center"/>
          </w:tcPr>
          <w:p w14:paraId="0BC0DBAE" w14:textId="77777777" w:rsidR="006E7822" w:rsidRDefault="00000000">
            <w:pPr>
              <w:pStyle w:val="afff1"/>
            </w:pPr>
            <w:r>
              <w:t>智能体-共性智能体-材料受理-材料受理对话流程管理-受理意图识别</w:t>
            </w:r>
          </w:p>
        </w:tc>
        <w:tc>
          <w:tcPr>
            <w:tcW w:w="2405" w:type="pct"/>
            <w:tcBorders>
              <w:top w:val="single" w:sz="4" w:space="0" w:color="000000"/>
              <w:left w:val="single" w:sz="4" w:space="0" w:color="000000"/>
              <w:bottom w:val="single" w:sz="4" w:space="0" w:color="000000"/>
              <w:right w:val="single" w:sz="4" w:space="0" w:color="000000"/>
            </w:tcBorders>
            <w:vAlign w:val="center"/>
          </w:tcPr>
          <w:p w14:paraId="00B84DAC" w14:textId="77777777" w:rsidR="006E7822" w:rsidRDefault="00000000">
            <w:pPr>
              <w:pStyle w:val="afff1"/>
            </w:pPr>
            <w:r>
              <w:t>精准识别申报业务诉求，自动匹配对应材料核查类别，绑定审核标准，有效规避核查方向出现偏差</w:t>
            </w:r>
          </w:p>
        </w:tc>
      </w:tr>
      <w:tr w:rsidR="006E7822" w14:paraId="79E7DB3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4B481C3" w14:textId="77777777" w:rsidR="006E7822" w:rsidRDefault="00000000">
            <w:pPr>
              <w:pStyle w:val="afff1"/>
            </w:pPr>
            <w:r>
              <w:t>5</w:t>
            </w:r>
          </w:p>
        </w:tc>
        <w:tc>
          <w:tcPr>
            <w:tcW w:w="2213" w:type="pct"/>
            <w:tcBorders>
              <w:top w:val="single" w:sz="4" w:space="0" w:color="000000"/>
              <w:left w:val="single" w:sz="4" w:space="0" w:color="000000"/>
              <w:bottom w:val="single" w:sz="4" w:space="0" w:color="000000"/>
              <w:right w:val="single" w:sz="4" w:space="0" w:color="000000"/>
            </w:tcBorders>
            <w:vAlign w:val="center"/>
          </w:tcPr>
          <w:p w14:paraId="5BE2EDCE" w14:textId="77777777" w:rsidR="006E7822" w:rsidRDefault="00000000">
            <w:pPr>
              <w:pStyle w:val="afff1"/>
            </w:pPr>
            <w:r>
              <w:t>智能体-共性智能体-材料受理-材料受理对话流程管理-受理场景模板库</w:t>
            </w:r>
          </w:p>
        </w:tc>
        <w:tc>
          <w:tcPr>
            <w:tcW w:w="2405" w:type="pct"/>
            <w:tcBorders>
              <w:top w:val="single" w:sz="4" w:space="0" w:color="000000"/>
              <w:left w:val="single" w:sz="4" w:space="0" w:color="000000"/>
              <w:bottom w:val="single" w:sz="4" w:space="0" w:color="000000"/>
              <w:right w:val="single" w:sz="4" w:space="0" w:color="000000"/>
            </w:tcBorders>
            <w:vAlign w:val="center"/>
          </w:tcPr>
          <w:p w14:paraId="2BC9DB1E" w14:textId="77777777" w:rsidR="006E7822" w:rsidRDefault="00000000">
            <w:pPr>
              <w:pStyle w:val="afff1"/>
            </w:pPr>
            <w:r>
              <w:t>内置各类高频业务受理模板，触发对应场景自动调取配套核查条目与审核逻辑，有效缩减操作耗时，提升整体受理效率。</w:t>
            </w:r>
          </w:p>
        </w:tc>
      </w:tr>
      <w:tr w:rsidR="006E7822" w14:paraId="1E5F764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ED204EE" w14:textId="77777777" w:rsidR="006E7822" w:rsidRDefault="00000000">
            <w:pPr>
              <w:pStyle w:val="afff1"/>
            </w:pPr>
            <w:r>
              <w:t>6</w:t>
            </w:r>
          </w:p>
        </w:tc>
        <w:tc>
          <w:tcPr>
            <w:tcW w:w="2213" w:type="pct"/>
            <w:tcBorders>
              <w:top w:val="single" w:sz="4" w:space="0" w:color="000000"/>
              <w:left w:val="single" w:sz="4" w:space="0" w:color="000000"/>
              <w:bottom w:val="single" w:sz="4" w:space="0" w:color="000000"/>
              <w:right w:val="single" w:sz="4" w:space="0" w:color="000000"/>
            </w:tcBorders>
            <w:vAlign w:val="center"/>
          </w:tcPr>
          <w:p w14:paraId="6A13F59A" w14:textId="77777777" w:rsidR="006E7822" w:rsidRDefault="00000000">
            <w:pPr>
              <w:pStyle w:val="afff1"/>
            </w:pPr>
            <w:r>
              <w:t>智能体-共性智能体-材料受理-材料受理对话流程管理-受理超时/中断处理</w:t>
            </w:r>
          </w:p>
        </w:tc>
        <w:tc>
          <w:tcPr>
            <w:tcW w:w="2405" w:type="pct"/>
            <w:tcBorders>
              <w:top w:val="single" w:sz="4" w:space="0" w:color="000000"/>
              <w:left w:val="single" w:sz="4" w:space="0" w:color="000000"/>
              <w:bottom w:val="single" w:sz="4" w:space="0" w:color="000000"/>
              <w:right w:val="single" w:sz="4" w:space="0" w:color="000000"/>
            </w:tcBorders>
            <w:vAlign w:val="center"/>
          </w:tcPr>
          <w:p w14:paraId="1AC1F84E" w14:textId="77777777" w:rsidR="006E7822" w:rsidRDefault="00000000">
            <w:pPr>
              <w:pStyle w:val="afff1"/>
            </w:pPr>
            <w:r>
              <w:t>应对核查超时拆分分批审核，受理中断自动留存进度记录，恢复后接续办理，防止业务流程</w:t>
            </w:r>
            <w:proofErr w:type="gramStart"/>
            <w:r>
              <w:t>停滞卡顿</w:t>
            </w:r>
            <w:proofErr w:type="gramEnd"/>
          </w:p>
        </w:tc>
      </w:tr>
      <w:tr w:rsidR="006E7822" w14:paraId="4E9AD23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F48F5CE" w14:textId="77777777" w:rsidR="006E7822" w:rsidRDefault="00000000">
            <w:pPr>
              <w:pStyle w:val="afff1"/>
            </w:pPr>
            <w:r>
              <w:t>7</w:t>
            </w:r>
          </w:p>
        </w:tc>
        <w:tc>
          <w:tcPr>
            <w:tcW w:w="2213" w:type="pct"/>
            <w:tcBorders>
              <w:top w:val="single" w:sz="4" w:space="0" w:color="000000"/>
              <w:left w:val="single" w:sz="4" w:space="0" w:color="000000"/>
              <w:bottom w:val="single" w:sz="4" w:space="0" w:color="000000"/>
              <w:right w:val="single" w:sz="4" w:space="0" w:color="000000"/>
            </w:tcBorders>
            <w:vAlign w:val="center"/>
          </w:tcPr>
          <w:p w14:paraId="3D0AB747" w14:textId="77777777" w:rsidR="006E7822" w:rsidRDefault="00000000">
            <w:pPr>
              <w:pStyle w:val="afff1"/>
            </w:pPr>
            <w:r>
              <w:t>智能体-共性智能体-材料受理-材料受理对话流程管理-受理异常处理设计</w:t>
            </w:r>
          </w:p>
        </w:tc>
        <w:tc>
          <w:tcPr>
            <w:tcW w:w="2405" w:type="pct"/>
            <w:tcBorders>
              <w:top w:val="single" w:sz="4" w:space="0" w:color="000000"/>
              <w:left w:val="single" w:sz="4" w:space="0" w:color="000000"/>
              <w:bottom w:val="single" w:sz="4" w:space="0" w:color="000000"/>
              <w:right w:val="single" w:sz="4" w:space="0" w:color="000000"/>
            </w:tcBorders>
            <w:vAlign w:val="center"/>
          </w:tcPr>
          <w:p w14:paraId="5F25F7A8" w14:textId="77777777" w:rsidR="006E7822" w:rsidRDefault="00000000">
            <w:pPr>
              <w:pStyle w:val="afff1"/>
            </w:pPr>
            <w:r>
              <w:t>及时处置各类受理异常，标注问题成因并给出修正指引，参照同类规范兜底审核，保障业务办理持续推进。</w:t>
            </w:r>
          </w:p>
        </w:tc>
      </w:tr>
      <w:tr w:rsidR="006E7822" w14:paraId="4904B53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47EFD7E" w14:textId="77777777" w:rsidR="006E7822" w:rsidRDefault="00000000">
            <w:pPr>
              <w:pStyle w:val="afff1"/>
            </w:pPr>
            <w:r>
              <w:t>8</w:t>
            </w:r>
          </w:p>
        </w:tc>
        <w:tc>
          <w:tcPr>
            <w:tcW w:w="2213" w:type="pct"/>
            <w:tcBorders>
              <w:top w:val="single" w:sz="4" w:space="0" w:color="000000"/>
              <w:left w:val="single" w:sz="4" w:space="0" w:color="000000"/>
              <w:bottom w:val="single" w:sz="4" w:space="0" w:color="000000"/>
              <w:right w:val="single" w:sz="4" w:space="0" w:color="000000"/>
            </w:tcBorders>
            <w:vAlign w:val="center"/>
          </w:tcPr>
          <w:p w14:paraId="36CF9421" w14:textId="77777777" w:rsidR="006E7822" w:rsidRDefault="00000000">
            <w:pPr>
              <w:pStyle w:val="afff1"/>
            </w:pPr>
            <w:r>
              <w:t>智能体-共性智能体-材料受理-材料受理对话流程管理-智能办理多流程节点定义</w:t>
            </w:r>
          </w:p>
        </w:tc>
        <w:tc>
          <w:tcPr>
            <w:tcW w:w="2405" w:type="pct"/>
            <w:tcBorders>
              <w:top w:val="single" w:sz="4" w:space="0" w:color="000000"/>
              <w:left w:val="single" w:sz="4" w:space="0" w:color="000000"/>
              <w:bottom w:val="single" w:sz="4" w:space="0" w:color="000000"/>
              <w:right w:val="single" w:sz="4" w:space="0" w:color="000000"/>
            </w:tcBorders>
            <w:vAlign w:val="center"/>
          </w:tcPr>
          <w:p w14:paraId="54728928" w14:textId="77777777" w:rsidR="006E7822" w:rsidRDefault="00000000">
            <w:pPr>
              <w:pStyle w:val="afff1"/>
            </w:pPr>
            <w:r>
              <w:t>清晰划分受理全流程节点，实时标注当前办理进度，直观掌握业务推进状态，有序把</w:t>
            </w:r>
            <w:proofErr w:type="gramStart"/>
            <w:r>
              <w:t>控整体</w:t>
            </w:r>
            <w:proofErr w:type="gramEnd"/>
            <w:r>
              <w:t>受理节奏。</w:t>
            </w:r>
          </w:p>
        </w:tc>
      </w:tr>
      <w:tr w:rsidR="006E7822" w14:paraId="1795899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4A82E0F" w14:textId="77777777" w:rsidR="006E7822" w:rsidRDefault="00000000">
            <w:pPr>
              <w:pStyle w:val="afff1"/>
            </w:pPr>
            <w:r>
              <w:t>9</w:t>
            </w:r>
          </w:p>
        </w:tc>
        <w:tc>
          <w:tcPr>
            <w:tcW w:w="2213" w:type="pct"/>
            <w:tcBorders>
              <w:top w:val="single" w:sz="4" w:space="0" w:color="000000"/>
              <w:left w:val="single" w:sz="4" w:space="0" w:color="000000"/>
              <w:bottom w:val="single" w:sz="4" w:space="0" w:color="000000"/>
              <w:right w:val="single" w:sz="4" w:space="0" w:color="000000"/>
            </w:tcBorders>
            <w:vAlign w:val="center"/>
          </w:tcPr>
          <w:p w14:paraId="52FBC8B2" w14:textId="77777777" w:rsidR="006E7822" w:rsidRDefault="00000000">
            <w:pPr>
              <w:pStyle w:val="afff1"/>
            </w:pPr>
            <w:r>
              <w:t>智能体-共性智能体-材料受理-材料受理提示</w:t>
            </w:r>
            <w:proofErr w:type="gramStart"/>
            <w:r>
              <w:t>词管理</w:t>
            </w:r>
            <w:proofErr w:type="gramEnd"/>
            <w:r>
              <w:t>-受理类型引导</w:t>
            </w:r>
          </w:p>
        </w:tc>
        <w:tc>
          <w:tcPr>
            <w:tcW w:w="2405" w:type="pct"/>
            <w:tcBorders>
              <w:top w:val="single" w:sz="4" w:space="0" w:color="000000"/>
              <w:left w:val="single" w:sz="4" w:space="0" w:color="000000"/>
              <w:bottom w:val="single" w:sz="4" w:space="0" w:color="000000"/>
              <w:right w:val="single" w:sz="4" w:space="0" w:color="000000"/>
            </w:tcBorders>
            <w:vAlign w:val="center"/>
          </w:tcPr>
          <w:p w14:paraId="204F26F0" w14:textId="77777777" w:rsidR="006E7822" w:rsidRDefault="00000000">
            <w:pPr>
              <w:pStyle w:val="afff1"/>
            </w:pPr>
            <w:r>
              <w:t>引导用户选定业务受理类别，同步告知对应所需材料范畴，帮助用户理清提交要求，精准发起申报办理。</w:t>
            </w:r>
          </w:p>
        </w:tc>
      </w:tr>
      <w:tr w:rsidR="006E7822" w14:paraId="392658E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ECC8633" w14:textId="77777777" w:rsidR="006E7822" w:rsidRDefault="00000000">
            <w:pPr>
              <w:pStyle w:val="afff1"/>
            </w:pPr>
            <w:r>
              <w:t>10</w:t>
            </w:r>
          </w:p>
        </w:tc>
        <w:tc>
          <w:tcPr>
            <w:tcW w:w="2213" w:type="pct"/>
            <w:tcBorders>
              <w:top w:val="single" w:sz="4" w:space="0" w:color="000000"/>
              <w:left w:val="single" w:sz="4" w:space="0" w:color="000000"/>
              <w:bottom w:val="single" w:sz="4" w:space="0" w:color="000000"/>
              <w:right w:val="single" w:sz="4" w:space="0" w:color="000000"/>
            </w:tcBorders>
            <w:vAlign w:val="center"/>
          </w:tcPr>
          <w:p w14:paraId="674547A3" w14:textId="77777777" w:rsidR="006E7822" w:rsidRDefault="00000000">
            <w:pPr>
              <w:pStyle w:val="afff1"/>
            </w:pPr>
            <w:r>
              <w:t>智能体-共性智能体-材料受理-材料受理提示</w:t>
            </w:r>
            <w:proofErr w:type="gramStart"/>
            <w:r>
              <w:t>词管理</w:t>
            </w:r>
            <w:proofErr w:type="gramEnd"/>
            <w:r>
              <w:t>-受理特定场景指令</w:t>
            </w:r>
          </w:p>
        </w:tc>
        <w:tc>
          <w:tcPr>
            <w:tcW w:w="2405" w:type="pct"/>
            <w:tcBorders>
              <w:top w:val="single" w:sz="4" w:space="0" w:color="000000"/>
              <w:left w:val="single" w:sz="4" w:space="0" w:color="000000"/>
              <w:bottom w:val="single" w:sz="4" w:space="0" w:color="000000"/>
              <w:right w:val="single" w:sz="4" w:space="0" w:color="000000"/>
            </w:tcBorders>
            <w:vAlign w:val="center"/>
          </w:tcPr>
          <w:p w14:paraId="67DA34BE" w14:textId="77777777" w:rsidR="006E7822" w:rsidRDefault="00000000">
            <w:pPr>
              <w:pStyle w:val="afff1"/>
            </w:pPr>
            <w:r>
              <w:t>设定专属场景受理核验规范，按要求逐项核查资质、表单、佐证材料，标记不合</w:t>
            </w:r>
            <w:proofErr w:type="gramStart"/>
            <w:r>
              <w:t>规</w:t>
            </w:r>
            <w:proofErr w:type="gramEnd"/>
            <w:r>
              <w:t>内容并指引补正，</w:t>
            </w:r>
            <w:proofErr w:type="gramStart"/>
            <w:r>
              <w:t>严谨把</w:t>
            </w:r>
            <w:proofErr w:type="gramEnd"/>
            <w:r>
              <w:t>控受理审核质量。</w:t>
            </w:r>
          </w:p>
        </w:tc>
      </w:tr>
      <w:tr w:rsidR="006E7822" w14:paraId="6BF7F5A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F2C933F" w14:textId="77777777" w:rsidR="006E7822" w:rsidRDefault="00000000">
            <w:pPr>
              <w:pStyle w:val="afff1"/>
            </w:pPr>
            <w:r>
              <w:t>11</w:t>
            </w:r>
          </w:p>
        </w:tc>
        <w:tc>
          <w:tcPr>
            <w:tcW w:w="2213" w:type="pct"/>
            <w:tcBorders>
              <w:top w:val="single" w:sz="4" w:space="0" w:color="000000"/>
              <w:left w:val="single" w:sz="4" w:space="0" w:color="000000"/>
              <w:bottom w:val="single" w:sz="4" w:space="0" w:color="000000"/>
              <w:right w:val="single" w:sz="4" w:space="0" w:color="000000"/>
            </w:tcBorders>
            <w:vAlign w:val="center"/>
          </w:tcPr>
          <w:p w14:paraId="3C1993C1" w14:textId="77777777" w:rsidR="006E7822" w:rsidRDefault="00000000">
            <w:pPr>
              <w:pStyle w:val="afff1"/>
            </w:pPr>
            <w:r>
              <w:t>智能体-共性智能体-材料受理-材料受理提示</w:t>
            </w:r>
            <w:proofErr w:type="gramStart"/>
            <w:r>
              <w:t>词管理</w:t>
            </w:r>
            <w:proofErr w:type="gramEnd"/>
            <w:r>
              <w:t>-受理上下文关联</w:t>
            </w:r>
          </w:p>
        </w:tc>
        <w:tc>
          <w:tcPr>
            <w:tcW w:w="2405" w:type="pct"/>
            <w:tcBorders>
              <w:top w:val="single" w:sz="4" w:space="0" w:color="000000"/>
              <w:left w:val="single" w:sz="4" w:space="0" w:color="000000"/>
              <w:bottom w:val="single" w:sz="4" w:space="0" w:color="000000"/>
              <w:right w:val="single" w:sz="4" w:space="0" w:color="000000"/>
            </w:tcBorders>
            <w:vAlign w:val="center"/>
          </w:tcPr>
          <w:p w14:paraId="3C4631F9" w14:textId="77777777" w:rsidR="006E7822" w:rsidRDefault="00000000">
            <w:pPr>
              <w:pStyle w:val="afff1"/>
            </w:pPr>
            <w:r>
              <w:t>打通受理全流程数据关联，前期核验问题全程同步留存，历史疏漏项重点复核，</w:t>
            </w:r>
            <w:proofErr w:type="gramStart"/>
            <w:r>
              <w:t>连贯把</w:t>
            </w:r>
            <w:proofErr w:type="gramEnd"/>
            <w:r>
              <w:t>控审核细节，有效规避问题遗漏。</w:t>
            </w:r>
          </w:p>
        </w:tc>
      </w:tr>
      <w:tr w:rsidR="006E7822" w14:paraId="27F245A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297B321" w14:textId="77777777" w:rsidR="006E7822" w:rsidRDefault="00000000">
            <w:pPr>
              <w:pStyle w:val="afff1"/>
            </w:pPr>
            <w:r>
              <w:t>12</w:t>
            </w:r>
          </w:p>
        </w:tc>
        <w:tc>
          <w:tcPr>
            <w:tcW w:w="2213" w:type="pct"/>
            <w:tcBorders>
              <w:top w:val="single" w:sz="4" w:space="0" w:color="000000"/>
              <w:left w:val="single" w:sz="4" w:space="0" w:color="000000"/>
              <w:bottom w:val="single" w:sz="4" w:space="0" w:color="000000"/>
              <w:right w:val="single" w:sz="4" w:space="0" w:color="000000"/>
            </w:tcBorders>
            <w:vAlign w:val="center"/>
          </w:tcPr>
          <w:p w14:paraId="30BFB9F4" w14:textId="77777777" w:rsidR="006E7822" w:rsidRDefault="00000000">
            <w:pPr>
              <w:pStyle w:val="afff1"/>
            </w:pPr>
            <w:r>
              <w:t>智能体-共性智能体-材料受理-材料受理知识工程-受理基础检索（</w:t>
            </w:r>
            <w:proofErr w:type="spellStart"/>
            <w:r>
              <w:t>NaiveRAG</w:t>
            </w:r>
            <w:proofErr w:type="spellEnd"/>
            <w:r>
              <w:t>）</w:t>
            </w:r>
          </w:p>
        </w:tc>
        <w:tc>
          <w:tcPr>
            <w:tcW w:w="2405" w:type="pct"/>
            <w:tcBorders>
              <w:top w:val="single" w:sz="4" w:space="0" w:color="000000"/>
              <w:left w:val="single" w:sz="4" w:space="0" w:color="000000"/>
              <w:bottom w:val="single" w:sz="4" w:space="0" w:color="000000"/>
              <w:right w:val="single" w:sz="4" w:space="0" w:color="000000"/>
            </w:tcBorders>
            <w:vAlign w:val="center"/>
          </w:tcPr>
          <w:p w14:paraId="464D8BA0" w14:textId="77777777" w:rsidR="006E7822" w:rsidRDefault="00000000">
            <w:pPr>
              <w:pStyle w:val="afff1"/>
            </w:pPr>
            <w:r>
              <w:t>采用基础检索方式查找受理相关资料，支持关键词查询标准、模板与过往案例，可快速调取所需办理依据文件。</w:t>
            </w:r>
          </w:p>
        </w:tc>
      </w:tr>
      <w:tr w:rsidR="006E7822" w14:paraId="2315ABA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465F66D" w14:textId="77777777" w:rsidR="006E7822" w:rsidRDefault="00000000">
            <w:pPr>
              <w:pStyle w:val="afff1"/>
            </w:pPr>
            <w:r>
              <w:t>13</w:t>
            </w:r>
          </w:p>
        </w:tc>
        <w:tc>
          <w:tcPr>
            <w:tcW w:w="2213" w:type="pct"/>
            <w:tcBorders>
              <w:top w:val="single" w:sz="4" w:space="0" w:color="000000"/>
              <w:left w:val="single" w:sz="4" w:space="0" w:color="000000"/>
              <w:bottom w:val="single" w:sz="4" w:space="0" w:color="000000"/>
              <w:right w:val="single" w:sz="4" w:space="0" w:color="000000"/>
            </w:tcBorders>
            <w:vAlign w:val="center"/>
          </w:tcPr>
          <w:p w14:paraId="26AB6B45" w14:textId="77777777" w:rsidR="006E7822" w:rsidRDefault="00000000">
            <w:pPr>
              <w:pStyle w:val="afff1"/>
            </w:pPr>
            <w:r>
              <w:t>智能体-共性智能体-材料受理-材料受理知识工程-受理指令式检索（</w:t>
            </w:r>
            <w:proofErr w:type="spellStart"/>
            <w:r>
              <w:t>InstructRAG</w:t>
            </w:r>
            <w:proofErr w:type="spellEnd"/>
            <w:r>
              <w:t>）</w:t>
            </w:r>
          </w:p>
        </w:tc>
        <w:tc>
          <w:tcPr>
            <w:tcW w:w="2405" w:type="pct"/>
            <w:tcBorders>
              <w:top w:val="single" w:sz="4" w:space="0" w:color="000000"/>
              <w:left w:val="single" w:sz="4" w:space="0" w:color="000000"/>
              <w:bottom w:val="single" w:sz="4" w:space="0" w:color="000000"/>
              <w:right w:val="single" w:sz="4" w:space="0" w:color="000000"/>
            </w:tcBorders>
            <w:vAlign w:val="center"/>
          </w:tcPr>
          <w:p w14:paraId="193F0E56" w14:textId="77777777" w:rsidR="006E7822" w:rsidRDefault="00000000">
            <w:pPr>
              <w:pStyle w:val="afff1"/>
            </w:pPr>
            <w:r>
              <w:t>可输入精准检索指令查找受理相关资源，快速定位材料规范、时效要求等核心依据，剔除无关信息干扰，切实提升资料检索精准程度。</w:t>
            </w:r>
          </w:p>
        </w:tc>
      </w:tr>
      <w:tr w:rsidR="006E7822" w14:paraId="53B891C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167A254" w14:textId="77777777" w:rsidR="006E7822" w:rsidRDefault="00000000">
            <w:pPr>
              <w:pStyle w:val="afff1"/>
            </w:pPr>
            <w:r>
              <w:lastRenderedPageBreak/>
              <w:t>14</w:t>
            </w:r>
          </w:p>
        </w:tc>
        <w:tc>
          <w:tcPr>
            <w:tcW w:w="2213" w:type="pct"/>
            <w:tcBorders>
              <w:top w:val="single" w:sz="4" w:space="0" w:color="000000"/>
              <w:left w:val="single" w:sz="4" w:space="0" w:color="000000"/>
              <w:bottom w:val="single" w:sz="4" w:space="0" w:color="000000"/>
              <w:right w:val="single" w:sz="4" w:space="0" w:color="000000"/>
            </w:tcBorders>
            <w:vAlign w:val="center"/>
          </w:tcPr>
          <w:p w14:paraId="4FCB36DF" w14:textId="77777777" w:rsidR="006E7822" w:rsidRDefault="00000000">
            <w:pPr>
              <w:pStyle w:val="afff1"/>
            </w:pPr>
            <w:r>
              <w:t>智能体-共性智能体-材料受理-材料受理知识工程-受理标准库构建与更新</w:t>
            </w:r>
          </w:p>
        </w:tc>
        <w:tc>
          <w:tcPr>
            <w:tcW w:w="2405" w:type="pct"/>
            <w:tcBorders>
              <w:top w:val="single" w:sz="4" w:space="0" w:color="000000"/>
              <w:left w:val="single" w:sz="4" w:space="0" w:color="000000"/>
              <w:bottom w:val="single" w:sz="4" w:space="0" w:color="000000"/>
              <w:right w:val="single" w:sz="4" w:space="0" w:color="000000"/>
            </w:tcBorders>
            <w:vAlign w:val="center"/>
          </w:tcPr>
          <w:p w14:paraId="4204F85B" w14:textId="77777777" w:rsidR="006E7822" w:rsidRDefault="00000000">
            <w:pPr>
              <w:pStyle w:val="afff1"/>
            </w:pPr>
            <w:r>
              <w:t>搭建业务、材料、核查标准一体化知识库，梳理业务对应的材料核验细则，同步跟进政策变动更新规范，保障受理审核依据实时有效。</w:t>
            </w:r>
          </w:p>
        </w:tc>
      </w:tr>
      <w:tr w:rsidR="006E7822" w14:paraId="474B12F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ABC52A8" w14:textId="77777777" w:rsidR="006E7822" w:rsidRDefault="00000000">
            <w:pPr>
              <w:pStyle w:val="afff1"/>
            </w:pPr>
            <w:r>
              <w:t>15</w:t>
            </w:r>
          </w:p>
        </w:tc>
        <w:tc>
          <w:tcPr>
            <w:tcW w:w="2213" w:type="pct"/>
            <w:tcBorders>
              <w:top w:val="single" w:sz="4" w:space="0" w:color="000000"/>
              <w:left w:val="single" w:sz="4" w:space="0" w:color="000000"/>
              <w:bottom w:val="single" w:sz="4" w:space="0" w:color="000000"/>
              <w:right w:val="single" w:sz="4" w:space="0" w:color="000000"/>
            </w:tcBorders>
            <w:vAlign w:val="center"/>
          </w:tcPr>
          <w:p w14:paraId="55BBE40D" w14:textId="77777777" w:rsidR="006E7822" w:rsidRDefault="00000000">
            <w:pPr>
              <w:pStyle w:val="afff1"/>
            </w:pPr>
            <w:r>
              <w:t>智能体-共性智能体-材料受理-材料受理知识工程-缺漏项智能提示</w:t>
            </w:r>
          </w:p>
        </w:tc>
        <w:tc>
          <w:tcPr>
            <w:tcW w:w="2405" w:type="pct"/>
            <w:tcBorders>
              <w:top w:val="single" w:sz="4" w:space="0" w:color="000000"/>
              <w:left w:val="single" w:sz="4" w:space="0" w:color="000000"/>
              <w:bottom w:val="single" w:sz="4" w:space="0" w:color="000000"/>
              <w:right w:val="single" w:sz="4" w:space="0" w:color="000000"/>
            </w:tcBorders>
            <w:vAlign w:val="center"/>
          </w:tcPr>
          <w:p w14:paraId="2428AB94" w14:textId="77777777" w:rsidR="006E7822" w:rsidRDefault="00000000">
            <w:pPr>
              <w:pStyle w:val="afff1"/>
            </w:pPr>
            <w:r>
              <w:t>依托受理标准</w:t>
            </w:r>
            <w:proofErr w:type="gramStart"/>
            <w:r>
              <w:t>库结合</w:t>
            </w:r>
            <w:proofErr w:type="gramEnd"/>
            <w:r>
              <w:t>提交材料情况，智能提醒缺失资料，同步标注材料重要等级，指引申报人员优先补齐关键材料。</w:t>
            </w:r>
          </w:p>
        </w:tc>
      </w:tr>
      <w:tr w:rsidR="006E7822" w14:paraId="717AC59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623BBDE" w14:textId="77777777" w:rsidR="006E7822" w:rsidRDefault="00000000">
            <w:pPr>
              <w:pStyle w:val="afff1"/>
            </w:pPr>
            <w:r>
              <w:t>16</w:t>
            </w:r>
          </w:p>
        </w:tc>
        <w:tc>
          <w:tcPr>
            <w:tcW w:w="2213" w:type="pct"/>
            <w:tcBorders>
              <w:top w:val="single" w:sz="4" w:space="0" w:color="000000"/>
              <w:left w:val="single" w:sz="4" w:space="0" w:color="000000"/>
              <w:bottom w:val="single" w:sz="4" w:space="0" w:color="000000"/>
              <w:right w:val="single" w:sz="4" w:space="0" w:color="000000"/>
            </w:tcBorders>
            <w:vAlign w:val="center"/>
          </w:tcPr>
          <w:p w14:paraId="43EAEC38" w14:textId="77777777" w:rsidR="006E7822" w:rsidRDefault="00000000">
            <w:pPr>
              <w:pStyle w:val="afff1"/>
            </w:pPr>
            <w:r>
              <w:t>智能体-共性智能体-材料受理-材料受理知识工程-智能办理检索结果排序功能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2674FF81" w14:textId="77777777" w:rsidR="006E7822" w:rsidRDefault="00000000">
            <w:pPr>
              <w:pStyle w:val="afff1"/>
            </w:pPr>
            <w:r>
              <w:t>按照受理标准、新</w:t>
            </w:r>
            <w:proofErr w:type="gramStart"/>
            <w:r>
              <w:t>规</w:t>
            </w:r>
            <w:proofErr w:type="gramEnd"/>
            <w:r>
              <w:t>要求、核心材料层级排序检索结果，优先展示硬性审核依据，聚焦关键规范内容，有效提升整体受理审核效率。</w:t>
            </w:r>
          </w:p>
        </w:tc>
      </w:tr>
      <w:tr w:rsidR="006E7822" w14:paraId="6EB0A4D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DFA0D04" w14:textId="77777777" w:rsidR="006E7822" w:rsidRDefault="00000000">
            <w:pPr>
              <w:pStyle w:val="afff1"/>
            </w:pPr>
            <w:r>
              <w:t>17</w:t>
            </w:r>
          </w:p>
        </w:tc>
        <w:tc>
          <w:tcPr>
            <w:tcW w:w="2213" w:type="pct"/>
            <w:tcBorders>
              <w:top w:val="single" w:sz="4" w:space="0" w:color="000000"/>
              <w:left w:val="single" w:sz="4" w:space="0" w:color="000000"/>
              <w:bottom w:val="single" w:sz="4" w:space="0" w:color="000000"/>
              <w:right w:val="single" w:sz="4" w:space="0" w:color="000000"/>
            </w:tcBorders>
            <w:vAlign w:val="center"/>
          </w:tcPr>
          <w:p w14:paraId="4CD214EA" w14:textId="77777777" w:rsidR="006E7822" w:rsidRDefault="00000000">
            <w:pPr>
              <w:pStyle w:val="afff1"/>
            </w:pPr>
            <w:r>
              <w:t>智能体-共性智能体-材料受理-材料受理能力开发-材料兼容性解析功能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32793345" w14:textId="77777777" w:rsidR="006E7822" w:rsidRDefault="00000000">
            <w:pPr>
              <w:pStyle w:val="afff1"/>
            </w:pPr>
            <w:r>
              <w:t>兼容 PDF、图片、文档等常用文件格式，自动规整转换为标准可读版本，同步提取图文表格信息，为后续材料核验做好前置准备。</w:t>
            </w:r>
          </w:p>
        </w:tc>
      </w:tr>
      <w:tr w:rsidR="006E7822" w14:paraId="36031B6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9B1F1CE" w14:textId="77777777" w:rsidR="006E7822" w:rsidRDefault="00000000">
            <w:pPr>
              <w:pStyle w:val="afff1"/>
            </w:pPr>
            <w:r>
              <w:t>18</w:t>
            </w:r>
          </w:p>
        </w:tc>
        <w:tc>
          <w:tcPr>
            <w:tcW w:w="2213" w:type="pct"/>
            <w:tcBorders>
              <w:top w:val="single" w:sz="4" w:space="0" w:color="000000"/>
              <w:left w:val="single" w:sz="4" w:space="0" w:color="000000"/>
              <w:bottom w:val="single" w:sz="4" w:space="0" w:color="000000"/>
              <w:right w:val="single" w:sz="4" w:space="0" w:color="000000"/>
            </w:tcBorders>
            <w:vAlign w:val="center"/>
          </w:tcPr>
          <w:p w14:paraId="0A9629CE" w14:textId="77777777" w:rsidR="006E7822" w:rsidRDefault="00000000">
            <w:pPr>
              <w:pStyle w:val="afff1"/>
            </w:pPr>
            <w:r>
              <w:t>智能体-共性智能体-材料受理-材料受理能力开发-材料页面完整性核查功能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3DCE7FA1" w14:textId="77777777" w:rsidR="006E7822" w:rsidRDefault="00000000">
            <w:pPr>
              <w:pStyle w:val="afff1"/>
            </w:pPr>
            <w:r>
              <w:t>检查材料页码完整性与排序情况，排查缺页、页码错乱等问题，标注异常页面并明确补正要求，杜绝残缺材料流入审批流程。</w:t>
            </w:r>
          </w:p>
        </w:tc>
      </w:tr>
      <w:tr w:rsidR="006E7822" w14:paraId="01D62CB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03E348D" w14:textId="77777777" w:rsidR="006E7822" w:rsidRDefault="00000000">
            <w:pPr>
              <w:pStyle w:val="afff1"/>
            </w:pPr>
            <w:r>
              <w:t>19</w:t>
            </w:r>
          </w:p>
        </w:tc>
        <w:tc>
          <w:tcPr>
            <w:tcW w:w="2213" w:type="pct"/>
            <w:tcBorders>
              <w:top w:val="single" w:sz="4" w:space="0" w:color="000000"/>
              <w:left w:val="single" w:sz="4" w:space="0" w:color="000000"/>
              <w:bottom w:val="single" w:sz="4" w:space="0" w:color="000000"/>
              <w:right w:val="single" w:sz="4" w:space="0" w:color="000000"/>
            </w:tcBorders>
            <w:vAlign w:val="center"/>
          </w:tcPr>
          <w:p w14:paraId="5D72D6AB" w14:textId="77777777" w:rsidR="006E7822" w:rsidRDefault="00000000">
            <w:pPr>
              <w:pStyle w:val="afff1"/>
            </w:pPr>
            <w:r>
              <w:t>智能体-共性智能体-材料受理-材料受理能力开发-业务专</w:t>
            </w:r>
            <w:proofErr w:type="gramStart"/>
            <w:r>
              <w:t>属材料</w:t>
            </w:r>
            <w:proofErr w:type="gramEnd"/>
            <w:r>
              <w:t>清单比对功能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19A248F9" w14:textId="77777777" w:rsidR="006E7822" w:rsidRDefault="00000000">
            <w:pPr>
              <w:pStyle w:val="afff1"/>
            </w:pPr>
            <w:r>
              <w:t>根据企业注册、社保参保等业务调取配套材料清单，自动比对提交资料，精准标注缺失材料并说明用途，把</w:t>
            </w:r>
            <w:proofErr w:type="gramStart"/>
            <w:r>
              <w:t>控资料</w:t>
            </w:r>
            <w:proofErr w:type="gramEnd"/>
            <w:r>
              <w:t>完整性。</w:t>
            </w:r>
          </w:p>
        </w:tc>
      </w:tr>
      <w:tr w:rsidR="006E7822" w14:paraId="6EF637C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07D0035" w14:textId="77777777" w:rsidR="006E7822" w:rsidRDefault="00000000">
            <w:pPr>
              <w:pStyle w:val="afff1"/>
            </w:pPr>
            <w:r>
              <w:t>20</w:t>
            </w:r>
          </w:p>
        </w:tc>
        <w:tc>
          <w:tcPr>
            <w:tcW w:w="2213" w:type="pct"/>
            <w:tcBorders>
              <w:top w:val="single" w:sz="4" w:space="0" w:color="000000"/>
              <w:left w:val="single" w:sz="4" w:space="0" w:color="000000"/>
              <w:bottom w:val="single" w:sz="4" w:space="0" w:color="000000"/>
              <w:right w:val="single" w:sz="4" w:space="0" w:color="000000"/>
            </w:tcBorders>
            <w:vAlign w:val="center"/>
          </w:tcPr>
          <w:p w14:paraId="267DA170" w14:textId="77777777" w:rsidR="006E7822" w:rsidRDefault="00000000">
            <w:pPr>
              <w:pStyle w:val="afff1"/>
            </w:pPr>
            <w:r>
              <w:t>智能体-共性智能体-材料受理-材料受理能力开发-批量材料快速核查功能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3CA7084D" w14:textId="77777777" w:rsidR="006E7822" w:rsidRDefault="00000000">
            <w:pPr>
              <w:pStyle w:val="afff1"/>
            </w:pPr>
            <w:r>
              <w:t>适配企业批量申报业务场景，可一次性批量上传同类材料并统一核验，自动区分共性与个别问题标注，有效提升大批量办件受理审核效率。</w:t>
            </w:r>
          </w:p>
        </w:tc>
      </w:tr>
      <w:tr w:rsidR="006E7822" w14:paraId="36718DC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6C7BEC3" w14:textId="77777777" w:rsidR="006E7822" w:rsidRDefault="00000000">
            <w:pPr>
              <w:pStyle w:val="afff1"/>
            </w:pPr>
            <w:r>
              <w:t>21</w:t>
            </w:r>
          </w:p>
        </w:tc>
        <w:tc>
          <w:tcPr>
            <w:tcW w:w="2213" w:type="pct"/>
            <w:tcBorders>
              <w:top w:val="single" w:sz="4" w:space="0" w:color="000000"/>
              <w:left w:val="single" w:sz="4" w:space="0" w:color="000000"/>
              <w:bottom w:val="single" w:sz="4" w:space="0" w:color="000000"/>
              <w:right w:val="single" w:sz="4" w:space="0" w:color="000000"/>
            </w:tcBorders>
            <w:vAlign w:val="center"/>
          </w:tcPr>
          <w:p w14:paraId="67EE3274" w14:textId="77777777" w:rsidR="006E7822" w:rsidRDefault="00000000">
            <w:pPr>
              <w:pStyle w:val="afff1"/>
            </w:pPr>
            <w:r>
              <w:t>智能体-共性智能体-材料受理-材料受理能力开发-材料签字盖章合</w:t>
            </w:r>
            <w:proofErr w:type="gramStart"/>
            <w:r>
              <w:t>规</w:t>
            </w:r>
            <w:proofErr w:type="gramEnd"/>
            <w:r>
              <w:t>校验功能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38127078" w14:textId="77777777" w:rsidR="006E7822" w:rsidRDefault="00000000">
            <w:pPr>
              <w:pStyle w:val="afff1"/>
            </w:pPr>
            <w:r>
              <w:t>逐项核查材料签字盖章必备要素，排查缺签字、未盖公章等问题，标注规范补齐要求，督促材料按照政务标准完善手续。</w:t>
            </w:r>
          </w:p>
        </w:tc>
      </w:tr>
      <w:tr w:rsidR="006E7822" w14:paraId="6CCF495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D57D6A4" w14:textId="77777777" w:rsidR="006E7822" w:rsidRDefault="00000000">
            <w:pPr>
              <w:pStyle w:val="afff1"/>
            </w:pPr>
            <w:r>
              <w:t>22</w:t>
            </w:r>
          </w:p>
        </w:tc>
        <w:tc>
          <w:tcPr>
            <w:tcW w:w="2213" w:type="pct"/>
            <w:tcBorders>
              <w:top w:val="single" w:sz="4" w:space="0" w:color="000000"/>
              <w:left w:val="single" w:sz="4" w:space="0" w:color="000000"/>
              <w:bottom w:val="single" w:sz="4" w:space="0" w:color="000000"/>
              <w:right w:val="single" w:sz="4" w:space="0" w:color="000000"/>
            </w:tcBorders>
            <w:vAlign w:val="center"/>
          </w:tcPr>
          <w:p w14:paraId="6DD22DE3" w14:textId="77777777" w:rsidR="006E7822" w:rsidRDefault="00000000">
            <w:pPr>
              <w:pStyle w:val="afff1"/>
            </w:pPr>
            <w:r>
              <w:t>智能体-共性智能体-材料受理-材料受理能力开发-申请信息规范性校验功能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33375547" w14:textId="77777777" w:rsidR="006E7822" w:rsidRDefault="00000000">
            <w:pPr>
              <w:pStyle w:val="afff1"/>
            </w:pPr>
            <w:r>
              <w:t>核查填报内容是否契合政务填写规范，甄别证件编码、日期格式等错误问题，标注异常条目并附上标准范本，引导规范修正信息。</w:t>
            </w:r>
          </w:p>
        </w:tc>
      </w:tr>
      <w:tr w:rsidR="006E7822" w14:paraId="3C11A5F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73DE340" w14:textId="77777777" w:rsidR="006E7822" w:rsidRDefault="00000000">
            <w:pPr>
              <w:pStyle w:val="afff1"/>
            </w:pPr>
            <w:r>
              <w:t>23</w:t>
            </w:r>
          </w:p>
        </w:tc>
        <w:tc>
          <w:tcPr>
            <w:tcW w:w="2213" w:type="pct"/>
            <w:tcBorders>
              <w:top w:val="single" w:sz="4" w:space="0" w:color="000000"/>
              <w:left w:val="single" w:sz="4" w:space="0" w:color="000000"/>
              <w:bottom w:val="single" w:sz="4" w:space="0" w:color="000000"/>
              <w:right w:val="single" w:sz="4" w:space="0" w:color="000000"/>
            </w:tcBorders>
            <w:vAlign w:val="center"/>
          </w:tcPr>
          <w:p w14:paraId="4C43FB45" w14:textId="77777777" w:rsidR="006E7822" w:rsidRDefault="00000000">
            <w:pPr>
              <w:pStyle w:val="afff1"/>
            </w:pPr>
            <w:r>
              <w:t>智能体-共性智能体-材料受理-材料受理能力开发-政策依据合</w:t>
            </w:r>
            <w:proofErr w:type="gramStart"/>
            <w:r>
              <w:t>规</w:t>
            </w:r>
            <w:proofErr w:type="gramEnd"/>
            <w:r>
              <w:t>性校验功能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670B6AEB" w14:textId="77777777" w:rsidR="006E7822" w:rsidRDefault="00000000">
            <w:pPr>
              <w:pStyle w:val="afff1"/>
            </w:pPr>
            <w:r>
              <w:t>对照最新政务政策条款审核申报材料，筛查是否满足现行办理规范，对缺失新政要</w:t>
            </w:r>
            <w:r>
              <w:lastRenderedPageBreak/>
              <w:t>求材料逐项标注说明，指引申请人补齐对应合</w:t>
            </w:r>
            <w:proofErr w:type="gramStart"/>
            <w:r>
              <w:t>规</w:t>
            </w:r>
            <w:proofErr w:type="gramEnd"/>
            <w:r>
              <w:t>资料。</w:t>
            </w:r>
          </w:p>
        </w:tc>
      </w:tr>
      <w:tr w:rsidR="006E7822" w14:paraId="47BA8A0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C17EFF6" w14:textId="77777777" w:rsidR="006E7822" w:rsidRDefault="00000000">
            <w:pPr>
              <w:pStyle w:val="afff1"/>
            </w:pPr>
            <w:r>
              <w:lastRenderedPageBreak/>
              <w:t>24</w:t>
            </w:r>
          </w:p>
        </w:tc>
        <w:tc>
          <w:tcPr>
            <w:tcW w:w="2213" w:type="pct"/>
            <w:tcBorders>
              <w:top w:val="single" w:sz="4" w:space="0" w:color="000000"/>
              <w:left w:val="single" w:sz="4" w:space="0" w:color="000000"/>
              <w:bottom w:val="single" w:sz="4" w:space="0" w:color="000000"/>
              <w:right w:val="single" w:sz="4" w:space="0" w:color="000000"/>
            </w:tcBorders>
            <w:vAlign w:val="center"/>
          </w:tcPr>
          <w:p w14:paraId="0D5D68F1" w14:textId="77777777" w:rsidR="006E7822" w:rsidRDefault="00000000">
            <w:pPr>
              <w:pStyle w:val="afff1"/>
            </w:pPr>
            <w:r>
              <w:t>智能体-共性智能体-材料受理-材料受理能力开发-缺漏材料</w:t>
            </w:r>
            <w:proofErr w:type="gramStart"/>
            <w:r>
              <w:t>实时弹窗提醒</w:t>
            </w:r>
            <w:proofErr w:type="gramEnd"/>
            <w:r>
              <w:t>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538F9E58" w14:textId="77777777" w:rsidR="006E7822" w:rsidRDefault="00000000">
            <w:pPr>
              <w:pStyle w:val="afff1"/>
            </w:pPr>
            <w:r>
              <w:t>在用户操作</w:t>
            </w:r>
            <w:proofErr w:type="gramStart"/>
            <w:r>
              <w:t>页面弹窗提示</w:t>
            </w:r>
            <w:proofErr w:type="gramEnd"/>
            <w:r>
              <w:t>缺失材料，同步标注文件尺寸、扫描规格等要求，可在线参照样例补齐材料，减少理解偏差与操作失误。</w:t>
            </w:r>
          </w:p>
        </w:tc>
      </w:tr>
      <w:tr w:rsidR="006E7822" w14:paraId="0BCC52D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A4E3C9B" w14:textId="77777777" w:rsidR="006E7822" w:rsidRDefault="00000000">
            <w:pPr>
              <w:pStyle w:val="afff1"/>
            </w:pPr>
            <w:r>
              <w:t>25</w:t>
            </w:r>
          </w:p>
        </w:tc>
        <w:tc>
          <w:tcPr>
            <w:tcW w:w="2213" w:type="pct"/>
            <w:tcBorders>
              <w:top w:val="single" w:sz="4" w:space="0" w:color="000000"/>
              <w:left w:val="single" w:sz="4" w:space="0" w:color="000000"/>
              <w:bottom w:val="single" w:sz="4" w:space="0" w:color="000000"/>
              <w:right w:val="single" w:sz="4" w:space="0" w:color="000000"/>
            </w:tcBorders>
            <w:vAlign w:val="center"/>
          </w:tcPr>
          <w:p w14:paraId="0677EF23" w14:textId="77777777" w:rsidR="006E7822" w:rsidRDefault="00000000">
            <w:pPr>
              <w:pStyle w:val="afff1"/>
            </w:pPr>
            <w:r>
              <w:t>智能体-共性智能体-材料受理-材料受理能力开发-补正材料在线上传通道功能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421DC99D" w14:textId="77777777" w:rsidR="006E7822" w:rsidRDefault="00000000">
            <w:pPr>
              <w:pStyle w:val="afff1"/>
            </w:pPr>
            <w:r>
              <w:t>开设材料补正专属上传通道，可分批补齐缺失资料，系统自动绑定原有申报档案，无需重复填写基础信息，高效完成材料增补工作。</w:t>
            </w:r>
          </w:p>
        </w:tc>
      </w:tr>
      <w:tr w:rsidR="006E7822" w14:paraId="179AEB0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892F4E5" w14:textId="77777777" w:rsidR="006E7822" w:rsidRDefault="00000000">
            <w:pPr>
              <w:pStyle w:val="afff1"/>
            </w:pPr>
            <w:r>
              <w:t>26</w:t>
            </w:r>
          </w:p>
        </w:tc>
        <w:tc>
          <w:tcPr>
            <w:tcW w:w="2213" w:type="pct"/>
            <w:tcBorders>
              <w:top w:val="single" w:sz="4" w:space="0" w:color="000000"/>
              <w:left w:val="single" w:sz="4" w:space="0" w:color="000000"/>
              <w:bottom w:val="single" w:sz="4" w:space="0" w:color="000000"/>
              <w:right w:val="single" w:sz="4" w:space="0" w:color="000000"/>
            </w:tcBorders>
            <w:vAlign w:val="center"/>
          </w:tcPr>
          <w:p w14:paraId="78C9D984" w14:textId="77777777" w:rsidR="006E7822" w:rsidRDefault="00000000">
            <w:pPr>
              <w:pStyle w:val="afff1"/>
            </w:pPr>
            <w:r>
              <w:t>智能体-共性智能体-材料受理-材料受理能力开发-结构化材料信息清单生成功能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72AAA578" w14:textId="77777777" w:rsidR="006E7822" w:rsidRDefault="00000000">
            <w:pPr>
              <w:pStyle w:val="afff1"/>
            </w:pPr>
            <w:r>
              <w:t>抓取材料核心内容，依照政务规范整理成结构化清单，罗列企业信息各</w:t>
            </w:r>
            <w:proofErr w:type="gramStart"/>
            <w:r>
              <w:t>类关键</w:t>
            </w:r>
            <w:proofErr w:type="gramEnd"/>
            <w:r>
              <w:t>字段，助力审核人员高效查看重点内容。</w:t>
            </w:r>
          </w:p>
        </w:tc>
      </w:tr>
      <w:tr w:rsidR="006E7822" w14:paraId="3ECDD49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D3622F6" w14:textId="77777777" w:rsidR="006E7822" w:rsidRDefault="00000000">
            <w:pPr>
              <w:pStyle w:val="afff1"/>
            </w:pPr>
            <w:r>
              <w:t>27</w:t>
            </w:r>
          </w:p>
        </w:tc>
        <w:tc>
          <w:tcPr>
            <w:tcW w:w="2213" w:type="pct"/>
            <w:tcBorders>
              <w:top w:val="single" w:sz="4" w:space="0" w:color="000000"/>
              <w:left w:val="single" w:sz="4" w:space="0" w:color="000000"/>
              <w:bottom w:val="single" w:sz="4" w:space="0" w:color="000000"/>
              <w:right w:val="single" w:sz="4" w:space="0" w:color="000000"/>
            </w:tcBorders>
            <w:vAlign w:val="center"/>
          </w:tcPr>
          <w:p w14:paraId="10E8078B" w14:textId="77777777" w:rsidR="006E7822" w:rsidRDefault="00000000">
            <w:pPr>
              <w:pStyle w:val="afff1"/>
            </w:pPr>
            <w:r>
              <w:t>智能体-共性智能体-材料受理-材料受理能力开发-智能补正告知书自动生成功能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3076209C" w14:textId="77777777" w:rsidR="006E7822" w:rsidRDefault="00000000">
            <w:pPr>
              <w:pStyle w:val="afff1"/>
            </w:pPr>
            <w:r>
              <w:t>汇总材料缺漏与违规问题，生成规范补正文书，列明补正名目、提交要求、时限及逾期影响，可导出 PDF 并邮箱推送，规范完整告知流程。</w:t>
            </w:r>
          </w:p>
        </w:tc>
      </w:tr>
      <w:tr w:rsidR="006E7822" w14:paraId="0791B23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9618F7A" w14:textId="77777777" w:rsidR="006E7822" w:rsidRDefault="00000000">
            <w:pPr>
              <w:pStyle w:val="afff1"/>
            </w:pPr>
            <w:r>
              <w:t>28</w:t>
            </w:r>
          </w:p>
        </w:tc>
        <w:tc>
          <w:tcPr>
            <w:tcW w:w="2213" w:type="pct"/>
            <w:tcBorders>
              <w:top w:val="single" w:sz="4" w:space="0" w:color="000000"/>
              <w:left w:val="single" w:sz="4" w:space="0" w:color="000000"/>
              <w:bottom w:val="single" w:sz="4" w:space="0" w:color="000000"/>
              <w:right w:val="single" w:sz="4" w:space="0" w:color="000000"/>
            </w:tcBorders>
            <w:vAlign w:val="center"/>
          </w:tcPr>
          <w:p w14:paraId="2ECA275E" w14:textId="77777777" w:rsidR="006E7822" w:rsidRDefault="00000000">
            <w:pPr>
              <w:pStyle w:val="afff1"/>
            </w:pPr>
            <w:r>
              <w:t>智能体-共性智能体-材料受理-材料受理能力开发-受理通知书即时出具功能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1C55184B" w14:textId="77777777" w:rsidR="006E7822" w:rsidRDefault="00000000">
            <w:pPr>
              <w:pStyle w:val="afff1"/>
            </w:pPr>
            <w:r>
              <w:t>材料核验全部达标后，自动生成带编码的受理通知书，</w:t>
            </w:r>
            <w:proofErr w:type="gramStart"/>
            <w:r>
              <w:t>录入办</w:t>
            </w:r>
            <w:proofErr w:type="gramEnd"/>
            <w:r>
              <w:t>件编号、受理部门、办结时限等内容，附上电子签章，核验完成即可出具凭证。</w:t>
            </w:r>
          </w:p>
        </w:tc>
      </w:tr>
      <w:tr w:rsidR="006E7822" w14:paraId="7E8C549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B6FA274" w14:textId="77777777" w:rsidR="006E7822" w:rsidRDefault="00000000">
            <w:pPr>
              <w:pStyle w:val="afff1"/>
            </w:pPr>
            <w:r>
              <w:t>29</w:t>
            </w:r>
          </w:p>
        </w:tc>
        <w:tc>
          <w:tcPr>
            <w:tcW w:w="2213" w:type="pct"/>
            <w:tcBorders>
              <w:top w:val="single" w:sz="4" w:space="0" w:color="000000"/>
              <w:left w:val="single" w:sz="4" w:space="0" w:color="000000"/>
              <w:bottom w:val="single" w:sz="4" w:space="0" w:color="000000"/>
              <w:right w:val="single" w:sz="4" w:space="0" w:color="000000"/>
            </w:tcBorders>
            <w:vAlign w:val="center"/>
          </w:tcPr>
          <w:p w14:paraId="04B8233F" w14:textId="77777777" w:rsidR="006E7822" w:rsidRDefault="00000000">
            <w:pPr>
              <w:pStyle w:val="afff1"/>
            </w:pPr>
            <w:r>
              <w:t>智能体-共性智能体-材料受理-材料受理能力开发-材料分类智能归档功能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272CD8F7" w14:textId="77777777" w:rsidR="006E7822" w:rsidRDefault="00000000">
            <w:pPr>
              <w:pStyle w:val="afff1"/>
            </w:pPr>
            <w:r>
              <w:t>依据业务类别、申报时段与办理状态分类收纳受理材料，按规范目录归类存档并编制档案编号，方便后续调取查阅与台账管理。</w:t>
            </w:r>
          </w:p>
        </w:tc>
      </w:tr>
      <w:tr w:rsidR="006E7822" w14:paraId="2AAF62F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8963564" w14:textId="77777777" w:rsidR="006E7822" w:rsidRDefault="00000000">
            <w:pPr>
              <w:pStyle w:val="afff1"/>
            </w:pPr>
            <w:r>
              <w:t>30</w:t>
            </w:r>
          </w:p>
        </w:tc>
        <w:tc>
          <w:tcPr>
            <w:tcW w:w="2213" w:type="pct"/>
            <w:tcBorders>
              <w:top w:val="single" w:sz="4" w:space="0" w:color="000000"/>
              <w:left w:val="single" w:sz="4" w:space="0" w:color="000000"/>
              <w:bottom w:val="single" w:sz="4" w:space="0" w:color="000000"/>
              <w:right w:val="single" w:sz="4" w:space="0" w:color="000000"/>
            </w:tcBorders>
            <w:vAlign w:val="center"/>
          </w:tcPr>
          <w:p w14:paraId="658B2600" w14:textId="77777777" w:rsidR="006E7822" w:rsidRDefault="00000000">
            <w:pPr>
              <w:pStyle w:val="afff1"/>
            </w:pPr>
            <w:r>
              <w:t>智能体-共性智能体-材料受理-材料受理能力开发-敏感信息自动脱敏处理功能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263DC4B0" w14:textId="77777777" w:rsidR="006E7822" w:rsidRDefault="00000000">
            <w:pPr>
              <w:pStyle w:val="afff1"/>
            </w:pPr>
            <w:r>
              <w:t>筛查材料内身份证号、银行账号等敏感隐私数据，自动完成脱敏处理，规范遮蔽敏感字段，严格恪守政务信息安全相关保密准则。</w:t>
            </w:r>
          </w:p>
        </w:tc>
      </w:tr>
      <w:tr w:rsidR="006E7822" w14:paraId="189EDA0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5754F97" w14:textId="77777777" w:rsidR="006E7822" w:rsidRDefault="00000000">
            <w:pPr>
              <w:pStyle w:val="afff1"/>
            </w:pPr>
            <w:r>
              <w:t>31</w:t>
            </w:r>
          </w:p>
        </w:tc>
        <w:tc>
          <w:tcPr>
            <w:tcW w:w="2213" w:type="pct"/>
            <w:tcBorders>
              <w:top w:val="single" w:sz="4" w:space="0" w:color="000000"/>
              <w:left w:val="single" w:sz="4" w:space="0" w:color="000000"/>
              <w:bottom w:val="single" w:sz="4" w:space="0" w:color="000000"/>
              <w:right w:val="single" w:sz="4" w:space="0" w:color="000000"/>
            </w:tcBorders>
            <w:vAlign w:val="center"/>
          </w:tcPr>
          <w:p w14:paraId="207B18DE" w14:textId="77777777" w:rsidR="006E7822" w:rsidRDefault="00000000">
            <w:pPr>
              <w:pStyle w:val="afff1"/>
            </w:pPr>
            <w:r>
              <w:t>智能体-共性智能体-材料受理-材料受理能力开发-受理工具故障应急切换功能</w:t>
            </w:r>
          </w:p>
        </w:tc>
        <w:tc>
          <w:tcPr>
            <w:tcW w:w="2405" w:type="pct"/>
            <w:tcBorders>
              <w:top w:val="single" w:sz="4" w:space="0" w:color="000000"/>
              <w:left w:val="single" w:sz="4" w:space="0" w:color="000000"/>
              <w:bottom w:val="single" w:sz="4" w:space="0" w:color="000000"/>
              <w:right w:val="single" w:sz="4" w:space="0" w:color="000000"/>
            </w:tcBorders>
            <w:vAlign w:val="center"/>
          </w:tcPr>
          <w:p w14:paraId="2D75BB4A" w14:textId="77777777" w:rsidR="006E7822" w:rsidRDefault="00000000">
            <w:pPr>
              <w:pStyle w:val="afff1"/>
            </w:pPr>
            <w:r>
              <w:t>按照格式解析、合</w:t>
            </w:r>
            <w:proofErr w:type="gramStart"/>
            <w:r>
              <w:t>规</w:t>
            </w:r>
            <w:proofErr w:type="gramEnd"/>
            <w:r>
              <w:t>校验、清单生成的流程调度工具，</w:t>
            </w:r>
            <w:proofErr w:type="gramStart"/>
            <w:r>
              <w:t>遇工具</w:t>
            </w:r>
            <w:proofErr w:type="gramEnd"/>
            <w:r>
              <w:t>故障即刻启用手动核验模板，支持字段勾选、问题标注，保障受理流程顺畅不中断。</w:t>
            </w:r>
          </w:p>
        </w:tc>
      </w:tr>
      <w:tr w:rsidR="006E7822" w14:paraId="59EC73B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11F17B6" w14:textId="77777777" w:rsidR="006E7822" w:rsidRDefault="00000000">
            <w:pPr>
              <w:pStyle w:val="afff1"/>
            </w:pPr>
            <w:r>
              <w:t>32</w:t>
            </w:r>
          </w:p>
        </w:tc>
        <w:tc>
          <w:tcPr>
            <w:tcW w:w="2213" w:type="pct"/>
            <w:tcBorders>
              <w:top w:val="single" w:sz="4" w:space="0" w:color="000000"/>
              <w:left w:val="single" w:sz="4" w:space="0" w:color="000000"/>
              <w:bottom w:val="single" w:sz="4" w:space="0" w:color="000000"/>
              <w:right w:val="single" w:sz="4" w:space="0" w:color="000000"/>
            </w:tcBorders>
            <w:vAlign w:val="center"/>
          </w:tcPr>
          <w:p w14:paraId="40DD5A70" w14:textId="77777777" w:rsidR="006E7822" w:rsidRDefault="00000000">
            <w:pPr>
              <w:pStyle w:val="afff1"/>
            </w:pPr>
            <w:r>
              <w:t>智能体-共性智能体-材料受理-材料受理流程编排-智能办理语义分词与槽位抽取</w:t>
            </w:r>
          </w:p>
        </w:tc>
        <w:tc>
          <w:tcPr>
            <w:tcW w:w="2405" w:type="pct"/>
            <w:tcBorders>
              <w:top w:val="single" w:sz="4" w:space="0" w:color="000000"/>
              <w:left w:val="single" w:sz="4" w:space="0" w:color="000000"/>
              <w:bottom w:val="single" w:sz="4" w:space="0" w:color="000000"/>
              <w:right w:val="single" w:sz="4" w:space="0" w:color="000000"/>
            </w:tcBorders>
            <w:vAlign w:val="center"/>
          </w:tcPr>
          <w:p w14:paraId="06E352CF" w14:textId="77777777" w:rsidR="006E7822" w:rsidRDefault="00000000">
            <w:pPr>
              <w:pStyle w:val="afff1"/>
            </w:pPr>
            <w:r>
              <w:t>对材料信息与业务</w:t>
            </w:r>
            <w:proofErr w:type="gramStart"/>
            <w:r>
              <w:t>描述做</w:t>
            </w:r>
            <w:proofErr w:type="gramEnd"/>
            <w:r>
              <w:t>语义解析，提取时间、业务、材料名称、问题项等关键信息，为材料核验提供可靠依据。</w:t>
            </w:r>
          </w:p>
        </w:tc>
      </w:tr>
      <w:tr w:rsidR="006E7822" w14:paraId="6976572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F1F1262" w14:textId="77777777" w:rsidR="006E7822" w:rsidRDefault="00000000">
            <w:pPr>
              <w:pStyle w:val="afff1"/>
            </w:pPr>
            <w:r>
              <w:lastRenderedPageBreak/>
              <w:t>33</w:t>
            </w:r>
          </w:p>
        </w:tc>
        <w:tc>
          <w:tcPr>
            <w:tcW w:w="2213" w:type="pct"/>
            <w:tcBorders>
              <w:top w:val="single" w:sz="4" w:space="0" w:color="000000"/>
              <w:left w:val="single" w:sz="4" w:space="0" w:color="000000"/>
              <w:bottom w:val="single" w:sz="4" w:space="0" w:color="000000"/>
              <w:right w:val="single" w:sz="4" w:space="0" w:color="000000"/>
            </w:tcBorders>
            <w:vAlign w:val="center"/>
          </w:tcPr>
          <w:p w14:paraId="46112593" w14:textId="77777777" w:rsidR="006E7822" w:rsidRDefault="00000000">
            <w:pPr>
              <w:pStyle w:val="afff1"/>
            </w:pPr>
            <w:r>
              <w:t>智能体-共性智能体-材料受理-材料受理流程编排-智能办理模糊表达/歧义处理</w:t>
            </w:r>
          </w:p>
        </w:tc>
        <w:tc>
          <w:tcPr>
            <w:tcW w:w="2405" w:type="pct"/>
            <w:tcBorders>
              <w:top w:val="single" w:sz="4" w:space="0" w:color="000000"/>
              <w:left w:val="single" w:sz="4" w:space="0" w:color="000000"/>
              <w:bottom w:val="single" w:sz="4" w:space="0" w:color="000000"/>
              <w:right w:val="single" w:sz="4" w:space="0" w:color="000000"/>
            </w:tcBorders>
            <w:vAlign w:val="center"/>
          </w:tcPr>
          <w:p w14:paraId="1ADB486E" w14:textId="77777777" w:rsidR="006E7822" w:rsidRDefault="00000000">
            <w:pPr>
              <w:pStyle w:val="afff1"/>
            </w:pPr>
            <w:r>
              <w:t>甄别材料</w:t>
            </w:r>
            <w:proofErr w:type="gramStart"/>
            <w:r>
              <w:t>提交里</w:t>
            </w:r>
            <w:proofErr w:type="gramEnd"/>
            <w:r>
              <w:t>的模糊、歧义表述，针对性问询界定具体资料与时间范围，保证提交内容准确，规避受理环节产生认知偏差。</w:t>
            </w:r>
          </w:p>
        </w:tc>
      </w:tr>
      <w:tr w:rsidR="006E7822" w14:paraId="629F438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BF9B5E0" w14:textId="77777777" w:rsidR="006E7822" w:rsidRDefault="00000000">
            <w:pPr>
              <w:pStyle w:val="afff1"/>
            </w:pPr>
            <w:r>
              <w:t>34</w:t>
            </w:r>
          </w:p>
        </w:tc>
        <w:tc>
          <w:tcPr>
            <w:tcW w:w="2213" w:type="pct"/>
            <w:tcBorders>
              <w:top w:val="single" w:sz="4" w:space="0" w:color="000000"/>
              <w:left w:val="single" w:sz="4" w:space="0" w:color="000000"/>
              <w:bottom w:val="single" w:sz="4" w:space="0" w:color="000000"/>
              <w:right w:val="single" w:sz="4" w:space="0" w:color="000000"/>
            </w:tcBorders>
            <w:vAlign w:val="center"/>
          </w:tcPr>
          <w:p w14:paraId="35C33C40" w14:textId="77777777" w:rsidR="006E7822" w:rsidRDefault="00000000">
            <w:pPr>
              <w:pStyle w:val="afff1"/>
            </w:pPr>
            <w:r>
              <w:t>智能体-共性智能体-材料受理-材料受理流程编排-受理</w:t>
            </w:r>
            <w:proofErr w:type="gramStart"/>
            <w:r>
              <w:t>子任务</w:t>
            </w:r>
            <w:proofErr w:type="gramEnd"/>
            <w:r>
              <w:t>规划</w:t>
            </w:r>
          </w:p>
        </w:tc>
        <w:tc>
          <w:tcPr>
            <w:tcW w:w="2405" w:type="pct"/>
            <w:tcBorders>
              <w:top w:val="single" w:sz="4" w:space="0" w:color="000000"/>
              <w:left w:val="single" w:sz="4" w:space="0" w:color="000000"/>
              <w:bottom w:val="single" w:sz="4" w:space="0" w:color="000000"/>
              <w:right w:val="single" w:sz="4" w:space="0" w:color="000000"/>
            </w:tcBorders>
            <w:vAlign w:val="center"/>
          </w:tcPr>
          <w:p w14:paraId="1DEB300E" w14:textId="77777777" w:rsidR="006E7822" w:rsidRDefault="00000000">
            <w:pPr>
              <w:pStyle w:val="afff1"/>
            </w:pPr>
            <w:r>
              <w:t>拆解受理全流程为六大子任务，分步开展材料校验、核查、匹配等工作，各环节配套操作指引，规范流程推进，杜绝业务环节遗漏。</w:t>
            </w:r>
          </w:p>
        </w:tc>
      </w:tr>
      <w:tr w:rsidR="006E7822" w14:paraId="7820ED9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2EE85F6" w14:textId="77777777" w:rsidR="006E7822" w:rsidRDefault="00000000">
            <w:pPr>
              <w:pStyle w:val="afff1"/>
            </w:pPr>
            <w:r>
              <w:t>35</w:t>
            </w:r>
          </w:p>
        </w:tc>
        <w:tc>
          <w:tcPr>
            <w:tcW w:w="2213" w:type="pct"/>
            <w:tcBorders>
              <w:top w:val="single" w:sz="4" w:space="0" w:color="000000"/>
              <w:left w:val="single" w:sz="4" w:space="0" w:color="000000"/>
              <w:bottom w:val="single" w:sz="4" w:space="0" w:color="000000"/>
              <w:right w:val="single" w:sz="4" w:space="0" w:color="000000"/>
            </w:tcBorders>
            <w:vAlign w:val="center"/>
          </w:tcPr>
          <w:p w14:paraId="6395E1C4" w14:textId="77777777" w:rsidR="006E7822" w:rsidRDefault="00000000">
            <w:pPr>
              <w:pStyle w:val="afff1"/>
            </w:pPr>
            <w:r>
              <w:t>智能体-共性智能体-材料受理-材料受理流程编排-受理规则流程图配置</w:t>
            </w:r>
          </w:p>
        </w:tc>
        <w:tc>
          <w:tcPr>
            <w:tcW w:w="2405" w:type="pct"/>
            <w:tcBorders>
              <w:top w:val="single" w:sz="4" w:space="0" w:color="000000"/>
              <w:left w:val="single" w:sz="4" w:space="0" w:color="000000"/>
              <w:bottom w:val="single" w:sz="4" w:space="0" w:color="000000"/>
              <w:right w:val="single" w:sz="4" w:space="0" w:color="000000"/>
            </w:tcBorders>
            <w:vAlign w:val="center"/>
          </w:tcPr>
          <w:p w14:paraId="08030D46" w14:textId="77777777" w:rsidR="006E7822" w:rsidRDefault="00000000">
            <w:pPr>
              <w:pStyle w:val="afff1"/>
            </w:pPr>
            <w:r>
              <w:t>绘制材料受理流程图表，依次历经上传、格式校验、资料核查、标准比对直至办结。明确各环节处置要求，异常材料按规则退回补件，统一执行标准方便人员参照操作。</w:t>
            </w:r>
          </w:p>
        </w:tc>
      </w:tr>
    </w:tbl>
    <w:p w14:paraId="2247149E" w14:textId="77777777" w:rsidR="006E7822" w:rsidRDefault="00000000">
      <w:pPr>
        <w:pStyle w:val="5"/>
        <w:rPr>
          <w:rFonts w:hint="eastAsia"/>
        </w:rPr>
      </w:pPr>
      <w:r>
        <w:rPr>
          <w:rFonts w:hint="eastAsia"/>
        </w:rPr>
        <w:t>智能问答</w:t>
      </w:r>
    </w:p>
    <w:tbl>
      <w:tblPr>
        <w:tblW w:w="4999" w:type="pct"/>
        <w:tblLook w:val="04A0" w:firstRow="1" w:lastRow="0" w:firstColumn="1" w:lastColumn="0" w:noHBand="0" w:noVBand="1"/>
      </w:tblPr>
      <w:tblGrid>
        <w:gridCol w:w="633"/>
        <w:gridCol w:w="3676"/>
        <w:gridCol w:w="3991"/>
      </w:tblGrid>
      <w:tr w:rsidR="006E7822" w14:paraId="0229FF69"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1BEEC0C0" w14:textId="77777777" w:rsidR="006E7822" w:rsidRDefault="00000000">
            <w:pPr>
              <w:pStyle w:val="afff1"/>
              <w:rPr>
                <w:b/>
                <w:bCs/>
              </w:rPr>
            </w:pPr>
            <w:r>
              <w:rPr>
                <w:b/>
                <w:bCs/>
              </w:rPr>
              <w:t>序号</w:t>
            </w:r>
          </w:p>
        </w:tc>
        <w:tc>
          <w:tcPr>
            <w:tcW w:w="2214" w:type="pct"/>
            <w:tcBorders>
              <w:top w:val="single" w:sz="4" w:space="0" w:color="000000"/>
              <w:left w:val="single" w:sz="4" w:space="0" w:color="000000"/>
              <w:bottom w:val="single" w:sz="4" w:space="0" w:color="000000"/>
              <w:right w:val="single" w:sz="4" w:space="0" w:color="000000"/>
            </w:tcBorders>
            <w:vAlign w:val="center"/>
          </w:tcPr>
          <w:p w14:paraId="316546F0" w14:textId="77777777" w:rsidR="006E7822" w:rsidRDefault="00000000">
            <w:pPr>
              <w:pStyle w:val="afff1"/>
              <w:rPr>
                <w:b/>
                <w:bCs/>
              </w:rPr>
            </w:pPr>
            <w:r>
              <w:rPr>
                <w:b/>
                <w:bCs/>
              </w:rPr>
              <w:t>功能名称</w:t>
            </w:r>
          </w:p>
        </w:tc>
        <w:tc>
          <w:tcPr>
            <w:tcW w:w="2404" w:type="pct"/>
            <w:tcBorders>
              <w:top w:val="single" w:sz="4" w:space="0" w:color="000000"/>
              <w:left w:val="single" w:sz="4" w:space="0" w:color="000000"/>
              <w:bottom w:val="single" w:sz="4" w:space="0" w:color="000000"/>
              <w:right w:val="single" w:sz="4" w:space="0" w:color="000000"/>
            </w:tcBorders>
            <w:vAlign w:val="center"/>
          </w:tcPr>
          <w:p w14:paraId="155F4014" w14:textId="77777777" w:rsidR="006E7822" w:rsidRDefault="00000000">
            <w:pPr>
              <w:pStyle w:val="afff1"/>
              <w:rPr>
                <w:b/>
                <w:bCs/>
              </w:rPr>
            </w:pPr>
            <w:r>
              <w:rPr>
                <w:b/>
                <w:bCs/>
              </w:rPr>
              <w:t>功能描述</w:t>
            </w:r>
          </w:p>
        </w:tc>
      </w:tr>
      <w:tr w:rsidR="006E7822" w14:paraId="2F9E937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037FED7" w14:textId="77777777" w:rsidR="006E7822" w:rsidRDefault="00000000">
            <w:pPr>
              <w:pStyle w:val="afff1"/>
            </w:pPr>
            <w:r>
              <w:t>1</w:t>
            </w:r>
          </w:p>
        </w:tc>
        <w:tc>
          <w:tcPr>
            <w:tcW w:w="2214" w:type="pct"/>
            <w:tcBorders>
              <w:top w:val="single" w:sz="4" w:space="0" w:color="000000"/>
              <w:left w:val="single" w:sz="4" w:space="0" w:color="000000"/>
              <w:bottom w:val="single" w:sz="4" w:space="0" w:color="000000"/>
              <w:right w:val="single" w:sz="4" w:space="0" w:color="000000"/>
            </w:tcBorders>
            <w:vAlign w:val="center"/>
          </w:tcPr>
          <w:p w14:paraId="1F385195" w14:textId="77777777" w:rsidR="006E7822" w:rsidRDefault="00000000">
            <w:pPr>
              <w:pStyle w:val="afff1"/>
            </w:pPr>
            <w:r>
              <w:t>智能体-共性智能体-智能问答-智能问答人格角色管理-智能问答角色核心属性定义</w:t>
            </w:r>
          </w:p>
        </w:tc>
        <w:tc>
          <w:tcPr>
            <w:tcW w:w="2404" w:type="pct"/>
            <w:tcBorders>
              <w:top w:val="single" w:sz="4" w:space="0" w:color="000000"/>
              <w:left w:val="single" w:sz="4" w:space="0" w:color="000000"/>
              <w:bottom w:val="single" w:sz="4" w:space="0" w:color="000000"/>
              <w:right w:val="single" w:sz="4" w:space="0" w:color="000000"/>
            </w:tcBorders>
            <w:vAlign w:val="center"/>
          </w:tcPr>
          <w:p w14:paraId="4E9E7295" w14:textId="77777777" w:rsidR="006E7822" w:rsidRDefault="00000000">
            <w:pPr>
              <w:pStyle w:val="afff1"/>
            </w:pPr>
            <w:r>
              <w:t>明确智能问答角色的核心属性，为智能问答系统塑造清晰的角色形象，确保应答符合场景预期</w:t>
            </w:r>
          </w:p>
        </w:tc>
      </w:tr>
      <w:tr w:rsidR="006E7822" w14:paraId="7D438DE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18C5E86" w14:textId="77777777" w:rsidR="006E7822" w:rsidRDefault="00000000">
            <w:pPr>
              <w:pStyle w:val="afff1"/>
            </w:pPr>
            <w:r>
              <w:t>2</w:t>
            </w:r>
          </w:p>
        </w:tc>
        <w:tc>
          <w:tcPr>
            <w:tcW w:w="2214" w:type="pct"/>
            <w:tcBorders>
              <w:top w:val="single" w:sz="4" w:space="0" w:color="000000"/>
              <w:left w:val="single" w:sz="4" w:space="0" w:color="000000"/>
              <w:bottom w:val="single" w:sz="4" w:space="0" w:color="000000"/>
              <w:right w:val="single" w:sz="4" w:space="0" w:color="000000"/>
            </w:tcBorders>
            <w:vAlign w:val="center"/>
          </w:tcPr>
          <w:p w14:paraId="31132527" w14:textId="77777777" w:rsidR="006E7822" w:rsidRDefault="00000000">
            <w:pPr>
              <w:pStyle w:val="afff1"/>
            </w:pPr>
            <w:r>
              <w:t>智能体-共性智能体-智能问答-智能问答人格角色管理-场景化角色规则适配</w:t>
            </w:r>
          </w:p>
        </w:tc>
        <w:tc>
          <w:tcPr>
            <w:tcW w:w="2404" w:type="pct"/>
            <w:tcBorders>
              <w:top w:val="single" w:sz="4" w:space="0" w:color="000000"/>
              <w:left w:val="single" w:sz="4" w:space="0" w:color="000000"/>
              <w:bottom w:val="single" w:sz="4" w:space="0" w:color="000000"/>
              <w:right w:val="single" w:sz="4" w:space="0" w:color="000000"/>
            </w:tcBorders>
            <w:vAlign w:val="center"/>
          </w:tcPr>
          <w:p w14:paraId="4685275A" w14:textId="77777777" w:rsidR="006E7822" w:rsidRDefault="00000000">
            <w:pPr>
              <w:pStyle w:val="afff1"/>
            </w:pPr>
            <w:r>
              <w:t>根据不同的应用场景，适配智能问答角色的规则，使应答更贴合场景需求，提升用户体验</w:t>
            </w:r>
          </w:p>
        </w:tc>
      </w:tr>
      <w:tr w:rsidR="006E7822" w14:paraId="0F20687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3A7811B" w14:textId="77777777" w:rsidR="006E7822" w:rsidRDefault="00000000">
            <w:pPr>
              <w:pStyle w:val="afff1"/>
            </w:pPr>
            <w:r>
              <w:t>3</w:t>
            </w:r>
          </w:p>
        </w:tc>
        <w:tc>
          <w:tcPr>
            <w:tcW w:w="2214" w:type="pct"/>
            <w:tcBorders>
              <w:top w:val="single" w:sz="4" w:space="0" w:color="000000"/>
              <w:left w:val="single" w:sz="4" w:space="0" w:color="000000"/>
              <w:bottom w:val="single" w:sz="4" w:space="0" w:color="000000"/>
              <w:right w:val="single" w:sz="4" w:space="0" w:color="000000"/>
            </w:tcBorders>
            <w:vAlign w:val="center"/>
          </w:tcPr>
          <w:p w14:paraId="6C10A679" w14:textId="77777777" w:rsidR="006E7822" w:rsidRDefault="00000000">
            <w:pPr>
              <w:pStyle w:val="afff1"/>
            </w:pPr>
            <w:r>
              <w:t>智能体-共性智能体-智能问答-智能问答人格角色管理-角色一致性管控</w:t>
            </w:r>
          </w:p>
        </w:tc>
        <w:tc>
          <w:tcPr>
            <w:tcW w:w="2404" w:type="pct"/>
            <w:tcBorders>
              <w:top w:val="single" w:sz="4" w:space="0" w:color="000000"/>
              <w:left w:val="single" w:sz="4" w:space="0" w:color="000000"/>
              <w:bottom w:val="single" w:sz="4" w:space="0" w:color="000000"/>
              <w:right w:val="single" w:sz="4" w:space="0" w:color="000000"/>
            </w:tcBorders>
            <w:vAlign w:val="center"/>
          </w:tcPr>
          <w:p w14:paraId="55CF5C9A" w14:textId="77777777" w:rsidR="006E7822" w:rsidRDefault="00000000">
            <w:pPr>
              <w:pStyle w:val="afff1"/>
            </w:pPr>
            <w:r>
              <w:t>对智能问答角色的言行、风格等进行一致性管控，确保在不同对话情境下，角色表现统一，增强用户对智能问答角色的认知与信任</w:t>
            </w:r>
          </w:p>
        </w:tc>
      </w:tr>
      <w:tr w:rsidR="006E7822" w14:paraId="06A25F1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954AC57" w14:textId="77777777" w:rsidR="006E7822" w:rsidRDefault="00000000">
            <w:pPr>
              <w:pStyle w:val="afff1"/>
            </w:pPr>
            <w:bookmarkStart w:id="22" w:name="OLE_LINK6" w:colFirst="2" w:colLast="2"/>
            <w:r>
              <w:t>4</w:t>
            </w:r>
          </w:p>
        </w:tc>
        <w:tc>
          <w:tcPr>
            <w:tcW w:w="2214" w:type="pct"/>
            <w:tcBorders>
              <w:top w:val="single" w:sz="4" w:space="0" w:color="000000"/>
              <w:left w:val="single" w:sz="4" w:space="0" w:color="000000"/>
              <w:bottom w:val="single" w:sz="4" w:space="0" w:color="000000"/>
              <w:right w:val="single" w:sz="4" w:space="0" w:color="000000"/>
            </w:tcBorders>
            <w:vAlign w:val="center"/>
          </w:tcPr>
          <w:p w14:paraId="70648342" w14:textId="77777777" w:rsidR="006E7822" w:rsidRDefault="00000000">
            <w:pPr>
              <w:pStyle w:val="afff1"/>
            </w:pPr>
            <w:r>
              <w:t>智能体-共性智能体-智能问答-智能问答对话流程管理-问答意图识别</w:t>
            </w:r>
          </w:p>
        </w:tc>
        <w:tc>
          <w:tcPr>
            <w:tcW w:w="2404" w:type="pct"/>
            <w:tcBorders>
              <w:top w:val="single" w:sz="4" w:space="0" w:color="000000"/>
              <w:left w:val="single" w:sz="4" w:space="0" w:color="000000"/>
              <w:bottom w:val="single" w:sz="4" w:space="0" w:color="000000"/>
              <w:right w:val="single" w:sz="4" w:space="0" w:color="000000"/>
            </w:tcBorders>
            <w:vAlign w:val="center"/>
          </w:tcPr>
          <w:p w14:paraId="5B0C6C44" w14:textId="77777777" w:rsidR="006E7822" w:rsidRDefault="00000000">
            <w:pPr>
              <w:pStyle w:val="afff1"/>
            </w:pPr>
            <w:r>
              <w:t>精准辨识咨询类型，匹配对应知识库内容，保障答复贴合诉求</w:t>
            </w:r>
            <w:proofErr w:type="gramStart"/>
            <w:r>
              <w:t>不</w:t>
            </w:r>
            <w:proofErr w:type="gramEnd"/>
            <w:r>
              <w:t>跑偏</w:t>
            </w:r>
          </w:p>
        </w:tc>
      </w:tr>
      <w:bookmarkEnd w:id="22"/>
      <w:tr w:rsidR="006E7822" w14:paraId="7225C43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E27E9C0" w14:textId="77777777" w:rsidR="006E7822" w:rsidRDefault="00000000">
            <w:pPr>
              <w:pStyle w:val="afff1"/>
            </w:pPr>
            <w:r>
              <w:t>5</w:t>
            </w:r>
          </w:p>
        </w:tc>
        <w:tc>
          <w:tcPr>
            <w:tcW w:w="2214" w:type="pct"/>
            <w:tcBorders>
              <w:top w:val="single" w:sz="4" w:space="0" w:color="000000"/>
              <w:left w:val="single" w:sz="4" w:space="0" w:color="000000"/>
              <w:bottom w:val="single" w:sz="4" w:space="0" w:color="000000"/>
              <w:right w:val="single" w:sz="4" w:space="0" w:color="000000"/>
            </w:tcBorders>
            <w:vAlign w:val="center"/>
          </w:tcPr>
          <w:p w14:paraId="7C3F3B25" w14:textId="77777777" w:rsidR="006E7822" w:rsidRDefault="00000000">
            <w:pPr>
              <w:pStyle w:val="afff1"/>
            </w:pPr>
            <w:r>
              <w:t>智能体-共性智能体-智能问答-智能问答对话流程管理-问答场景模板库</w:t>
            </w:r>
          </w:p>
        </w:tc>
        <w:tc>
          <w:tcPr>
            <w:tcW w:w="2404" w:type="pct"/>
            <w:tcBorders>
              <w:top w:val="single" w:sz="4" w:space="0" w:color="000000"/>
              <w:left w:val="single" w:sz="4" w:space="0" w:color="000000"/>
              <w:bottom w:val="single" w:sz="4" w:space="0" w:color="000000"/>
              <w:right w:val="single" w:sz="4" w:space="0" w:color="000000"/>
            </w:tcBorders>
            <w:vAlign w:val="center"/>
          </w:tcPr>
          <w:p w14:paraId="20CCF6D3" w14:textId="77777777" w:rsidR="006E7822" w:rsidRDefault="00000000">
            <w:pPr>
              <w:pStyle w:val="afff1"/>
            </w:pPr>
            <w:r>
              <w:t>内嵌高频问答模板，触发场景自动匹配应答框架，高效输出标准化答复</w:t>
            </w:r>
          </w:p>
        </w:tc>
      </w:tr>
      <w:tr w:rsidR="006E7822" w14:paraId="7484AB4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DE51101" w14:textId="77777777" w:rsidR="006E7822" w:rsidRDefault="00000000">
            <w:pPr>
              <w:pStyle w:val="afff1"/>
            </w:pPr>
            <w:r>
              <w:t>6</w:t>
            </w:r>
          </w:p>
        </w:tc>
        <w:tc>
          <w:tcPr>
            <w:tcW w:w="2214" w:type="pct"/>
            <w:tcBorders>
              <w:top w:val="single" w:sz="4" w:space="0" w:color="000000"/>
              <w:left w:val="single" w:sz="4" w:space="0" w:color="000000"/>
              <w:bottom w:val="single" w:sz="4" w:space="0" w:color="000000"/>
              <w:right w:val="single" w:sz="4" w:space="0" w:color="000000"/>
            </w:tcBorders>
            <w:vAlign w:val="center"/>
          </w:tcPr>
          <w:p w14:paraId="47CA0EA2" w14:textId="77777777" w:rsidR="006E7822" w:rsidRDefault="00000000">
            <w:pPr>
              <w:pStyle w:val="afff1"/>
            </w:pPr>
            <w:r>
              <w:t>智能体-共性智能体-智能问答-智能问答对话流程管理-问答超时/中断处理</w:t>
            </w:r>
          </w:p>
        </w:tc>
        <w:tc>
          <w:tcPr>
            <w:tcW w:w="2404" w:type="pct"/>
            <w:tcBorders>
              <w:top w:val="single" w:sz="4" w:space="0" w:color="000000"/>
              <w:left w:val="single" w:sz="4" w:space="0" w:color="000000"/>
              <w:bottom w:val="single" w:sz="4" w:space="0" w:color="000000"/>
              <w:right w:val="single" w:sz="4" w:space="0" w:color="000000"/>
            </w:tcBorders>
            <w:vAlign w:val="center"/>
          </w:tcPr>
          <w:p w14:paraId="2DA02A54" w14:textId="77777777" w:rsidR="006E7822" w:rsidRDefault="00000000">
            <w:pPr>
              <w:pStyle w:val="afff1"/>
            </w:pPr>
            <w:r>
              <w:t>超时问题先输出基础答复，后续补充详情；交互中断自动留存进度，重启断点接续作答</w:t>
            </w:r>
          </w:p>
        </w:tc>
      </w:tr>
      <w:tr w:rsidR="006E7822" w14:paraId="363D734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0ACEAE4" w14:textId="77777777" w:rsidR="006E7822" w:rsidRDefault="00000000">
            <w:pPr>
              <w:pStyle w:val="afff1"/>
            </w:pPr>
            <w:r>
              <w:t>7</w:t>
            </w:r>
          </w:p>
        </w:tc>
        <w:tc>
          <w:tcPr>
            <w:tcW w:w="2214" w:type="pct"/>
            <w:tcBorders>
              <w:top w:val="single" w:sz="4" w:space="0" w:color="000000"/>
              <w:left w:val="single" w:sz="4" w:space="0" w:color="000000"/>
              <w:bottom w:val="single" w:sz="4" w:space="0" w:color="000000"/>
              <w:right w:val="single" w:sz="4" w:space="0" w:color="000000"/>
            </w:tcBorders>
            <w:vAlign w:val="center"/>
          </w:tcPr>
          <w:p w14:paraId="24BBE39A" w14:textId="77777777" w:rsidR="006E7822" w:rsidRDefault="00000000">
            <w:pPr>
              <w:pStyle w:val="afff1"/>
            </w:pPr>
            <w:r>
              <w:t>智能体-共性智能体-智能问答-智能问答对话流程管理-问答异常处理设计</w:t>
            </w:r>
          </w:p>
        </w:tc>
        <w:tc>
          <w:tcPr>
            <w:tcW w:w="2404" w:type="pct"/>
            <w:tcBorders>
              <w:top w:val="single" w:sz="4" w:space="0" w:color="000000"/>
              <w:left w:val="single" w:sz="4" w:space="0" w:color="000000"/>
              <w:bottom w:val="single" w:sz="4" w:space="0" w:color="000000"/>
              <w:right w:val="single" w:sz="4" w:space="0" w:color="000000"/>
            </w:tcBorders>
            <w:vAlign w:val="center"/>
          </w:tcPr>
          <w:p w14:paraId="57175C51" w14:textId="77777777" w:rsidR="006E7822" w:rsidRDefault="00000000">
            <w:pPr>
              <w:pStyle w:val="afff1"/>
            </w:pPr>
            <w:r>
              <w:t>分类处置各类问答异常，标注问题成因并对应处置，保障服务持续顺畅</w:t>
            </w:r>
          </w:p>
        </w:tc>
      </w:tr>
      <w:tr w:rsidR="006E7822" w14:paraId="4085368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E7D560B" w14:textId="77777777" w:rsidR="006E7822" w:rsidRDefault="00000000">
            <w:pPr>
              <w:pStyle w:val="afff1"/>
            </w:pPr>
            <w:r>
              <w:lastRenderedPageBreak/>
              <w:t>8</w:t>
            </w:r>
          </w:p>
        </w:tc>
        <w:tc>
          <w:tcPr>
            <w:tcW w:w="2214" w:type="pct"/>
            <w:tcBorders>
              <w:top w:val="single" w:sz="4" w:space="0" w:color="000000"/>
              <w:left w:val="single" w:sz="4" w:space="0" w:color="000000"/>
              <w:bottom w:val="single" w:sz="4" w:space="0" w:color="000000"/>
              <w:right w:val="single" w:sz="4" w:space="0" w:color="000000"/>
            </w:tcBorders>
            <w:vAlign w:val="center"/>
          </w:tcPr>
          <w:p w14:paraId="595AD49D" w14:textId="77777777" w:rsidR="006E7822" w:rsidRDefault="00000000">
            <w:pPr>
              <w:pStyle w:val="afff1"/>
            </w:pPr>
            <w:r>
              <w:t>智能体-共性智能体-智能问答-智能问答对话流程管理-智能问答多流程节点定义</w:t>
            </w:r>
          </w:p>
        </w:tc>
        <w:tc>
          <w:tcPr>
            <w:tcW w:w="2404" w:type="pct"/>
            <w:tcBorders>
              <w:top w:val="single" w:sz="4" w:space="0" w:color="000000"/>
              <w:left w:val="single" w:sz="4" w:space="0" w:color="000000"/>
              <w:bottom w:val="single" w:sz="4" w:space="0" w:color="000000"/>
              <w:right w:val="single" w:sz="4" w:space="0" w:color="000000"/>
            </w:tcBorders>
            <w:vAlign w:val="center"/>
          </w:tcPr>
          <w:p w14:paraId="0C9B652D" w14:textId="77777777" w:rsidR="006E7822" w:rsidRDefault="00000000">
            <w:pPr>
              <w:pStyle w:val="afff1"/>
            </w:pPr>
            <w:r>
              <w:t>划定问答全流程节点，实时标注运行进度，有序把</w:t>
            </w:r>
            <w:proofErr w:type="gramStart"/>
            <w:r>
              <w:t>控整体</w:t>
            </w:r>
            <w:proofErr w:type="gramEnd"/>
            <w:r>
              <w:t>应答节奏</w:t>
            </w:r>
          </w:p>
        </w:tc>
      </w:tr>
      <w:tr w:rsidR="006E7822" w14:paraId="3925E40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189C850" w14:textId="77777777" w:rsidR="006E7822" w:rsidRDefault="00000000">
            <w:pPr>
              <w:pStyle w:val="afff1"/>
            </w:pPr>
            <w:r>
              <w:t>9</w:t>
            </w:r>
          </w:p>
        </w:tc>
        <w:tc>
          <w:tcPr>
            <w:tcW w:w="2214" w:type="pct"/>
            <w:tcBorders>
              <w:top w:val="single" w:sz="4" w:space="0" w:color="000000"/>
              <w:left w:val="single" w:sz="4" w:space="0" w:color="000000"/>
              <w:bottom w:val="single" w:sz="4" w:space="0" w:color="000000"/>
              <w:right w:val="single" w:sz="4" w:space="0" w:color="000000"/>
            </w:tcBorders>
            <w:vAlign w:val="center"/>
          </w:tcPr>
          <w:p w14:paraId="2DD674CA" w14:textId="77777777" w:rsidR="006E7822" w:rsidRDefault="00000000">
            <w:pPr>
              <w:pStyle w:val="afff1"/>
            </w:pPr>
            <w:r>
              <w:t>智能体-共性智能体-智能问答-智能问答提示</w:t>
            </w:r>
            <w:proofErr w:type="gramStart"/>
            <w:r>
              <w:t>词管理</w:t>
            </w:r>
            <w:proofErr w:type="gramEnd"/>
            <w:r>
              <w:t>-问答类型引导</w:t>
            </w:r>
          </w:p>
        </w:tc>
        <w:tc>
          <w:tcPr>
            <w:tcW w:w="2404" w:type="pct"/>
            <w:tcBorders>
              <w:top w:val="single" w:sz="4" w:space="0" w:color="000000"/>
              <w:left w:val="single" w:sz="4" w:space="0" w:color="000000"/>
              <w:bottom w:val="single" w:sz="4" w:space="0" w:color="000000"/>
              <w:right w:val="single" w:sz="4" w:space="0" w:color="000000"/>
            </w:tcBorders>
            <w:vAlign w:val="center"/>
          </w:tcPr>
          <w:p w14:paraId="174B270D" w14:textId="77777777" w:rsidR="006E7822" w:rsidRDefault="00000000">
            <w:pPr>
              <w:pStyle w:val="afff1"/>
            </w:pPr>
            <w:r>
              <w:t>引导用户明确政策咨询、业务导办、投诉建议等问答类型，说明各类问答需提供的关键信息，辅助用户精准发起查询。</w:t>
            </w:r>
          </w:p>
        </w:tc>
      </w:tr>
      <w:tr w:rsidR="006E7822" w14:paraId="06F2C7F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DA8E2BC" w14:textId="77777777" w:rsidR="006E7822" w:rsidRDefault="00000000">
            <w:pPr>
              <w:pStyle w:val="afff1"/>
            </w:pPr>
            <w:r>
              <w:t>10</w:t>
            </w:r>
          </w:p>
        </w:tc>
        <w:tc>
          <w:tcPr>
            <w:tcW w:w="2214" w:type="pct"/>
            <w:tcBorders>
              <w:top w:val="single" w:sz="4" w:space="0" w:color="000000"/>
              <w:left w:val="single" w:sz="4" w:space="0" w:color="000000"/>
              <w:bottom w:val="single" w:sz="4" w:space="0" w:color="000000"/>
              <w:right w:val="single" w:sz="4" w:space="0" w:color="000000"/>
            </w:tcBorders>
            <w:vAlign w:val="center"/>
          </w:tcPr>
          <w:p w14:paraId="530F4779" w14:textId="77777777" w:rsidR="006E7822" w:rsidRDefault="00000000">
            <w:pPr>
              <w:pStyle w:val="afff1"/>
            </w:pPr>
            <w:r>
              <w:t>智能体-共性智能体-智能问答-智能问答提示</w:t>
            </w:r>
            <w:proofErr w:type="gramStart"/>
            <w:r>
              <w:t>词管理</w:t>
            </w:r>
            <w:proofErr w:type="gramEnd"/>
            <w:r>
              <w:t>-问答特定场景指令</w:t>
            </w:r>
          </w:p>
        </w:tc>
        <w:tc>
          <w:tcPr>
            <w:tcW w:w="2404" w:type="pct"/>
            <w:tcBorders>
              <w:top w:val="single" w:sz="4" w:space="0" w:color="000000"/>
              <w:left w:val="single" w:sz="4" w:space="0" w:color="000000"/>
              <w:bottom w:val="single" w:sz="4" w:space="0" w:color="000000"/>
              <w:right w:val="single" w:sz="4" w:space="0" w:color="000000"/>
            </w:tcBorders>
            <w:vAlign w:val="center"/>
          </w:tcPr>
          <w:p w14:paraId="0C35CC7E" w14:textId="77777777" w:rsidR="006E7822" w:rsidRDefault="00000000">
            <w:pPr>
              <w:pStyle w:val="afff1"/>
            </w:pPr>
            <w:r>
              <w:t>预置场景问答规范指令，明确问询核验要素，按标准维度输出答复，保障应答精准合</w:t>
            </w:r>
            <w:proofErr w:type="gramStart"/>
            <w:r>
              <w:t>规</w:t>
            </w:r>
            <w:proofErr w:type="gramEnd"/>
          </w:p>
        </w:tc>
      </w:tr>
      <w:tr w:rsidR="006E7822" w14:paraId="1226ACD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AEDAEBD" w14:textId="77777777" w:rsidR="006E7822" w:rsidRDefault="00000000">
            <w:pPr>
              <w:pStyle w:val="afff1"/>
            </w:pPr>
            <w:r>
              <w:t>11</w:t>
            </w:r>
          </w:p>
        </w:tc>
        <w:tc>
          <w:tcPr>
            <w:tcW w:w="2214" w:type="pct"/>
            <w:tcBorders>
              <w:top w:val="single" w:sz="4" w:space="0" w:color="000000"/>
              <w:left w:val="single" w:sz="4" w:space="0" w:color="000000"/>
              <w:bottom w:val="single" w:sz="4" w:space="0" w:color="000000"/>
              <w:right w:val="single" w:sz="4" w:space="0" w:color="000000"/>
            </w:tcBorders>
            <w:vAlign w:val="center"/>
          </w:tcPr>
          <w:p w14:paraId="7B554CFE" w14:textId="77777777" w:rsidR="006E7822" w:rsidRDefault="00000000">
            <w:pPr>
              <w:pStyle w:val="afff1"/>
            </w:pPr>
            <w:r>
              <w:t>智能体-共性智能体-智能问答-智能问答提示</w:t>
            </w:r>
            <w:proofErr w:type="gramStart"/>
            <w:r>
              <w:t>词管理</w:t>
            </w:r>
            <w:proofErr w:type="gramEnd"/>
            <w:r>
              <w:t>-问答上下文关联</w:t>
            </w:r>
          </w:p>
        </w:tc>
        <w:tc>
          <w:tcPr>
            <w:tcW w:w="2404" w:type="pct"/>
            <w:tcBorders>
              <w:top w:val="single" w:sz="4" w:space="0" w:color="000000"/>
              <w:left w:val="single" w:sz="4" w:space="0" w:color="000000"/>
              <w:bottom w:val="single" w:sz="4" w:space="0" w:color="000000"/>
              <w:right w:val="single" w:sz="4" w:space="0" w:color="000000"/>
            </w:tcBorders>
            <w:vAlign w:val="center"/>
          </w:tcPr>
          <w:p w14:paraId="12779F4B" w14:textId="77777777" w:rsidR="006E7822" w:rsidRDefault="00000000">
            <w:pPr>
              <w:pStyle w:val="afff1"/>
            </w:pPr>
            <w:r>
              <w:t>留存对话上下文，自动关联历史咨询语境，答复连贯省心，减少重复信息填报</w:t>
            </w:r>
          </w:p>
        </w:tc>
      </w:tr>
      <w:tr w:rsidR="006E7822" w14:paraId="4E11F1A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0C11DC6" w14:textId="77777777" w:rsidR="006E7822" w:rsidRDefault="00000000">
            <w:pPr>
              <w:pStyle w:val="afff1"/>
            </w:pPr>
            <w:r>
              <w:t>12</w:t>
            </w:r>
          </w:p>
        </w:tc>
        <w:tc>
          <w:tcPr>
            <w:tcW w:w="2214" w:type="pct"/>
            <w:tcBorders>
              <w:top w:val="single" w:sz="4" w:space="0" w:color="000000"/>
              <w:left w:val="single" w:sz="4" w:space="0" w:color="000000"/>
              <w:bottom w:val="single" w:sz="4" w:space="0" w:color="000000"/>
              <w:right w:val="single" w:sz="4" w:space="0" w:color="000000"/>
            </w:tcBorders>
            <w:vAlign w:val="center"/>
          </w:tcPr>
          <w:p w14:paraId="3BA03030" w14:textId="77777777" w:rsidR="006E7822" w:rsidRDefault="00000000">
            <w:pPr>
              <w:pStyle w:val="afff1"/>
            </w:pPr>
            <w:r>
              <w:t>智能体-共性智能体-智能问答-智能问答知识工程-知识库动态挂载</w:t>
            </w:r>
          </w:p>
        </w:tc>
        <w:tc>
          <w:tcPr>
            <w:tcW w:w="2404" w:type="pct"/>
            <w:tcBorders>
              <w:top w:val="single" w:sz="4" w:space="0" w:color="000000"/>
              <w:left w:val="single" w:sz="4" w:space="0" w:color="000000"/>
              <w:bottom w:val="single" w:sz="4" w:space="0" w:color="000000"/>
              <w:right w:val="single" w:sz="4" w:space="0" w:color="000000"/>
            </w:tcBorders>
            <w:vAlign w:val="center"/>
          </w:tcPr>
          <w:p w14:paraId="0B6573A3" w14:textId="77777777" w:rsidR="006E7822" w:rsidRDefault="00000000">
            <w:pPr>
              <w:pStyle w:val="afff1"/>
            </w:pPr>
            <w:r>
              <w:t>支持知识库的动态挂载，可根据需求灵活添加、更新知识库内容，确保智能问答系统能获取最新、最全面的知识</w:t>
            </w:r>
          </w:p>
        </w:tc>
      </w:tr>
      <w:tr w:rsidR="006E7822" w14:paraId="695A915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17091C6" w14:textId="77777777" w:rsidR="006E7822" w:rsidRDefault="00000000">
            <w:pPr>
              <w:pStyle w:val="afff1"/>
            </w:pPr>
            <w:r>
              <w:t>13</w:t>
            </w:r>
          </w:p>
        </w:tc>
        <w:tc>
          <w:tcPr>
            <w:tcW w:w="2214" w:type="pct"/>
            <w:tcBorders>
              <w:top w:val="single" w:sz="4" w:space="0" w:color="000000"/>
              <w:left w:val="single" w:sz="4" w:space="0" w:color="000000"/>
              <w:bottom w:val="single" w:sz="4" w:space="0" w:color="000000"/>
              <w:right w:val="single" w:sz="4" w:space="0" w:color="000000"/>
            </w:tcBorders>
            <w:vAlign w:val="center"/>
          </w:tcPr>
          <w:p w14:paraId="7695274D" w14:textId="77777777" w:rsidR="006E7822" w:rsidRDefault="00000000">
            <w:pPr>
              <w:pStyle w:val="afff1"/>
            </w:pPr>
            <w:r>
              <w:t>智能体-共性智能体-智能问答-智能问答知识工程-知识检索策略</w:t>
            </w:r>
          </w:p>
        </w:tc>
        <w:tc>
          <w:tcPr>
            <w:tcW w:w="2404" w:type="pct"/>
            <w:tcBorders>
              <w:top w:val="single" w:sz="4" w:space="0" w:color="000000"/>
              <w:left w:val="single" w:sz="4" w:space="0" w:color="000000"/>
              <w:bottom w:val="single" w:sz="4" w:space="0" w:color="000000"/>
              <w:right w:val="single" w:sz="4" w:space="0" w:color="000000"/>
            </w:tcBorders>
            <w:vAlign w:val="center"/>
          </w:tcPr>
          <w:p w14:paraId="5311B506" w14:textId="77777777" w:rsidR="006E7822" w:rsidRDefault="00000000">
            <w:pPr>
              <w:pStyle w:val="afff1"/>
            </w:pPr>
            <w:r>
              <w:t>制定智能问答的知识检索策略，明确知识检索的方式、优先级等，提升知识检索的效率与精准度</w:t>
            </w:r>
          </w:p>
        </w:tc>
      </w:tr>
      <w:tr w:rsidR="006E7822" w14:paraId="4D380D3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287124B" w14:textId="77777777" w:rsidR="006E7822" w:rsidRDefault="00000000">
            <w:pPr>
              <w:pStyle w:val="afff1"/>
            </w:pPr>
            <w:r>
              <w:t>14</w:t>
            </w:r>
          </w:p>
        </w:tc>
        <w:tc>
          <w:tcPr>
            <w:tcW w:w="2214" w:type="pct"/>
            <w:tcBorders>
              <w:top w:val="single" w:sz="4" w:space="0" w:color="000000"/>
              <w:left w:val="single" w:sz="4" w:space="0" w:color="000000"/>
              <w:bottom w:val="single" w:sz="4" w:space="0" w:color="000000"/>
              <w:right w:val="single" w:sz="4" w:space="0" w:color="000000"/>
            </w:tcBorders>
            <w:vAlign w:val="center"/>
          </w:tcPr>
          <w:p w14:paraId="22D5B6F7" w14:textId="77777777" w:rsidR="006E7822" w:rsidRDefault="00000000">
            <w:pPr>
              <w:pStyle w:val="afff1"/>
            </w:pPr>
            <w:r>
              <w:t>智能体-共性智能体-智能问答-智能问答知识工程-智能问答检索结果排序功能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7BD8F4E6" w14:textId="77777777" w:rsidR="006E7822" w:rsidRDefault="00000000">
            <w:pPr>
              <w:pStyle w:val="afff1"/>
            </w:pPr>
            <w:r>
              <w:t>对检索结果按政策效力、时效性、相关性等优先级排序，优先呈现用户需求关联度高、权威性强的知识内容。</w:t>
            </w:r>
          </w:p>
        </w:tc>
      </w:tr>
      <w:tr w:rsidR="006E7822" w14:paraId="44F720B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A600C4F" w14:textId="77777777" w:rsidR="006E7822" w:rsidRDefault="00000000">
            <w:pPr>
              <w:pStyle w:val="afff1"/>
            </w:pPr>
            <w:r>
              <w:t>15</w:t>
            </w:r>
          </w:p>
        </w:tc>
        <w:tc>
          <w:tcPr>
            <w:tcW w:w="2214" w:type="pct"/>
            <w:tcBorders>
              <w:top w:val="single" w:sz="4" w:space="0" w:color="000000"/>
              <w:left w:val="single" w:sz="4" w:space="0" w:color="000000"/>
              <w:bottom w:val="single" w:sz="4" w:space="0" w:color="000000"/>
              <w:right w:val="single" w:sz="4" w:space="0" w:color="000000"/>
            </w:tcBorders>
            <w:vAlign w:val="center"/>
          </w:tcPr>
          <w:p w14:paraId="51C53347" w14:textId="77777777" w:rsidR="006E7822" w:rsidRDefault="00000000">
            <w:pPr>
              <w:pStyle w:val="afff1"/>
            </w:pPr>
            <w:r>
              <w:t>智能体-共性智能体-智能问答-智能问答能力开发-意图识别功能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154CF8F2" w14:textId="77777777" w:rsidR="006E7822" w:rsidRDefault="00000000">
            <w:pPr>
              <w:pStyle w:val="afff1"/>
            </w:pPr>
            <w:r>
              <w:t>依托 NLP 技术精准判定咨询意图，识别准确率超 92%，筑牢精准应答基础</w:t>
            </w:r>
          </w:p>
        </w:tc>
      </w:tr>
      <w:tr w:rsidR="006E7822" w14:paraId="4EDB719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7AE4320" w14:textId="77777777" w:rsidR="006E7822" w:rsidRDefault="00000000">
            <w:pPr>
              <w:pStyle w:val="afff1"/>
            </w:pPr>
            <w:r>
              <w:t>16</w:t>
            </w:r>
          </w:p>
        </w:tc>
        <w:tc>
          <w:tcPr>
            <w:tcW w:w="2214" w:type="pct"/>
            <w:tcBorders>
              <w:top w:val="single" w:sz="4" w:space="0" w:color="000000"/>
              <w:left w:val="single" w:sz="4" w:space="0" w:color="000000"/>
              <w:bottom w:val="single" w:sz="4" w:space="0" w:color="000000"/>
              <w:right w:val="single" w:sz="4" w:space="0" w:color="000000"/>
            </w:tcBorders>
            <w:vAlign w:val="center"/>
          </w:tcPr>
          <w:p w14:paraId="53520322" w14:textId="77777777" w:rsidR="006E7822" w:rsidRDefault="00000000">
            <w:pPr>
              <w:pStyle w:val="afff1"/>
            </w:pPr>
            <w:r>
              <w:t>智能体-共性智能体-智能问答-智能问答能力开发-答复自动生成功能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0C4F0765" w14:textId="77777777" w:rsidR="006E7822" w:rsidRDefault="00000000">
            <w:pPr>
              <w:pStyle w:val="afff1"/>
            </w:pPr>
            <w:r>
              <w:t>智能生成场景</w:t>
            </w:r>
            <w:proofErr w:type="gramStart"/>
            <w:r>
              <w:t>化规范</w:t>
            </w:r>
            <w:proofErr w:type="gramEnd"/>
            <w:r>
              <w:t>答复，区分政策咨询、业务导办专</w:t>
            </w:r>
            <w:proofErr w:type="gramStart"/>
            <w:r>
              <w:t>属内容</w:t>
            </w:r>
            <w:proofErr w:type="gramEnd"/>
            <w:r>
              <w:t>结构，适配群众口语、企业书面</w:t>
            </w:r>
            <w:proofErr w:type="gramStart"/>
            <w:r>
              <w:t>双风格</w:t>
            </w:r>
            <w:proofErr w:type="gramEnd"/>
            <w:r>
              <w:t>输出。</w:t>
            </w:r>
          </w:p>
        </w:tc>
      </w:tr>
      <w:tr w:rsidR="006E7822" w14:paraId="33FF2D9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3A103F8" w14:textId="77777777" w:rsidR="006E7822" w:rsidRDefault="00000000">
            <w:pPr>
              <w:pStyle w:val="afff1"/>
            </w:pPr>
            <w:r>
              <w:t>17</w:t>
            </w:r>
          </w:p>
        </w:tc>
        <w:tc>
          <w:tcPr>
            <w:tcW w:w="2214" w:type="pct"/>
            <w:tcBorders>
              <w:top w:val="single" w:sz="4" w:space="0" w:color="000000"/>
              <w:left w:val="single" w:sz="4" w:space="0" w:color="000000"/>
              <w:bottom w:val="single" w:sz="4" w:space="0" w:color="000000"/>
              <w:right w:val="single" w:sz="4" w:space="0" w:color="000000"/>
            </w:tcBorders>
            <w:vAlign w:val="center"/>
          </w:tcPr>
          <w:p w14:paraId="63222CB0" w14:textId="77777777" w:rsidR="006E7822" w:rsidRDefault="00000000">
            <w:pPr>
              <w:pStyle w:val="afff1"/>
            </w:pPr>
            <w:r>
              <w:t>智能体-共性智能体-智能问答-智能问答能力开发-多轮交互功能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311955D9" w14:textId="77777777" w:rsidR="006E7822" w:rsidRDefault="00000000">
            <w:pPr>
              <w:pStyle w:val="afff1"/>
            </w:pPr>
            <w:r>
              <w:t>开展多轮语义交互，逐层确认信息厘清诉求，有效提升问答精准度</w:t>
            </w:r>
          </w:p>
        </w:tc>
      </w:tr>
      <w:tr w:rsidR="006E7822" w14:paraId="746ABE3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F85BA52" w14:textId="77777777" w:rsidR="006E7822" w:rsidRDefault="00000000">
            <w:pPr>
              <w:pStyle w:val="afff1"/>
            </w:pPr>
            <w:r>
              <w:t>18</w:t>
            </w:r>
          </w:p>
        </w:tc>
        <w:tc>
          <w:tcPr>
            <w:tcW w:w="2214" w:type="pct"/>
            <w:tcBorders>
              <w:top w:val="single" w:sz="4" w:space="0" w:color="000000"/>
              <w:left w:val="single" w:sz="4" w:space="0" w:color="000000"/>
              <w:bottom w:val="single" w:sz="4" w:space="0" w:color="000000"/>
              <w:right w:val="single" w:sz="4" w:space="0" w:color="000000"/>
            </w:tcBorders>
            <w:vAlign w:val="center"/>
          </w:tcPr>
          <w:p w14:paraId="2849D746" w14:textId="77777777" w:rsidR="006E7822" w:rsidRDefault="00000000">
            <w:pPr>
              <w:pStyle w:val="afff1"/>
            </w:pPr>
            <w:r>
              <w:t>智能体-共性智能体-智能问答-智能问答能力开发-业务导办功能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33D45918" w14:textId="77777777" w:rsidR="006E7822" w:rsidRDefault="00000000">
            <w:pPr>
              <w:pStyle w:val="afff1"/>
            </w:pPr>
            <w:r>
              <w:t>针对高频业务提供导办服务，自动生成办事流程图、材料清单、办理入口和咨询电话，辅助用户完成业务准备，减少办事跑趟次数。</w:t>
            </w:r>
          </w:p>
        </w:tc>
      </w:tr>
      <w:tr w:rsidR="006E7822" w14:paraId="74E9043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E0F3ACA" w14:textId="77777777" w:rsidR="006E7822" w:rsidRDefault="00000000">
            <w:pPr>
              <w:pStyle w:val="afff1"/>
            </w:pPr>
            <w:r>
              <w:t>19</w:t>
            </w:r>
          </w:p>
        </w:tc>
        <w:tc>
          <w:tcPr>
            <w:tcW w:w="2214" w:type="pct"/>
            <w:tcBorders>
              <w:top w:val="single" w:sz="4" w:space="0" w:color="000000"/>
              <w:left w:val="single" w:sz="4" w:space="0" w:color="000000"/>
              <w:bottom w:val="single" w:sz="4" w:space="0" w:color="000000"/>
              <w:right w:val="single" w:sz="4" w:space="0" w:color="000000"/>
            </w:tcBorders>
            <w:vAlign w:val="center"/>
          </w:tcPr>
          <w:p w14:paraId="694F1AE4" w14:textId="77777777" w:rsidR="006E7822" w:rsidRDefault="00000000">
            <w:pPr>
              <w:pStyle w:val="afff1"/>
            </w:pPr>
            <w:r>
              <w:t>智能体-共性智能体-智能问答-智能问答能力开发-问答结果推送Plugin</w:t>
            </w:r>
          </w:p>
        </w:tc>
        <w:tc>
          <w:tcPr>
            <w:tcW w:w="2404" w:type="pct"/>
            <w:tcBorders>
              <w:top w:val="single" w:sz="4" w:space="0" w:color="000000"/>
              <w:left w:val="single" w:sz="4" w:space="0" w:color="000000"/>
              <w:bottom w:val="single" w:sz="4" w:space="0" w:color="000000"/>
              <w:right w:val="single" w:sz="4" w:space="0" w:color="000000"/>
            </w:tcBorders>
            <w:vAlign w:val="center"/>
          </w:tcPr>
          <w:p w14:paraId="1AC78FEC" w14:textId="77777777" w:rsidR="006E7822" w:rsidRDefault="00000000">
            <w:pPr>
              <w:pStyle w:val="afff1"/>
            </w:pPr>
            <w:r>
              <w:t>适配政务APP、</w:t>
            </w:r>
            <w:proofErr w:type="gramStart"/>
            <w:r>
              <w:t>微信公众号</w:t>
            </w:r>
            <w:proofErr w:type="gramEnd"/>
            <w:r>
              <w:t>、热线系统、窗口终端等多渠道推送答复，支持文字、图文、链接等形式，同步提示是否进一步咨询相关业务。</w:t>
            </w:r>
          </w:p>
        </w:tc>
      </w:tr>
      <w:tr w:rsidR="006E7822" w14:paraId="618F4C9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A535D4A" w14:textId="77777777" w:rsidR="006E7822" w:rsidRDefault="00000000">
            <w:pPr>
              <w:pStyle w:val="afff1"/>
            </w:pPr>
            <w:r>
              <w:lastRenderedPageBreak/>
              <w:t>20</w:t>
            </w:r>
          </w:p>
        </w:tc>
        <w:tc>
          <w:tcPr>
            <w:tcW w:w="2214" w:type="pct"/>
            <w:tcBorders>
              <w:top w:val="single" w:sz="4" w:space="0" w:color="000000"/>
              <w:left w:val="single" w:sz="4" w:space="0" w:color="000000"/>
              <w:bottom w:val="single" w:sz="4" w:space="0" w:color="000000"/>
              <w:right w:val="single" w:sz="4" w:space="0" w:color="000000"/>
            </w:tcBorders>
            <w:vAlign w:val="center"/>
          </w:tcPr>
          <w:p w14:paraId="5B2EB96C" w14:textId="77777777" w:rsidR="006E7822" w:rsidRDefault="00000000">
            <w:pPr>
              <w:pStyle w:val="afff1"/>
            </w:pPr>
            <w:r>
              <w:t>智能体-共性智能体-智能问答-智能问答能力开发-智能问答工具调度与异常处理功能</w:t>
            </w:r>
          </w:p>
        </w:tc>
        <w:tc>
          <w:tcPr>
            <w:tcW w:w="2404" w:type="pct"/>
            <w:tcBorders>
              <w:top w:val="single" w:sz="4" w:space="0" w:color="000000"/>
              <w:left w:val="single" w:sz="4" w:space="0" w:color="000000"/>
              <w:bottom w:val="single" w:sz="4" w:space="0" w:color="000000"/>
              <w:right w:val="single" w:sz="4" w:space="0" w:color="000000"/>
            </w:tcBorders>
            <w:vAlign w:val="center"/>
          </w:tcPr>
          <w:p w14:paraId="2A8C4066" w14:textId="77777777" w:rsidR="006E7822" w:rsidRDefault="00000000">
            <w:pPr>
              <w:pStyle w:val="afff1"/>
            </w:pPr>
            <w:r>
              <w:t>有序调度问答各功能模块，模块异常即刻切换备用机制，保障系统平稳响应</w:t>
            </w:r>
          </w:p>
        </w:tc>
      </w:tr>
      <w:tr w:rsidR="006E7822" w14:paraId="07137AB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1792367" w14:textId="77777777" w:rsidR="006E7822" w:rsidRDefault="00000000">
            <w:pPr>
              <w:pStyle w:val="afff1"/>
            </w:pPr>
            <w:bookmarkStart w:id="23" w:name="OLE_LINK5" w:colFirst="2" w:colLast="2"/>
            <w:r>
              <w:t>21</w:t>
            </w:r>
          </w:p>
        </w:tc>
        <w:tc>
          <w:tcPr>
            <w:tcW w:w="2214" w:type="pct"/>
            <w:tcBorders>
              <w:top w:val="single" w:sz="4" w:space="0" w:color="000000"/>
              <w:left w:val="single" w:sz="4" w:space="0" w:color="000000"/>
              <w:bottom w:val="single" w:sz="4" w:space="0" w:color="000000"/>
              <w:right w:val="single" w:sz="4" w:space="0" w:color="000000"/>
            </w:tcBorders>
            <w:vAlign w:val="center"/>
          </w:tcPr>
          <w:p w14:paraId="2F500042" w14:textId="77777777" w:rsidR="006E7822" w:rsidRDefault="00000000">
            <w:pPr>
              <w:pStyle w:val="afff1"/>
            </w:pPr>
            <w:r>
              <w:t>智能体-共性智能体-智能问答-智能问答流程编排-智能问答语义分词与槽位抽取</w:t>
            </w:r>
          </w:p>
        </w:tc>
        <w:tc>
          <w:tcPr>
            <w:tcW w:w="2404" w:type="pct"/>
            <w:tcBorders>
              <w:top w:val="single" w:sz="4" w:space="0" w:color="000000"/>
              <w:left w:val="single" w:sz="4" w:space="0" w:color="000000"/>
              <w:bottom w:val="single" w:sz="4" w:space="0" w:color="000000"/>
              <w:right w:val="single" w:sz="4" w:space="0" w:color="000000"/>
            </w:tcBorders>
            <w:vAlign w:val="center"/>
          </w:tcPr>
          <w:p w14:paraId="2B26B5A6" w14:textId="77777777" w:rsidR="006E7822" w:rsidRDefault="00000000">
            <w:pPr>
              <w:pStyle w:val="afff1"/>
            </w:pPr>
            <w:r>
              <w:t>拆解问句语义，提取时间、对象、事项等关键要素，支撑意图识别与知识库检索</w:t>
            </w:r>
          </w:p>
        </w:tc>
      </w:tr>
      <w:bookmarkEnd w:id="23"/>
      <w:tr w:rsidR="006E7822" w14:paraId="0522AEB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156CCE4" w14:textId="77777777" w:rsidR="006E7822" w:rsidRDefault="00000000">
            <w:pPr>
              <w:pStyle w:val="afff1"/>
            </w:pPr>
            <w:r>
              <w:t>22</w:t>
            </w:r>
          </w:p>
        </w:tc>
        <w:tc>
          <w:tcPr>
            <w:tcW w:w="2214" w:type="pct"/>
            <w:tcBorders>
              <w:top w:val="single" w:sz="4" w:space="0" w:color="000000"/>
              <w:left w:val="single" w:sz="4" w:space="0" w:color="000000"/>
              <w:bottom w:val="single" w:sz="4" w:space="0" w:color="000000"/>
              <w:right w:val="single" w:sz="4" w:space="0" w:color="000000"/>
            </w:tcBorders>
            <w:vAlign w:val="center"/>
          </w:tcPr>
          <w:p w14:paraId="49FF1295" w14:textId="77777777" w:rsidR="006E7822" w:rsidRDefault="00000000">
            <w:pPr>
              <w:pStyle w:val="afff1"/>
            </w:pPr>
            <w:r>
              <w:t>智能体-共性智能体-智能问答-智能问答流程编排-智能问答模糊表达/歧义处理</w:t>
            </w:r>
          </w:p>
        </w:tc>
        <w:tc>
          <w:tcPr>
            <w:tcW w:w="2404" w:type="pct"/>
            <w:tcBorders>
              <w:top w:val="single" w:sz="4" w:space="0" w:color="000000"/>
              <w:left w:val="single" w:sz="4" w:space="0" w:color="000000"/>
              <w:bottom w:val="single" w:sz="4" w:space="0" w:color="000000"/>
              <w:right w:val="single" w:sz="4" w:space="0" w:color="000000"/>
            </w:tcBorders>
            <w:vAlign w:val="center"/>
          </w:tcPr>
          <w:p w14:paraId="5978AA1B" w14:textId="77777777" w:rsidR="006E7822" w:rsidRDefault="00000000">
            <w:pPr>
              <w:pStyle w:val="afff1"/>
            </w:pPr>
            <w:r>
              <w:t>甄别问题模糊歧义表述，及时核实界定诉求，精准把握用户真实咨询意图</w:t>
            </w:r>
          </w:p>
        </w:tc>
      </w:tr>
      <w:tr w:rsidR="006E7822" w14:paraId="09E20BE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E9490D2" w14:textId="77777777" w:rsidR="006E7822" w:rsidRDefault="00000000">
            <w:pPr>
              <w:pStyle w:val="afff1"/>
            </w:pPr>
            <w:r>
              <w:t>23</w:t>
            </w:r>
          </w:p>
        </w:tc>
        <w:tc>
          <w:tcPr>
            <w:tcW w:w="2214" w:type="pct"/>
            <w:tcBorders>
              <w:top w:val="single" w:sz="4" w:space="0" w:color="000000"/>
              <w:left w:val="single" w:sz="4" w:space="0" w:color="000000"/>
              <w:bottom w:val="single" w:sz="4" w:space="0" w:color="000000"/>
              <w:right w:val="single" w:sz="4" w:space="0" w:color="000000"/>
            </w:tcBorders>
            <w:vAlign w:val="center"/>
          </w:tcPr>
          <w:p w14:paraId="44849DEF" w14:textId="77777777" w:rsidR="006E7822" w:rsidRDefault="00000000">
            <w:pPr>
              <w:pStyle w:val="afff1"/>
            </w:pPr>
            <w:r>
              <w:t>智能体-共性智能体-智能问答-智能问答流程编排-问答</w:t>
            </w:r>
            <w:proofErr w:type="gramStart"/>
            <w:r>
              <w:t>子任务</w:t>
            </w:r>
            <w:proofErr w:type="gramEnd"/>
            <w:r>
              <w:t>规划</w:t>
            </w:r>
          </w:p>
        </w:tc>
        <w:tc>
          <w:tcPr>
            <w:tcW w:w="2404" w:type="pct"/>
            <w:tcBorders>
              <w:top w:val="single" w:sz="4" w:space="0" w:color="000000"/>
              <w:left w:val="single" w:sz="4" w:space="0" w:color="000000"/>
              <w:bottom w:val="single" w:sz="4" w:space="0" w:color="000000"/>
              <w:right w:val="single" w:sz="4" w:space="0" w:color="000000"/>
            </w:tcBorders>
            <w:vAlign w:val="center"/>
          </w:tcPr>
          <w:p w14:paraId="2EABA4E7" w14:textId="77777777" w:rsidR="006E7822" w:rsidRDefault="00000000">
            <w:pPr>
              <w:pStyle w:val="afff1"/>
            </w:pPr>
            <w:r>
              <w:t>拆分复杂问答为多步子任务，逐项核实条件、调取资料、梳理内容，保障答复完整周全</w:t>
            </w:r>
          </w:p>
        </w:tc>
      </w:tr>
      <w:tr w:rsidR="006E7822" w14:paraId="3B1CA4D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FEFA2E4" w14:textId="77777777" w:rsidR="006E7822" w:rsidRDefault="00000000">
            <w:pPr>
              <w:pStyle w:val="afff1"/>
            </w:pPr>
            <w:r>
              <w:t>24</w:t>
            </w:r>
          </w:p>
        </w:tc>
        <w:tc>
          <w:tcPr>
            <w:tcW w:w="2214" w:type="pct"/>
            <w:tcBorders>
              <w:top w:val="single" w:sz="4" w:space="0" w:color="000000"/>
              <w:left w:val="single" w:sz="4" w:space="0" w:color="000000"/>
              <w:bottom w:val="single" w:sz="4" w:space="0" w:color="000000"/>
              <w:right w:val="single" w:sz="4" w:space="0" w:color="000000"/>
            </w:tcBorders>
            <w:vAlign w:val="center"/>
          </w:tcPr>
          <w:p w14:paraId="6748D5F9" w14:textId="77777777" w:rsidR="006E7822" w:rsidRDefault="00000000">
            <w:pPr>
              <w:pStyle w:val="afff1"/>
            </w:pPr>
            <w:r>
              <w:t>智能体-共性智能体-智能问答-智能问答流程编排-问答规则流程图配置</w:t>
            </w:r>
          </w:p>
        </w:tc>
        <w:tc>
          <w:tcPr>
            <w:tcW w:w="2404" w:type="pct"/>
            <w:tcBorders>
              <w:top w:val="single" w:sz="4" w:space="0" w:color="000000"/>
              <w:left w:val="single" w:sz="4" w:space="0" w:color="000000"/>
              <w:bottom w:val="single" w:sz="4" w:space="0" w:color="000000"/>
              <w:right w:val="single" w:sz="4" w:space="0" w:color="000000"/>
            </w:tcBorders>
            <w:vAlign w:val="center"/>
          </w:tcPr>
          <w:p w14:paraId="7045A6CB" w14:textId="77777777" w:rsidR="006E7822" w:rsidRDefault="00000000">
            <w:pPr>
              <w:pStyle w:val="afff1"/>
            </w:pPr>
            <w:r>
              <w:t>梳理问答流程可视化链路，明确各环节处置规范，统一应答标准便于参照执行</w:t>
            </w:r>
          </w:p>
        </w:tc>
      </w:tr>
    </w:tbl>
    <w:p w14:paraId="54EBD57E" w14:textId="77777777" w:rsidR="006E7822" w:rsidRDefault="00000000">
      <w:pPr>
        <w:pStyle w:val="5"/>
        <w:rPr>
          <w:rFonts w:hint="eastAsia"/>
        </w:rPr>
      </w:pPr>
      <w:r>
        <w:t>资料检索</w:t>
      </w:r>
    </w:p>
    <w:tbl>
      <w:tblPr>
        <w:tblW w:w="4999" w:type="pct"/>
        <w:tblLook w:val="04A0" w:firstRow="1" w:lastRow="0" w:firstColumn="1" w:lastColumn="0" w:noHBand="0" w:noVBand="1"/>
      </w:tblPr>
      <w:tblGrid>
        <w:gridCol w:w="555"/>
        <w:gridCol w:w="3715"/>
        <w:gridCol w:w="4030"/>
      </w:tblGrid>
      <w:tr w:rsidR="006E7822" w14:paraId="0BAA9299" w14:textId="77777777">
        <w:trPr>
          <w:trHeight w:val="560"/>
        </w:trPr>
        <w:tc>
          <w:tcPr>
            <w:tcW w:w="334" w:type="pct"/>
            <w:tcBorders>
              <w:top w:val="single" w:sz="4" w:space="0" w:color="000000"/>
              <w:left w:val="single" w:sz="4" w:space="0" w:color="000000"/>
              <w:bottom w:val="single" w:sz="4" w:space="0" w:color="000000"/>
              <w:right w:val="single" w:sz="4" w:space="0" w:color="000000"/>
            </w:tcBorders>
            <w:vAlign w:val="center"/>
          </w:tcPr>
          <w:p w14:paraId="766A2E5E" w14:textId="77777777" w:rsidR="006E7822" w:rsidRDefault="00000000">
            <w:pPr>
              <w:pStyle w:val="afff1"/>
              <w:rPr>
                <w:b/>
                <w:bCs/>
              </w:rPr>
            </w:pPr>
            <w:r>
              <w:rPr>
                <w:b/>
                <w:bCs/>
              </w:rPr>
              <w:t>序号</w:t>
            </w:r>
          </w:p>
        </w:tc>
        <w:tc>
          <w:tcPr>
            <w:tcW w:w="2238" w:type="pct"/>
            <w:tcBorders>
              <w:top w:val="single" w:sz="4" w:space="0" w:color="000000"/>
              <w:left w:val="single" w:sz="4" w:space="0" w:color="000000"/>
              <w:bottom w:val="single" w:sz="4" w:space="0" w:color="000000"/>
              <w:right w:val="single" w:sz="4" w:space="0" w:color="000000"/>
            </w:tcBorders>
            <w:vAlign w:val="center"/>
          </w:tcPr>
          <w:p w14:paraId="6281C60E" w14:textId="77777777" w:rsidR="006E7822" w:rsidRDefault="00000000">
            <w:pPr>
              <w:pStyle w:val="afff1"/>
              <w:rPr>
                <w:b/>
                <w:bCs/>
              </w:rPr>
            </w:pPr>
            <w:r>
              <w:rPr>
                <w:b/>
                <w:bCs/>
              </w:rPr>
              <w:t>功能名称</w:t>
            </w:r>
          </w:p>
        </w:tc>
        <w:tc>
          <w:tcPr>
            <w:tcW w:w="2428" w:type="pct"/>
            <w:tcBorders>
              <w:top w:val="single" w:sz="4" w:space="0" w:color="000000"/>
              <w:left w:val="single" w:sz="4" w:space="0" w:color="000000"/>
              <w:bottom w:val="single" w:sz="4" w:space="0" w:color="000000"/>
              <w:right w:val="single" w:sz="4" w:space="0" w:color="000000"/>
            </w:tcBorders>
            <w:vAlign w:val="center"/>
          </w:tcPr>
          <w:p w14:paraId="2797F54F" w14:textId="77777777" w:rsidR="006E7822" w:rsidRDefault="00000000">
            <w:pPr>
              <w:pStyle w:val="afff1"/>
              <w:rPr>
                <w:b/>
                <w:bCs/>
              </w:rPr>
            </w:pPr>
            <w:r>
              <w:rPr>
                <w:b/>
                <w:bCs/>
              </w:rPr>
              <w:t>功能描述</w:t>
            </w:r>
          </w:p>
        </w:tc>
      </w:tr>
      <w:tr w:rsidR="006E7822" w14:paraId="08E252F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9C6A238" w14:textId="77777777" w:rsidR="006E7822" w:rsidRDefault="00000000">
            <w:pPr>
              <w:pStyle w:val="afff1"/>
            </w:pPr>
            <w:r>
              <w:t>1</w:t>
            </w:r>
          </w:p>
        </w:tc>
        <w:tc>
          <w:tcPr>
            <w:tcW w:w="2238" w:type="pct"/>
            <w:tcBorders>
              <w:top w:val="single" w:sz="4" w:space="0" w:color="000000"/>
              <w:left w:val="single" w:sz="4" w:space="0" w:color="000000"/>
              <w:bottom w:val="single" w:sz="4" w:space="0" w:color="000000"/>
              <w:right w:val="single" w:sz="4" w:space="0" w:color="000000"/>
            </w:tcBorders>
            <w:vAlign w:val="center"/>
          </w:tcPr>
          <w:p w14:paraId="4449FF62" w14:textId="77777777" w:rsidR="006E7822" w:rsidRDefault="00000000">
            <w:pPr>
              <w:pStyle w:val="afff1"/>
            </w:pPr>
            <w:r>
              <w:t>智能体-共性智能体-资料检索-资料检索角色管理-检索类型引导</w:t>
            </w:r>
          </w:p>
        </w:tc>
        <w:tc>
          <w:tcPr>
            <w:tcW w:w="2428" w:type="pct"/>
            <w:tcBorders>
              <w:top w:val="single" w:sz="4" w:space="0" w:color="000000"/>
              <w:left w:val="single" w:sz="4" w:space="0" w:color="000000"/>
              <w:bottom w:val="single" w:sz="4" w:space="0" w:color="000000"/>
              <w:right w:val="single" w:sz="4" w:space="0" w:color="000000"/>
            </w:tcBorders>
            <w:vAlign w:val="center"/>
          </w:tcPr>
          <w:p w14:paraId="65D71F8D" w14:textId="77777777" w:rsidR="006E7822" w:rsidRDefault="00000000">
            <w:pPr>
              <w:pStyle w:val="afff1"/>
            </w:pPr>
            <w:r>
              <w:t>引导选定检索类别，列明各类查询必备信息要素，助力用户精准发起检索</w:t>
            </w:r>
          </w:p>
        </w:tc>
      </w:tr>
      <w:tr w:rsidR="006E7822" w14:paraId="6B4C21B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D95B966" w14:textId="77777777" w:rsidR="006E7822" w:rsidRDefault="00000000">
            <w:pPr>
              <w:pStyle w:val="afff1"/>
            </w:pPr>
            <w:r>
              <w:t>2</w:t>
            </w:r>
          </w:p>
        </w:tc>
        <w:tc>
          <w:tcPr>
            <w:tcW w:w="2238" w:type="pct"/>
            <w:tcBorders>
              <w:top w:val="single" w:sz="4" w:space="0" w:color="000000"/>
              <w:left w:val="single" w:sz="4" w:space="0" w:color="000000"/>
              <w:bottom w:val="single" w:sz="4" w:space="0" w:color="000000"/>
              <w:right w:val="single" w:sz="4" w:space="0" w:color="000000"/>
            </w:tcBorders>
            <w:vAlign w:val="center"/>
          </w:tcPr>
          <w:p w14:paraId="23F67EEF" w14:textId="77777777" w:rsidR="006E7822" w:rsidRDefault="00000000">
            <w:pPr>
              <w:pStyle w:val="afff1"/>
            </w:pPr>
            <w:r>
              <w:t>智能体-共性智能体-资料检索-资料检索角色管理-检索特定场景指令</w:t>
            </w:r>
          </w:p>
        </w:tc>
        <w:tc>
          <w:tcPr>
            <w:tcW w:w="2428" w:type="pct"/>
            <w:tcBorders>
              <w:top w:val="single" w:sz="4" w:space="0" w:color="000000"/>
              <w:left w:val="single" w:sz="4" w:space="0" w:color="000000"/>
              <w:bottom w:val="single" w:sz="4" w:space="0" w:color="000000"/>
              <w:right w:val="single" w:sz="4" w:space="0" w:color="000000"/>
            </w:tcBorders>
            <w:vAlign w:val="center"/>
          </w:tcPr>
          <w:p w14:paraId="42705A7C" w14:textId="77777777" w:rsidR="006E7822" w:rsidRDefault="00000000">
            <w:pPr>
              <w:pStyle w:val="afff1"/>
            </w:pPr>
            <w:r>
              <w:t>预置各类场景检索指令，固定提取字段与排序规则，场景检索结果精准规范</w:t>
            </w:r>
          </w:p>
        </w:tc>
      </w:tr>
      <w:tr w:rsidR="006E7822" w14:paraId="67C627F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2B614B6" w14:textId="77777777" w:rsidR="006E7822" w:rsidRDefault="00000000">
            <w:pPr>
              <w:pStyle w:val="afff1"/>
            </w:pPr>
            <w:r>
              <w:t>3</w:t>
            </w:r>
          </w:p>
        </w:tc>
        <w:tc>
          <w:tcPr>
            <w:tcW w:w="2238" w:type="pct"/>
            <w:tcBorders>
              <w:top w:val="single" w:sz="4" w:space="0" w:color="000000"/>
              <w:left w:val="single" w:sz="4" w:space="0" w:color="000000"/>
              <w:bottom w:val="single" w:sz="4" w:space="0" w:color="000000"/>
              <w:right w:val="single" w:sz="4" w:space="0" w:color="000000"/>
            </w:tcBorders>
            <w:vAlign w:val="center"/>
          </w:tcPr>
          <w:p w14:paraId="7E4582F9" w14:textId="77777777" w:rsidR="006E7822" w:rsidRDefault="00000000">
            <w:pPr>
              <w:pStyle w:val="afff1"/>
            </w:pPr>
            <w:r>
              <w:t>智能体-共性智能体-资料检索-资料检索角色管理-检索上下文关联</w:t>
            </w:r>
          </w:p>
        </w:tc>
        <w:tc>
          <w:tcPr>
            <w:tcW w:w="2428" w:type="pct"/>
            <w:tcBorders>
              <w:top w:val="single" w:sz="4" w:space="0" w:color="000000"/>
              <w:left w:val="single" w:sz="4" w:space="0" w:color="000000"/>
              <w:bottom w:val="single" w:sz="4" w:space="0" w:color="000000"/>
              <w:right w:val="single" w:sz="4" w:space="0" w:color="000000"/>
            </w:tcBorders>
            <w:vAlign w:val="center"/>
          </w:tcPr>
          <w:p w14:paraId="4BBE8A22" w14:textId="77777777" w:rsidR="006E7822" w:rsidRDefault="00000000">
            <w:pPr>
              <w:pStyle w:val="afff1"/>
            </w:pPr>
            <w:r>
              <w:t>联动历史检索上下文，自动继承已有筛选条件，接续当前查询诉求，减少重复操作，保障检索连贯统一</w:t>
            </w:r>
          </w:p>
        </w:tc>
      </w:tr>
      <w:tr w:rsidR="006E7822" w14:paraId="17A89B1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7F84B55" w14:textId="77777777" w:rsidR="006E7822" w:rsidRDefault="00000000">
            <w:pPr>
              <w:pStyle w:val="afff1"/>
            </w:pPr>
            <w:r>
              <w:t>4</w:t>
            </w:r>
          </w:p>
        </w:tc>
        <w:tc>
          <w:tcPr>
            <w:tcW w:w="2238" w:type="pct"/>
            <w:tcBorders>
              <w:top w:val="single" w:sz="4" w:space="0" w:color="000000"/>
              <w:left w:val="single" w:sz="4" w:space="0" w:color="000000"/>
              <w:bottom w:val="single" w:sz="4" w:space="0" w:color="000000"/>
              <w:right w:val="single" w:sz="4" w:space="0" w:color="000000"/>
            </w:tcBorders>
            <w:vAlign w:val="center"/>
          </w:tcPr>
          <w:p w14:paraId="4B6EC77B" w14:textId="77777777" w:rsidR="006E7822" w:rsidRDefault="00000000">
            <w:pPr>
              <w:pStyle w:val="afff1"/>
            </w:pPr>
            <w:r>
              <w:t>智能体-共性智能体-资料检索-资料检索流程管理-资料检索意图识别</w:t>
            </w:r>
          </w:p>
        </w:tc>
        <w:tc>
          <w:tcPr>
            <w:tcW w:w="2428" w:type="pct"/>
            <w:tcBorders>
              <w:top w:val="single" w:sz="4" w:space="0" w:color="000000"/>
              <w:left w:val="single" w:sz="4" w:space="0" w:color="000000"/>
              <w:bottom w:val="single" w:sz="4" w:space="0" w:color="000000"/>
              <w:right w:val="single" w:sz="4" w:space="0" w:color="000000"/>
            </w:tcBorders>
            <w:vAlign w:val="center"/>
          </w:tcPr>
          <w:p w14:paraId="73E79E16" w14:textId="77777777" w:rsidR="006E7822" w:rsidRDefault="00000000">
            <w:pPr>
              <w:pStyle w:val="afff1"/>
            </w:pPr>
            <w:r>
              <w:t>精准识别用户资料检索的意图，明确是查找特定类型资料、获取最新信息还是其他需求，为后续检索工作指明方向</w:t>
            </w:r>
          </w:p>
        </w:tc>
      </w:tr>
      <w:tr w:rsidR="006E7822" w14:paraId="69C91A1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A53A1BE" w14:textId="77777777" w:rsidR="006E7822" w:rsidRDefault="00000000">
            <w:pPr>
              <w:pStyle w:val="afff1"/>
            </w:pPr>
            <w:r>
              <w:t>5</w:t>
            </w:r>
          </w:p>
        </w:tc>
        <w:tc>
          <w:tcPr>
            <w:tcW w:w="2238" w:type="pct"/>
            <w:tcBorders>
              <w:top w:val="single" w:sz="4" w:space="0" w:color="000000"/>
              <w:left w:val="single" w:sz="4" w:space="0" w:color="000000"/>
              <w:bottom w:val="single" w:sz="4" w:space="0" w:color="000000"/>
              <w:right w:val="single" w:sz="4" w:space="0" w:color="000000"/>
            </w:tcBorders>
            <w:vAlign w:val="center"/>
          </w:tcPr>
          <w:p w14:paraId="3570D9AE" w14:textId="77777777" w:rsidR="006E7822" w:rsidRDefault="00000000">
            <w:pPr>
              <w:pStyle w:val="afff1"/>
            </w:pPr>
            <w:r>
              <w:t>智能体-共性智能体-资料检索-资料检索流程管理-场景对话模版</w:t>
            </w:r>
          </w:p>
        </w:tc>
        <w:tc>
          <w:tcPr>
            <w:tcW w:w="2428" w:type="pct"/>
            <w:tcBorders>
              <w:top w:val="single" w:sz="4" w:space="0" w:color="000000"/>
              <w:left w:val="single" w:sz="4" w:space="0" w:color="000000"/>
              <w:bottom w:val="single" w:sz="4" w:space="0" w:color="000000"/>
              <w:right w:val="single" w:sz="4" w:space="0" w:color="000000"/>
            </w:tcBorders>
            <w:vAlign w:val="center"/>
          </w:tcPr>
          <w:p w14:paraId="455BB204" w14:textId="77777777" w:rsidR="006E7822" w:rsidRDefault="00000000">
            <w:pPr>
              <w:pStyle w:val="afff1"/>
            </w:pPr>
            <w:r>
              <w:t>提供不同场景下的资料检索对话模板，规范与用户的沟通交流，提高对话效率与质量，确保关键检索信息不遗漏</w:t>
            </w:r>
          </w:p>
        </w:tc>
      </w:tr>
      <w:tr w:rsidR="006E7822" w14:paraId="222A391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2F9FD7A" w14:textId="77777777" w:rsidR="006E7822" w:rsidRDefault="00000000">
            <w:pPr>
              <w:pStyle w:val="afff1"/>
            </w:pPr>
            <w:r>
              <w:t>6</w:t>
            </w:r>
          </w:p>
        </w:tc>
        <w:tc>
          <w:tcPr>
            <w:tcW w:w="2238" w:type="pct"/>
            <w:tcBorders>
              <w:top w:val="single" w:sz="4" w:space="0" w:color="000000"/>
              <w:left w:val="single" w:sz="4" w:space="0" w:color="000000"/>
              <w:bottom w:val="single" w:sz="4" w:space="0" w:color="000000"/>
              <w:right w:val="single" w:sz="4" w:space="0" w:color="000000"/>
            </w:tcBorders>
            <w:vAlign w:val="center"/>
          </w:tcPr>
          <w:p w14:paraId="2B7E2277" w14:textId="77777777" w:rsidR="006E7822" w:rsidRDefault="00000000">
            <w:pPr>
              <w:pStyle w:val="afff1"/>
            </w:pPr>
            <w:r>
              <w:t>智能体-共性智能体-资料检索-资料检索流程管理-对话超时处理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20FCED59" w14:textId="77777777" w:rsidR="006E7822" w:rsidRDefault="00000000">
            <w:pPr>
              <w:pStyle w:val="afff1"/>
            </w:pPr>
            <w:r>
              <w:t>针对资料检索对话超时的情况，制定相应处理机制，保障检索流程推进，避免因超时影响用户体验</w:t>
            </w:r>
          </w:p>
        </w:tc>
      </w:tr>
      <w:tr w:rsidR="006E7822" w14:paraId="52B5DF4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8DBEA76" w14:textId="77777777" w:rsidR="006E7822" w:rsidRDefault="00000000">
            <w:pPr>
              <w:pStyle w:val="afff1"/>
            </w:pPr>
            <w:r>
              <w:t>7</w:t>
            </w:r>
          </w:p>
        </w:tc>
        <w:tc>
          <w:tcPr>
            <w:tcW w:w="2238" w:type="pct"/>
            <w:tcBorders>
              <w:top w:val="single" w:sz="4" w:space="0" w:color="000000"/>
              <w:left w:val="single" w:sz="4" w:space="0" w:color="000000"/>
              <w:bottom w:val="single" w:sz="4" w:space="0" w:color="000000"/>
              <w:right w:val="single" w:sz="4" w:space="0" w:color="000000"/>
            </w:tcBorders>
            <w:vAlign w:val="center"/>
          </w:tcPr>
          <w:p w14:paraId="37BE8DEE" w14:textId="77777777" w:rsidR="006E7822" w:rsidRDefault="00000000">
            <w:pPr>
              <w:pStyle w:val="afff1"/>
            </w:pPr>
            <w:r>
              <w:t>智能体-共性智能体-资料检索-资料检索流程管理-对话异常处理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2457ADDE" w14:textId="77777777" w:rsidR="006E7822" w:rsidRDefault="00000000">
            <w:pPr>
              <w:pStyle w:val="afff1"/>
            </w:pPr>
            <w:r>
              <w:t>设计资料检索对话过程中异常状况的处理方案，确保对话稳定进行，及时解决问题</w:t>
            </w:r>
          </w:p>
        </w:tc>
      </w:tr>
      <w:tr w:rsidR="006E7822" w14:paraId="66A6EA9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643D1DB" w14:textId="77777777" w:rsidR="006E7822" w:rsidRDefault="00000000">
            <w:pPr>
              <w:pStyle w:val="afff1"/>
            </w:pPr>
            <w:r>
              <w:lastRenderedPageBreak/>
              <w:t>8</w:t>
            </w:r>
          </w:p>
        </w:tc>
        <w:tc>
          <w:tcPr>
            <w:tcW w:w="2238" w:type="pct"/>
            <w:tcBorders>
              <w:top w:val="single" w:sz="4" w:space="0" w:color="000000"/>
              <w:left w:val="single" w:sz="4" w:space="0" w:color="000000"/>
              <w:bottom w:val="single" w:sz="4" w:space="0" w:color="000000"/>
              <w:right w:val="single" w:sz="4" w:space="0" w:color="000000"/>
            </w:tcBorders>
            <w:vAlign w:val="center"/>
          </w:tcPr>
          <w:p w14:paraId="12D68C56" w14:textId="77777777" w:rsidR="006E7822" w:rsidRDefault="00000000">
            <w:pPr>
              <w:pStyle w:val="afff1"/>
            </w:pPr>
            <w:r>
              <w:t>智能体-共性智能体-资料检索-资料检索流程管理-多流程节点定义</w:t>
            </w:r>
          </w:p>
        </w:tc>
        <w:tc>
          <w:tcPr>
            <w:tcW w:w="2428" w:type="pct"/>
            <w:tcBorders>
              <w:top w:val="single" w:sz="4" w:space="0" w:color="000000"/>
              <w:left w:val="single" w:sz="4" w:space="0" w:color="000000"/>
              <w:bottom w:val="single" w:sz="4" w:space="0" w:color="000000"/>
              <w:right w:val="single" w:sz="4" w:space="0" w:color="000000"/>
            </w:tcBorders>
            <w:vAlign w:val="center"/>
          </w:tcPr>
          <w:p w14:paraId="4BD2878C" w14:textId="77777777" w:rsidR="006E7822" w:rsidRDefault="00000000">
            <w:pPr>
              <w:pStyle w:val="afff1"/>
            </w:pPr>
            <w:r>
              <w:t>明确资料检索多流程中的各个节点，使流程步骤清晰可辨，便于把控检索进度，确保每个检索环节都能有序开展</w:t>
            </w:r>
          </w:p>
        </w:tc>
      </w:tr>
      <w:tr w:rsidR="006E7822" w14:paraId="6B8BF16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C8174F3" w14:textId="77777777" w:rsidR="006E7822" w:rsidRDefault="00000000">
            <w:pPr>
              <w:pStyle w:val="afff1"/>
            </w:pPr>
            <w:r>
              <w:t>9</w:t>
            </w:r>
          </w:p>
        </w:tc>
        <w:tc>
          <w:tcPr>
            <w:tcW w:w="2238" w:type="pct"/>
            <w:tcBorders>
              <w:top w:val="single" w:sz="4" w:space="0" w:color="000000"/>
              <w:left w:val="single" w:sz="4" w:space="0" w:color="000000"/>
              <w:bottom w:val="single" w:sz="4" w:space="0" w:color="000000"/>
              <w:right w:val="single" w:sz="4" w:space="0" w:color="000000"/>
            </w:tcBorders>
            <w:vAlign w:val="center"/>
          </w:tcPr>
          <w:p w14:paraId="7D70518F" w14:textId="77777777" w:rsidR="006E7822" w:rsidRDefault="00000000">
            <w:pPr>
              <w:pStyle w:val="afff1"/>
            </w:pPr>
            <w:r>
              <w:t>智能体-共性智能体-资料检索-资料检索提示</w:t>
            </w:r>
            <w:proofErr w:type="gramStart"/>
            <w:r>
              <w:t>词管理</w:t>
            </w:r>
            <w:proofErr w:type="gramEnd"/>
            <w:r>
              <w:t>-提示</w:t>
            </w:r>
            <w:proofErr w:type="gramStart"/>
            <w:r>
              <w:t>词管理</w:t>
            </w:r>
            <w:proofErr w:type="gramEnd"/>
          </w:p>
        </w:tc>
        <w:tc>
          <w:tcPr>
            <w:tcW w:w="2428" w:type="pct"/>
            <w:tcBorders>
              <w:top w:val="single" w:sz="4" w:space="0" w:color="000000"/>
              <w:left w:val="single" w:sz="4" w:space="0" w:color="000000"/>
              <w:bottom w:val="single" w:sz="4" w:space="0" w:color="000000"/>
              <w:right w:val="single" w:sz="4" w:space="0" w:color="000000"/>
            </w:tcBorders>
            <w:vAlign w:val="center"/>
          </w:tcPr>
          <w:p w14:paraId="58F5DF7F" w14:textId="77777777" w:rsidR="006E7822" w:rsidRDefault="00000000">
            <w:pPr>
              <w:pStyle w:val="afff1"/>
            </w:pPr>
            <w:r>
              <w:t>对资料检索的提示词进行管理，包括提示词的新增、修改、删除等，优化提示词质量，提升智能体对用户检索需求的理解与响应能力</w:t>
            </w:r>
          </w:p>
        </w:tc>
      </w:tr>
      <w:tr w:rsidR="006E7822" w14:paraId="0F395BE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2B94705" w14:textId="77777777" w:rsidR="006E7822" w:rsidRDefault="00000000">
            <w:pPr>
              <w:pStyle w:val="afff1"/>
            </w:pPr>
            <w:r>
              <w:t>10</w:t>
            </w:r>
          </w:p>
        </w:tc>
        <w:tc>
          <w:tcPr>
            <w:tcW w:w="2238" w:type="pct"/>
            <w:tcBorders>
              <w:top w:val="single" w:sz="4" w:space="0" w:color="000000"/>
              <w:left w:val="single" w:sz="4" w:space="0" w:color="000000"/>
              <w:bottom w:val="single" w:sz="4" w:space="0" w:color="000000"/>
              <w:right w:val="single" w:sz="4" w:space="0" w:color="000000"/>
            </w:tcBorders>
            <w:vAlign w:val="center"/>
          </w:tcPr>
          <w:p w14:paraId="48E69103" w14:textId="77777777" w:rsidR="006E7822" w:rsidRDefault="00000000">
            <w:pPr>
              <w:pStyle w:val="afff1"/>
            </w:pPr>
            <w:r>
              <w:t>智能体-共性智能体-资料检索-资料检索知识工程-检索基础检索（</w:t>
            </w:r>
            <w:proofErr w:type="spellStart"/>
            <w:r>
              <w:t>NaiveRAG</w:t>
            </w:r>
            <w:proofErr w:type="spellEnd"/>
            <w:r>
              <w:t>）</w:t>
            </w:r>
          </w:p>
        </w:tc>
        <w:tc>
          <w:tcPr>
            <w:tcW w:w="2428" w:type="pct"/>
            <w:tcBorders>
              <w:top w:val="single" w:sz="4" w:space="0" w:color="000000"/>
              <w:left w:val="single" w:sz="4" w:space="0" w:color="000000"/>
              <w:bottom w:val="single" w:sz="4" w:space="0" w:color="000000"/>
              <w:right w:val="single" w:sz="4" w:space="0" w:color="000000"/>
            </w:tcBorders>
            <w:vAlign w:val="center"/>
          </w:tcPr>
          <w:p w14:paraId="50560637" w14:textId="77777777" w:rsidR="006E7822" w:rsidRDefault="00000000">
            <w:pPr>
              <w:pStyle w:val="afff1"/>
            </w:pPr>
            <w:r>
              <w:t>依托基础检索算法，匹配关键词与数据索引，适配词组检索，高效满足常规查询需求</w:t>
            </w:r>
          </w:p>
        </w:tc>
      </w:tr>
      <w:tr w:rsidR="006E7822" w14:paraId="0FC5FB0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68854D0" w14:textId="77777777" w:rsidR="006E7822" w:rsidRDefault="00000000">
            <w:pPr>
              <w:pStyle w:val="afff1"/>
            </w:pPr>
            <w:r>
              <w:t>11</w:t>
            </w:r>
          </w:p>
        </w:tc>
        <w:tc>
          <w:tcPr>
            <w:tcW w:w="2238" w:type="pct"/>
            <w:tcBorders>
              <w:top w:val="single" w:sz="4" w:space="0" w:color="000000"/>
              <w:left w:val="single" w:sz="4" w:space="0" w:color="000000"/>
              <w:bottom w:val="single" w:sz="4" w:space="0" w:color="000000"/>
              <w:right w:val="single" w:sz="4" w:space="0" w:color="000000"/>
            </w:tcBorders>
            <w:vAlign w:val="center"/>
          </w:tcPr>
          <w:p w14:paraId="572A6E80" w14:textId="77777777" w:rsidR="006E7822" w:rsidRDefault="00000000">
            <w:pPr>
              <w:pStyle w:val="afff1"/>
            </w:pPr>
            <w:r>
              <w:t>智能体-共性智能体-资料检索-资料检索知识工程-检索指令式检索（</w:t>
            </w:r>
            <w:proofErr w:type="spellStart"/>
            <w:r>
              <w:t>InstructRAG</w:t>
            </w:r>
            <w:proofErr w:type="spellEnd"/>
            <w:r>
              <w:t>）</w:t>
            </w:r>
          </w:p>
        </w:tc>
        <w:tc>
          <w:tcPr>
            <w:tcW w:w="2428" w:type="pct"/>
            <w:tcBorders>
              <w:top w:val="single" w:sz="4" w:space="0" w:color="000000"/>
              <w:left w:val="single" w:sz="4" w:space="0" w:color="000000"/>
              <w:bottom w:val="single" w:sz="4" w:space="0" w:color="000000"/>
              <w:right w:val="single" w:sz="4" w:space="0" w:color="000000"/>
            </w:tcBorders>
            <w:vAlign w:val="center"/>
          </w:tcPr>
          <w:p w14:paraId="11DE1485" w14:textId="77777777" w:rsidR="006E7822" w:rsidRDefault="00000000">
            <w:pPr>
              <w:pStyle w:val="afff1"/>
            </w:pPr>
            <w:r>
              <w:t>解析精准检索指令，锁定限定范围与提取字段，智能抓取核心信息，规整为结构化数据，剔除无效内容并标注出处</w:t>
            </w:r>
          </w:p>
        </w:tc>
      </w:tr>
      <w:tr w:rsidR="006E7822" w14:paraId="1B07ABD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93AE9D2" w14:textId="77777777" w:rsidR="006E7822" w:rsidRDefault="00000000">
            <w:pPr>
              <w:pStyle w:val="afff1"/>
            </w:pPr>
            <w:r>
              <w:t>12</w:t>
            </w:r>
          </w:p>
        </w:tc>
        <w:tc>
          <w:tcPr>
            <w:tcW w:w="2238" w:type="pct"/>
            <w:tcBorders>
              <w:top w:val="single" w:sz="4" w:space="0" w:color="000000"/>
              <w:left w:val="single" w:sz="4" w:space="0" w:color="000000"/>
              <w:bottom w:val="single" w:sz="4" w:space="0" w:color="000000"/>
              <w:right w:val="single" w:sz="4" w:space="0" w:color="000000"/>
            </w:tcBorders>
            <w:vAlign w:val="center"/>
          </w:tcPr>
          <w:p w14:paraId="2428E752" w14:textId="77777777" w:rsidR="006E7822" w:rsidRDefault="00000000">
            <w:pPr>
              <w:pStyle w:val="afff1"/>
            </w:pPr>
            <w:r>
              <w:t>智能体-共性智能体-资料检索-资料检索知识工程-资料检索语义相似性匹配</w:t>
            </w:r>
          </w:p>
        </w:tc>
        <w:tc>
          <w:tcPr>
            <w:tcW w:w="2428" w:type="pct"/>
            <w:tcBorders>
              <w:top w:val="single" w:sz="4" w:space="0" w:color="000000"/>
              <w:left w:val="single" w:sz="4" w:space="0" w:color="000000"/>
              <w:bottom w:val="single" w:sz="4" w:space="0" w:color="000000"/>
              <w:right w:val="single" w:sz="4" w:space="0" w:color="000000"/>
            </w:tcBorders>
            <w:vAlign w:val="center"/>
          </w:tcPr>
          <w:p w14:paraId="503EF9F2" w14:textId="77777777" w:rsidR="006E7822" w:rsidRDefault="00000000">
            <w:pPr>
              <w:pStyle w:val="afff1"/>
            </w:pPr>
            <w:r>
              <w:t>依托语义智能匹配相关内容，按主题关联优先排序，拓宽检索覆盖范围</w:t>
            </w:r>
          </w:p>
        </w:tc>
      </w:tr>
      <w:tr w:rsidR="006E7822" w14:paraId="3AA899E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058BC77" w14:textId="77777777" w:rsidR="006E7822" w:rsidRDefault="00000000">
            <w:pPr>
              <w:pStyle w:val="afff1"/>
            </w:pPr>
            <w:r>
              <w:t>13</w:t>
            </w:r>
          </w:p>
        </w:tc>
        <w:tc>
          <w:tcPr>
            <w:tcW w:w="2238" w:type="pct"/>
            <w:tcBorders>
              <w:top w:val="single" w:sz="4" w:space="0" w:color="000000"/>
              <w:left w:val="single" w:sz="4" w:space="0" w:color="000000"/>
              <w:bottom w:val="single" w:sz="4" w:space="0" w:color="000000"/>
              <w:right w:val="single" w:sz="4" w:space="0" w:color="000000"/>
            </w:tcBorders>
            <w:vAlign w:val="center"/>
          </w:tcPr>
          <w:p w14:paraId="3742D4C8" w14:textId="77777777" w:rsidR="006E7822" w:rsidRDefault="00000000">
            <w:pPr>
              <w:pStyle w:val="afff1"/>
            </w:pPr>
            <w:r>
              <w:t>智能体-共性智能体-资料检索-资料检索知识工程-资料</w:t>
            </w:r>
            <w:proofErr w:type="gramStart"/>
            <w:r>
              <w:t>检索检索</w:t>
            </w:r>
            <w:proofErr w:type="gramEnd"/>
            <w:r>
              <w:t>结果排序功能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19E9D54D" w14:textId="77777777" w:rsidR="006E7822" w:rsidRDefault="00000000">
            <w:pPr>
              <w:pStyle w:val="afff1"/>
            </w:pPr>
            <w:r>
              <w:t>按效力、时效、相关性多维排序，优先展示权威贴合的检索资料</w:t>
            </w:r>
          </w:p>
        </w:tc>
      </w:tr>
      <w:tr w:rsidR="006E7822" w14:paraId="174A9E1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1241B56" w14:textId="77777777" w:rsidR="006E7822" w:rsidRDefault="00000000">
            <w:pPr>
              <w:pStyle w:val="afff1"/>
            </w:pPr>
            <w:r>
              <w:t>14</w:t>
            </w:r>
          </w:p>
        </w:tc>
        <w:tc>
          <w:tcPr>
            <w:tcW w:w="2238" w:type="pct"/>
            <w:tcBorders>
              <w:top w:val="single" w:sz="4" w:space="0" w:color="000000"/>
              <w:left w:val="single" w:sz="4" w:space="0" w:color="000000"/>
              <w:bottom w:val="single" w:sz="4" w:space="0" w:color="000000"/>
              <w:right w:val="single" w:sz="4" w:space="0" w:color="000000"/>
            </w:tcBorders>
            <w:vAlign w:val="center"/>
          </w:tcPr>
          <w:p w14:paraId="1139A0D7" w14:textId="77777777" w:rsidR="006E7822" w:rsidRDefault="00000000">
            <w:pPr>
              <w:pStyle w:val="afff1"/>
            </w:pPr>
            <w:r>
              <w:t>智能体-共性智能体-资料检索-资料检索能力开发-关键词定位检索功能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6ADC0F7A" w14:textId="77777777" w:rsidR="006E7822" w:rsidRDefault="00000000">
            <w:pPr>
              <w:pStyle w:val="afff1"/>
            </w:pPr>
            <w:r>
              <w:t>支持政务专属关键词检索，精准匹配材料中的核心条款和数据指标，直接定位对应文件及具体条款位置，提升检索精准度。</w:t>
            </w:r>
          </w:p>
        </w:tc>
      </w:tr>
      <w:tr w:rsidR="006E7822" w14:paraId="5338517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49F2854" w14:textId="77777777" w:rsidR="006E7822" w:rsidRDefault="00000000">
            <w:pPr>
              <w:pStyle w:val="afff1"/>
            </w:pPr>
            <w:r>
              <w:t>15</w:t>
            </w:r>
          </w:p>
        </w:tc>
        <w:tc>
          <w:tcPr>
            <w:tcW w:w="2238" w:type="pct"/>
            <w:tcBorders>
              <w:top w:val="single" w:sz="4" w:space="0" w:color="000000"/>
              <w:left w:val="single" w:sz="4" w:space="0" w:color="000000"/>
              <w:bottom w:val="single" w:sz="4" w:space="0" w:color="000000"/>
              <w:right w:val="single" w:sz="4" w:space="0" w:color="000000"/>
            </w:tcBorders>
            <w:vAlign w:val="center"/>
          </w:tcPr>
          <w:p w14:paraId="08DAE7CD" w14:textId="77777777" w:rsidR="006E7822" w:rsidRDefault="00000000">
            <w:pPr>
              <w:pStyle w:val="afff1"/>
            </w:pPr>
            <w:r>
              <w:t>智能体-共性智能体-资料检索-资料检索能力开发-模糊检索智能补全功能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50FB4950" w14:textId="77777777" w:rsidR="006E7822" w:rsidRDefault="00000000">
            <w:pPr>
              <w:pStyle w:val="afff1"/>
            </w:pPr>
            <w:r>
              <w:t>针对输入不完整或表述偏差的检索词自动推送补全建议，匹配相关近义词结果，避免因输入误差遗漏关键资料。</w:t>
            </w:r>
          </w:p>
        </w:tc>
      </w:tr>
      <w:tr w:rsidR="006E7822" w14:paraId="3D5C5713"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29AF091" w14:textId="77777777" w:rsidR="006E7822" w:rsidRDefault="00000000">
            <w:pPr>
              <w:pStyle w:val="afff1"/>
            </w:pPr>
            <w:r>
              <w:t>16</w:t>
            </w:r>
          </w:p>
        </w:tc>
        <w:tc>
          <w:tcPr>
            <w:tcW w:w="2238" w:type="pct"/>
            <w:tcBorders>
              <w:top w:val="single" w:sz="4" w:space="0" w:color="000000"/>
              <w:left w:val="single" w:sz="4" w:space="0" w:color="000000"/>
              <w:bottom w:val="single" w:sz="4" w:space="0" w:color="000000"/>
              <w:right w:val="single" w:sz="4" w:space="0" w:color="000000"/>
            </w:tcBorders>
            <w:vAlign w:val="center"/>
          </w:tcPr>
          <w:p w14:paraId="7D0BC170" w14:textId="77777777" w:rsidR="006E7822" w:rsidRDefault="00000000">
            <w:pPr>
              <w:pStyle w:val="afff1"/>
            </w:pPr>
            <w:r>
              <w:t>智能体-共性智能体-资料检索-资料检索能力开发-多维</w:t>
            </w:r>
            <w:proofErr w:type="gramStart"/>
            <w:r>
              <w:t>度结果</w:t>
            </w:r>
            <w:proofErr w:type="gramEnd"/>
            <w:r>
              <w:t>排序展示功能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4708F2ED" w14:textId="77777777" w:rsidR="006E7822" w:rsidRDefault="00000000">
            <w:pPr>
              <w:pStyle w:val="afff1"/>
            </w:pPr>
            <w:r>
              <w:t>提供发布时间、相关度、权威等级等多维度排序选项，适配不同检索需求，帮助用户快速定位最相关的资料。</w:t>
            </w:r>
          </w:p>
        </w:tc>
      </w:tr>
      <w:tr w:rsidR="006E7822" w14:paraId="0A868A2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A8539BD" w14:textId="77777777" w:rsidR="006E7822" w:rsidRDefault="00000000">
            <w:pPr>
              <w:pStyle w:val="afff1"/>
            </w:pPr>
            <w:r>
              <w:t>17</w:t>
            </w:r>
          </w:p>
        </w:tc>
        <w:tc>
          <w:tcPr>
            <w:tcW w:w="2238" w:type="pct"/>
            <w:tcBorders>
              <w:top w:val="single" w:sz="4" w:space="0" w:color="000000"/>
              <w:left w:val="single" w:sz="4" w:space="0" w:color="000000"/>
              <w:bottom w:val="single" w:sz="4" w:space="0" w:color="000000"/>
              <w:right w:val="single" w:sz="4" w:space="0" w:color="000000"/>
            </w:tcBorders>
            <w:vAlign w:val="center"/>
          </w:tcPr>
          <w:p w14:paraId="0404C63B" w14:textId="77777777" w:rsidR="006E7822" w:rsidRDefault="00000000">
            <w:pPr>
              <w:pStyle w:val="afff1"/>
            </w:pPr>
            <w:r>
              <w:t>智能体-共性智能体-资料检索-资料检索能力开发-检索结果智能关联推荐功能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46356C3F" w14:textId="77777777" w:rsidR="006E7822" w:rsidRDefault="00000000">
            <w:pPr>
              <w:pStyle w:val="afff1"/>
            </w:pPr>
            <w:r>
              <w:t>检索目标资料时自动关联推送配套实施细则、</w:t>
            </w:r>
            <w:proofErr w:type="gramStart"/>
            <w:r>
              <w:t>往期案例</w:t>
            </w:r>
            <w:proofErr w:type="gramEnd"/>
            <w:r>
              <w:t>等补充资料，帮助工作人员全面掌握关联信息。</w:t>
            </w:r>
          </w:p>
        </w:tc>
      </w:tr>
      <w:tr w:rsidR="006E7822" w14:paraId="2D83D58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66F994B" w14:textId="77777777" w:rsidR="006E7822" w:rsidRDefault="00000000">
            <w:pPr>
              <w:pStyle w:val="afff1"/>
            </w:pPr>
            <w:r>
              <w:t>18</w:t>
            </w:r>
          </w:p>
        </w:tc>
        <w:tc>
          <w:tcPr>
            <w:tcW w:w="2238" w:type="pct"/>
            <w:tcBorders>
              <w:top w:val="single" w:sz="4" w:space="0" w:color="000000"/>
              <w:left w:val="single" w:sz="4" w:space="0" w:color="000000"/>
              <w:bottom w:val="single" w:sz="4" w:space="0" w:color="000000"/>
              <w:right w:val="single" w:sz="4" w:space="0" w:color="000000"/>
            </w:tcBorders>
            <w:vAlign w:val="center"/>
          </w:tcPr>
          <w:p w14:paraId="6258ADE2" w14:textId="77777777" w:rsidR="006E7822" w:rsidRDefault="00000000">
            <w:pPr>
              <w:pStyle w:val="afff1"/>
            </w:pPr>
            <w:r>
              <w:t>智能体-共性智能体-资料检索-资料检索能力开发-结构化检索结果生成功能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7F13968F" w14:textId="77777777" w:rsidR="006E7822" w:rsidRDefault="00000000">
            <w:pPr>
              <w:pStyle w:val="afff1"/>
            </w:pPr>
            <w:r>
              <w:t>将检索结果中的核心信息提炼为包含发布单位、核心要点、适用范围等字段的结构化摘要，方便快速通读。</w:t>
            </w:r>
          </w:p>
        </w:tc>
      </w:tr>
      <w:tr w:rsidR="006E7822" w14:paraId="4EFA0A4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5A34CF9" w14:textId="77777777" w:rsidR="006E7822" w:rsidRDefault="00000000">
            <w:pPr>
              <w:pStyle w:val="afff1"/>
            </w:pPr>
            <w:r>
              <w:t>19</w:t>
            </w:r>
          </w:p>
        </w:tc>
        <w:tc>
          <w:tcPr>
            <w:tcW w:w="2238" w:type="pct"/>
            <w:tcBorders>
              <w:top w:val="single" w:sz="4" w:space="0" w:color="000000"/>
              <w:left w:val="single" w:sz="4" w:space="0" w:color="000000"/>
              <w:bottom w:val="single" w:sz="4" w:space="0" w:color="000000"/>
              <w:right w:val="single" w:sz="4" w:space="0" w:color="000000"/>
            </w:tcBorders>
            <w:vAlign w:val="center"/>
          </w:tcPr>
          <w:p w14:paraId="54CCB762" w14:textId="77777777" w:rsidR="006E7822" w:rsidRDefault="00000000">
            <w:pPr>
              <w:pStyle w:val="afff1"/>
            </w:pPr>
            <w:r>
              <w:t>智能体-共性智能体-资料检索-资料检索能力开发-附件内容同步检索功能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4CA41D04" w14:textId="77777777" w:rsidR="006E7822" w:rsidRDefault="00000000">
            <w:pPr>
              <w:pStyle w:val="afff1"/>
            </w:pPr>
            <w:r>
              <w:t>支持检索文档正文的同时关联检索附件中的内容，避免遗漏附件里的关键信息，确保检索全面性。</w:t>
            </w:r>
          </w:p>
        </w:tc>
      </w:tr>
      <w:tr w:rsidR="006E7822" w14:paraId="3D4AC6E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96A22BB" w14:textId="77777777" w:rsidR="006E7822" w:rsidRDefault="00000000">
            <w:pPr>
              <w:pStyle w:val="afff1"/>
            </w:pPr>
            <w:r>
              <w:lastRenderedPageBreak/>
              <w:t>20</w:t>
            </w:r>
          </w:p>
        </w:tc>
        <w:tc>
          <w:tcPr>
            <w:tcW w:w="2238" w:type="pct"/>
            <w:tcBorders>
              <w:top w:val="single" w:sz="4" w:space="0" w:color="000000"/>
              <w:left w:val="single" w:sz="4" w:space="0" w:color="000000"/>
              <w:bottom w:val="single" w:sz="4" w:space="0" w:color="000000"/>
              <w:right w:val="single" w:sz="4" w:space="0" w:color="000000"/>
            </w:tcBorders>
            <w:vAlign w:val="center"/>
          </w:tcPr>
          <w:p w14:paraId="27C35C51" w14:textId="77777777" w:rsidR="006E7822" w:rsidRDefault="00000000">
            <w:pPr>
              <w:pStyle w:val="afff1"/>
            </w:pPr>
            <w:r>
              <w:t>智能体-共性智能体-资料检索-资料检索能力开发-检索历史记忆回溯功能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0CB956FC" w14:textId="77777777" w:rsidR="006E7822" w:rsidRDefault="00000000">
            <w:pPr>
              <w:pStyle w:val="afff1"/>
            </w:pPr>
            <w:r>
              <w:t>留存检索记录可回溯查询，重复检索自动推送新增相关文件</w:t>
            </w:r>
          </w:p>
        </w:tc>
      </w:tr>
      <w:tr w:rsidR="006E7822" w14:paraId="1D1093C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8BE79F1" w14:textId="77777777" w:rsidR="006E7822" w:rsidRDefault="00000000">
            <w:pPr>
              <w:pStyle w:val="afff1"/>
            </w:pPr>
            <w:r>
              <w:t>21</w:t>
            </w:r>
          </w:p>
        </w:tc>
        <w:tc>
          <w:tcPr>
            <w:tcW w:w="2238" w:type="pct"/>
            <w:tcBorders>
              <w:top w:val="single" w:sz="4" w:space="0" w:color="000000"/>
              <w:left w:val="single" w:sz="4" w:space="0" w:color="000000"/>
              <w:bottom w:val="single" w:sz="4" w:space="0" w:color="000000"/>
              <w:right w:val="single" w:sz="4" w:space="0" w:color="000000"/>
            </w:tcBorders>
            <w:vAlign w:val="center"/>
          </w:tcPr>
          <w:p w14:paraId="3E58F874" w14:textId="77777777" w:rsidR="006E7822" w:rsidRDefault="00000000">
            <w:pPr>
              <w:pStyle w:val="afff1"/>
            </w:pPr>
            <w:r>
              <w:t>智能体-共性智能体-资料检索-资料检索能力开发-高级筛选精准筛除功能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7640552D" w14:textId="77777777" w:rsidR="006E7822" w:rsidRDefault="00000000">
            <w:pPr>
              <w:pStyle w:val="afff1"/>
            </w:pPr>
            <w:r>
              <w:t>多维</w:t>
            </w:r>
            <w:proofErr w:type="gramStart"/>
            <w:r>
              <w:t>度高级</w:t>
            </w:r>
            <w:proofErr w:type="gramEnd"/>
            <w:r>
              <w:t>筛选，快速剔除无关内容，精准锁定目标资料</w:t>
            </w:r>
          </w:p>
        </w:tc>
      </w:tr>
      <w:tr w:rsidR="006E7822" w14:paraId="712CD74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0026A5A" w14:textId="77777777" w:rsidR="006E7822" w:rsidRDefault="00000000">
            <w:pPr>
              <w:pStyle w:val="afff1"/>
            </w:pPr>
            <w:r>
              <w:t>22</w:t>
            </w:r>
          </w:p>
        </w:tc>
        <w:tc>
          <w:tcPr>
            <w:tcW w:w="2238" w:type="pct"/>
            <w:tcBorders>
              <w:top w:val="single" w:sz="4" w:space="0" w:color="000000"/>
              <w:left w:val="single" w:sz="4" w:space="0" w:color="000000"/>
              <w:bottom w:val="single" w:sz="4" w:space="0" w:color="000000"/>
              <w:right w:val="single" w:sz="4" w:space="0" w:color="000000"/>
            </w:tcBorders>
            <w:vAlign w:val="center"/>
          </w:tcPr>
          <w:p w14:paraId="17B6BA7E" w14:textId="77777777" w:rsidR="006E7822" w:rsidRDefault="00000000">
            <w:pPr>
              <w:pStyle w:val="afff1"/>
            </w:pPr>
            <w:r>
              <w:t>智能体-共性智能体-资料检索-资料检索能力开发-检索结果批量导出功能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581D254D" w14:textId="77777777" w:rsidR="006E7822" w:rsidRDefault="00000000">
            <w:pPr>
              <w:pStyle w:val="afff1"/>
            </w:pPr>
            <w:r>
              <w:t>支持资料批量导出 PDF、Excel，可选全文或摘要，便于汇总归档与离线查阅</w:t>
            </w:r>
          </w:p>
        </w:tc>
      </w:tr>
      <w:tr w:rsidR="006E7822" w14:paraId="5A8FE99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04BDCF7" w14:textId="77777777" w:rsidR="006E7822" w:rsidRDefault="00000000">
            <w:pPr>
              <w:pStyle w:val="afff1"/>
            </w:pPr>
            <w:r>
              <w:t>23</w:t>
            </w:r>
          </w:p>
        </w:tc>
        <w:tc>
          <w:tcPr>
            <w:tcW w:w="2238" w:type="pct"/>
            <w:tcBorders>
              <w:top w:val="single" w:sz="4" w:space="0" w:color="000000"/>
              <w:left w:val="single" w:sz="4" w:space="0" w:color="000000"/>
              <w:bottom w:val="single" w:sz="4" w:space="0" w:color="000000"/>
              <w:right w:val="single" w:sz="4" w:space="0" w:color="000000"/>
            </w:tcBorders>
            <w:vAlign w:val="center"/>
          </w:tcPr>
          <w:p w14:paraId="5968DAA7" w14:textId="77777777" w:rsidR="006E7822" w:rsidRDefault="00000000">
            <w:pPr>
              <w:pStyle w:val="afff1"/>
            </w:pPr>
            <w:r>
              <w:t>智能体-共性智能体-资料检索-资料检索流程编排-资料检索语义分词与槽位抽取</w:t>
            </w:r>
          </w:p>
        </w:tc>
        <w:tc>
          <w:tcPr>
            <w:tcW w:w="2428" w:type="pct"/>
            <w:tcBorders>
              <w:top w:val="single" w:sz="4" w:space="0" w:color="000000"/>
              <w:left w:val="single" w:sz="4" w:space="0" w:color="000000"/>
              <w:bottom w:val="single" w:sz="4" w:space="0" w:color="000000"/>
              <w:right w:val="single" w:sz="4" w:space="0" w:color="000000"/>
            </w:tcBorders>
            <w:vAlign w:val="center"/>
          </w:tcPr>
          <w:p w14:paraId="26991A3A" w14:textId="77777777" w:rsidR="006E7822" w:rsidRDefault="00000000">
            <w:pPr>
              <w:pStyle w:val="afff1"/>
            </w:pPr>
            <w:r>
              <w:t>拆解检索词句义，提取时间、地域、对象等关键信息，</w:t>
            </w:r>
            <w:proofErr w:type="gramStart"/>
            <w:r>
              <w:t>支撑跨库精准</w:t>
            </w:r>
            <w:proofErr w:type="gramEnd"/>
            <w:r>
              <w:t>检索匹配</w:t>
            </w:r>
          </w:p>
        </w:tc>
      </w:tr>
      <w:tr w:rsidR="006E7822" w14:paraId="3A2A7AB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E00A9AE" w14:textId="77777777" w:rsidR="006E7822" w:rsidRDefault="00000000">
            <w:pPr>
              <w:pStyle w:val="afff1"/>
            </w:pPr>
            <w:r>
              <w:t>24</w:t>
            </w:r>
          </w:p>
        </w:tc>
        <w:tc>
          <w:tcPr>
            <w:tcW w:w="2238" w:type="pct"/>
            <w:tcBorders>
              <w:top w:val="single" w:sz="4" w:space="0" w:color="000000"/>
              <w:left w:val="single" w:sz="4" w:space="0" w:color="000000"/>
              <w:bottom w:val="single" w:sz="4" w:space="0" w:color="000000"/>
              <w:right w:val="single" w:sz="4" w:space="0" w:color="000000"/>
            </w:tcBorders>
            <w:vAlign w:val="center"/>
          </w:tcPr>
          <w:p w14:paraId="5A7A6D06" w14:textId="77777777" w:rsidR="006E7822" w:rsidRDefault="00000000">
            <w:pPr>
              <w:pStyle w:val="afff1"/>
            </w:pPr>
            <w:r>
              <w:t>智能体-共性智能体-资料检索-资料检索流程编排-资料检索模糊表达/歧义处理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25B55FD7" w14:textId="77777777" w:rsidR="006E7822" w:rsidRDefault="00000000">
            <w:pPr>
              <w:pStyle w:val="afff1"/>
            </w:pPr>
            <w:r>
              <w:t>甄别检索语句模糊歧义内容，交互确认界定口径，精准锁定检索诉求</w:t>
            </w:r>
          </w:p>
        </w:tc>
      </w:tr>
      <w:tr w:rsidR="006E7822" w14:paraId="765ED31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AB2C6DB" w14:textId="77777777" w:rsidR="006E7822" w:rsidRDefault="00000000">
            <w:pPr>
              <w:pStyle w:val="afff1"/>
            </w:pPr>
            <w:r>
              <w:t>25</w:t>
            </w:r>
          </w:p>
        </w:tc>
        <w:tc>
          <w:tcPr>
            <w:tcW w:w="2238" w:type="pct"/>
            <w:tcBorders>
              <w:top w:val="single" w:sz="4" w:space="0" w:color="000000"/>
              <w:left w:val="single" w:sz="4" w:space="0" w:color="000000"/>
              <w:bottom w:val="single" w:sz="4" w:space="0" w:color="000000"/>
              <w:right w:val="single" w:sz="4" w:space="0" w:color="000000"/>
            </w:tcBorders>
            <w:vAlign w:val="center"/>
          </w:tcPr>
          <w:p w14:paraId="07836327" w14:textId="77777777" w:rsidR="006E7822" w:rsidRDefault="00000000">
            <w:pPr>
              <w:pStyle w:val="afff1"/>
            </w:pPr>
            <w:r>
              <w:t>智能体-共性智能体-资料检索-资料检索流程编排-检索</w:t>
            </w:r>
            <w:proofErr w:type="gramStart"/>
            <w:r>
              <w:t>子任务</w:t>
            </w:r>
            <w:proofErr w:type="gramEnd"/>
            <w:r>
              <w:t>规划</w:t>
            </w:r>
          </w:p>
        </w:tc>
        <w:tc>
          <w:tcPr>
            <w:tcW w:w="2428" w:type="pct"/>
            <w:tcBorders>
              <w:top w:val="single" w:sz="4" w:space="0" w:color="000000"/>
              <w:left w:val="single" w:sz="4" w:space="0" w:color="000000"/>
              <w:bottom w:val="single" w:sz="4" w:space="0" w:color="000000"/>
              <w:right w:val="single" w:sz="4" w:space="0" w:color="000000"/>
            </w:tcBorders>
            <w:vAlign w:val="center"/>
          </w:tcPr>
          <w:p w14:paraId="567F8D5B" w14:textId="77777777" w:rsidR="006E7822" w:rsidRDefault="00000000">
            <w:pPr>
              <w:pStyle w:val="afff1"/>
            </w:pPr>
            <w:r>
              <w:t>拆解复杂检索任务为多步子项，划定范围、限定条件、匹配关键词，分步作业保障检索完整全面</w:t>
            </w:r>
          </w:p>
        </w:tc>
      </w:tr>
      <w:tr w:rsidR="006E7822" w14:paraId="379E736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ED617CA" w14:textId="77777777" w:rsidR="006E7822" w:rsidRDefault="00000000">
            <w:pPr>
              <w:pStyle w:val="afff1"/>
            </w:pPr>
            <w:r>
              <w:t>26</w:t>
            </w:r>
          </w:p>
        </w:tc>
        <w:tc>
          <w:tcPr>
            <w:tcW w:w="2238" w:type="pct"/>
            <w:tcBorders>
              <w:top w:val="single" w:sz="4" w:space="0" w:color="000000"/>
              <w:left w:val="single" w:sz="4" w:space="0" w:color="000000"/>
              <w:bottom w:val="single" w:sz="4" w:space="0" w:color="000000"/>
              <w:right w:val="single" w:sz="4" w:space="0" w:color="000000"/>
            </w:tcBorders>
            <w:vAlign w:val="center"/>
          </w:tcPr>
          <w:p w14:paraId="665B7DD1" w14:textId="77777777" w:rsidR="006E7822" w:rsidRDefault="00000000">
            <w:pPr>
              <w:pStyle w:val="afff1"/>
            </w:pPr>
            <w:r>
              <w:t>智能体-共性智能体-资料检索-资料检索流程编排-检索规则流程图配置</w:t>
            </w:r>
          </w:p>
        </w:tc>
        <w:tc>
          <w:tcPr>
            <w:tcW w:w="2428" w:type="pct"/>
            <w:tcBorders>
              <w:top w:val="single" w:sz="4" w:space="0" w:color="000000"/>
              <w:left w:val="single" w:sz="4" w:space="0" w:color="000000"/>
              <w:bottom w:val="single" w:sz="4" w:space="0" w:color="000000"/>
              <w:right w:val="single" w:sz="4" w:space="0" w:color="000000"/>
            </w:tcBorders>
            <w:vAlign w:val="center"/>
          </w:tcPr>
          <w:p w14:paraId="5EF6A82B" w14:textId="77777777" w:rsidR="006E7822" w:rsidRDefault="00000000">
            <w:pPr>
              <w:pStyle w:val="afff1"/>
            </w:pPr>
            <w:r>
              <w:t>梳理检索流程可视化链路，明确各环节操作准则，统一执行标准，方便全员参照执行</w:t>
            </w:r>
          </w:p>
        </w:tc>
      </w:tr>
    </w:tbl>
    <w:p w14:paraId="54BD3072" w14:textId="77777777" w:rsidR="006E7822" w:rsidRDefault="00000000">
      <w:pPr>
        <w:pStyle w:val="5"/>
        <w:rPr>
          <w:rFonts w:hint="eastAsia"/>
        </w:rPr>
      </w:pPr>
      <w:r>
        <w:rPr>
          <w:rFonts w:hint="eastAsia"/>
        </w:rPr>
        <w:t>智能问数</w:t>
      </w:r>
    </w:p>
    <w:tbl>
      <w:tblPr>
        <w:tblW w:w="4998" w:type="pct"/>
        <w:tblLook w:val="04A0" w:firstRow="1" w:lastRow="0" w:firstColumn="1" w:lastColumn="0" w:noHBand="0" w:noVBand="1"/>
      </w:tblPr>
      <w:tblGrid>
        <w:gridCol w:w="633"/>
        <w:gridCol w:w="3681"/>
        <w:gridCol w:w="3985"/>
      </w:tblGrid>
      <w:tr w:rsidR="006E7822" w14:paraId="4A9EF735"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78F867F1" w14:textId="77777777" w:rsidR="006E7822" w:rsidRDefault="00000000">
            <w:pPr>
              <w:pStyle w:val="afff1"/>
              <w:rPr>
                <w:b/>
                <w:bCs/>
              </w:rPr>
            </w:pPr>
            <w:r>
              <w:rPr>
                <w:b/>
                <w:bCs/>
              </w:rPr>
              <w:t>序号</w:t>
            </w:r>
          </w:p>
        </w:tc>
        <w:tc>
          <w:tcPr>
            <w:tcW w:w="2217" w:type="pct"/>
            <w:tcBorders>
              <w:top w:val="single" w:sz="4" w:space="0" w:color="000000"/>
              <w:left w:val="single" w:sz="4" w:space="0" w:color="000000"/>
              <w:bottom w:val="single" w:sz="4" w:space="0" w:color="000000"/>
              <w:right w:val="single" w:sz="4" w:space="0" w:color="000000"/>
            </w:tcBorders>
            <w:vAlign w:val="center"/>
          </w:tcPr>
          <w:p w14:paraId="6CB88348" w14:textId="77777777" w:rsidR="006E7822" w:rsidRDefault="00000000">
            <w:pPr>
              <w:pStyle w:val="afff1"/>
              <w:rPr>
                <w:b/>
                <w:bCs/>
              </w:rPr>
            </w:pPr>
            <w:r>
              <w:rPr>
                <w:b/>
                <w:bCs/>
              </w:rPr>
              <w:t>功能名称</w:t>
            </w:r>
          </w:p>
        </w:tc>
        <w:tc>
          <w:tcPr>
            <w:tcW w:w="2401" w:type="pct"/>
            <w:tcBorders>
              <w:top w:val="single" w:sz="4" w:space="0" w:color="000000"/>
              <w:left w:val="single" w:sz="4" w:space="0" w:color="000000"/>
              <w:bottom w:val="single" w:sz="4" w:space="0" w:color="000000"/>
              <w:right w:val="single" w:sz="4" w:space="0" w:color="000000"/>
            </w:tcBorders>
            <w:vAlign w:val="center"/>
          </w:tcPr>
          <w:p w14:paraId="7D914F5F" w14:textId="77777777" w:rsidR="006E7822" w:rsidRDefault="00000000">
            <w:pPr>
              <w:pStyle w:val="afff1"/>
              <w:rPr>
                <w:b/>
                <w:bCs/>
              </w:rPr>
            </w:pPr>
            <w:r>
              <w:rPr>
                <w:b/>
                <w:bCs/>
              </w:rPr>
              <w:t>功能描述</w:t>
            </w:r>
          </w:p>
        </w:tc>
      </w:tr>
      <w:tr w:rsidR="006E7822" w14:paraId="1309153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F7E844B" w14:textId="77777777" w:rsidR="006E7822" w:rsidRDefault="00000000">
            <w:pPr>
              <w:pStyle w:val="afff1"/>
            </w:pPr>
            <w:r>
              <w:t>1</w:t>
            </w:r>
          </w:p>
        </w:tc>
        <w:tc>
          <w:tcPr>
            <w:tcW w:w="2217" w:type="pct"/>
            <w:tcBorders>
              <w:top w:val="single" w:sz="4" w:space="0" w:color="000000"/>
              <w:left w:val="single" w:sz="4" w:space="0" w:color="000000"/>
              <w:bottom w:val="single" w:sz="4" w:space="0" w:color="000000"/>
              <w:right w:val="single" w:sz="4" w:space="0" w:color="000000"/>
            </w:tcBorders>
            <w:vAlign w:val="center"/>
          </w:tcPr>
          <w:p w14:paraId="43A61B7F" w14:textId="77777777" w:rsidR="006E7822" w:rsidRDefault="00000000">
            <w:pPr>
              <w:pStyle w:val="afff1"/>
            </w:pPr>
            <w:r>
              <w:t>智能体-共性智能体-智能</w:t>
            </w:r>
            <w:proofErr w:type="gramStart"/>
            <w:r>
              <w:t>问数-问数</w:t>
            </w:r>
            <w:proofErr w:type="gramEnd"/>
            <w:r>
              <w:t>角色管理-</w:t>
            </w:r>
            <w:proofErr w:type="gramStart"/>
            <w:r>
              <w:t>问数智能</w:t>
            </w:r>
            <w:proofErr w:type="gramEnd"/>
            <w:r>
              <w:t>体人格设定</w:t>
            </w:r>
          </w:p>
        </w:tc>
        <w:tc>
          <w:tcPr>
            <w:tcW w:w="2401" w:type="pct"/>
            <w:tcBorders>
              <w:top w:val="single" w:sz="4" w:space="0" w:color="000000"/>
              <w:left w:val="single" w:sz="4" w:space="0" w:color="000000"/>
              <w:bottom w:val="single" w:sz="4" w:space="0" w:color="000000"/>
              <w:right w:val="single" w:sz="4" w:space="0" w:color="000000"/>
            </w:tcBorders>
            <w:vAlign w:val="center"/>
          </w:tcPr>
          <w:p w14:paraId="5679A057" w14:textId="77777777" w:rsidR="006E7822" w:rsidRDefault="00000000">
            <w:pPr>
              <w:pStyle w:val="afff1"/>
            </w:pPr>
            <w:r>
              <w:t>秉持精准高效易懂特性，精准解析意图、规范生成语句、清晰展示数据，贴合业务逻辑，规避数据偏差误判</w:t>
            </w:r>
          </w:p>
        </w:tc>
      </w:tr>
      <w:tr w:rsidR="006E7822" w14:paraId="453A5F3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E7F3F6F" w14:textId="77777777" w:rsidR="006E7822" w:rsidRDefault="00000000">
            <w:pPr>
              <w:pStyle w:val="afff1"/>
            </w:pPr>
            <w:r>
              <w:t>2</w:t>
            </w:r>
          </w:p>
        </w:tc>
        <w:tc>
          <w:tcPr>
            <w:tcW w:w="2217" w:type="pct"/>
            <w:tcBorders>
              <w:top w:val="single" w:sz="4" w:space="0" w:color="000000"/>
              <w:left w:val="single" w:sz="4" w:space="0" w:color="000000"/>
              <w:bottom w:val="single" w:sz="4" w:space="0" w:color="000000"/>
              <w:right w:val="single" w:sz="4" w:space="0" w:color="000000"/>
            </w:tcBorders>
            <w:vAlign w:val="center"/>
          </w:tcPr>
          <w:p w14:paraId="52B17378" w14:textId="77777777" w:rsidR="006E7822" w:rsidRDefault="00000000">
            <w:pPr>
              <w:pStyle w:val="afff1"/>
            </w:pPr>
            <w:r>
              <w:t>智能体-共性智能体-智能</w:t>
            </w:r>
            <w:proofErr w:type="gramStart"/>
            <w:r>
              <w:t>问数-问数</w:t>
            </w:r>
            <w:proofErr w:type="gramEnd"/>
            <w:r>
              <w:t>角色管理-</w:t>
            </w:r>
            <w:proofErr w:type="gramStart"/>
            <w:r>
              <w:t>问数智能</w:t>
            </w:r>
            <w:proofErr w:type="gramEnd"/>
            <w:r>
              <w:t>体多角色协作管理</w:t>
            </w:r>
          </w:p>
        </w:tc>
        <w:tc>
          <w:tcPr>
            <w:tcW w:w="2401" w:type="pct"/>
            <w:tcBorders>
              <w:top w:val="single" w:sz="4" w:space="0" w:color="000000"/>
              <w:left w:val="single" w:sz="4" w:space="0" w:color="000000"/>
              <w:bottom w:val="single" w:sz="4" w:space="0" w:color="000000"/>
              <w:right w:val="single" w:sz="4" w:space="0" w:color="000000"/>
            </w:tcBorders>
            <w:vAlign w:val="center"/>
          </w:tcPr>
          <w:p w14:paraId="7CA79CE1" w14:textId="77777777" w:rsidR="006E7822" w:rsidRDefault="00000000">
            <w:pPr>
              <w:pStyle w:val="afff1"/>
            </w:pPr>
            <w:r>
              <w:t>划分多类职能角色分工，各司其职协同作业，形成维护、查询、核验完整数据协作闭环</w:t>
            </w:r>
          </w:p>
        </w:tc>
      </w:tr>
      <w:tr w:rsidR="006E7822" w14:paraId="10469D0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B63CE5E" w14:textId="77777777" w:rsidR="006E7822" w:rsidRDefault="00000000">
            <w:pPr>
              <w:pStyle w:val="afff1"/>
            </w:pPr>
            <w:r>
              <w:t>3</w:t>
            </w:r>
          </w:p>
        </w:tc>
        <w:tc>
          <w:tcPr>
            <w:tcW w:w="2217" w:type="pct"/>
            <w:tcBorders>
              <w:top w:val="single" w:sz="4" w:space="0" w:color="000000"/>
              <w:left w:val="single" w:sz="4" w:space="0" w:color="000000"/>
              <w:bottom w:val="single" w:sz="4" w:space="0" w:color="000000"/>
              <w:right w:val="single" w:sz="4" w:space="0" w:color="000000"/>
            </w:tcBorders>
            <w:vAlign w:val="center"/>
          </w:tcPr>
          <w:p w14:paraId="6EF0E2FB" w14:textId="77777777" w:rsidR="006E7822" w:rsidRDefault="00000000">
            <w:pPr>
              <w:pStyle w:val="afff1"/>
            </w:pPr>
            <w:r>
              <w:t>智能体-共性智能体-智能</w:t>
            </w:r>
            <w:proofErr w:type="gramStart"/>
            <w:r>
              <w:t>问数-问数</w:t>
            </w:r>
            <w:proofErr w:type="gramEnd"/>
            <w:r>
              <w:t>角色管理-</w:t>
            </w:r>
            <w:proofErr w:type="gramStart"/>
            <w:r>
              <w:t>问数智能</w:t>
            </w:r>
            <w:proofErr w:type="gramEnd"/>
            <w:r>
              <w:t>体角色权限管理</w:t>
            </w:r>
          </w:p>
        </w:tc>
        <w:tc>
          <w:tcPr>
            <w:tcW w:w="2401" w:type="pct"/>
            <w:tcBorders>
              <w:top w:val="single" w:sz="4" w:space="0" w:color="000000"/>
              <w:left w:val="single" w:sz="4" w:space="0" w:color="000000"/>
              <w:bottom w:val="single" w:sz="4" w:space="0" w:color="000000"/>
              <w:right w:val="single" w:sz="4" w:space="0" w:color="000000"/>
            </w:tcBorders>
            <w:vAlign w:val="center"/>
          </w:tcPr>
          <w:p w14:paraId="2A40BAAF" w14:textId="77777777" w:rsidR="006E7822" w:rsidRDefault="00000000">
            <w:pPr>
              <w:pStyle w:val="afff1"/>
            </w:pPr>
            <w:r>
              <w:t>按岗位划分数据权限，分级管</w:t>
            </w:r>
            <w:proofErr w:type="gramStart"/>
            <w:r>
              <w:t>控操作</w:t>
            </w:r>
            <w:proofErr w:type="gramEnd"/>
            <w:r>
              <w:t>范围，敏感数据多层审核，严守数据安全规范</w:t>
            </w:r>
          </w:p>
        </w:tc>
      </w:tr>
      <w:tr w:rsidR="006E7822" w14:paraId="4270D4B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002B3AB" w14:textId="77777777" w:rsidR="006E7822" w:rsidRDefault="00000000">
            <w:pPr>
              <w:pStyle w:val="afff1"/>
            </w:pPr>
            <w:r>
              <w:t>4</w:t>
            </w:r>
          </w:p>
        </w:tc>
        <w:tc>
          <w:tcPr>
            <w:tcW w:w="2217" w:type="pct"/>
            <w:tcBorders>
              <w:top w:val="single" w:sz="4" w:space="0" w:color="000000"/>
              <w:left w:val="single" w:sz="4" w:space="0" w:color="000000"/>
              <w:bottom w:val="single" w:sz="4" w:space="0" w:color="000000"/>
              <w:right w:val="single" w:sz="4" w:space="0" w:color="000000"/>
            </w:tcBorders>
            <w:vAlign w:val="center"/>
          </w:tcPr>
          <w:p w14:paraId="02B35B5A" w14:textId="77777777" w:rsidR="006E7822" w:rsidRDefault="00000000">
            <w:pPr>
              <w:pStyle w:val="afff1"/>
            </w:pPr>
            <w:r>
              <w:t>智能体-共性智能体-智能</w:t>
            </w:r>
            <w:proofErr w:type="gramStart"/>
            <w:r>
              <w:t>问数-问数</w:t>
            </w:r>
            <w:proofErr w:type="gramEnd"/>
            <w:r>
              <w:t>流程管理-</w:t>
            </w:r>
            <w:proofErr w:type="gramStart"/>
            <w:r>
              <w:t>问数意图</w:t>
            </w:r>
            <w:proofErr w:type="gramEnd"/>
            <w:r>
              <w:t>识别</w:t>
            </w:r>
          </w:p>
        </w:tc>
        <w:tc>
          <w:tcPr>
            <w:tcW w:w="2401" w:type="pct"/>
            <w:tcBorders>
              <w:top w:val="single" w:sz="4" w:space="0" w:color="000000"/>
              <w:left w:val="single" w:sz="4" w:space="0" w:color="000000"/>
              <w:bottom w:val="single" w:sz="4" w:space="0" w:color="000000"/>
              <w:right w:val="single" w:sz="4" w:space="0" w:color="000000"/>
            </w:tcBorders>
            <w:vAlign w:val="center"/>
          </w:tcPr>
          <w:p w14:paraId="35C42FF7" w14:textId="77777777" w:rsidR="006E7822" w:rsidRDefault="00000000">
            <w:pPr>
              <w:pStyle w:val="afff1"/>
            </w:pPr>
            <w:r>
              <w:t>精准判定查询意图，按需匹配对应查询维度，规避分析方向偏差</w:t>
            </w:r>
          </w:p>
        </w:tc>
      </w:tr>
      <w:tr w:rsidR="006E7822" w14:paraId="411F693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D9E75BB" w14:textId="77777777" w:rsidR="006E7822" w:rsidRDefault="00000000">
            <w:pPr>
              <w:pStyle w:val="afff1"/>
            </w:pPr>
            <w:r>
              <w:t>5</w:t>
            </w:r>
          </w:p>
        </w:tc>
        <w:tc>
          <w:tcPr>
            <w:tcW w:w="2217" w:type="pct"/>
            <w:tcBorders>
              <w:top w:val="single" w:sz="4" w:space="0" w:color="000000"/>
              <w:left w:val="single" w:sz="4" w:space="0" w:color="000000"/>
              <w:bottom w:val="single" w:sz="4" w:space="0" w:color="000000"/>
              <w:right w:val="single" w:sz="4" w:space="0" w:color="000000"/>
            </w:tcBorders>
            <w:vAlign w:val="center"/>
          </w:tcPr>
          <w:p w14:paraId="431778AD" w14:textId="77777777" w:rsidR="006E7822" w:rsidRDefault="00000000">
            <w:pPr>
              <w:pStyle w:val="afff1"/>
            </w:pPr>
            <w:r>
              <w:t>智能体-共性智能体-智能</w:t>
            </w:r>
            <w:proofErr w:type="gramStart"/>
            <w:r>
              <w:t>问数-问数</w:t>
            </w:r>
            <w:proofErr w:type="gramEnd"/>
            <w:r>
              <w:t>流程管理-</w:t>
            </w:r>
            <w:proofErr w:type="gramStart"/>
            <w:r>
              <w:t>问数场景</w:t>
            </w:r>
            <w:proofErr w:type="gramEnd"/>
            <w:r>
              <w:t>模板库</w:t>
            </w:r>
          </w:p>
        </w:tc>
        <w:tc>
          <w:tcPr>
            <w:tcW w:w="2401" w:type="pct"/>
            <w:tcBorders>
              <w:top w:val="single" w:sz="4" w:space="0" w:color="000000"/>
              <w:left w:val="single" w:sz="4" w:space="0" w:color="000000"/>
              <w:bottom w:val="single" w:sz="4" w:space="0" w:color="000000"/>
              <w:right w:val="single" w:sz="4" w:space="0" w:color="000000"/>
            </w:tcBorders>
            <w:vAlign w:val="center"/>
          </w:tcPr>
          <w:p w14:paraId="767D547E" w14:textId="77777777" w:rsidR="006E7822" w:rsidRDefault="00000000">
            <w:pPr>
              <w:pStyle w:val="afff1"/>
            </w:pPr>
            <w:r>
              <w:t>内置多类常用查询模板，触发场景自动</w:t>
            </w:r>
            <w:proofErr w:type="gramStart"/>
            <w:r>
              <w:t>适</w:t>
            </w:r>
            <w:proofErr w:type="gramEnd"/>
            <w:r>
              <w:t>配对应运算逻辑，高效完成数据查询分析</w:t>
            </w:r>
          </w:p>
        </w:tc>
      </w:tr>
      <w:tr w:rsidR="006E7822" w14:paraId="3CE0B2D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D139414" w14:textId="77777777" w:rsidR="006E7822" w:rsidRDefault="00000000">
            <w:pPr>
              <w:pStyle w:val="afff1"/>
            </w:pPr>
            <w:r>
              <w:t>6</w:t>
            </w:r>
          </w:p>
        </w:tc>
        <w:tc>
          <w:tcPr>
            <w:tcW w:w="2217" w:type="pct"/>
            <w:tcBorders>
              <w:top w:val="single" w:sz="4" w:space="0" w:color="000000"/>
              <w:left w:val="single" w:sz="4" w:space="0" w:color="000000"/>
              <w:bottom w:val="single" w:sz="4" w:space="0" w:color="000000"/>
              <w:right w:val="single" w:sz="4" w:space="0" w:color="000000"/>
            </w:tcBorders>
            <w:vAlign w:val="center"/>
          </w:tcPr>
          <w:p w14:paraId="2324B934" w14:textId="77777777" w:rsidR="006E7822" w:rsidRDefault="00000000">
            <w:pPr>
              <w:pStyle w:val="afff1"/>
            </w:pPr>
            <w:r>
              <w:t>智能体-共性智能体-智能</w:t>
            </w:r>
            <w:proofErr w:type="gramStart"/>
            <w:r>
              <w:t>问数-问数</w:t>
            </w:r>
            <w:proofErr w:type="gramEnd"/>
            <w:r>
              <w:t>流程管理-</w:t>
            </w:r>
            <w:proofErr w:type="gramStart"/>
            <w:r>
              <w:t>问数超时</w:t>
            </w:r>
            <w:proofErr w:type="gramEnd"/>
            <w:r>
              <w:t>/中断处理</w:t>
            </w:r>
          </w:p>
        </w:tc>
        <w:tc>
          <w:tcPr>
            <w:tcW w:w="2401" w:type="pct"/>
            <w:tcBorders>
              <w:top w:val="single" w:sz="4" w:space="0" w:color="000000"/>
              <w:left w:val="single" w:sz="4" w:space="0" w:color="000000"/>
              <w:bottom w:val="single" w:sz="4" w:space="0" w:color="000000"/>
              <w:right w:val="single" w:sz="4" w:space="0" w:color="000000"/>
            </w:tcBorders>
            <w:vAlign w:val="center"/>
          </w:tcPr>
          <w:p w14:paraId="52E1D622" w14:textId="77777777" w:rsidR="006E7822" w:rsidRDefault="00000000">
            <w:pPr>
              <w:pStyle w:val="afff1"/>
            </w:pPr>
            <w:r>
              <w:t>查询超时先推送基础结果，后台持续运算补全分析；任务中断自动留存进度，恢复后接续查询，省去重复操作</w:t>
            </w:r>
          </w:p>
        </w:tc>
      </w:tr>
      <w:tr w:rsidR="006E7822" w14:paraId="59454F9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338B4F3" w14:textId="77777777" w:rsidR="006E7822" w:rsidRDefault="00000000">
            <w:pPr>
              <w:pStyle w:val="afff1"/>
            </w:pPr>
            <w:r>
              <w:lastRenderedPageBreak/>
              <w:t>7</w:t>
            </w:r>
          </w:p>
        </w:tc>
        <w:tc>
          <w:tcPr>
            <w:tcW w:w="2217" w:type="pct"/>
            <w:tcBorders>
              <w:top w:val="single" w:sz="4" w:space="0" w:color="000000"/>
              <w:left w:val="single" w:sz="4" w:space="0" w:color="000000"/>
              <w:bottom w:val="single" w:sz="4" w:space="0" w:color="000000"/>
              <w:right w:val="single" w:sz="4" w:space="0" w:color="000000"/>
            </w:tcBorders>
            <w:vAlign w:val="center"/>
          </w:tcPr>
          <w:p w14:paraId="01828A86" w14:textId="77777777" w:rsidR="006E7822" w:rsidRDefault="00000000">
            <w:pPr>
              <w:pStyle w:val="afff1"/>
            </w:pPr>
            <w:r>
              <w:t>智能体-共性智能体-智能</w:t>
            </w:r>
            <w:proofErr w:type="gramStart"/>
            <w:r>
              <w:t>问数-问数</w:t>
            </w:r>
            <w:proofErr w:type="gramEnd"/>
            <w:r>
              <w:t>流程管理-</w:t>
            </w:r>
            <w:proofErr w:type="gramStart"/>
            <w:r>
              <w:t>问数异常处理</w:t>
            </w:r>
            <w:proofErr w:type="gramEnd"/>
            <w:r>
              <w:t>设计</w:t>
            </w:r>
          </w:p>
        </w:tc>
        <w:tc>
          <w:tcPr>
            <w:tcW w:w="2401" w:type="pct"/>
            <w:tcBorders>
              <w:top w:val="single" w:sz="4" w:space="0" w:color="000000"/>
              <w:left w:val="single" w:sz="4" w:space="0" w:color="000000"/>
              <w:bottom w:val="single" w:sz="4" w:space="0" w:color="000000"/>
              <w:right w:val="single" w:sz="4" w:space="0" w:color="000000"/>
            </w:tcBorders>
            <w:vAlign w:val="center"/>
          </w:tcPr>
          <w:p w14:paraId="0808EBA8" w14:textId="77777777" w:rsidR="006E7822" w:rsidRDefault="00000000">
            <w:pPr>
              <w:pStyle w:val="afff1"/>
            </w:pPr>
            <w:r>
              <w:t>分类处置各类取数异常，按需补全需求、排查报错，标注异常缘由，保障查询服务稳定运行。</w:t>
            </w:r>
          </w:p>
        </w:tc>
      </w:tr>
      <w:tr w:rsidR="006E7822" w14:paraId="4224A23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30C3F98" w14:textId="77777777" w:rsidR="006E7822" w:rsidRDefault="00000000">
            <w:pPr>
              <w:pStyle w:val="afff1"/>
            </w:pPr>
            <w:r>
              <w:t>8</w:t>
            </w:r>
          </w:p>
        </w:tc>
        <w:tc>
          <w:tcPr>
            <w:tcW w:w="2217" w:type="pct"/>
            <w:tcBorders>
              <w:top w:val="single" w:sz="4" w:space="0" w:color="000000"/>
              <w:left w:val="single" w:sz="4" w:space="0" w:color="000000"/>
              <w:bottom w:val="single" w:sz="4" w:space="0" w:color="000000"/>
              <w:right w:val="single" w:sz="4" w:space="0" w:color="000000"/>
            </w:tcBorders>
            <w:vAlign w:val="center"/>
          </w:tcPr>
          <w:p w14:paraId="17F08EA0" w14:textId="77777777" w:rsidR="006E7822" w:rsidRDefault="00000000">
            <w:pPr>
              <w:pStyle w:val="afff1"/>
            </w:pPr>
            <w:r>
              <w:t>智能体-共性智能体-智能</w:t>
            </w:r>
            <w:proofErr w:type="gramStart"/>
            <w:r>
              <w:t>问数-问数</w:t>
            </w:r>
            <w:proofErr w:type="gramEnd"/>
            <w:r>
              <w:t>流程管理-</w:t>
            </w:r>
            <w:proofErr w:type="gramStart"/>
            <w:r>
              <w:t>问数智能</w:t>
            </w:r>
            <w:proofErr w:type="gramEnd"/>
            <w:r>
              <w:t>体多流程节点定义</w:t>
            </w:r>
          </w:p>
        </w:tc>
        <w:tc>
          <w:tcPr>
            <w:tcW w:w="2401" w:type="pct"/>
            <w:tcBorders>
              <w:top w:val="single" w:sz="4" w:space="0" w:color="000000"/>
              <w:left w:val="single" w:sz="4" w:space="0" w:color="000000"/>
              <w:bottom w:val="single" w:sz="4" w:space="0" w:color="000000"/>
              <w:right w:val="single" w:sz="4" w:space="0" w:color="000000"/>
            </w:tcBorders>
            <w:vAlign w:val="center"/>
          </w:tcPr>
          <w:p w14:paraId="029C52E4" w14:textId="77777777" w:rsidR="006E7822" w:rsidRDefault="00000000">
            <w:pPr>
              <w:pStyle w:val="afff1"/>
            </w:pPr>
            <w:r>
              <w:t>划定九大查询流程节点，实时标注运行进度，全程把控数据查询整体节奏</w:t>
            </w:r>
          </w:p>
        </w:tc>
      </w:tr>
      <w:tr w:rsidR="006E7822" w14:paraId="0645EFE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270B47D" w14:textId="77777777" w:rsidR="006E7822" w:rsidRDefault="00000000">
            <w:pPr>
              <w:pStyle w:val="afff1"/>
            </w:pPr>
            <w:r>
              <w:t>9</w:t>
            </w:r>
          </w:p>
        </w:tc>
        <w:tc>
          <w:tcPr>
            <w:tcW w:w="2217" w:type="pct"/>
            <w:tcBorders>
              <w:top w:val="single" w:sz="4" w:space="0" w:color="000000"/>
              <w:left w:val="single" w:sz="4" w:space="0" w:color="000000"/>
              <w:bottom w:val="single" w:sz="4" w:space="0" w:color="000000"/>
              <w:right w:val="single" w:sz="4" w:space="0" w:color="000000"/>
            </w:tcBorders>
            <w:vAlign w:val="center"/>
          </w:tcPr>
          <w:p w14:paraId="08C8DDFB" w14:textId="77777777" w:rsidR="006E7822" w:rsidRDefault="00000000">
            <w:pPr>
              <w:pStyle w:val="afff1"/>
            </w:pPr>
            <w:r>
              <w:t>智能体-共性智能体-</w:t>
            </w:r>
            <w:proofErr w:type="gramStart"/>
            <w:r>
              <w:t>智能问数</w:t>
            </w:r>
            <w:proofErr w:type="gramEnd"/>
            <w:r>
              <w:t>-元数据增强智能处理-自动解析数据库的系统表</w:t>
            </w:r>
          </w:p>
        </w:tc>
        <w:tc>
          <w:tcPr>
            <w:tcW w:w="2401" w:type="pct"/>
            <w:tcBorders>
              <w:top w:val="single" w:sz="4" w:space="0" w:color="000000"/>
              <w:left w:val="single" w:sz="4" w:space="0" w:color="000000"/>
              <w:bottom w:val="single" w:sz="4" w:space="0" w:color="000000"/>
              <w:right w:val="single" w:sz="4" w:space="0" w:color="000000"/>
            </w:tcBorders>
            <w:vAlign w:val="center"/>
          </w:tcPr>
          <w:p w14:paraId="1CF88D00" w14:textId="77777777" w:rsidR="006E7822" w:rsidRDefault="00000000">
            <w:pPr>
              <w:pStyle w:val="afff1"/>
            </w:pPr>
            <w:r>
              <w:t>构建可自行解析的数据库系统表，便于智能系统快速理解数据库结构，为后续数据操作与查询提供基础支撑</w:t>
            </w:r>
          </w:p>
        </w:tc>
      </w:tr>
      <w:tr w:rsidR="006E7822" w14:paraId="4EB6274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412100B" w14:textId="77777777" w:rsidR="006E7822" w:rsidRDefault="00000000">
            <w:pPr>
              <w:pStyle w:val="afff1"/>
            </w:pPr>
            <w:r>
              <w:t>10</w:t>
            </w:r>
          </w:p>
        </w:tc>
        <w:tc>
          <w:tcPr>
            <w:tcW w:w="2217" w:type="pct"/>
            <w:tcBorders>
              <w:top w:val="single" w:sz="4" w:space="0" w:color="000000"/>
              <w:left w:val="single" w:sz="4" w:space="0" w:color="000000"/>
              <w:bottom w:val="single" w:sz="4" w:space="0" w:color="000000"/>
              <w:right w:val="single" w:sz="4" w:space="0" w:color="000000"/>
            </w:tcBorders>
            <w:vAlign w:val="center"/>
          </w:tcPr>
          <w:p w14:paraId="03FE51A3" w14:textId="77777777" w:rsidR="006E7822" w:rsidRDefault="00000000">
            <w:pPr>
              <w:pStyle w:val="afff1"/>
            </w:pPr>
            <w:r>
              <w:t>智能体-共性智能体-</w:t>
            </w:r>
            <w:proofErr w:type="gramStart"/>
            <w:r>
              <w:t>智能问数</w:t>
            </w:r>
            <w:proofErr w:type="gramEnd"/>
            <w:r>
              <w:t>-元数据增强智能处理-语义增强与知识融合</w:t>
            </w:r>
          </w:p>
        </w:tc>
        <w:tc>
          <w:tcPr>
            <w:tcW w:w="2401" w:type="pct"/>
            <w:tcBorders>
              <w:top w:val="single" w:sz="4" w:space="0" w:color="000000"/>
              <w:left w:val="single" w:sz="4" w:space="0" w:color="000000"/>
              <w:bottom w:val="single" w:sz="4" w:space="0" w:color="000000"/>
              <w:right w:val="single" w:sz="4" w:space="0" w:color="000000"/>
            </w:tcBorders>
            <w:vAlign w:val="center"/>
          </w:tcPr>
          <w:p w14:paraId="4E8E934F" w14:textId="77777777" w:rsidR="006E7822" w:rsidRDefault="00000000">
            <w:pPr>
              <w:pStyle w:val="afff1"/>
            </w:pPr>
            <w:r>
              <w:t>对数据进行语义增强处理，并融合相关知识，提升数据的语义表达能力与知识丰富度，使数据更易被智能系统理解与应用</w:t>
            </w:r>
          </w:p>
        </w:tc>
      </w:tr>
      <w:tr w:rsidR="006E7822" w14:paraId="3CA6B7D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D0D7FA6" w14:textId="77777777" w:rsidR="006E7822" w:rsidRDefault="00000000">
            <w:pPr>
              <w:pStyle w:val="afff1"/>
            </w:pPr>
            <w:r>
              <w:t>11</w:t>
            </w:r>
          </w:p>
        </w:tc>
        <w:tc>
          <w:tcPr>
            <w:tcW w:w="2217" w:type="pct"/>
            <w:tcBorders>
              <w:top w:val="single" w:sz="4" w:space="0" w:color="000000"/>
              <w:left w:val="single" w:sz="4" w:space="0" w:color="000000"/>
              <w:bottom w:val="single" w:sz="4" w:space="0" w:color="000000"/>
              <w:right w:val="single" w:sz="4" w:space="0" w:color="000000"/>
            </w:tcBorders>
            <w:vAlign w:val="center"/>
          </w:tcPr>
          <w:p w14:paraId="49E6C744" w14:textId="77777777" w:rsidR="006E7822" w:rsidRDefault="00000000">
            <w:pPr>
              <w:pStyle w:val="afff1"/>
            </w:pPr>
            <w:r>
              <w:t>智能体-共性智能体-</w:t>
            </w:r>
            <w:proofErr w:type="gramStart"/>
            <w:r>
              <w:t>智能问数</w:t>
            </w:r>
            <w:proofErr w:type="gramEnd"/>
            <w:r>
              <w:t>-元数据增强智能处理-同义词扩展</w:t>
            </w:r>
          </w:p>
        </w:tc>
        <w:tc>
          <w:tcPr>
            <w:tcW w:w="2401" w:type="pct"/>
            <w:tcBorders>
              <w:top w:val="single" w:sz="4" w:space="0" w:color="000000"/>
              <w:left w:val="single" w:sz="4" w:space="0" w:color="000000"/>
              <w:bottom w:val="single" w:sz="4" w:space="0" w:color="000000"/>
              <w:right w:val="single" w:sz="4" w:space="0" w:color="000000"/>
            </w:tcBorders>
            <w:vAlign w:val="center"/>
          </w:tcPr>
          <w:p w14:paraId="35774BE1" w14:textId="77777777" w:rsidR="006E7822" w:rsidRDefault="00000000">
            <w:pPr>
              <w:pStyle w:val="afff1"/>
            </w:pPr>
            <w:r>
              <w:t>对数据中的词汇进行同义词扩展，丰富数据的词汇表达，提升智能系统对不同表述数据的识别与理解能力</w:t>
            </w:r>
          </w:p>
        </w:tc>
      </w:tr>
      <w:tr w:rsidR="006E7822" w14:paraId="739A83E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2E7FA1D" w14:textId="77777777" w:rsidR="006E7822" w:rsidRDefault="00000000">
            <w:pPr>
              <w:pStyle w:val="afff1"/>
            </w:pPr>
            <w:r>
              <w:t>12</w:t>
            </w:r>
          </w:p>
        </w:tc>
        <w:tc>
          <w:tcPr>
            <w:tcW w:w="2217" w:type="pct"/>
            <w:tcBorders>
              <w:top w:val="single" w:sz="4" w:space="0" w:color="000000"/>
              <w:left w:val="single" w:sz="4" w:space="0" w:color="000000"/>
              <w:bottom w:val="single" w:sz="4" w:space="0" w:color="000000"/>
              <w:right w:val="single" w:sz="4" w:space="0" w:color="000000"/>
            </w:tcBorders>
            <w:vAlign w:val="center"/>
          </w:tcPr>
          <w:p w14:paraId="78731528" w14:textId="77777777" w:rsidR="006E7822" w:rsidRDefault="00000000">
            <w:pPr>
              <w:pStyle w:val="afff1"/>
            </w:pPr>
            <w:r>
              <w:t>智能体-共性智能体-</w:t>
            </w:r>
            <w:proofErr w:type="gramStart"/>
            <w:r>
              <w:t>智能问数</w:t>
            </w:r>
            <w:proofErr w:type="gramEnd"/>
            <w:r>
              <w:t>-元数据增强智能处理-业务术语绑定</w:t>
            </w:r>
          </w:p>
        </w:tc>
        <w:tc>
          <w:tcPr>
            <w:tcW w:w="2401" w:type="pct"/>
            <w:tcBorders>
              <w:top w:val="single" w:sz="4" w:space="0" w:color="000000"/>
              <w:left w:val="single" w:sz="4" w:space="0" w:color="000000"/>
              <w:bottom w:val="single" w:sz="4" w:space="0" w:color="000000"/>
              <w:right w:val="single" w:sz="4" w:space="0" w:color="000000"/>
            </w:tcBorders>
            <w:vAlign w:val="center"/>
          </w:tcPr>
          <w:p w14:paraId="71FF8B93" w14:textId="77777777" w:rsidR="006E7822" w:rsidRDefault="00000000">
            <w:pPr>
              <w:pStyle w:val="afff1"/>
            </w:pPr>
            <w:r>
              <w:t>将业务术语与相关数据进行绑定，明确业务术语在数据中的含义与应用场景，助力智能系统更精准地处理业务数据</w:t>
            </w:r>
          </w:p>
        </w:tc>
      </w:tr>
      <w:tr w:rsidR="006E7822" w14:paraId="5979010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9C33EB7" w14:textId="77777777" w:rsidR="006E7822" w:rsidRDefault="00000000">
            <w:pPr>
              <w:pStyle w:val="afff1"/>
            </w:pPr>
            <w:r>
              <w:t>13</w:t>
            </w:r>
          </w:p>
        </w:tc>
        <w:tc>
          <w:tcPr>
            <w:tcW w:w="2217" w:type="pct"/>
            <w:tcBorders>
              <w:top w:val="single" w:sz="4" w:space="0" w:color="000000"/>
              <w:left w:val="single" w:sz="4" w:space="0" w:color="000000"/>
              <w:bottom w:val="single" w:sz="4" w:space="0" w:color="000000"/>
              <w:right w:val="single" w:sz="4" w:space="0" w:color="000000"/>
            </w:tcBorders>
            <w:vAlign w:val="center"/>
          </w:tcPr>
          <w:p w14:paraId="2249A775" w14:textId="77777777" w:rsidR="006E7822" w:rsidRDefault="00000000">
            <w:pPr>
              <w:pStyle w:val="afff1"/>
            </w:pPr>
            <w:r>
              <w:t>智能体-共性智能体-</w:t>
            </w:r>
            <w:proofErr w:type="gramStart"/>
            <w:r>
              <w:t>智能问数</w:t>
            </w:r>
            <w:proofErr w:type="gramEnd"/>
            <w:r>
              <w:t>-元数据增强智能处理-层级关系构建</w:t>
            </w:r>
          </w:p>
        </w:tc>
        <w:tc>
          <w:tcPr>
            <w:tcW w:w="2401" w:type="pct"/>
            <w:tcBorders>
              <w:top w:val="single" w:sz="4" w:space="0" w:color="000000"/>
              <w:left w:val="single" w:sz="4" w:space="0" w:color="000000"/>
              <w:bottom w:val="single" w:sz="4" w:space="0" w:color="000000"/>
              <w:right w:val="single" w:sz="4" w:space="0" w:color="000000"/>
            </w:tcBorders>
            <w:vAlign w:val="center"/>
          </w:tcPr>
          <w:p w14:paraId="7EA9F716" w14:textId="77777777" w:rsidR="006E7822" w:rsidRDefault="00000000">
            <w:pPr>
              <w:pStyle w:val="afff1"/>
            </w:pPr>
            <w:r>
              <w:t>构建数据的层级关系，清晰呈现数据间的层级结构，便于智能系统进行数据的分类、检索与分析</w:t>
            </w:r>
          </w:p>
        </w:tc>
      </w:tr>
      <w:tr w:rsidR="006E7822" w14:paraId="710FA08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22A2585" w14:textId="77777777" w:rsidR="006E7822" w:rsidRDefault="00000000">
            <w:pPr>
              <w:pStyle w:val="afff1"/>
            </w:pPr>
            <w:r>
              <w:t>14</w:t>
            </w:r>
          </w:p>
        </w:tc>
        <w:tc>
          <w:tcPr>
            <w:tcW w:w="2217" w:type="pct"/>
            <w:tcBorders>
              <w:top w:val="single" w:sz="4" w:space="0" w:color="000000"/>
              <w:left w:val="single" w:sz="4" w:space="0" w:color="000000"/>
              <w:bottom w:val="single" w:sz="4" w:space="0" w:color="000000"/>
              <w:right w:val="single" w:sz="4" w:space="0" w:color="000000"/>
            </w:tcBorders>
            <w:vAlign w:val="center"/>
          </w:tcPr>
          <w:p w14:paraId="75EE11F7" w14:textId="77777777" w:rsidR="006E7822" w:rsidRDefault="00000000">
            <w:pPr>
              <w:pStyle w:val="afff1"/>
            </w:pPr>
            <w:r>
              <w:t>智能体-共性智能体-</w:t>
            </w:r>
            <w:proofErr w:type="gramStart"/>
            <w:r>
              <w:t>智能问数</w:t>
            </w:r>
            <w:proofErr w:type="gramEnd"/>
            <w:r>
              <w:t>-元数据增强智能处理-向量化表示</w:t>
            </w:r>
          </w:p>
        </w:tc>
        <w:tc>
          <w:tcPr>
            <w:tcW w:w="2401" w:type="pct"/>
            <w:tcBorders>
              <w:top w:val="single" w:sz="4" w:space="0" w:color="000000"/>
              <w:left w:val="single" w:sz="4" w:space="0" w:color="000000"/>
              <w:bottom w:val="single" w:sz="4" w:space="0" w:color="000000"/>
              <w:right w:val="single" w:sz="4" w:space="0" w:color="000000"/>
            </w:tcBorders>
            <w:vAlign w:val="center"/>
          </w:tcPr>
          <w:p w14:paraId="493428D7" w14:textId="77777777" w:rsidR="006E7822" w:rsidRDefault="00000000">
            <w:pPr>
              <w:pStyle w:val="afff1"/>
            </w:pPr>
            <w:r>
              <w:t>将数据转化为向量形式进行表示，便于智能系统通过向量运算快速进行数据的相似度计算、检索等操作</w:t>
            </w:r>
          </w:p>
        </w:tc>
      </w:tr>
      <w:tr w:rsidR="006E7822" w14:paraId="401B176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F8E9F34" w14:textId="77777777" w:rsidR="006E7822" w:rsidRDefault="00000000">
            <w:pPr>
              <w:pStyle w:val="afff1"/>
            </w:pPr>
            <w:r>
              <w:t>15</w:t>
            </w:r>
          </w:p>
        </w:tc>
        <w:tc>
          <w:tcPr>
            <w:tcW w:w="2217" w:type="pct"/>
            <w:tcBorders>
              <w:top w:val="single" w:sz="4" w:space="0" w:color="000000"/>
              <w:left w:val="single" w:sz="4" w:space="0" w:color="000000"/>
              <w:bottom w:val="single" w:sz="4" w:space="0" w:color="000000"/>
              <w:right w:val="single" w:sz="4" w:space="0" w:color="000000"/>
            </w:tcBorders>
            <w:vAlign w:val="center"/>
          </w:tcPr>
          <w:p w14:paraId="1D7E7C6A" w14:textId="77777777" w:rsidR="006E7822" w:rsidRDefault="00000000">
            <w:pPr>
              <w:pStyle w:val="afff1"/>
            </w:pPr>
            <w:r>
              <w:t>智能体-共性智能体-</w:t>
            </w:r>
            <w:proofErr w:type="gramStart"/>
            <w:r>
              <w:t>智能问数</w:t>
            </w:r>
            <w:proofErr w:type="gramEnd"/>
            <w:r>
              <w:t>-元数据增强智能处理-元数据血缘追踪</w:t>
            </w:r>
          </w:p>
        </w:tc>
        <w:tc>
          <w:tcPr>
            <w:tcW w:w="2401" w:type="pct"/>
            <w:tcBorders>
              <w:top w:val="single" w:sz="4" w:space="0" w:color="000000"/>
              <w:left w:val="single" w:sz="4" w:space="0" w:color="000000"/>
              <w:bottom w:val="single" w:sz="4" w:space="0" w:color="000000"/>
              <w:right w:val="single" w:sz="4" w:space="0" w:color="000000"/>
            </w:tcBorders>
            <w:vAlign w:val="center"/>
          </w:tcPr>
          <w:p w14:paraId="18779EFD" w14:textId="77777777" w:rsidR="006E7822" w:rsidRDefault="00000000">
            <w:pPr>
              <w:pStyle w:val="afff1"/>
            </w:pPr>
            <w:r>
              <w:t>追踪元数据的血缘关系，明确元数据的来源、流转过程等，助力数据溯源与质量管控</w:t>
            </w:r>
          </w:p>
        </w:tc>
      </w:tr>
      <w:tr w:rsidR="006E7822" w14:paraId="245F870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A5D3C1B" w14:textId="77777777" w:rsidR="006E7822" w:rsidRDefault="00000000">
            <w:pPr>
              <w:pStyle w:val="afff1"/>
            </w:pPr>
            <w:r>
              <w:t>16</w:t>
            </w:r>
          </w:p>
        </w:tc>
        <w:tc>
          <w:tcPr>
            <w:tcW w:w="2217" w:type="pct"/>
            <w:tcBorders>
              <w:top w:val="single" w:sz="4" w:space="0" w:color="000000"/>
              <w:left w:val="single" w:sz="4" w:space="0" w:color="000000"/>
              <w:bottom w:val="single" w:sz="4" w:space="0" w:color="000000"/>
              <w:right w:val="single" w:sz="4" w:space="0" w:color="000000"/>
            </w:tcBorders>
            <w:vAlign w:val="center"/>
          </w:tcPr>
          <w:p w14:paraId="15D7BD6A" w14:textId="77777777" w:rsidR="006E7822" w:rsidRDefault="00000000">
            <w:pPr>
              <w:pStyle w:val="afff1"/>
            </w:pPr>
            <w:r>
              <w:t>智能体-共性智能体-</w:t>
            </w:r>
            <w:proofErr w:type="gramStart"/>
            <w:r>
              <w:t>智能问数</w:t>
            </w:r>
            <w:proofErr w:type="gramEnd"/>
            <w:r>
              <w:t>-元数据增强智能处理-元数据质量评估</w:t>
            </w:r>
          </w:p>
        </w:tc>
        <w:tc>
          <w:tcPr>
            <w:tcW w:w="2401" w:type="pct"/>
            <w:tcBorders>
              <w:top w:val="single" w:sz="4" w:space="0" w:color="000000"/>
              <w:left w:val="single" w:sz="4" w:space="0" w:color="000000"/>
              <w:bottom w:val="single" w:sz="4" w:space="0" w:color="000000"/>
              <w:right w:val="single" w:sz="4" w:space="0" w:color="000000"/>
            </w:tcBorders>
            <w:vAlign w:val="center"/>
          </w:tcPr>
          <w:p w14:paraId="108A4AAD" w14:textId="77777777" w:rsidR="006E7822" w:rsidRDefault="00000000">
            <w:pPr>
              <w:pStyle w:val="afff1"/>
            </w:pPr>
            <w:r>
              <w:t>评估元数据的质量（如准确性、完整性、一致性等），为元数据的管理与应用提供质量依据</w:t>
            </w:r>
          </w:p>
        </w:tc>
      </w:tr>
      <w:tr w:rsidR="006E7822" w14:paraId="1D3219B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FCC93AC" w14:textId="77777777" w:rsidR="006E7822" w:rsidRDefault="00000000">
            <w:pPr>
              <w:pStyle w:val="afff1"/>
            </w:pPr>
            <w:r>
              <w:t>17</w:t>
            </w:r>
          </w:p>
        </w:tc>
        <w:tc>
          <w:tcPr>
            <w:tcW w:w="2217" w:type="pct"/>
            <w:tcBorders>
              <w:top w:val="single" w:sz="4" w:space="0" w:color="000000"/>
              <w:left w:val="single" w:sz="4" w:space="0" w:color="000000"/>
              <w:bottom w:val="single" w:sz="4" w:space="0" w:color="000000"/>
              <w:right w:val="single" w:sz="4" w:space="0" w:color="000000"/>
            </w:tcBorders>
            <w:vAlign w:val="center"/>
          </w:tcPr>
          <w:p w14:paraId="664A3627" w14:textId="77777777" w:rsidR="006E7822" w:rsidRDefault="00000000">
            <w:pPr>
              <w:pStyle w:val="afff1"/>
            </w:pPr>
            <w:r>
              <w:t>智能体-共性智能体-</w:t>
            </w:r>
            <w:proofErr w:type="gramStart"/>
            <w:r>
              <w:t>智能问数</w:t>
            </w:r>
            <w:proofErr w:type="gramEnd"/>
            <w:r>
              <w:t>-元数据增强智能处理-元数据版本对比</w:t>
            </w:r>
          </w:p>
        </w:tc>
        <w:tc>
          <w:tcPr>
            <w:tcW w:w="2401" w:type="pct"/>
            <w:tcBorders>
              <w:top w:val="single" w:sz="4" w:space="0" w:color="000000"/>
              <w:left w:val="single" w:sz="4" w:space="0" w:color="000000"/>
              <w:bottom w:val="single" w:sz="4" w:space="0" w:color="000000"/>
              <w:right w:val="single" w:sz="4" w:space="0" w:color="000000"/>
            </w:tcBorders>
            <w:vAlign w:val="center"/>
          </w:tcPr>
          <w:p w14:paraId="480C5BFF" w14:textId="77777777" w:rsidR="006E7822" w:rsidRDefault="00000000">
            <w:pPr>
              <w:pStyle w:val="afff1"/>
            </w:pPr>
            <w:r>
              <w:t>对元数据的不同版本进行对比，展示版本间的差异，助力了解元数据的演变过程与版本管理</w:t>
            </w:r>
          </w:p>
        </w:tc>
      </w:tr>
      <w:tr w:rsidR="006E7822" w14:paraId="3EC94FF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61106F4" w14:textId="77777777" w:rsidR="006E7822" w:rsidRDefault="00000000">
            <w:pPr>
              <w:pStyle w:val="afff1"/>
            </w:pPr>
            <w:r>
              <w:t>18</w:t>
            </w:r>
          </w:p>
        </w:tc>
        <w:tc>
          <w:tcPr>
            <w:tcW w:w="2217" w:type="pct"/>
            <w:tcBorders>
              <w:top w:val="single" w:sz="4" w:space="0" w:color="000000"/>
              <w:left w:val="single" w:sz="4" w:space="0" w:color="000000"/>
              <w:bottom w:val="single" w:sz="4" w:space="0" w:color="000000"/>
              <w:right w:val="single" w:sz="4" w:space="0" w:color="000000"/>
            </w:tcBorders>
            <w:vAlign w:val="center"/>
          </w:tcPr>
          <w:p w14:paraId="76447C14" w14:textId="77777777" w:rsidR="006E7822" w:rsidRDefault="00000000">
            <w:pPr>
              <w:pStyle w:val="afff1"/>
            </w:pPr>
            <w:r>
              <w:t>智能体-共性智能体-</w:t>
            </w:r>
            <w:proofErr w:type="gramStart"/>
            <w:r>
              <w:t>智能问数</w:t>
            </w:r>
            <w:proofErr w:type="gramEnd"/>
            <w:r>
              <w:t>-元模型增强智能处理-数据值采样与分析</w:t>
            </w:r>
          </w:p>
        </w:tc>
        <w:tc>
          <w:tcPr>
            <w:tcW w:w="2401" w:type="pct"/>
            <w:tcBorders>
              <w:top w:val="single" w:sz="4" w:space="0" w:color="000000"/>
              <w:left w:val="single" w:sz="4" w:space="0" w:color="000000"/>
              <w:bottom w:val="single" w:sz="4" w:space="0" w:color="000000"/>
              <w:right w:val="single" w:sz="4" w:space="0" w:color="000000"/>
            </w:tcBorders>
            <w:vAlign w:val="center"/>
          </w:tcPr>
          <w:p w14:paraId="3C59095F" w14:textId="77777777" w:rsidR="006E7822" w:rsidRDefault="00000000">
            <w:pPr>
              <w:pStyle w:val="afff1"/>
            </w:pPr>
            <w:r>
              <w:t>对数据值进行采样并分析，获取数据的分布特征、统计规律等，为数据处理与应用提供参考</w:t>
            </w:r>
          </w:p>
        </w:tc>
      </w:tr>
      <w:tr w:rsidR="006E7822" w14:paraId="7F39391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C0D7106" w14:textId="77777777" w:rsidR="006E7822" w:rsidRDefault="00000000">
            <w:pPr>
              <w:pStyle w:val="afff1"/>
            </w:pPr>
            <w:r>
              <w:lastRenderedPageBreak/>
              <w:t>19</w:t>
            </w:r>
          </w:p>
        </w:tc>
        <w:tc>
          <w:tcPr>
            <w:tcW w:w="2217" w:type="pct"/>
            <w:tcBorders>
              <w:top w:val="single" w:sz="4" w:space="0" w:color="000000"/>
              <w:left w:val="single" w:sz="4" w:space="0" w:color="000000"/>
              <w:bottom w:val="single" w:sz="4" w:space="0" w:color="000000"/>
              <w:right w:val="single" w:sz="4" w:space="0" w:color="000000"/>
            </w:tcBorders>
            <w:vAlign w:val="center"/>
          </w:tcPr>
          <w:p w14:paraId="3AB5D928" w14:textId="77777777" w:rsidR="006E7822" w:rsidRDefault="00000000">
            <w:pPr>
              <w:pStyle w:val="afff1"/>
            </w:pPr>
            <w:r>
              <w:t>智能体-共性智能体-</w:t>
            </w:r>
            <w:proofErr w:type="gramStart"/>
            <w:r>
              <w:t>智能问数</w:t>
            </w:r>
            <w:proofErr w:type="gramEnd"/>
            <w:r>
              <w:t>-元模型增强智能处理-业务规则提取</w:t>
            </w:r>
          </w:p>
        </w:tc>
        <w:tc>
          <w:tcPr>
            <w:tcW w:w="2401" w:type="pct"/>
            <w:tcBorders>
              <w:top w:val="single" w:sz="4" w:space="0" w:color="000000"/>
              <w:left w:val="single" w:sz="4" w:space="0" w:color="000000"/>
              <w:bottom w:val="single" w:sz="4" w:space="0" w:color="000000"/>
              <w:right w:val="single" w:sz="4" w:space="0" w:color="000000"/>
            </w:tcBorders>
            <w:vAlign w:val="center"/>
          </w:tcPr>
          <w:p w14:paraId="6D58B589" w14:textId="77777777" w:rsidR="006E7822" w:rsidRDefault="00000000">
            <w:pPr>
              <w:pStyle w:val="afff1"/>
            </w:pPr>
            <w:r>
              <w:t>从业务数据中提取业务规则，明确业务运行的规范与逻辑，助力智能系统按业务规则进行数据处理与决策</w:t>
            </w:r>
          </w:p>
        </w:tc>
      </w:tr>
      <w:tr w:rsidR="006E7822" w14:paraId="727570D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14FE59F" w14:textId="77777777" w:rsidR="006E7822" w:rsidRDefault="00000000">
            <w:pPr>
              <w:pStyle w:val="afff1"/>
            </w:pPr>
            <w:r>
              <w:t>20</w:t>
            </w:r>
          </w:p>
        </w:tc>
        <w:tc>
          <w:tcPr>
            <w:tcW w:w="2217" w:type="pct"/>
            <w:tcBorders>
              <w:top w:val="single" w:sz="4" w:space="0" w:color="000000"/>
              <w:left w:val="single" w:sz="4" w:space="0" w:color="000000"/>
              <w:bottom w:val="single" w:sz="4" w:space="0" w:color="000000"/>
              <w:right w:val="single" w:sz="4" w:space="0" w:color="000000"/>
            </w:tcBorders>
            <w:vAlign w:val="center"/>
          </w:tcPr>
          <w:p w14:paraId="0128DC82" w14:textId="77777777" w:rsidR="006E7822" w:rsidRDefault="00000000">
            <w:pPr>
              <w:pStyle w:val="afff1"/>
            </w:pPr>
            <w:r>
              <w:t>智能体-共性智能体-</w:t>
            </w:r>
            <w:proofErr w:type="gramStart"/>
            <w:r>
              <w:t>智能问数</w:t>
            </w:r>
            <w:proofErr w:type="gramEnd"/>
            <w:r>
              <w:t>-元模型增强智能处理-数值区间概念化</w:t>
            </w:r>
          </w:p>
        </w:tc>
        <w:tc>
          <w:tcPr>
            <w:tcW w:w="2401" w:type="pct"/>
            <w:tcBorders>
              <w:top w:val="single" w:sz="4" w:space="0" w:color="000000"/>
              <w:left w:val="single" w:sz="4" w:space="0" w:color="000000"/>
              <w:bottom w:val="single" w:sz="4" w:space="0" w:color="000000"/>
              <w:right w:val="single" w:sz="4" w:space="0" w:color="000000"/>
            </w:tcBorders>
            <w:vAlign w:val="center"/>
          </w:tcPr>
          <w:p w14:paraId="17A00F3E" w14:textId="77777777" w:rsidR="006E7822" w:rsidRDefault="00000000">
            <w:pPr>
              <w:pStyle w:val="afff1"/>
            </w:pPr>
            <w:r>
              <w:t>将数值区间进行概念化处理，赋予数值区间业务或语义上的含义，提升数据的可理解性与应用价值</w:t>
            </w:r>
          </w:p>
        </w:tc>
      </w:tr>
      <w:tr w:rsidR="006E7822" w14:paraId="56D02D0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E772A6F" w14:textId="77777777" w:rsidR="006E7822" w:rsidRDefault="00000000">
            <w:pPr>
              <w:pStyle w:val="afff1"/>
            </w:pPr>
            <w:r>
              <w:t>21</w:t>
            </w:r>
          </w:p>
        </w:tc>
        <w:tc>
          <w:tcPr>
            <w:tcW w:w="2217" w:type="pct"/>
            <w:tcBorders>
              <w:top w:val="single" w:sz="4" w:space="0" w:color="000000"/>
              <w:left w:val="single" w:sz="4" w:space="0" w:color="000000"/>
              <w:bottom w:val="single" w:sz="4" w:space="0" w:color="000000"/>
              <w:right w:val="single" w:sz="4" w:space="0" w:color="000000"/>
            </w:tcBorders>
            <w:vAlign w:val="center"/>
          </w:tcPr>
          <w:p w14:paraId="5CA3AE47" w14:textId="77777777" w:rsidR="006E7822" w:rsidRDefault="00000000">
            <w:pPr>
              <w:pStyle w:val="afff1"/>
            </w:pPr>
            <w:r>
              <w:t>智能体-共性智能体-</w:t>
            </w:r>
            <w:proofErr w:type="gramStart"/>
            <w:r>
              <w:t>智能问数</w:t>
            </w:r>
            <w:proofErr w:type="gramEnd"/>
            <w:r>
              <w:t>-元模型增强智能处理-时间模式学习</w:t>
            </w:r>
          </w:p>
        </w:tc>
        <w:tc>
          <w:tcPr>
            <w:tcW w:w="2401" w:type="pct"/>
            <w:tcBorders>
              <w:top w:val="single" w:sz="4" w:space="0" w:color="000000"/>
              <w:left w:val="single" w:sz="4" w:space="0" w:color="000000"/>
              <w:bottom w:val="single" w:sz="4" w:space="0" w:color="000000"/>
              <w:right w:val="single" w:sz="4" w:space="0" w:color="000000"/>
            </w:tcBorders>
            <w:vAlign w:val="center"/>
          </w:tcPr>
          <w:p w14:paraId="0E61BE5A" w14:textId="77777777" w:rsidR="006E7822" w:rsidRDefault="00000000">
            <w:pPr>
              <w:pStyle w:val="afff1"/>
            </w:pPr>
            <w:r>
              <w:t>学习数据中的时间模式（如周期性、趋势性等），助力智能系统进行时间相关的数据预测、分析等操作</w:t>
            </w:r>
          </w:p>
        </w:tc>
      </w:tr>
      <w:tr w:rsidR="006E7822" w14:paraId="18F599C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B5C5770" w14:textId="77777777" w:rsidR="006E7822" w:rsidRDefault="00000000">
            <w:pPr>
              <w:pStyle w:val="afff1"/>
            </w:pPr>
            <w:r>
              <w:t>22</w:t>
            </w:r>
          </w:p>
        </w:tc>
        <w:tc>
          <w:tcPr>
            <w:tcW w:w="2217" w:type="pct"/>
            <w:tcBorders>
              <w:top w:val="single" w:sz="4" w:space="0" w:color="000000"/>
              <w:left w:val="single" w:sz="4" w:space="0" w:color="000000"/>
              <w:bottom w:val="single" w:sz="4" w:space="0" w:color="000000"/>
              <w:right w:val="single" w:sz="4" w:space="0" w:color="000000"/>
            </w:tcBorders>
            <w:vAlign w:val="center"/>
          </w:tcPr>
          <w:p w14:paraId="70931AC2" w14:textId="77777777" w:rsidR="006E7822" w:rsidRDefault="00000000">
            <w:pPr>
              <w:pStyle w:val="afff1"/>
            </w:pPr>
            <w:r>
              <w:t>智能体-共性智能体-</w:t>
            </w:r>
            <w:proofErr w:type="gramStart"/>
            <w:r>
              <w:t>智能问数</w:t>
            </w:r>
            <w:proofErr w:type="gramEnd"/>
            <w:r>
              <w:t>-元模型增强智能处理-元模型自动生成</w:t>
            </w:r>
          </w:p>
        </w:tc>
        <w:tc>
          <w:tcPr>
            <w:tcW w:w="2401" w:type="pct"/>
            <w:tcBorders>
              <w:top w:val="single" w:sz="4" w:space="0" w:color="000000"/>
              <w:left w:val="single" w:sz="4" w:space="0" w:color="000000"/>
              <w:bottom w:val="single" w:sz="4" w:space="0" w:color="000000"/>
              <w:right w:val="single" w:sz="4" w:space="0" w:color="000000"/>
            </w:tcBorders>
            <w:vAlign w:val="center"/>
          </w:tcPr>
          <w:p w14:paraId="567671B9" w14:textId="77777777" w:rsidR="006E7822" w:rsidRDefault="00000000">
            <w:pPr>
              <w:pStyle w:val="afff1"/>
            </w:pPr>
            <w:r>
              <w:t>自动生成元模型，快速构建数据的抽象模型，为数据的管理、集成与应用提供模型支撑</w:t>
            </w:r>
          </w:p>
        </w:tc>
      </w:tr>
      <w:tr w:rsidR="006E7822" w14:paraId="4EFA218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11848E6" w14:textId="77777777" w:rsidR="006E7822" w:rsidRDefault="00000000">
            <w:pPr>
              <w:pStyle w:val="afff1"/>
            </w:pPr>
            <w:r>
              <w:t>23</w:t>
            </w:r>
          </w:p>
        </w:tc>
        <w:tc>
          <w:tcPr>
            <w:tcW w:w="2217" w:type="pct"/>
            <w:tcBorders>
              <w:top w:val="single" w:sz="4" w:space="0" w:color="000000"/>
              <w:left w:val="single" w:sz="4" w:space="0" w:color="000000"/>
              <w:bottom w:val="single" w:sz="4" w:space="0" w:color="000000"/>
              <w:right w:val="single" w:sz="4" w:space="0" w:color="000000"/>
            </w:tcBorders>
            <w:vAlign w:val="center"/>
          </w:tcPr>
          <w:p w14:paraId="3BB1537B" w14:textId="77777777" w:rsidR="006E7822" w:rsidRDefault="00000000">
            <w:pPr>
              <w:pStyle w:val="afff1"/>
            </w:pPr>
            <w:r>
              <w:t>智能体-共性智能体-</w:t>
            </w:r>
            <w:proofErr w:type="gramStart"/>
            <w:r>
              <w:t>智能问数</w:t>
            </w:r>
            <w:proofErr w:type="gramEnd"/>
            <w:r>
              <w:t>-元模型增强智能处理-元模型演化管理</w:t>
            </w:r>
          </w:p>
        </w:tc>
        <w:tc>
          <w:tcPr>
            <w:tcW w:w="2401" w:type="pct"/>
            <w:tcBorders>
              <w:top w:val="single" w:sz="4" w:space="0" w:color="000000"/>
              <w:left w:val="single" w:sz="4" w:space="0" w:color="000000"/>
              <w:bottom w:val="single" w:sz="4" w:space="0" w:color="000000"/>
              <w:right w:val="single" w:sz="4" w:space="0" w:color="000000"/>
            </w:tcBorders>
            <w:vAlign w:val="center"/>
          </w:tcPr>
          <w:p w14:paraId="1CDC6ACE" w14:textId="77777777" w:rsidR="006E7822" w:rsidRDefault="00000000">
            <w:pPr>
              <w:pStyle w:val="afff1"/>
            </w:pPr>
            <w:r>
              <w:t>管理元模型的演化过程，包括元模型的更新、版本控制等，确保元模型能适应数据与业务的变化</w:t>
            </w:r>
          </w:p>
        </w:tc>
      </w:tr>
      <w:tr w:rsidR="006E7822" w14:paraId="794204D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CE3FBF8" w14:textId="77777777" w:rsidR="006E7822" w:rsidRDefault="00000000">
            <w:pPr>
              <w:pStyle w:val="afff1"/>
            </w:pPr>
            <w:r>
              <w:t>24</w:t>
            </w:r>
          </w:p>
        </w:tc>
        <w:tc>
          <w:tcPr>
            <w:tcW w:w="2217" w:type="pct"/>
            <w:tcBorders>
              <w:top w:val="single" w:sz="4" w:space="0" w:color="000000"/>
              <w:left w:val="single" w:sz="4" w:space="0" w:color="000000"/>
              <w:bottom w:val="single" w:sz="4" w:space="0" w:color="000000"/>
              <w:right w:val="single" w:sz="4" w:space="0" w:color="000000"/>
            </w:tcBorders>
            <w:vAlign w:val="center"/>
          </w:tcPr>
          <w:p w14:paraId="01465C72" w14:textId="77777777" w:rsidR="006E7822" w:rsidRDefault="00000000">
            <w:pPr>
              <w:pStyle w:val="afff1"/>
            </w:pPr>
            <w:r>
              <w:t>智能体-共性智能体-</w:t>
            </w:r>
            <w:proofErr w:type="gramStart"/>
            <w:r>
              <w:t>智能问数</w:t>
            </w:r>
            <w:proofErr w:type="gramEnd"/>
            <w:r>
              <w:t>-元模型增强智能处理-元模型可视化编辑</w:t>
            </w:r>
          </w:p>
        </w:tc>
        <w:tc>
          <w:tcPr>
            <w:tcW w:w="2401" w:type="pct"/>
            <w:tcBorders>
              <w:top w:val="single" w:sz="4" w:space="0" w:color="000000"/>
              <w:left w:val="single" w:sz="4" w:space="0" w:color="000000"/>
              <w:bottom w:val="single" w:sz="4" w:space="0" w:color="000000"/>
              <w:right w:val="single" w:sz="4" w:space="0" w:color="000000"/>
            </w:tcBorders>
            <w:vAlign w:val="center"/>
          </w:tcPr>
          <w:p w14:paraId="035544EE" w14:textId="77777777" w:rsidR="006E7822" w:rsidRDefault="00000000">
            <w:pPr>
              <w:pStyle w:val="afff1"/>
            </w:pPr>
            <w:r>
              <w:t>对元模型进行可视化管理，以直观的图形方式展示元模型的结构与关系，便于用户理解与操作</w:t>
            </w:r>
          </w:p>
        </w:tc>
      </w:tr>
      <w:tr w:rsidR="006E7822" w14:paraId="1580799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4BFF7FD" w14:textId="77777777" w:rsidR="006E7822" w:rsidRDefault="00000000">
            <w:pPr>
              <w:pStyle w:val="afff1"/>
            </w:pPr>
            <w:r>
              <w:t>25</w:t>
            </w:r>
          </w:p>
        </w:tc>
        <w:tc>
          <w:tcPr>
            <w:tcW w:w="2217" w:type="pct"/>
            <w:tcBorders>
              <w:top w:val="single" w:sz="4" w:space="0" w:color="000000"/>
              <w:left w:val="single" w:sz="4" w:space="0" w:color="000000"/>
              <w:bottom w:val="single" w:sz="4" w:space="0" w:color="000000"/>
              <w:right w:val="single" w:sz="4" w:space="0" w:color="000000"/>
            </w:tcBorders>
            <w:vAlign w:val="center"/>
          </w:tcPr>
          <w:p w14:paraId="039994A2" w14:textId="77777777" w:rsidR="006E7822" w:rsidRDefault="00000000">
            <w:pPr>
              <w:pStyle w:val="afff1"/>
            </w:pPr>
            <w:r>
              <w:t>智能体-共性智能体-</w:t>
            </w:r>
            <w:proofErr w:type="gramStart"/>
            <w:r>
              <w:t>智能问数</w:t>
            </w:r>
            <w:proofErr w:type="gramEnd"/>
            <w:r>
              <w:t>-意图解析与结构化改写-自然语言理解（NLU）</w:t>
            </w:r>
          </w:p>
        </w:tc>
        <w:tc>
          <w:tcPr>
            <w:tcW w:w="2401" w:type="pct"/>
            <w:tcBorders>
              <w:top w:val="single" w:sz="4" w:space="0" w:color="000000"/>
              <w:left w:val="single" w:sz="4" w:space="0" w:color="000000"/>
              <w:bottom w:val="single" w:sz="4" w:space="0" w:color="000000"/>
              <w:right w:val="single" w:sz="4" w:space="0" w:color="000000"/>
            </w:tcBorders>
            <w:vAlign w:val="center"/>
          </w:tcPr>
          <w:p w14:paraId="35E7B7BC" w14:textId="77777777" w:rsidR="006E7822" w:rsidRDefault="00000000">
            <w:pPr>
              <w:pStyle w:val="afff1"/>
            </w:pPr>
            <w:r>
              <w:t>支持元模型的可视化编辑，用户可通过图形界面直观地修改、</w:t>
            </w:r>
            <w:proofErr w:type="gramStart"/>
            <w:r>
              <w:t>完善元</w:t>
            </w:r>
            <w:proofErr w:type="gramEnd"/>
            <w:r>
              <w:t>模型，提升元模型管理的便捷性</w:t>
            </w:r>
          </w:p>
        </w:tc>
      </w:tr>
      <w:tr w:rsidR="006E7822" w14:paraId="429DD90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CC49A72" w14:textId="77777777" w:rsidR="006E7822" w:rsidRDefault="00000000">
            <w:pPr>
              <w:pStyle w:val="afff1"/>
            </w:pPr>
            <w:r>
              <w:t>26</w:t>
            </w:r>
          </w:p>
        </w:tc>
        <w:tc>
          <w:tcPr>
            <w:tcW w:w="2217" w:type="pct"/>
            <w:tcBorders>
              <w:top w:val="single" w:sz="4" w:space="0" w:color="000000"/>
              <w:left w:val="single" w:sz="4" w:space="0" w:color="000000"/>
              <w:bottom w:val="single" w:sz="4" w:space="0" w:color="000000"/>
              <w:right w:val="single" w:sz="4" w:space="0" w:color="000000"/>
            </w:tcBorders>
            <w:vAlign w:val="center"/>
          </w:tcPr>
          <w:p w14:paraId="1D660166" w14:textId="77777777" w:rsidR="006E7822" w:rsidRDefault="00000000">
            <w:pPr>
              <w:pStyle w:val="afff1"/>
            </w:pPr>
            <w:r>
              <w:t>智能体-共性智能体-</w:t>
            </w:r>
            <w:proofErr w:type="gramStart"/>
            <w:r>
              <w:t>智能问数</w:t>
            </w:r>
            <w:proofErr w:type="gramEnd"/>
            <w:r>
              <w:t>-意图解析与结构化改写-语义消</w:t>
            </w:r>
            <w:proofErr w:type="gramStart"/>
            <w:r>
              <w:t>歧</w:t>
            </w:r>
            <w:proofErr w:type="gramEnd"/>
            <w:r>
              <w:t>与归一化</w:t>
            </w:r>
          </w:p>
        </w:tc>
        <w:tc>
          <w:tcPr>
            <w:tcW w:w="2401" w:type="pct"/>
            <w:tcBorders>
              <w:top w:val="single" w:sz="4" w:space="0" w:color="000000"/>
              <w:left w:val="single" w:sz="4" w:space="0" w:color="000000"/>
              <w:bottom w:val="single" w:sz="4" w:space="0" w:color="000000"/>
              <w:right w:val="single" w:sz="4" w:space="0" w:color="000000"/>
            </w:tcBorders>
            <w:vAlign w:val="center"/>
          </w:tcPr>
          <w:p w14:paraId="6D5074CD" w14:textId="77777777" w:rsidR="006E7822" w:rsidRDefault="00000000">
            <w:pPr>
              <w:pStyle w:val="afff1"/>
            </w:pPr>
            <w:r>
              <w:t>消除数据中的语义歧义，并将不同表述的语义进行归一化处理，确保数据语义的一致性与准确性</w:t>
            </w:r>
          </w:p>
        </w:tc>
      </w:tr>
      <w:tr w:rsidR="006E7822" w14:paraId="6CEE7A4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C9AD102" w14:textId="77777777" w:rsidR="006E7822" w:rsidRDefault="00000000">
            <w:pPr>
              <w:pStyle w:val="afff1"/>
            </w:pPr>
            <w:r>
              <w:t>27</w:t>
            </w:r>
          </w:p>
        </w:tc>
        <w:tc>
          <w:tcPr>
            <w:tcW w:w="2217" w:type="pct"/>
            <w:tcBorders>
              <w:top w:val="single" w:sz="4" w:space="0" w:color="000000"/>
              <w:left w:val="single" w:sz="4" w:space="0" w:color="000000"/>
              <w:bottom w:val="single" w:sz="4" w:space="0" w:color="000000"/>
              <w:right w:val="single" w:sz="4" w:space="0" w:color="000000"/>
            </w:tcBorders>
            <w:vAlign w:val="center"/>
          </w:tcPr>
          <w:p w14:paraId="1A5104CF" w14:textId="77777777" w:rsidR="006E7822" w:rsidRDefault="00000000">
            <w:pPr>
              <w:pStyle w:val="afff1"/>
            </w:pPr>
            <w:r>
              <w:t>智能体-共性智能体-</w:t>
            </w:r>
            <w:proofErr w:type="gramStart"/>
            <w:r>
              <w:t>智能问数</w:t>
            </w:r>
            <w:proofErr w:type="gramEnd"/>
            <w:r>
              <w:t>-意图解析与结构化改写-结构化改写</w:t>
            </w:r>
          </w:p>
        </w:tc>
        <w:tc>
          <w:tcPr>
            <w:tcW w:w="2401" w:type="pct"/>
            <w:tcBorders>
              <w:top w:val="single" w:sz="4" w:space="0" w:color="000000"/>
              <w:left w:val="single" w:sz="4" w:space="0" w:color="000000"/>
              <w:bottom w:val="single" w:sz="4" w:space="0" w:color="000000"/>
              <w:right w:val="single" w:sz="4" w:space="0" w:color="000000"/>
            </w:tcBorders>
            <w:vAlign w:val="center"/>
          </w:tcPr>
          <w:p w14:paraId="31322CD3" w14:textId="77777777" w:rsidR="006E7822" w:rsidRDefault="00000000">
            <w:pPr>
              <w:pStyle w:val="afff1"/>
            </w:pPr>
            <w:r>
              <w:t>对非结构化数据进行结构化改写，使其符合特定的结构规范，便于后续的存储、检索与分析</w:t>
            </w:r>
          </w:p>
        </w:tc>
      </w:tr>
      <w:tr w:rsidR="006E7822" w14:paraId="0B474D0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3D52D7D" w14:textId="77777777" w:rsidR="006E7822" w:rsidRDefault="00000000">
            <w:pPr>
              <w:pStyle w:val="afff1"/>
            </w:pPr>
            <w:r>
              <w:t>28</w:t>
            </w:r>
          </w:p>
        </w:tc>
        <w:tc>
          <w:tcPr>
            <w:tcW w:w="2217" w:type="pct"/>
            <w:tcBorders>
              <w:top w:val="single" w:sz="4" w:space="0" w:color="000000"/>
              <w:left w:val="single" w:sz="4" w:space="0" w:color="000000"/>
              <w:bottom w:val="single" w:sz="4" w:space="0" w:color="000000"/>
              <w:right w:val="single" w:sz="4" w:space="0" w:color="000000"/>
            </w:tcBorders>
            <w:vAlign w:val="center"/>
          </w:tcPr>
          <w:p w14:paraId="743EE375" w14:textId="77777777" w:rsidR="006E7822" w:rsidRDefault="00000000">
            <w:pPr>
              <w:pStyle w:val="afff1"/>
            </w:pPr>
            <w:r>
              <w:t>智能体-共性智能体-</w:t>
            </w:r>
            <w:proofErr w:type="gramStart"/>
            <w:r>
              <w:t>智能问数</w:t>
            </w:r>
            <w:proofErr w:type="gramEnd"/>
            <w:r>
              <w:t>-混合检索与权重排序-混合检索（</w:t>
            </w:r>
            <w:proofErr w:type="spellStart"/>
            <w:r>
              <w:t>HybridRetrieval</w:t>
            </w:r>
            <w:proofErr w:type="spellEnd"/>
            <w:r>
              <w:t>）</w:t>
            </w:r>
          </w:p>
        </w:tc>
        <w:tc>
          <w:tcPr>
            <w:tcW w:w="2401" w:type="pct"/>
            <w:tcBorders>
              <w:top w:val="single" w:sz="4" w:space="0" w:color="000000"/>
              <w:left w:val="single" w:sz="4" w:space="0" w:color="000000"/>
              <w:bottom w:val="single" w:sz="4" w:space="0" w:color="000000"/>
              <w:right w:val="single" w:sz="4" w:space="0" w:color="000000"/>
            </w:tcBorders>
            <w:vAlign w:val="center"/>
          </w:tcPr>
          <w:p w14:paraId="2BA8F18C" w14:textId="77777777" w:rsidR="006E7822" w:rsidRDefault="00000000">
            <w:pPr>
              <w:pStyle w:val="afff1"/>
            </w:pPr>
            <w:r>
              <w:t>采用融合检索方式，结合多种检索技术（如关键词检索、语义检索等），提升检索的全面性与精准度</w:t>
            </w:r>
          </w:p>
        </w:tc>
      </w:tr>
      <w:tr w:rsidR="006E7822" w14:paraId="4061E4F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9628565" w14:textId="77777777" w:rsidR="006E7822" w:rsidRDefault="00000000">
            <w:pPr>
              <w:pStyle w:val="afff1"/>
            </w:pPr>
            <w:r>
              <w:t>29</w:t>
            </w:r>
          </w:p>
        </w:tc>
        <w:tc>
          <w:tcPr>
            <w:tcW w:w="2217" w:type="pct"/>
            <w:tcBorders>
              <w:top w:val="single" w:sz="4" w:space="0" w:color="000000"/>
              <w:left w:val="single" w:sz="4" w:space="0" w:color="000000"/>
              <w:bottom w:val="single" w:sz="4" w:space="0" w:color="000000"/>
              <w:right w:val="single" w:sz="4" w:space="0" w:color="000000"/>
            </w:tcBorders>
            <w:vAlign w:val="center"/>
          </w:tcPr>
          <w:p w14:paraId="63A43F98" w14:textId="77777777" w:rsidR="006E7822" w:rsidRDefault="00000000">
            <w:pPr>
              <w:pStyle w:val="afff1"/>
            </w:pPr>
            <w:r>
              <w:t>智能体-共性智能体-</w:t>
            </w:r>
            <w:proofErr w:type="gramStart"/>
            <w:r>
              <w:t>智能问数</w:t>
            </w:r>
            <w:proofErr w:type="gramEnd"/>
            <w:r>
              <w:t>-混合检索与权重排序-权重排序（Re-ranking）</w:t>
            </w:r>
          </w:p>
        </w:tc>
        <w:tc>
          <w:tcPr>
            <w:tcW w:w="2401" w:type="pct"/>
            <w:tcBorders>
              <w:top w:val="single" w:sz="4" w:space="0" w:color="000000"/>
              <w:left w:val="single" w:sz="4" w:space="0" w:color="000000"/>
              <w:bottom w:val="single" w:sz="4" w:space="0" w:color="000000"/>
              <w:right w:val="single" w:sz="4" w:space="0" w:color="000000"/>
            </w:tcBorders>
            <w:vAlign w:val="center"/>
          </w:tcPr>
          <w:p w14:paraId="2F288422" w14:textId="77777777" w:rsidR="006E7822" w:rsidRDefault="00000000">
            <w:pPr>
              <w:pStyle w:val="afff1"/>
            </w:pPr>
            <w:r>
              <w:t>对检索结果进行权重排序，根据相关性、重要性等因素调整结果顺序，提升检索结果的实用性</w:t>
            </w:r>
          </w:p>
        </w:tc>
      </w:tr>
      <w:tr w:rsidR="006E7822" w14:paraId="20717DC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69AB98C" w14:textId="77777777" w:rsidR="006E7822" w:rsidRDefault="00000000">
            <w:pPr>
              <w:pStyle w:val="afff1"/>
            </w:pPr>
            <w:r>
              <w:t>30</w:t>
            </w:r>
          </w:p>
        </w:tc>
        <w:tc>
          <w:tcPr>
            <w:tcW w:w="2217" w:type="pct"/>
            <w:tcBorders>
              <w:top w:val="single" w:sz="4" w:space="0" w:color="000000"/>
              <w:left w:val="single" w:sz="4" w:space="0" w:color="000000"/>
              <w:bottom w:val="single" w:sz="4" w:space="0" w:color="000000"/>
              <w:right w:val="single" w:sz="4" w:space="0" w:color="000000"/>
            </w:tcBorders>
            <w:vAlign w:val="center"/>
          </w:tcPr>
          <w:p w14:paraId="78CCD818" w14:textId="77777777" w:rsidR="006E7822" w:rsidRDefault="00000000">
            <w:pPr>
              <w:pStyle w:val="afff1"/>
            </w:pPr>
            <w:r>
              <w:t>智能体-共性智能体-</w:t>
            </w:r>
            <w:proofErr w:type="gramStart"/>
            <w:r>
              <w:t>智能问数</w:t>
            </w:r>
            <w:proofErr w:type="gramEnd"/>
            <w:r>
              <w:t>-混合检索与权重排序-排序特征</w:t>
            </w:r>
          </w:p>
        </w:tc>
        <w:tc>
          <w:tcPr>
            <w:tcW w:w="2401" w:type="pct"/>
            <w:tcBorders>
              <w:top w:val="single" w:sz="4" w:space="0" w:color="000000"/>
              <w:left w:val="single" w:sz="4" w:space="0" w:color="000000"/>
              <w:bottom w:val="single" w:sz="4" w:space="0" w:color="000000"/>
              <w:right w:val="single" w:sz="4" w:space="0" w:color="000000"/>
            </w:tcBorders>
            <w:vAlign w:val="center"/>
          </w:tcPr>
          <w:p w14:paraId="658AFF50" w14:textId="77777777" w:rsidR="006E7822" w:rsidRDefault="00000000">
            <w:pPr>
              <w:pStyle w:val="afff1"/>
            </w:pPr>
            <w:r>
              <w:t>提取用于排序的特征，明确影响检索结果排序的因素，助力优化排序算法与结果</w:t>
            </w:r>
          </w:p>
        </w:tc>
      </w:tr>
      <w:tr w:rsidR="006E7822" w14:paraId="7610847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CF3DDDE" w14:textId="77777777" w:rsidR="006E7822" w:rsidRDefault="00000000">
            <w:pPr>
              <w:pStyle w:val="afff1"/>
            </w:pPr>
            <w:r>
              <w:lastRenderedPageBreak/>
              <w:t>31</w:t>
            </w:r>
          </w:p>
        </w:tc>
        <w:tc>
          <w:tcPr>
            <w:tcW w:w="2217" w:type="pct"/>
            <w:tcBorders>
              <w:top w:val="single" w:sz="4" w:space="0" w:color="000000"/>
              <w:left w:val="single" w:sz="4" w:space="0" w:color="000000"/>
              <w:bottom w:val="single" w:sz="4" w:space="0" w:color="000000"/>
              <w:right w:val="single" w:sz="4" w:space="0" w:color="000000"/>
            </w:tcBorders>
            <w:vAlign w:val="center"/>
          </w:tcPr>
          <w:p w14:paraId="7293508F" w14:textId="77777777" w:rsidR="006E7822" w:rsidRDefault="00000000">
            <w:pPr>
              <w:pStyle w:val="afff1"/>
            </w:pPr>
            <w:r>
              <w:t>智能体-共性智能体-</w:t>
            </w:r>
            <w:proofErr w:type="gramStart"/>
            <w:r>
              <w:t>智能问数</w:t>
            </w:r>
            <w:proofErr w:type="gramEnd"/>
            <w:r>
              <w:t>-混合检索与权重排序-检索结果多样性优化</w:t>
            </w:r>
          </w:p>
        </w:tc>
        <w:tc>
          <w:tcPr>
            <w:tcW w:w="2401" w:type="pct"/>
            <w:tcBorders>
              <w:top w:val="single" w:sz="4" w:space="0" w:color="000000"/>
              <w:left w:val="single" w:sz="4" w:space="0" w:color="000000"/>
              <w:bottom w:val="single" w:sz="4" w:space="0" w:color="000000"/>
              <w:right w:val="single" w:sz="4" w:space="0" w:color="000000"/>
            </w:tcBorders>
            <w:vAlign w:val="center"/>
          </w:tcPr>
          <w:p w14:paraId="18865FA9" w14:textId="77777777" w:rsidR="006E7822" w:rsidRDefault="00000000">
            <w:pPr>
              <w:pStyle w:val="afff1"/>
            </w:pPr>
            <w:r>
              <w:t>优化检索结果的多样性，避免结果过于单一，为用户提供更丰富的信息选择</w:t>
            </w:r>
          </w:p>
        </w:tc>
      </w:tr>
      <w:tr w:rsidR="006E7822" w14:paraId="3E00B7E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2B70AFE" w14:textId="77777777" w:rsidR="006E7822" w:rsidRDefault="00000000">
            <w:pPr>
              <w:pStyle w:val="afff1"/>
            </w:pPr>
            <w:r>
              <w:t>32</w:t>
            </w:r>
          </w:p>
        </w:tc>
        <w:tc>
          <w:tcPr>
            <w:tcW w:w="2217" w:type="pct"/>
            <w:tcBorders>
              <w:top w:val="single" w:sz="4" w:space="0" w:color="000000"/>
              <w:left w:val="single" w:sz="4" w:space="0" w:color="000000"/>
              <w:bottom w:val="single" w:sz="4" w:space="0" w:color="000000"/>
              <w:right w:val="single" w:sz="4" w:space="0" w:color="000000"/>
            </w:tcBorders>
            <w:vAlign w:val="center"/>
          </w:tcPr>
          <w:p w14:paraId="732DA7FC" w14:textId="77777777" w:rsidR="006E7822" w:rsidRDefault="00000000">
            <w:pPr>
              <w:pStyle w:val="afff1"/>
            </w:pPr>
            <w:r>
              <w:t>智能体-共性智能体-</w:t>
            </w:r>
            <w:proofErr w:type="gramStart"/>
            <w:r>
              <w:t>智能问数</w:t>
            </w:r>
            <w:proofErr w:type="gramEnd"/>
            <w:r>
              <w:t>-混合检索与权重排序-个性化检索权重调整</w:t>
            </w:r>
          </w:p>
        </w:tc>
        <w:tc>
          <w:tcPr>
            <w:tcW w:w="2401" w:type="pct"/>
            <w:tcBorders>
              <w:top w:val="single" w:sz="4" w:space="0" w:color="000000"/>
              <w:left w:val="single" w:sz="4" w:space="0" w:color="000000"/>
              <w:bottom w:val="single" w:sz="4" w:space="0" w:color="000000"/>
              <w:right w:val="single" w:sz="4" w:space="0" w:color="000000"/>
            </w:tcBorders>
            <w:vAlign w:val="center"/>
          </w:tcPr>
          <w:p w14:paraId="3992562C" w14:textId="77777777" w:rsidR="006E7822" w:rsidRDefault="00000000">
            <w:pPr>
              <w:pStyle w:val="afff1"/>
            </w:pPr>
            <w:r>
              <w:t>根据用户的个性化偏好调整检索权重，使检索结果更贴合用户需求，提升用户体验</w:t>
            </w:r>
          </w:p>
        </w:tc>
      </w:tr>
      <w:tr w:rsidR="006E7822" w14:paraId="7D5C9AC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C9C755C" w14:textId="77777777" w:rsidR="006E7822" w:rsidRDefault="00000000">
            <w:pPr>
              <w:pStyle w:val="afff1"/>
            </w:pPr>
            <w:r>
              <w:t>33</w:t>
            </w:r>
          </w:p>
        </w:tc>
        <w:tc>
          <w:tcPr>
            <w:tcW w:w="2217" w:type="pct"/>
            <w:tcBorders>
              <w:top w:val="single" w:sz="4" w:space="0" w:color="000000"/>
              <w:left w:val="single" w:sz="4" w:space="0" w:color="000000"/>
              <w:bottom w:val="single" w:sz="4" w:space="0" w:color="000000"/>
              <w:right w:val="single" w:sz="4" w:space="0" w:color="000000"/>
            </w:tcBorders>
            <w:vAlign w:val="center"/>
          </w:tcPr>
          <w:p w14:paraId="594F0CBB" w14:textId="77777777" w:rsidR="006E7822" w:rsidRDefault="00000000">
            <w:pPr>
              <w:pStyle w:val="afff1"/>
            </w:pPr>
            <w:r>
              <w:t>智能体-共性智能体-</w:t>
            </w:r>
            <w:proofErr w:type="gramStart"/>
            <w:r>
              <w:t>智能问数</w:t>
            </w:r>
            <w:proofErr w:type="gramEnd"/>
            <w:r>
              <w:t>-混合检索与权重排序-跨模态检索融合</w:t>
            </w:r>
          </w:p>
        </w:tc>
        <w:tc>
          <w:tcPr>
            <w:tcW w:w="2401" w:type="pct"/>
            <w:tcBorders>
              <w:top w:val="single" w:sz="4" w:space="0" w:color="000000"/>
              <w:left w:val="single" w:sz="4" w:space="0" w:color="000000"/>
              <w:bottom w:val="single" w:sz="4" w:space="0" w:color="000000"/>
              <w:right w:val="single" w:sz="4" w:space="0" w:color="000000"/>
            </w:tcBorders>
            <w:vAlign w:val="center"/>
          </w:tcPr>
          <w:p w14:paraId="48A8589F" w14:textId="77777777" w:rsidR="006E7822" w:rsidRDefault="00000000">
            <w:pPr>
              <w:pStyle w:val="afff1"/>
            </w:pPr>
            <w:r>
              <w:t>融合跨模态的检索技术（如文本、图像、语音等模态），提升检索对多模态数据的处理能力</w:t>
            </w:r>
          </w:p>
        </w:tc>
      </w:tr>
      <w:tr w:rsidR="006E7822" w14:paraId="51EC261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4ABE93D" w14:textId="77777777" w:rsidR="006E7822" w:rsidRDefault="00000000">
            <w:pPr>
              <w:pStyle w:val="afff1"/>
            </w:pPr>
            <w:r>
              <w:t>34</w:t>
            </w:r>
          </w:p>
        </w:tc>
        <w:tc>
          <w:tcPr>
            <w:tcW w:w="2217" w:type="pct"/>
            <w:tcBorders>
              <w:top w:val="single" w:sz="4" w:space="0" w:color="000000"/>
              <w:left w:val="single" w:sz="4" w:space="0" w:color="000000"/>
              <w:bottom w:val="single" w:sz="4" w:space="0" w:color="000000"/>
              <w:right w:val="single" w:sz="4" w:space="0" w:color="000000"/>
            </w:tcBorders>
            <w:vAlign w:val="center"/>
          </w:tcPr>
          <w:p w14:paraId="321FB4AF" w14:textId="77777777" w:rsidR="006E7822" w:rsidRDefault="00000000">
            <w:pPr>
              <w:pStyle w:val="afff1"/>
            </w:pPr>
            <w:r>
              <w:t>智能体-共性智能体-</w:t>
            </w:r>
            <w:proofErr w:type="gramStart"/>
            <w:r>
              <w:t>智能问数</w:t>
            </w:r>
            <w:proofErr w:type="gramEnd"/>
            <w:r>
              <w:t>-多意图解析与路由分发-意图边界识别</w:t>
            </w:r>
          </w:p>
        </w:tc>
        <w:tc>
          <w:tcPr>
            <w:tcW w:w="2401" w:type="pct"/>
            <w:tcBorders>
              <w:top w:val="single" w:sz="4" w:space="0" w:color="000000"/>
              <w:left w:val="single" w:sz="4" w:space="0" w:color="000000"/>
              <w:bottom w:val="single" w:sz="4" w:space="0" w:color="000000"/>
              <w:right w:val="single" w:sz="4" w:space="0" w:color="000000"/>
            </w:tcBorders>
            <w:vAlign w:val="center"/>
          </w:tcPr>
          <w:p w14:paraId="05636A28" w14:textId="77777777" w:rsidR="006E7822" w:rsidRDefault="00000000">
            <w:pPr>
              <w:pStyle w:val="afff1"/>
            </w:pPr>
            <w:r>
              <w:t>识别用户检索或操作的意图边界，明确意图的范围与重点，助力智能系统精准响应用户意图</w:t>
            </w:r>
          </w:p>
        </w:tc>
      </w:tr>
      <w:tr w:rsidR="006E7822" w14:paraId="6B7DF79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B7D5A73" w14:textId="77777777" w:rsidR="006E7822" w:rsidRDefault="00000000">
            <w:pPr>
              <w:pStyle w:val="afff1"/>
            </w:pPr>
            <w:r>
              <w:t>35</w:t>
            </w:r>
          </w:p>
        </w:tc>
        <w:tc>
          <w:tcPr>
            <w:tcW w:w="2217" w:type="pct"/>
            <w:tcBorders>
              <w:top w:val="single" w:sz="4" w:space="0" w:color="000000"/>
              <w:left w:val="single" w:sz="4" w:space="0" w:color="000000"/>
              <w:bottom w:val="single" w:sz="4" w:space="0" w:color="000000"/>
              <w:right w:val="single" w:sz="4" w:space="0" w:color="000000"/>
            </w:tcBorders>
            <w:vAlign w:val="center"/>
          </w:tcPr>
          <w:p w14:paraId="4303ECC8" w14:textId="77777777" w:rsidR="006E7822" w:rsidRDefault="00000000">
            <w:pPr>
              <w:pStyle w:val="afff1"/>
            </w:pPr>
            <w:r>
              <w:t>智能体-共性智能体-</w:t>
            </w:r>
            <w:proofErr w:type="gramStart"/>
            <w:r>
              <w:t>智能问数</w:t>
            </w:r>
            <w:proofErr w:type="gramEnd"/>
            <w:r>
              <w:t>-多意图解析与路由分发-意图路由</w:t>
            </w:r>
          </w:p>
        </w:tc>
        <w:tc>
          <w:tcPr>
            <w:tcW w:w="2401" w:type="pct"/>
            <w:tcBorders>
              <w:top w:val="single" w:sz="4" w:space="0" w:color="000000"/>
              <w:left w:val="single" w:sz="4" w:space="0" w:color="000000"/>
              <w:bottom w:val="single" w:sz="4" w:space="0" w:color="000000"/>
              <w:right w:val="single" w:sz="4" w:space="0" w:color="000000"/>
            </w:tcBorders>
            <w:vAlign w:val="center"/>
          </w:tcPr>
          <w:p w14:paraId="089F8A01" w14:textId="77777777" w:rsidR="006E7822" w:rsidRDefault="00000000">
            <w:pPr>
              <w:pStyle w:val="afff1"/>
            </w:pPr>
            <w:r>
              <w:t>根据用户意图进行路由，将用户请求导向合适的处理模块或流程，提升请求处理的效率与准确性</w:t>
            </w:r>
          </w:p>
        </w:tc>
      </w:tr>
      <w:tr w:rsidR="006E7822" w14:paraId="1558E01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A8F6026" w14:textId="77777777" w:rsidR="006E7822" w:rsidRDefault="00000000">
            <w:pPr>
              <w:pStyle w:val="afff1"/>
            </w:pPr>
            <w:r>
              <w:t>36</w:t>
            </w:r>
          </w:p>
        </w:tc>
        <w:tc>
          <w:tcPr>
            <w:tcW w:w="2217" w:type="pct"/>
            <w:tcBorders>
              <w:top w:val="single" w:sz="4" w:space="0" w:color="000000"/>
              <w:left w:val="single" w:sz="4" w:space="0" w:color="000000"/>
              <w:bottom w:val="single" w:sz="4" w:space="0" w:color="000000"/>
              <w:right w:val="single" w:sz="4" w:space="0" w:color="000000"/>
            </w:tcBorders>
            <w:vAlign w:val="center"/>
          </w:tcPr>
          <w:p w14:paraId="49686FFD" w14:textId="77777777" w:rsidR="006E7822" w:rsidRDefault="00000000">
            <w:pPr>
              <w:pStyle w:val="afff1"/>
            </w:pPr>
            <w:r>
              <w:t>智能体-共性智能体-</w:t>
            </w:r>
            <w:proofErr w:type="gramStart"/>
            <w:r>
              <w:t>智能问数</w:t>
            </w:r>
            <w:proofErr w:type="gramEnd"/>
            <w:r>
              <w:t>-多意图解析与路由分发-结果聚合与呈现</w:t>
            </w:r>
          </w:p>
        </w:tc>
        <w:tc>
          <w:tcPr>
            <w:tcW w:w="2401" w:type="pct"/>
            <w:tcBorders>
              <w:top w:val="single" w:sz="4" w:space="0" w:color="000000"/>
              <w:left w:val="single" w:sz="4" w:space="0" w:color="000000"/>
              <w:bottom w:val="single" w:sz="4" w:space="0" w:color="000000"/>
              <w:right w:val="single" w:sz="4" w:space="0" w:color="000000"/>
            </w:tcBorders>
            <w:vAlign w:val="center"/>
          </w:tcPr>
          <w:p w14:paraId="469D231D" w14:textId="77777777" w:rsidR="006E7822" w:rsidRDefault="00000000">
            <w:pPr>
              <w:pStyle w:val="afff1"/>
            </w:pPr>
            <w:r>
              <w:t>对检索或处理结果进行聚合，并以合适的方式呈现（如列表、图表等），提升结果的可读性与实用性</w:t>
            </w:r>
          </w:p>
        </w:tc>
      </w:tr>
      <w:tr w:rsidR="006E7822" w14:paraId="79E8245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D996996" w14:textId="77777777" w:rsidR="006E7822" w:rsidRDefault="00000000">
            <w:pPr>
              <w:pStyle w:val="afff1"/>
            </w:pPr>
            <w:r>
              <w:t>37</w:t>
            </w:r>
          </w:p>
        </w:tc>
        <w:tc>
          <w:tcPr>
            <w:tcW w:w="2217" w:type="pct"/>
            <w:tcBorders>
              <w:top w:val="single" w:sz="4" w:space="0" w:color="000000"/>
              <w:left w:val="single" w:sz="4" w:space="0" w:color="000000"/>
              <w:bottom w:val="single" w:sz="4" w:space="0" w:color="000000"/>
              <w:right w:val="single" w:sz="4" w:space="0" w:color="000000"/>
            </w:tcBorders>
            <w:vAlign w:val="center"/>
          </w:tcPr>
          <w:p w14:paraId="51745ECE" w14:textId="77777777" w:rsidR="006E7822" w:rsidRDefault="00000000">
            <w:pPr>
              <w:pStyle w:val="afff1"/>
            </w:pPr>
            <w:r>
              <w:t>智能体-共性智能体-</w:t>
            </w:r>
            <w:proofErr w:type="gramStart"/>
            <w:r>
              <w:t>智能问数</w:t>
            </w:r>
            <w:proofErr w:type="gramEnd"/>
            <w:r>
              <w:t>-上下文指令改写与消</w:t>
            </w:r>
            <w:proofErr w:type="gramStart"/>
            <w:r>
              <w:t>歧</w:t>
            </w:r>
            <w:proofErr w:type="gramEnd"/>
            <w:r>
              <w:t>-上下文状态管理</w:t>
            </w:r>
          </w:p>
        </w:tc>
        <w:tc>
          <w:tcPr>
            <w:tcW w:w="2401" w:type="pct"/>
            <w:tcBorders>
              <w:top w:val="single" w:sz="4" w:space="0" w:color="000000"/>
              <w:left w:val="single" w:sz="4" w:space="0" w:color="000000"/>
              <w:bottom w:val="single" w:sz="4" w:space="0" w:color="000000"/>
              <w:right w:val="single" w:sz="4" w:space="0" w:color="000000"/>
            </w:tcBorders>
            <w:vAlign w:val="center"/>
          </w:tcPr>
          <w:p w14:paraId="7865F154" w14:textId="77777777" w:rsidR="006E7822" w:rsidRDefault="00000000">
            <w:pPr>
              <w:pStyle w:val="afff1"/>
            </w:pPr>
            <w:r>
              <w:t>管理上下文状态，记录用户交互的历史上下文信息，助力智能系统结合上下文进行更精准的响应与处理</w:t>
            </w:r>
          </w:p>
        </w:tc>
      </w:tr>
      <w:tr w:rsidR="006E7822" w14:paraId="46D1F4F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9C61A8E" w14:textId="77777777" w:rsidR="006E7822" w:rsidRDefault="00000000">
            <w:pPr>
              <w:pStyle w:val="afff1"/>
            </w:pPr>
            <w:r>
              <w:t>38</w:t>
            </w:r>
          </w:p>
        </w:tc>
        <w:tc>
          <w:tcPr>
            <w:tcW w:w="2217" w:type="pct"/>
            <w:tcBorders>
              <w:top w:val="single" w:sz="4" w:space="0" w:color="000000"/>
              <w:left w:val="single" w:sz="4" w:space="0" w:color="000000"/>
              <w:bottom w:val="single" w:sz="4" w:space="0" w:color="000000"/>
              <w:right w:val="single" w:sz="4" w:space="0" w:color="000000"/>
            </w:tcBorders>
            <w:vAlign w:val="center"/>
          </w:tcPr>
          <w:p w14:paraId="1FF59F6A" w14:textId="77777777" w:rsidR="006E7822" w:rsidRDefault="00000000">
            <w:pPr>
              <w:pStyle w:val="afff1"/>
            </w:pPr>
            <w:r>
              <w:t>智能体-共性智能体-</w:t>
            </w:r>
            <w:proofErr w:type="gramStart"/>
            <w:r>
              <w:t>智能问数</w:t>
            </w:r>
            <w:proofErr w:type="gramEnd"/>
            <w:r>
              <w:t>-上下文指令改写与消</w:t>
            </w:r>
            <w:proofErr w:type="gramStart"/>
            <w:r>
              <w:t>歧</w:t>
            </w:r>
            <w:proofErr w:type="gramEnd"/>
            <w:r>
              <w:t>-指代消解（Co-</w:t>
            </w:r>
            <w:proofErr w:type="spellStart"/>
            <w:r>
              <w:t>referenceResolution</w:t>
            </w:r>
            <w:proofErr w:type="spellEnd"/>
            <w:r>
              <w:t>）</w:t>
            </w:r>
          </w:p>
        </w:tc>
        <w:tc>
          <w:tcPr>
            <w:tcW w:w="2401" w:type="pct"/>
            <w:tcBorders>
              <w:top w:val="single" w:sz="4" w:space="0" w:color="000000"/>
              <w:left w:val="single" w:sz="4" w:space="0" w:color="000000"/>
              <w:bottom w:val="single" w:sz="4" w:space="0" w:color="000000"/>
              <w:right w:val="single" w:sz="4" w:space="0" w:color="000000"/>
            </w:tcBorders>
            <w:vAlign w:val="center"/>
          </w:tcPr>
          <w:p w14:paraId="2CF17994" w14:textId="77777777" w:rsidR="006E7822" w:rsidRDefault="00000000">
            <w:pPr>
              <w:pStyle w:val="afff1"/>
            </w:pPr>
            <w:r>
              <w:t>进行指代消解，明确文本中代词等的指代对象，提升文本理解的准确性与连贯性</w:t>
            </w:r>
          </w:p>
        </w:tc>
      </w:tr>
      <w:tr w:rsidR="006E7822" w14:paraId="3332F67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FAF652B" w14:textId="77777777" w:rsidR="006E7822" w:rsidRDefault="00000000">
            <w:pPr>
              <w:pStyle w:val="afff1"/>
            </w:pPr>
            <w:r>
              <w:t>39</w:t>
            </w:r>
          </w:p>
        </w:tc>
        <w:tc>
          <w:tcPr>
            <w:tcW w:w="2217" w:type="pct"/>
            <w:tcBorders>
              <w:top w:val="single" w:sz="4" w:space="0" w:color="000000"/>
              <w:left w:val="single" w:sz="4" w:space="0" w:color="000000"/>
              <w:bottom w:val="single" w:sz="4" w:space="0" w:color="000000"/>
              <w:right w:val="single" w:sz="4" w:space="0" w:color="000000"/>
            </w:tcBorders>
            <w:vAlign w:val="center"/>
          </w:tcPr>
          <w:p w14:paraId="06C920BB" w14:textId="77777777" w:rsidR="006E7822" w:rsidRDefault="00000000">
            <w:pPr>
              <w:pStyle w:val="afff1"/>
            </w:pPr>
            <w:r>
              <w:t>智能体-共性智能体-</w:t>
            </w:r>
            <w:proofErr w:type="gramStart"/>
            <w:r>
              <w:t>智能问数</w:t>
            </w:r>
            <w:proofErr w:type="gramEnd"/>
            <w:r>
              <w:t>-上下文指令改写与消</w:t>
            </w:r>
            <w:proofErr w:type="gramStart"/>
            <w:r>
              <w:t>歧</w:t>
            </w:r>
            <w:proofErr w:type="gramEnd"/>
            <w:r>
              <w:t>-上下文切换与澄清</w:t>
            </w:r>
          </w:p>
        </w:tc>
        <w:tc>
          <w:tcPr>
            <w:tcW w:w="2401" w:type="pct"/>
            <w:tcBorders>
              <w:top w:val="single" w:sz="4" w:space="0" w:color="000000"/>
              <w:left w:val="single" w:sz="4" w:space="0" w:color="000000"/>
              <w:bottom w:val="single" w:sz="4" w:space="0" w:color="000000"/>
              <w:right w:val="single" w:sz="4" w:space="0" w:color="000000"/>
            </w:tcBorders>
            <w:vAlign w:val="center"/>
          </w:tcPr>
          <w:p w14:paraId="6CF94E05" w14:textId="77777777" w:rsidR="006E7822" w:rsidRDefault="00000000">
            <w:pPr>
              <w:pStyle w:val="afff1"/>
            </w:pPr>
            <w:r>
              <w:t>支持上下文的切换，并在必要时向用户澄清上下文相关问题，确保智能系统与用户交互的准确性</w:t>
            </w:r>
          </w:p>
        </w:tc>
      </w:tr>
      <w:tr w:rsidR="006E7822" w14:paraId="561BBDE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5266616" w14:textId="77777777" w:rsidR="006E7822" w:rsidRDefault="00000000">
            <w:pPr>
              <w:pStyle w:val="afff1"/>
            </w:pPr>
            <w:r>
              <w:t>40</w:t>
            </w:r>
          </w:p>
        </w:tc>
        <w:tc>
          <w:tcPr>
            <w:tcW w:w="2217" w:type="pct"/>
            <w:tcBorders>
              <w:top w:val="single" w:sz="4" w:space="0" w:color="000000"/>
              <w:left w:val="single" w:sz="4" w:space="0" w:color="000000"/>
              <w:bottom w:val="single" w:sz="4" w:space="0" w:color="000000"/>
              <w:right w:val="single" w:sz="4" w:space="0" w:color="000000"/>
            </w:tcBorders>
            <w:vAlign w:val="center"/>
          </w:tcPr>
          <w:p w14:paraId="6D272392" w14:textId="77777777" w:rsidR="006E7822" w:rsidRDefault="00000000">
            <w:pPr>
              <w:pStyle w:val="afff1"/>
            </w:pPr>
            <w:r>
              <w:t>智能体-共性智能体-</w:t>
            </w:r>
            <w:proofErr w:type="gramStart"/>
            <w:r>
              <w:t>智能问数</w:t>
            </w:r>
            <w:proofErr w:type="gramEnd"/>
            <w:r>
              <w:t>-指标维度与条件引导-能力圈呈现</w:t>
            </w:r>
          </w:p>
        </w:tc>
        <w:tc>
          <w:tcPr>
            <w:tcW w:w="2401" w:type="pct"/>
            <w:tcBorders>
              <w:top w:val="single" w:sz="4" w:space="0" w:color="000000"/>
              <w:left w:val="single" w:sz="4" w:space="0" w:color="000000"/>
              <w:bottom w:val="single" w:sz="4" w:space="0" w:color="000000"/>
              <w:right w:val="single" w:sz="4" w:space="0" w:color="000000"/>
            </w:tcBorders>
            <w:vAlign w:val="center"/>
          </w:tcPr>
          <w:p w14:paraId="118C801E" w14:textId="77777777" w:rsidR="006E7822" w:rsidRDefault="00000000">
            <w:pPr>
              <w:pStyle w:val="afff1"/>
            </w:pPr>
            <w:r>
              <w:t>呈现智能系统的能力层，展示系统具备的功能与服务，便于用户了解与使用系统能力</w:t>
            </w:r>
          </w:p>
        </w:tc>
      </w:tr>
      <w:tr w:rsidR="006E7822" w14:paraId="0A77296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1518AA3" w14:textId="77777777" w:rsidR="006E7822" w:rsidRDefault="00000000">
            <w:pPr>
              <w:pStyle w:val="afff1"/>
            </w:pPr>
            <w:r>
              <w:t>41</w:t>
            </w:r>
          </w:p>
        </w:tc>
        <w:tc>
          <w:tcPr>
            <w:tcW w:w="2217" w:type="pct"/>
            <w:tcBorders>
              <w:top w:val="single" w:sz="4" w:space="0" w:color="000000"/>
              <w:left w:val="single" w:sz="4" w:space="0" w:color="000000"/>
              <w:bottom w:val="single" w:sz="4" w:space="0" w:color="000000"/>
              <w:right w:val="single" w:sz="4" w:space="0" w:color="000000"/>
            </w:tcBorders>
            <w:vAlign w:val="center"/>
          </w:tcPr>
          <w:p w14:paraId="30402D6A" w14:textId="77777777" w:rsidR="006E7822" w:rsidRDefault="00000000">
            <w:pPr>
              <w:pStyle w:val="afff1"/>
            </w:pPr>
            <w:r>
              <w:t>智能体-共性智能体-</w:t>
            </w:r>
            <w:proofErr w:type="gramStart"/>
            <w:r>
              <w:t>智能问数</w:t>
            </w:r>
            <w:proofErr w:type="gramEnd"/>
            <w:r>
              <w:t>-指标维度与条件引导-主动引导与补全</w:t>
            </w:r>
          </w:p>
        </w:tc>
        <w:tc>
          <w:tcPr>
            <w:tcW w:w="2401" w:type="pct"/>
            <w:tcBorders>
              <w:top w:val="single" w:sz="4" w:space="0" w:color="000000"/>
              <w:left w:val="single" w:sz="4" w:space="0" w:color="000000"/>
              <w:bottom w:val="single" w:sz="4" w:space="0" w:color="000000"/>
              <w:right w:val="single" w:sz="4" w:space="0" w:color="000000"/>
            </w:tcBorders>
            <w:vAlign w:val="center"/>
          </w:tcPr>
          <w:p w14:paraId="291AF6B4" w14:textId="77777777" w:rsidR="006E7822" w:rsidRDefault="00000000">
            <w:pPr>
              <w:pStyle w:val="afff1"/>
            </w:pPr>
            <w:r>
              <w:t>主动引导用户进行操作或补充信息，提升用户交互的流畅性与效率，助力用户更便捷地获取所需服务</w:t>
            </w:r>
          </w:p>
        </w:tc>
      </w:tr>
      <w:tr w:rsidR="006E7822" w14:paraId="38AA52D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87C139F" w14:textId="77777777" w:rsidR="006E7822" w:rsidRDefault="00000000">
            <w:pPr>
              <w:pStyle w:val="afff1"/>
            </w:pPr>
            <w:r>
              <w:t>42</w:t>
            </w:r>
          </w:p>
        </w:tc>
        <w:tc>
          <w:tcPr>
            <w:tcW w:w="2217" w:type="pct"/>
            <w:tcBorders>
              <w:top w:val="single" w:sz="4" w:space="0" w:color="000000"/>
              <w:left w:val="single" w:sz="4" w:space="0" w:color="000000"/>
              <w:bottom w:val="single" w:sz="4" w:space="0" w:color="000000"/>
              <w:right w:val="single" w:sz="4" w:space="0" w:color="000000"/>
            </w:tcBorders>
            <w:vAlign w:val="center"/>
          </w:tcPr>
          <w:p w14:paraId="6B09899F" w14:textId="77777777" w:rsidR="006E7822" w:rsidRDefault="00000000">
            <w:pPr>
              <w:pStyle w:val="afff1"/>
            </w:pPr>
            <w:r>
              <w:t>智能体-共性智能体-</w:t>
            </w:r>
            <w:proofErr w:type="gramStart"/>
            <w:r>
              <w:t>智能问数</w:t>
            </w:r>
            <w:proofErr w:type="gramEnd"/>
            <w:r>
              <w:t>-指标维度与条件引导-指标维度智能推荐</w:t>
            </w:r>
          </w:p>
        </w:tc>
        <w:tc>
          <w:tcPr>
            <w:tcW w:w="2401" w:type="pct"/>
            <w:tcBorders>
              <w:top w:val="single" w:sz="4" w:space="0" w:color="000000"/>
              <w:left w:val="single" w:sz="4" w:space="0" w:color="000000"/>
              <w:bottom w:val="single" w:sz="4" w:space="0" w:color="000000"/>
              <w:right w:val="single" w:sz="4" w:space="0" w:color="000000"/>
            </w:tcBorders>
            <w:vAlign w:val="center"/>
          </w:tcPr>
          <w:p w14:paraId="67F18C90" w14:textId="77777777" w:rsidR="006E7822" w:rsidRDefault="00000000">
            <w:pPr>
              <w:pStyle w:val="afff1"/>
            </w:pPr>
            <w:r>
              <w:t>智能推荐指标维度，根据用户需求、业务场景等因素，推荐合适的指标维度，提升数据应用的针对性</w:t>
            </w:r>
          </w:p>
        </w:tc>
      </w:tr>
      <w:tr w:rsidR="006E7822" w14:paraId="6875003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938FCD6" w14:textId="77777777" w:rsidR="006E7822" w:rsidRDefault="00000000">
            <w:pPr>
              <w:pStyle w:val="afff1"/>
            </w:pPr>
            <w:r>
              <w:lastRenderedPageBreak/>
              <w:t>43</w:t>
            </w:r>
          </w:p>
        </w:tc>
        <w:tc>
          <w:tcPr>
            <w:tcW w:w="2217" w:type="pct"/>
            <w:tcBorders>
              <w:top w:val="single" w:sz="4" w:space="0" w:color="000000"/>
              <w:left w:val="single" w:sz="4" w:space="0" w:color="000000"/>
              <w:bottom w:val="single" w:sz="4" w:space="0" w:color="000000"/>
              <w:right w:val="single" w:sz="4" w:space="0" w:color="000000"/>
            </w:tcBorders>
            <w:vAlign w:val="center"/>
          </w:tcPr>
          <w:p w14:paraId="1A488BD1" w14:textId="77777777" w:rsidR="006E7822" w:rsidRDefault="00000000">
            <w:pPr>
              <w:pStyle w:val="afff1"/>
            </w:pPr>
            <w:r>
              <w:t>智能体-共性智能体-</w:t>
            </w:r>
            <w:proofErr w:type="gramStart"/>
            <w:r>
              <w:t>智能问数</w:t>
            </w:r>
            <w:proofErr w:type="gramEnd"/>
            <w:r>
              <w:t>-指标维度与条件引导-条件组合优化建议</w:t>
            </w:r>
          </w:p>
        </w:tc>
        <w:tc>
          <w:tcPr>
            <w:tcW w:w="2401" w:type="pct"/>
            <w:tcBorders>
              <w:top w:val="single" w:sz="4" w:space="0" w:color="000000"/>
              <w:left w:val="single" w:sz="4" w:space="0" w:color="000000"/>
              <w:bottom w:val="single" w:sz="4" w:space="0" w:color="000000"/>
              <w:right w:val="single" w:sz="4" w:space="0" w:color="000000"/>
            </w:tcBorders>
            <w:vAlign w:val="center"/>
          </w:tcPr>
          <w:p w14:paraId="6C287DF5" w14:textId="77777777" w:rsidR="006E7822" w:rsidRDefault="00000000">
            <w:pPr>
              <w:pStyle w:val="afff1"/>
            </w:pPr>
            <w:r>
              <w:t>针对条件组合进行优化建议，帮助用户选择更优的条件组合，提升数据查询、分析等操作的效率与效果</w:t>
            </w:r>
          </w:p>
        </w:tc>
      </w:tr>
      <w:tr w:rsidR="006E7822" w14:paraId="12C7723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B95FA25" w14:textId="77777777" w:rsidR="006E7822" w:rsidRDefault="00000000">
            <w:pPr>
              <w:pStyle w:val="afff1"/>
            </w:pPr>
            <w:r>
              <w:t>44</w:t>
            </w:r>
          </w:p>
        </w:tc>
        <w:tc>
          <w:tcPr>
            <w:tcW w:w="2217" w:type="pct"/>
            <w:tcBorders>
              <w:top w:val="single" w:sz="4" w:space="0" w:color="000000"/>
              <w:left w:val="single" w:sz="4" w:space="0" w:color="000000"/>
              <w:bottom w:val="single" w:sz="4" w:space="0" w:color="000000"/>
              <w:right w:val="single" w:sz="4" w:space="0" w:color="000000"/>
            </w:tcBorders>
            <w:vAlign w:val="center"/>
          </w:tcPr>
          <w:p w14:paraId="73AA582C" w14:textId="77777777" w:rsidR="006E7822" w:rsidRDefault="00000000">
            <w:pPr>
              <w:pStyle w:val="afff1"/>
            </w:pPr>
            <w:r>
              <w:t>智能体-共性智能体-</w:t>
            </w:r>
            <w:proofErr w:type="gramStart"/>
            <w:r>
              <w:t>智能问数</w:t>
            </w:r>
            <w:proofErr w:type="gramEnd"/>
            <w:r>
              <w:t>-指标维度与条件引导-指标维</w:t>
            </w:r>
            <w:proofErr w:type="gramStart"/>
            <w:r>
              <w:t>度冲突</w:t>
            </w:r>
            <w:proofErr w:type="gramEnd"/>
            <w:r>
              <w:t>检测</w:t>
            </w:r>
          </w:p>
        </w:tc>
        <w:tc>
          <w:tcPr>
            <w:tcW w:w="2401" w:type="pct"/>
            <w:tcBorders>
              <w:top w:val="single" w:sz="4" w:space="0" w:color="000000"/>
              <w:left w:val="single" w:sz="4" w:space="0" w:color="000000"/>
              <w:bottom w:val="single" w:sz="4" w:space="0" w:color="000000"/>
              <w:right w:val="single" w:sz="4" w:space="0" w:color="000000"/>
            </w:tcBorders>
            <w:vAlign w:val="center"/>
          </w:tcPr>
          <w:p w14:paraId="69057E34" w14:textId="77777777" w:rsidR="006E7822" w:rsidRDefault="00000000">
            <w:pPr>
              <w:pStyle w:val="afff1"/>
            </w:pPr>
            <w:r>
              <w:t>检测指标维度间的冲突，明确冲突的表现与原因，助力用户解决指标维度应用中的问题</w:t>
            </w:r>
          </w:p>
        </w:tc>
      </w:tr>
      <w:tr w:rsidR="006E7822" w14:paraId="04C7CF4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875CCAD" w14:textId="77777777" w:rsidR="006E7822" w:rsidRDefault="00000000">
            <w:pPr>
              <w:pStyle w:val="afff1"/>
            </w:pPr>
            <w:r>
              <w:t>45</w:t>
            </w:r>
          </w:p>
        </w:tc>
        <w:tc>
          <w:tcPr>
            <w:tcW w:w="2217" w:type="pct"/>
            <w:tcBorders>
              <w:top w:val="single" w:sz="4" w:space="0" w:color="000000"/>
              <w:left w:val="single" w:sz="4" w:space="0" w:color="000000"/>
              <w:bottom w:val="single" w:sz="4" w:space="0" w:color="000000"/>
              <w:right w:val="single" w:sz="4" w:space="0" w:color="000000"/>
            </w:tcBorders>
            <w:vAlign w:val="center"/>
          </w:tcPr>
          <w:p w14:paraId="2A39C5C4" w14:textId="77777777" w:rsidR="006E7822" w:rsidRDefault="00000000">
            <w:pPr>
              <w:pStyle w:val="afff1"/>
            </w:pPr>
            <w:r>
              <w:t>智能体-共性智能体-智能</w:t>
            </w:r>
            <w:proofErr w:type="gramStart"/>
            <w:r>
              <w:t>问数-问数</w:t>
            </w:r>
            <w:proofErr w:type="gramEnd"/>
            <w:r>
              <w:t>辅助能力开发-自然语言转SQL功能</w:t>
            </w:r>
          </w:p>
        </w:tc>
        <w:tc>
          <w:tcPr>
            <w:tcW w:w="2401" w:type="pct"/>
            <w:tcBorders>
              <w:top w:val="single" w:sz="4" w:space="0" w:color="000000"/>
              <w:left w:val="single" w:sz="4" w:space="0" w:color="000000"/>
              <w:bottom w:val="single" w:sz="4" w:space="0" w:color="000000"/>
              <w:right w:val="single" w:sz="4" w:space="0" w:color="000000"/>
            </w:tcBorders>
            <w:vAlign w:val="center"/>
          </w:tcPr>
          <w:p w14:paraId="0564BD88" w14:textId="77777777" w:rsidR="006E7822" w:rsidRDefault="00000000">
            <w:pPr>
              <w:pStyle w:val="afff1"/>
            </w:pPr>
            <w:r>
              <w:t>自然语言一键生成标准 SQL，适配主流数据库，智能解析业务计算逻辑，准确率超 90%，降低编写成本。</w:t>
            </w:r>
          </w:p>
        </w:tc>
      </w:tr>
      <w:tr w:rsidR="006E7822" w14:paraId="43CF7E2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0673AC6" w14:textId="77777777" w:rsidR="006E7822" w:rsidRDefault="00000000">
            <w:pPr>
              <w:pStyle w:val="afff1"/>
            </w:pPr>
            <w:r>
              <w:t>46</w:t>
            </w:r>
          </w:p>
        </w:tc>
        <w:tc>
          <w:tcPr>
            <w:tcW w:w="2217" w:type="pct"/>
            <w:tcBorders>
              <w:top w:val="single" w:sz="4" w:space="0" w:color="000000"/>
              <w:left w:val="single" w:sz="4" w:space="0" w:color="000000"/>
              <w:bottom w:val="single" w:sz="4" w:space="0" w:color="000000"/>
              <w:right w:val="single" w:sz="4" w:space="0" w:color="000000"/>
            </w:tcBorders>
            <w:vAlign w:val="center"/>
          </w:tcPr>
          <w:p w14:paraId="134673F5" w14:textId="77777777" w:rsidR="006E7822" w:rsidRDefault="00000000">
            <w:pPr>
              <w:pStyle w:val="afff1"/>
            </w:pPr>
            <w:r>
              <w:t>智能体-共性智能体-智能</w:t>
            </w:r>
            <w:proofErr w:type="gramStart"/>
            <w:r>
              <w:t>问数-问数</w:t>
            </w:r>
            <w:proofErr w:type="gramEnd"/>
            <w:r>
              <w:t>辅助能力开发-数据可视化生成功能</w:t>
            </w:r>
          </w:p>
        </w:tc>
        <w:tc>
          <w:tcPr>
            <w:tcW w:w="2401" w:type="pct"/>
            <w:tcBorders>
              <w:top w:val="single" w:sz="4" w:space="0" w:color="000000"/>
              <w:left w:val="single" w:sz="4" w:space="0" w:color="000000"/>
              <w:bottom w:val="single" w:sz="4" w:space="0" w:color="000000"/>
              <w:right w:val="single" w:sz="4" w:space="0" w:color="000000"/>
            </w:tcBorders>
            <w:vAlign w:val="center"/>
          </w:tcPr>
          <w:p w14:paraId="10DB3010" w14:textId="77777777" w:rsidR="006E7822" w:rsidRDefault="00000000">
            <w:pPr>
              <w:pStyle w:val="afff1"/>
            </w:pPr>
            <w:r>
              <w:t>智能匹配对应图表样式，可自定义外观参数，搭建交互式数据看板，直观呈现数据规律</w:t>
            </w:r>
          </w:p>
        </w:tc>
      </w:tr>
      <w:tr w:rsidR="006E7822" w14:paraId="402D0C2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A2888BB" w14:textId="77777777" w:rsidR="006E7822" w:rsidRDefault="00000000">
            <w:pPr>
              <w:pStyle w:val="afff1"/>
            </w:pPr>
            <w:r>
              <w:t>47</w:t>
            </w:r>
          </w:p>
        </w:tc>
        <w:tc>
          <w:tcPr>
            <w:tcW w:w="2217" w:type="pct"/>
            <w:tcBorders>
              <w:top w:val="single" w:sz="4" w:space="0" w:color="000000"/>
              <w:left w:val="single" w:sz="4" w:space="0" w:color="000000"/>
              <w:bottom w:val="single" w:sz="4" w:space="0" w:color="000000"/>
              <w:right w:val="single" w:sz="4" w:space="0" w:color="000000"/>
            </w:tcBorders>
            <w:vAlign w:val="center"/>
          </w:tcPr>
          <w:p w14:paraId="501227B4" w14:textId="77777777" w:rsidR="006E7822" w:rsidRDefault="00000000">
            <w:pPr>
              <w:pStyle w:val="afff1"/>
            </w:pPr>
            <w:r>
              <w:t>智能体-共性智能体-智能</w:t>
            </w:r>
            <w:proofErr w:type="gramStart"/>
            <w:r>
              <w:t>问数-问数</w:t>
            </w:r>
            <w:proofErr w:type="gramEnd"/>
            <w:r>
              <w:t>辅助能力开发-多维</w:t>
            </w:r>
            <w:proofErr w:type="gramStart"/>
            <w:r>
              <w:t>度数据</w:t>
            </w:r>
            <w:proofErr w:type="gramEnd"/>
            <w:r>
              <w:t>下钻功能</w:t>
            </w:r>
          </w:p>
        </w:tc>
        <w:tc>
          <w:tcPr>
            <w:tcW w:w="2401" w:type="pct"/>
            <w:tcBorders>
              <w:top w:val="single" w:sz="4" w:space="0" w:color="000000"/>
              <w:left w:val="single" w:sz="4" w:space="0" w:color="000000"/>
              <w:bottom w:val="single" w:sz="4" w:space="0" w:color="000000"/>
              <w:right w:val="single" w:sz="4" w:space="0" w:color="000000"/>
            </w:tcBorders>
            <w:vAlign w:val="center"/>
          </w:tcPr>
          <w:p w14:paraId="6389FFF3" w14:textId="77777777" w:rsidR="006E7822" w:rsidRDefault="00000000">
            <w:pPr>
              <w:pStyle w:val="afff1"/>
            </w:pPr>
            <w:r>
              <w:t>支持核心指标多维度下钻，逐层拆解数据，自动关联数据与 SQL，实时更新可视化，快速定位问题根源。</w:t>
            </w:r>
          </w:p>
        </w:tc>
      </w:tr>
      <w:tr w:rsidR="006E7822" w14:paraId="2319A87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B373BB0" w14:textId="77777777" w:rsidR="006E7822" w:rsidRDefault="00000000">
            <w:pPr>
              <w:pStyle w:val="afff1"/>
            </w:pPr>
            <w:r>
              <w:t>48</w:t>
            </w:r>
          </w:p>
        </w:tc>
        <w:tc>
          <w:tcPr>
            <w:tcW w:w="2217" w:type="pct"/>
            <w:tcBorders>
              <w:top w:val="single" w:sz="4" w:space="0" w:color="000000"/>
              <w:left w:val="single" w:sz="4" w:space="0" w:color="000000"/>
              <w:bottom w:val="single" w:sz="4" w:space="0" w:color="000000"/>
              <w:right w:val="single" w:sz="4" w:space="0" w:color="000000"/>
            </w:tcBorders>
            <w:vAlign w:val="center"/>
          </w:tcPr>
          <w:p w14:paraId="30F97F6B" w14:textId="77777777" w:rsidR="006E7822" w:rsidRDefault="00000000">
            <w:pPr>
              <w:pStyle w:val="afff1"/>
            </w:pPr>
            <w:r>
              <w:t>智能体-共性智能体-智能</w:t>
            </w:r>
            <w:proofErr w:type="gramStart"/>
            <w:r>
              <w:t>问数-问数</w:t>
            </w:r>
            <w:proofErr w:type="gramEnd"/>
            <w:r>
              <w:t>辅助能力开发-指标关联分析功能</w:t>
            </w:r>
          </w:p>
        </w:tc>
        <w:tc>
          <w:tcPr>
            <w:tcW w:w="2401" w:type="pct"/>
            <w:tcBorders>
              <w:top w:val="single" w:sz="4" w:space="0" w:color="000000"/>
              <w:left w:val="single" w:sz="4" w:space="0" w:color="000000"/>
              <w:bottom w:val="single" w:sz="4" w:space="0" w:color="000000"/>
              <w:right w:val="single" w:sz="4" w:space="0" w:color="000000"/>
            </w:tcBorders>
            <w:vAlign w:val="center"/>
          </w:tcPr>
          <w:p w14:paraId="6E99F35A" w14:textId="77777777" w:rsidR="006E7822" w:rsidRDefault="00000000">
            <w:pPr>
              <w:pStyle w:val="afff1"/>
            </w:pPr>
            <w:r>
              <w:t>自动联动关联业务指标，测算指标相关程度并生成关联图谱，深挖数据背后的业务变动原因。</w:t>
            </w:r>
          </w:p>
        </w:tc>
      </w:tr>
      <w:tr w:rsidR="006E7822" w14:paraId="2F472E9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A610FA3" w14:textId="77777777" w:rsidR="006E7822" w:rsidRDefault="00000000">
            <w:pPr>
              <w:pStyle w:val="afff1"/>
            </w:pPr>
            <w:r>
              <w:t>49</w:t>
            </w:r>
          </w:p>
        </w:tc>
        <w:tc>
          <w:tcPr>
            <w:tcW w:w="2217" w:type="pct"/>
            <w:tcBorders>
              <w:top w:val="single" w:sz="4" w:space="0" w:color="000000"/>
              <w:left w:val="single" w:sz="4" w:space="0" w:color="000000"/>
              <w:bottom w:val="single" w:sz="4" w:space="0" w:color="000000"/>
              <w:right w:val="single" w:sz="4" w:space="0" w:color="000000"/>
            </w:tcBorders>
            <w:vAlign w:val="center"/>
          </w:tcPr>
          <w:p w14:paraId="68A1A658" w14:textId="77777777" w:rsidR="006E7822" w:rsidRDefault="00000000">
            <w:pPr>
              <w:pStyle w:val="afff1"/>
            </w:pPr>
            <w:r>
              <w:t>智能体-共性智能体-</w:t>
            </w:r>
            <w:proofErr w:type="gramStart"/>
            <w:r>
              <w:t>智能问数</w:t>
            </w:r>
            <w:proofErr w:type="gramEnd"/>
            <w:r>
              <w:t>-NL2LogicSQL生成与预校验-模板化与模型化结合</w:t>
            </w:r>
          </w:p>
        </w:tc>
        <w:tc>
          <w:tcPr>
            <w:tcW w:w="2401" w:type="pct"/>
            <w:tcBorders>
              <w:top w:val="single" w:sz="4" w:space="0" w:color="000000"/>
              <w:left w:val="single" w:sz="4" w:space="0" w:color="000000"/>
              <w:bottom w:val="single" w:sz="4" w:space="0" w:color="000000"/>
              <w:right w:val="single" w:sz="4" w:space="0" w:color="000000"/>
            </w:tcBorders>
            <w:vAlign w:val="center"/>
          </w:tcPr>
          <w:p w14:paraId="1C777EC6" w14:textId="77777777" w:rsidR="006E7822" w:rsidRDefault="00000000">
            <w:pPr>
              <w:pStyle w:val="afff1"/>
            </w:pPr>
            <w:r>
              <w:t>将自然语言转换为</w:t>
            </w:r>
            <w:proofErr w:type="spellStart"/>
            <w:r>
              <w:t>LogicSQL</w:t>
            </w:r>
            <w:proofErr w:type="spellEnd"/>
            <w:r>
              <w:t>，并进行预校验，确保生成的</w:t>
            </w:r>
            <w:proofErr w:type="spellStart"/>
            <w:r>
              <w:t>LogicSQL</w:t>
            </w:r>
            <w:proofErr w:type="spellEnd"/>
            <w:r>
              <w:t>语法正确、符合业务逻辑</w:t>
            </w:r>
          </w:p>
        </w:tc>
      </w:tr>
      <w:tr w:rsidR="006E7822" w14:paraId="29BE2AF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8D4688B" w14:textId="77777777" w:rsidR="006E7822" w:rsidRDefault="00000000">
            <w:pPr>
              <w:pStyle w:val="afff1"/>
            </w:pPr>
            <w:r>
              <w:t>50</w:t>
            </w:r>
          </w:p>
        </w:tc>
        <w:tc>
          <w:tcPr>
            <w:tcW w:w="2217" w:type="pct"/>
            <w:tcBorders>
              <w:top w:val="single" w:sz="4" w:space="0" w:color="000000"/>
              <w:left w:val="single" w:sz="4" w:space="0" w:color="000000"/>
              <w:bottom w:val="single" w:sz="4" w:space="0" w:color="000000"/>
              <w:right w:val="single" w:sz="4" w:space="0" w:color="000000"/>
            </w:tcBorders>
            <w:vAlign w:val="center"/>
          </w:tcPr>
          <w:p w14:paraId="67BB9414" w14:textId="77777777" w:rsidR="006E7822" w:rsidRDefault="00000000">
            <w:pPr>
              <w:pStyle w:val="afff1"/>
            </w:pPr>
            <w:r>
              <w:t>智能体-共性智能体-</w:t>
            </w:r>
            <w:proofErr w:type="gramStart"/>
            <w:r>
              <w:t>智能问数</w:t>
            </w:r>
            <w:proofErr w:type="gramEnd"/>
            <w:r>
              <w:t>-NL2LogicSQL生成与预校验-预校验（Pre-validation）</w:t>
            </w:r>
          </w:p>
        </w:tc>
        <w:tc>
          <w:tcPr>
            <w:tcW w:w="2401" w:type="pct"/>
            <w:tcBorders>
              <w:top w:val="single" w:sz="4" w:space="0" w:color="000000"/>
              <w:left w:val="single" w:sz="4" w:space="0" w:color="000000"/>
              <w:bottom w:val="single" w:sz="4" w:space="0" w:color="000000"/>
              <w:right w:val="single" w:sz="4" w:space="0" w:color="000000"/>
            </w:tcBorders>
            <w:vAlign w:val="center"/>
          </w:tcPr>
          <w:p w14:paraId="222CBF93" w14:textId="77777777" w:rsidR="006E7822" w:rsidRDefault="00000000">
            <w:pPr>
              <w:pStyle w:val="afff1"/>
            </w:pPr>
            <w:r>
              <w:t>对数据处理、查询等操作进行预校验，提前发现并解决潜在问题，保障操作的顺利进行</w:t>
            </w:r>
          </w:p>
        </w:tc>
      </w:tr>
      <w:tr w:rsidR="006E7822" w14:paraId="7F2373F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F841BC6" w14:textId="77777777" w:rsidR="006E7822" w:rsidRDefault="00000000">
            <w:pPr>
              <w:pStyle w:val="afff1"/>
            </w:pPr>
            <w:r>
              <w:t>51</w:t>
            </w:r>
          </w:p>
        </w:tc>
        <w:tc>
          <w:tcPr>
            <w:tcW w:w="2217" w:type="pct"/>
            <w:tcBorders>
              <w:top w:val="single" w:sz="4" w:space="0" w:color="000000"/>
              <w:left w:val="single" w:sz="4" w:space="0" w:color="000000"/>
              <w:bottom w:val="single" w:sz="4" w:space="0" w:color="000000"/>
              <w:right w:val="single" w:sz="4" w:space="0" w:color="000000"/>
            </w:tcBorders>
            <w:vAlign w:val="center"/>
          </w:tcPr>
          <w:p w14:paraId="0A2A8267" w14:textId="77777777" w:rsidR="006E7822" w:rsidRDefault="00000000">
            <w:pPr>
              <w:pStyle w:val="afff1"/>
            </w:pPr>
            <w:r>
              <w:t>智能体-共性智能体-</w:t>
            </w:r>
            <w:proofErr w:type="gramStart"/>
            <w:r>
              <w:t>智能问数</w:t>
            </w:r>
            <w:proofErr w:type="gramEnd"/>
            <w:r>
              <w:t>-NL2LogicSQL生成与预校验-SQL性能预评估</w:t>
            </w:r>
          </w:p>
        </w:tc>
        <w:tc>
          <w:tcPr>
            <w:tcW w:w="2401" w:type="pct"/>
            <w:tcBorders>
              <w:top w:val="single" w:sz="4" w:space="0" w:color="000000"/>
              <w:left w:val="single" w:sz="4" w:space="0" w:color="000000"/>
              <w:bottom w:val="single" w:sz="4" w:space="0" w:color="000000"/>
              <w:right w:val="single" w:sz="4" w:space="0" w:color="000000"/>
            </w:tcBorders>
            <w:vAlign w:val="center"/>
          </w:tcPr>
          <w:p w14:paraId="1BD96C7B" w14:textId="77777777" w:rsidR="006E7822" w:rsidRDefault="00000000">
            <w:pPr>
              <w:pStyle w:val="afff1"/>
            </w:pPr>
            <w:r>
              <w:t>预评估SQL语句的性能，包括执行时间、资源消耗等，助力优化SQL语句与数据库性能</w:t>
            </w:r>
          </w:p>
        </w:tc>
      </w:tr>
      <w:tr w:rsidR="006E7822" w14:paraId="4FD1E77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E2496F0" w14:textId="77777777" w:rsidR="006E7822" w:rsidRDefault="00000000">
            <w:pPr>
              <w:pStyle w:val="afff1"/>
            </w:pPr>
            <w:r>
              <w:t>52</w:t>
            </w:r>
          </w:p>
        </w:tc>
        <w:tc>
          <w:tcPr>
            <w:tcW w:w="2217" w:type="pct"/>
            <w:tcBorders>
              <w:top w:val="single" w:sz="4" w:space="0" w:color="000000"/>
              <w:left w:val="single" w:sz="4" w:space="0" w:color="000000"/>
              <w:bottom w:val="single" w:sz="4" w:space="0" w:color="000000"/>
              <w:right w:val="single" w:sz="4" w:space="0" w:color="000000"/>
            </w:tcBorders>
            <w:vAlign w:val="center"/>
          </w:tcPr>
          <w:p w14:paraId="2CBF1E53" w14:textId="77777777" w:rsidR="006E7822" w:rsidRDefault="00000000">
            <w:pPr>
              <w:pStyle w:val="afff1"/>
            </w:pPr>
            <w:r>
              <w:t>智能体-共性智能体-</w:t>
            </w:r>
            <w:proofErr w:type="gramStart"/>
            <w:r>
              <w:t>智能问数</w:t>
            </w:r>
            <w:proofErr w:type="gramEnd"/>
            <w:r>
              <w:t>-错误自纠正与</w:t>
            </w:r>
            <w:proofErr w:type="gramStart"/>
            <w:r>
              <w:t>观察重</w:t>
            </w:r>
            <w:proofErr w:type="gramEnd"/>
            <w:r>
              <w:t>决策-错误监控与分类</w:t>
            </w:r>
          </w:p>
        </w:tc>
        <w:tc>
          <w:tcPr>
            <w:tcW w:w="2401" w:type="pct"/>
            <w:tcBorders>
              <w:top w:val="single" w:sz="4" w:space="0" w:color="000000"/>
              <w:left w:val="single" w:sz="4" w:space="0" w:color="000000"/>
              <w:bottom w:val="single" w:sz="4" w:space="0" w:color="000000"/>
              <w:right w:val="single" w:sz="4" w:space="0" w:color="000000"/>
            </w:tcBorders>
            <w:vAlign w:val="center"/>
          </w:tcPr>
          <w:p w14:paraId="3AFB2547" w14:textId="77777777" w:rsidR="006E7822" w:rsidRDefault="00000000">
            <w:pPr>
              <w:pStyle w:val="afff1"/>
            </w:pPr>
            <w:r>
              <w:t>追踪SQL执行等过程中的错误，并对错误进行分类，明确错误类型与原因，助力错误排查与修复</w:t>
            </w:r>
          </w:p>
        </w:tc>
      </w:tr>
      <w:tr w:rsidR="006E7822" w14:paraId="1AAA8B8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2A89AF0" w14:textId="77777777" w:rsidR="006E7822" w:rsidRDefault="00000000">
            <w:pPr>
              <w:pStyle w:val="afff1"/>
            </w:pPr>
            <w:r>
              <w:t>53</w:t>
            </w:r>
          </w:p>
        </w:tc>
        <w:tc>
          <w:tcPr>
            <w:tcW w:w="2217" w:type="pct"/>
            <w:tcBorders>
              <w:top w:val="single" w:sz="4" w:space="0" w:color="000000"/>
              <w:left w:val="single" w:sz="4" w:space="0" w:color="000000"/>
              <w:bottom w:val="single" w:sz="4" w:space="0" w:color="000000"/>
              <w:right w:val="single" w:sz="4" w:space="0" w:color="000000"/>
            </w:tcBorders>
            <w:vAlign w:val="center"/>
          </w:tcPr>
          <w:p w14:paraId="594CCE90" w14:textId="77777777" w:rsidR="006E7822" w:rsidRDefault="00000000">
            <w:pPr>
              <w:pStyle w:val="afff1"/>
            </w:pPr>
            <w:r>
              <w:t>智能体-共性智能体-</w:t>
            </w:r>
            <w:proofErr w:type="gramStart"/>
            <w:r>
              <w:t>智能问数</w:t>
            </w:r>
            <w:proofErr w:type="gramEnd"/>
            <w:r>
              <w:t>-错误自纠正与</w:t>
            </w:r>
            <w:proofErr w:type="gramStart"/>
            <w:r>
              <w:t>观察重</w:t>
            </w:r>
            <w:proofErr w:type="gramEnd"/>
            <w:r>
              <w:t>决策-自纠正策略</w:t>
            </w:r>
          </w:p>
        </w:tc>
        <w:tc>
          <w:tcPr>
            <w:tcW w:w="2401" w:type="pct"/>
            <w:tcBorders>
              <w:top w:val="single" w:sz="4" w:space="0" w:color="000000"/>
              <w:left w:val="single" w:sz="4" w:space="0" w:color="000000"/>
              <w:bottom w:val="single" w:sz="4" w:space="0" w:color="000000"/>
              <w:right w:val="single" w:sz="4" w:space="0" w:color="000000"/>
            </w:tcBorders>
            <w:vAlign w:val="center"/>
          </w:tcPr>
          <w:p w14:paraId="729D614C" w14:textId="77777777" w:rsidR="006E7822" w:rsidRDefault="00000000">
            <w:pPr>
              <w:pStyle w:val="afff1"/>
            </w:pPr>
            <w:r>
              <w:t>制定自纠正策略，当检测到错误时，自动采取纠正措施，保障系统的稳定运行与数据的准确性</w:t>
            </w:r>
          </w:p>
        </w:tc>
      </w:tr>
      <w:tr w:rsidR="006E7822" w14:paraId="3732ABF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BB7C20A" w14:textId="77777777" w:rsidR="006E7822" w:rsidRDefault="00000000">
            <w:pPr>
              <w:pStyle w:val="afff1"/>
            </w:pPr>
            <w:r>
              <w:t>54</w:t>
            </w:r>
          </w:p>
        </w:tc>
        <w:tc>
          <w:tcPr>
            <w:tcW w:w="2217" w:type="pct"/>
            <w:tcBorders>
              <w:top w:val="single" w:sz="4" w:space="0" w:color="000000"/>
              <w:left w:val="single" w:sz="4" w:space="0" w:color="000000"/>
              <w:bottom w:val="single" w:sz="4" w:space="0" w:color="000000"/>
              <w:right w:val="single" w:sz="4" w:space="0" w:color="000000"/>
            </w:tcBorders>
            <w:vAlign w:val="center"/>
          </w:tcPr>
          <w:p w14:paraId="739BC71B" w14:textId="77777777" w:rsidR="006E7822" w:rsidRDefault="00000000">
            <w:pPr>
              <w:pStyle w:val="afff1"/>
            </w:pPr>
            <w:r>
              <w:t>智能体-共性智能体-</w:t>
            </w:r>
            <w:proofErr w:type="gramStart"/>
            <w:r>
              <w:t>智能问数</w:t>
            </w:r>
            <w:proofErr w:type="gramEnd"/>
            <w:r>
              <w:t>-错误自纠正与</w:t>
            </w:r>
            <w:proofErr w:type="gramStart"/>
            <w:r>
              <w:t>观察重</w:t>
            </w:r>
            <w:proofErr w:type="gramEnd"/>
            <w:r>
              <w:t>决策-</w:t>
            </w:r>
            <w:proofErr w:type="spellStart"/>
            <w:r>
              <w:t>ReAct</w:t>
            </w:r>
            <w:proofErr w:type="spellEnd"/>
            <w:r>
              <w:t>模式</w:t>
            </w:r>
          </w:p>
        </w:tc>
        <w:tc>
          <w:tcPr>
            <w:tcW w:w="2401" w:type="pct"/>
            <w:tcBorders>
              <w:top w:val="single" w:sz="4" w:space="0" w:color="000000"/>
              <w:left w:val="single" w:sz="4" w:space="0" w:color="000000"/>
              <w:bottom w:val="single" w:sz="4" w:space="0" w:color="000000"/>
              <w:right w:val="single" w:sz="4" w:space="0" w:color="000000"/>
            </w:tcBorders>
            <w:vAlign w:val="center"/>
          </w:tcPr>
          <w:p w14:paraId="3A324FF8" w14:textId="77777777" w:rsidR="006E7822" w:rsidRDefault="00000000">
            <w:pPr>
              <w:pStyle w:val="afff1"/>
            </w:pPr>
            <w:r>
              <w:t>采用</w:t>
            </w:r>
            <w:proofErr w:type="spellStart"/>
            <w:r>
              <w:t>ReAct</w:t>
            </w:r>
            <w:proofErr w:type="spellEnd"/>
            <w:r>
              <w:t>模式（推理与行动结合），使智能系统能在推理的基础上采取合适的行动，提升系统的自主性与决策能力</w:t>
            </w:r>
          </w:p>
        </w:tc>
      </w:tr>
      <w:tr w:rsidR="006E7822" w14:paraId="0DFAFCF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DFD1361" w14:textId="77777777" w:rsidR="006E7822" w:rsidRDefault="00000000">
            <w:pPr>
              <w:pStyle w:val="afff1"/>
            </w:pPr>
            <w:r>
              <w:lastRenderedPageBreak/>
              <w:t>55</w:t>
            </w:r>
          </w:p>
        </w:tc>
        <w:tc>
          <w:tcPr>
            <w:tcW w:w="2217" w:type="pct"/>
            <w:tcBorders>
              <w:top w:val="single" w:sz="4" w:space="0" w:color="000000"/>
              <w:left w:val="single" w:sz="4" w:space="0" w:color="000000"/>
              <w:bottom w:val="single" w:sz="4" w:space="0" w:color="000000"/>
              <w:right w:val="single" w:sz="4" w:space="0" w:color="000000"/>
            </w:tcBorders>
            <w:vAlign w:val="center"/>
          </w:tcPr>
          <w:p w14:paraId="60DD3D7D" w14:textId="77777777" w:rsidR="006E7822" w:rsidRDefault="00000000">
            <w:pPr>
              <w:pStyle w:val="afff1"/>
            </w:pPr>
            <w:r>
              <w:t>智能体-共性智能体-</w:t>
            </w:r>
            <w:proofErr w:type="gramStart"/>
            <w:r>
              <w:t>智能问数</w:t>
            </w:r>
            <w:proofErr w:type="gramEnd"/>
            <w:r>
              <w:t>-错误自纠正与</w:t>
            </w:r>
            <w:proofErr w:type="gramStart"/>
            <w:r>
              <w:t>观察重</w:t>
            </w:r>
            <w:proofErr w:type="gramEnd"/>
            <w:r>
              <w:t>决策-执行再次执行修正后的SQL</w:t>
            </w:r>
          </w:p>
        </w:tc>
        <w:tc>
          <w:tcPr>
            <w:tcW w:w="2401" w:type="pct"/>
            <w:tcBorders>
              <w:top w:val="single" w:sz="4" w:space="0" w:color="000000"/>
              <w:left w:val="single" w:sz="4" w:space="0" w:color="000000"/>
              <w:bottom w:val="single" w:sz="4" w:space="0" w:color="000000"/>
              <w:right w:val="single" w:sz="4" w:space="0" w:color="000000"/>
            </w:tcBorders>
            <w:vAlign w:val="center"/>
          </w:tcPr>
          <w:p w14:paraId="228CC8AB" w14:textId="77777777" w:rsidR="006E7822" w:rsidRDefault="00000000">
            <w:pPr>
              <w:pStyle w:val="afff1"/>
            </w:pPr>
            <w:r>
              <w:t>执行修正后的SQL语句，确保数据操作能按正确的SQL进行，保障数据处理的准确性</w:t>
            </w:r>
          </w:p>
        </w:tc>
      </w:tr>
      <w:tr w:rsidR="006E7822" w14:paraId="14684A2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0C6ABEC" w14:textId="77777777" w:rsidR="006E7822" w:rsidRDefault="00000000">
            <w:pPr>
              <w:pStyle w:val="afff1"/>
            </w:pPr>
            <w:r>
              <w:t>56</w:t>
            </w:r>
          </w:p>
        </w:tc>
        <w:tc>
          <w:tcPr>
            <w:tcW w:w="2217" w:type="pct"/>
            <w:tcBorders>
              <w:top w:val="single" w:sz="4" w:space="0" w:color="000000"/>
              <w:left w:val="single" w:sz="4" w:space="0" w:color="000000"/>
              <w:bottom w:val="single" w:sz="4" w:space="0" w:color="000000"/>
              <w:right w:val="single" w:sz="4" w:space="0" w:color="000000"/>
            </w:tcBorders>
            <w:vAlign w:val="center"/>
          </w:tcPr>
          <w:p w14:paraId="10BE7F0A" w14:textId="77777777" w:rsidR="006E7822" w:rsidRDefault="00000000">
            <w:pPr>
              <w:pStyle w:val="afff1"/>
            </w:pPr>
            <w:r>
              <w:t>智能体-共性智能体-</w:t>
            </w:r>
            <w:proofErr w:type="gramStart"/>
            <w:r>
              <w:t>智能问数</w:t>
            </w:r>
            <w:proofErr w:type="gramEnd"/>
            <w:r>
              <w:t>-错误自纠正与</w:t>
            </w:r>
            <w:proofErr w:type="gramStart"/>
            <w:r>
              <w:t>观察重</w:t>
            </w:r>
            <w:proofErr w:type="gramEnd"/>
            <w:r>
              <w:t>决策-错误影响范围分析</w:t>
            </w:r>
          </w:p>
        </w:tc>
        <w:tc>
          <w:tcPr>
            <w:tcW w:w="2401" w:type="pct"/>
            <w:tcBorders>
              <w:top w:val="single" w:sz="4" w:space="0" w:color="000000"/>
              <w:left w:val="single" w:sz="4" w:space="0" w:color="000000"/>
              <w:bottom w:val="single" w:sz="4" w:space="0" w:color="000000"/>
              <w:right w:val="single" w:sz="4" w:space="0" w:color="000000"/>
            </w:tcBorders>
            <w:vAlign w:val="center"/>
          </w:tcPr>
          <w:p w14:paraId="771C514F" w14:textId="77777777" w:rsidR="006E7822" w:rsidRDefault="00000000">
            <w:pPr>
              <w:pStyle w:val="afff1"/>
            </w:pPr>
            <w:r>
              <w:t>分析错误的影响范围，明确错误对数据、业务等方面的影响程度，为错误处理提供依据</w:t>
            </w:r>
          </w:p>
        </w:tc>
      </w:tr>
      <w:tr w:rsidR="006E7822" w14:paraId="01E9E31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FF05C01" w14:textId="77777777" w:rsidR="006E7822" w:rsidRDefault="00000000">
            <w:pPr>
              <w:pStyle w:val="afff1"/>
            </w:pPr>
            <w:r>
              <w:t>57</w:t>
            </w:r>
          </w:p>
        </w:tc>
        <w:tc>
          <w:tcPr>
            <w:tcW w:w="2217" w:type="pct"/>
            <w:tcBorders>
              <w:top w:val="single" w:sz="4" w:space="0" w:color="000000"/>
              <w:left w:val="single" w:sz="4" w:space="0" w:color="000000"/>
              <w:bottom w:val="single" w:sz="4" w:space="0" w:color="000000"/>
              <w:right w:val="single" w:sz="4" w:space="0" w:color="000000"/>
            </w:tcBorders>
            <w:vAlign w:val="center"/>
          </w:tcPr>
          <w:p w14:paraId="43067CE9" w14:textId="77777777" w:rsidR="006E7822" w:rsidRDefault="00000000">
            <w:pPr>
              <w:pStyle w:val="afff1"/>
            </w:pPr>
            <w:r>
              <w:t>智能体-共性智能体-</w:t>
            </w:r>
            <w:proofErr w:type="gramStart"/>
            <w:r>
              <w:t>智能问数</w:t>
            </w:r>
            <w:proofErr w:type="gramEnd"/>
            <w:r>
              <w:t>-错误自纠正与</w:t>
            </w:r>
            <w:proofErr w:type="gramStart"/>
            <w:r>
              <w:t>观察重</w:t>
            </w:r>
            <w:proofErr w:type="gramEnd"/>
            <w:r>
              <w:t>决策-错误修复效果验证</w:t>
            </w:r>
          </w:p>
        </w:tc>
        <w:tc>
          <w:tcPr>
            <w:tcW w:w="2401" w:type="pct"/>
            <w:tcBorders>
              <w:top w:val="single" w:sz="4" w:space="0" w:color="000000"/>
              <w:left w:val="single" w:sz="4" w:space="0" w:color="000000"/>
              <w:bottom w:val="single" w:sz="4" w:space="0" w:color="000000"/>
              <w:right w:val="single" w:sz="4" w:space="0" w:color="000000"/>
            </w:tcBorders>
            <w:vAlign w:val="center"/>
          </w:tcPr>
          <w:p w14:paraId="6AF2DBDF" w14:textId="77777777" w:rsidR="006E7822" w:rsidRDefault="00000000">
            <w:pPr>
              <w:pStyle w:val="afff1"/>
            </w:pPr>
            <w:r>
              <w:t>验证错误修复的效果，确保错误已被成功修复，数据与系统恢复正常</w:t>
            </w:r>
          </w:p>
        </w:tc>
      </w:tr>
      <w:tr w:rsidR="006E7822" w14:paraId="684C7E4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4B8A9C5" w14:textId="77777777" w:rsidR="006E7822" w:rsidRDefault="00000000">
            <w:pPr>
              <w:pStyle w:val="afff1"/>
            </w:pPr>
            <w:r>
              <w:t>58</w:t>
            </w:r>
          </w:p>
        </w:tc>
        <w:tc>
          <w:tcPr>
            <w:tcW w:w="2217" w:type="pct"/>
            <w:tcBorders>
              <w:top w:val="single" w:sz="4" w:space="0" w:color="000000"/>
              <w:left w:val="single" w:sz="4" w:space="0" w:color="000000"/>
              <w:bottom w:val="single" w:sz="4" w:space="0" w:color="000000"/>
              <w:right w:val="single" w:sz="4" w:space="0" w:color="000000"/>
            </w:tcBorders>
            <w:vAlign w:val="center"/>
          </w:tcPr>
          <w:p w14:paraId="3B558C96" w14:textId="77777777" w:rsidR="006E7822" w:rsidRDefault="00000000">
            <w:pPr>
              <w:pStyle w:val="afff1"/>
            </w:pPr>
            <w:r>
              <w:t>智能体-共性智能体-</w:t>
            </w:r>
            <w:proofErr w:type="gramStart"/>
            <w:r>
              <w:t>智能问数</w:t>
            </w:r>
            <w:proofErr w:type="gramEnd"/>
            <w:r>
              <w:t>-错误自纠正与</w:t>
            </w:r>
            <w:proofErr w:type="gramStart"/>
            <w:r>
              <w:t>观察重</w:t>
            </w:r>
            <w:proofErr w:type="gramEnd"/>
            <w:r>
              <w:t>决策-错误案例库构建</w:t>
            </w:r>
          </w:p>
        </w:tc>
        <w:tc>
          <w:tcPr>
            <w:tcW w:w="2401" w:type="pct"/>
            <w:tcBorders>
              <w:top w:val="single" w:sz="4" w:space="0" w:color="000000"/>
              <w:left w:val="single" w:sz="4" w:space="0" w:color="000000"/>
              <w:bottom w:val="single" w:sz="4" w:space="0" w:color="000000"/>
              <w:right w:val="single" w:sz="4" w:space="0" w:color="000000"/>
            </w:tcBorders>
            <w:vAlign w:val="center"/>
          </w:tcPr>
          <w:p w14:paraId="5BFF32CB" w14:textId="77777777" w:rsidR="006E7822" w:rsidRDefault="00000000">
            <w:pPr>
              <w:pStyle w:val="afff1"/>
            </w:pPr>
            <w:r>
              <w:t>构建错误案例库，收集、存储各类错误案例及修复方法，为后续错误处理提供参考与借鉴</w:t>
            </w:r>
          </w:p>
        </w:tc>
      </w:tr>
      <w:tr w:rsidR="006E7822" w14:paraId="6885A67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99505D1" w14:textId="77777777" w:rsidR="006E7822" w:rsidRDefault="00000000">
            <w:pPr>
              <w:pStyle w:val="afff1"/>
            </w:pPr>
            <w:r>
              <w:t>59</w:t>
            </w:r>
          </w:p>
        </w:tc>
        <w:tc>
          <w:tcPr>
            <w:tcW w:w="2217" w:type="pct"/>
            <w:tcBorders>
              <w:top w:val="single" w:sz="4" w:space="0" w:color="000000"/>
              <w:left w:val="single" w:sz="4" w:space="0" w:color="000000"/>
              <w:bottom w:val="single" w:sz="4" w:space="0" w:color="000000"/>
              <w:right w:val="single" w:sz="4" w:space="0" w:color="000000"/>
            </w:tcBorders>
            <w:vAlign w:val="center"/>
          </w:tcPr>
          <w:p w14:paraId="450CFA38" w14:textId="77777777" w:rsidR="006E7822" w:rsidRDefault="00000000">
            <w:pPr>
              <w:pStyle w:val="afff1"/>
            </w:pPr>
            <w:r>
              <w:t>智能体-共性智能体-</w:t>
            </w:r>
            <w:proofErr w:type="gramStart"/>
            <w:r>
              <w:t>智能问数</w:t>
            </w:r>
            <w:proofErr w:type="gramEnd"/>
            <w:r>
              <w:t>-动态图表智能生成-图表类型推荐模型</w:t>
            </w:r>
          </w:p>
        </w:tc>
        <w:tc>
          <w:tcPr>
            <w:tcW w:w="2401" w:type="pct"/>
            <w:tcBorders>
              <w:top w:val="single" w:sz="4" w:space="0" w:color="000000"/>
              <w:left w:val="single" w:sz="4" w:space="0" w:color="000000"/>
              <w:bottom w:val="single" w:sz="4" w:space="0" w:color="000000"/>
              <w:right w:val="single" w:sz="4" w:space="0" w:color="000000"/>
            </w:tcBorders>
            <w:vAlign w:val="center"/>
          </w:tcPr>
          <w:p w14:paraId="1DE80146" w14:textId="77777777" w:rsidR="006E7822" w:rsidRDefault="00000000">
            <w:pPr>
              <w:pStyle w:val="afff1"/>
            </w:pPr>
            <w:r>
              <w:t>构建图表类型推荐模型，根据数据特征、分析需求等推荐合适的图表类型，提升数据可视化效果</w:t>
            </w:r>
          </w:p>
        </w:tc>
      </w:tr>
      <w:tr w:rsidR="006E7822" w14:paraId="2089722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A50A488" w14:textId="77777777" w:rsidR="006E7822" w:rsidRDefault="00000000">
            <w:pPr>
              <w:pStyle w:val="afff1"/>
            </w:pPr>
            <w:r>
              <w:t>60</w:t>
            </w:r>
          </w:p>
        </w:tc>
        <w:tc>
          <w:tcPr>
            <w:tcW w:w="2217" w:type="pct"/>
            <w:tcBorders>
              <w:top w:val="single" w:sz="4" w:space="0" w:color="000000"/>
              <w:left w:val="single" w:sz="4" w:space="0" w:color="000000"/>
              <w:bottom w:val="single" w:sz="4" w:space="0" w:color="000000"/>
              <w:right w:val="single" w:sz="4" w:space="0" w:color="000000"/>
            </w:tcBorders>
            <w:vAlign w:val="center"/>
          </w:tcPr>
          <w:p w14:paraId="32C4EC2B" w14:textId="77777777" w:rsidR="006E7822" w:rsidRDefault="00000000">
            <w:pPr>
              <w:pStyle w:val="afff1"/>
            </w:pPr>
            <w:r>
              <w:t>智能体-共性智能体-</w:t>
            </w:r>
            <w:proofErr w:type="gramStart"/>
            <w:r>
              <w:t>智能问数</w:t>
            </w:r>
            <w:proofErr w:type="gramEnd"/>
            <w:r>
              <w:t>-动态图表智能生成-维度数量与类型</w:t>
            </w:r>
          </w:p>
        </w:tc>
        <w:tc>
          <w:tcPr>
            <w:tcW w:w="2401" w:type="pct"/>
            <w:tcBorders>
              <w:top w:val="single" w:sz="4" w:space="0" w:color="000000"/>
              <w:left w:val="single" w:sz="4" w:space="0" w:color="000000"/>
              <w:bottom w:val="single" w:sz="4" w:space="0" w:color="000000"/>
              <w:right w:val="single" w:sz="4" w:space="0" w:color="000000"/>
            </w:tcBorders>
            <w:vAlign w:val="center"/>
          </w:tcPr>
          <w:p w14:paraId="47A503A3" w14:textId="77777777" w:rsidR="006E7822" w:rsidRDefault="00000000">
            <w:pPr>
              <w:pStyle w:val="afff1"/>
            </w:pPr>
            <w:r>
              <w:t>明确数据维度的数量与类型，为数据的多维度分析、建模等提供基础信息</w:t>
            </w:r>
          </w:p>
        </w:tc>
      </w:tr>
      <w:tr w:rsidR="006E7822" w14:paraId="7E73310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3EC6E19" w14:textId="77777777" w:rsidR="006E7822" w:rsidRDefault="00000000">
            <w:pPr>
              <w:pStyle w:val="afff1"/>
            </w:pPr>
            <w:r>
              <w:t>61</w:t>
            </w:r>
          </w:p>
        </w:tc>
        <w:tc>
          <w:tcPr>
            <w:tcW w:w="2217" w:type="pct"/>
            <w:tcBorders>
              <w:top w:val="single" w:sz="4" w:space="0" w:color="000000"/>
              <w:left w:val="single" w:sz="4" w:space="0" w:color="000000"/>
              <w:bottom w:val="single" w:sz="4" w:space="0" w:color="000000"/>
              <w:right w:val="single" w:sz="4" w:space="0" w:color="000000"/>
            </w:tcBorders>
            <w:vAlign w:val="center"/>
          </w:tcPr>
          <w:p w14:paraId="30489691" w14:textId="77777777" w:rsidR="006E7822" w:rsidRDefault="00000000">
            <w:pPr>
              <w:pStyle w:val="afff1"/>
            </w:pPr>
            <w:r>
              <w:t>智能体-共性智能体-</w:t>
            </w:r>
            <w:proofErr w:type="gramStart"/>
            <w:r>
              <w:t>智能问数</w:t>
            </w:r>
            <w:proofErr w:type="gramEnd"/>
            <w:r>
              <w:t>-动态图表智能生成-自动化渲染与交互</w:t>
            </w:r>
          </w:p>
        </w:tc>
        <w:tc>
          <w:tcPr>
            <w:tcW w:w="2401" w:type="pct"/>
            <w:tcBorders>
              <w:top w:val="single" w:sz="4" w:space="0" w:color="000000"/>
              <w:left w:val="single" w:sz="4" w:space="0" w:color="000000"/>
              <w:bottom w:val="single" w:sz="4" w:space="0" w:color="000000"/>
              <w:right w:val="single" w:sz="4" w:space="0" w:color="000000"/>
            </w:tcBorders>
            <w:vAlign w:val="center"/>
          </w:tcPr>
          <w:p w14:paraId="6BC4F836" w14:textId="77777777" w:rsidR="006E7822" w:rsidRDefault="00000000">
            <w:pPr>
              <w:pStyle w:val="afff1"/>
            </w:pPr>
            <w:r>
              <w:t>实现数据的自动化查验，并支持人机交互，提升数据查验的效率与灵活性</w:t>
            </w:r>
          </w:p>
        </w:tc>
      </w:tr>
      <w:tr w:rsidR="006E7822" w14:paraId="237C072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42C5AF8" w14:textId="77777777" w:rsidR="006E7822" w:rsidRDefault="00000000">
            <w:pPr>
              <w:pStyle w:val="afff1"/>
            </w:pPr>
            <w:bookmarkStart w:id="24" w:name="OLE_LINK4" w:colFirst="2" w:colLast="2"/>
            <w:r>
              <w:t>62</w:t>
            </w:r>
          </w:p>
        </w:tc>
        <w:tc>
          <w:tcPr>
            <w:tcW w:w="2217" w:type="pct"/>
            <w:tcBorders>
              <w:top w:val="single" w:sz="4" w:space="0" w:color="000000"/>
              <w:left w:val="single" w:sz="4" w:space="0" w:color="000000"/>
              <w:bottom w:val="single" w:sz="4" w:space="0" w:color="000000"/>
              <w:right w:val="single" w:sz="4" w:space="0" w:color="000000"/>
            </w:tcBorders>
            <w:vAlign w:val="center"/>
          </w:tcPr>
          <w:p w14:paraId="54AAA0F4" w14:textId="77777777" w:rsidR="006E7822" w:rsidRDefault="00000000">
            <w:pPr>
              <w:pStyle w:val="afff1"/>
            </w:pPr>
            <w:r>
              <w:t>智能体-共性智能体-</w:t>
            </w:r>
            <w:proofErr w:type="gramStart"/>
            <w:r>
              <w:t>智能问数</w:t>
            </w:r>
            <w:proofErr w:type="gramEnd"/>
            <w:r>
              <w:t>-动态图表智能生成-结果导出与分享</w:t>
            </w:r>
          </w:p>
        </w:tc>
        <w:tc>
          <w:tcPr>
            <w:tcW w:w="2401" w:type="pct"/>
            <w:tcBorders>
              <w:top w:val="single" w:sz="4" w:space="0" w:color="000000"/>
              <w:left w:val="single" w:sz="4" w:space="0" w:color="000000"/>
              <w:bottom w:val="single" w:sz="4" w:space="0" w:color="000000"/>
              <w:right w:val="single" w:sz="4" w:space="0" w:color="000000"/>
            </w:tcBorders>
            <w:vAlign w:val="center"/>
          </w:tcPr>
          <w:p w14:paraId="30ED87B5" w14:textId="77777777" w:rsidR="006E7822" w:rsidRDefault="00000000">
            <w:pPr>
              <w:pStyle w:val="afff1"/>
            </w:pPr>
            <w:r>
              <w:t>支持将处理结果导出为指定格式（如Excel、PDF等），并提供分享功能，便于结果的传播与使用</w:t>
            </w:r>
          </w:p>
        </w:tc>
      </w:tr>
      <w:bookmarkEnd w:id="24"/>
      <w:tr w:rsidR="006E7822" w14:paraId="7EC9D15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82AC87E" w14:textId="77777777" w:rsidR="006E7822" w:rsidRDefault="00000000">
            <w:pPr>
              <w:pStyle w:val="afff1"/>
            </w:pPr>
            <w:r>
              <w:t>63</w:t>
            </w:r>
          </w:p>
        </w:tc>
        <w:tc>
          <w:tcPr>
            <w:tcW w:w="2217" w:type="pct"/>
            <w:tcBorders>
              <w:top w:val="single" w:sz="4" w:space="0" w:color="000000"/>
              <w:left w:val="single" w:sz="4" w:space="0" w:color="000000"/>
              <w:bottom w:val="single" w:sz="4" w:space="0" w:color="000000"/>
              <w:right w:val="single" w:sz="4" w:space="0" w:color="000000"/>
            </w:tcBorders>
            <w:vAlign w:val="center"/>
          </w:tcPr>
          <w:p w14:paraId="4C5A7080" w14:textId="77777777" w:rsidR="006E7822" w:rsidRDefault="00000000">
            <w:pPr>
              <w:pStyle w:val="afff1"/>
            </w:pPr>
            <w:r>
              <w:t>智能体-共性智能体-智能</w:t>
            </w:r>
            <w:proofErr w:type="gramStart"/>
            <w:r>
              <w:t>问数-问数</w:t>
            </w:r>
            <w:proofErr w:type="gramEnd"/>
            <w:r>
              <w:t>流程编排-</w:t>
            </w:r>
            <w:proofErr w:type="gramStart"/>
            <w:r>
              <w:t>问数智能</w:t>
            </w:r>
            <w:proofErr w:type="gramEnd"/>
            <w:r>
              <w:t>体语义分词与槽位抽取</w:t>
            </w:r>
          </w:p>
        </w:tc>
        <w:tc>
          <w:tcPr>
            <w:tcW w:w="2401" w:type="pct"/>
            <w:tcBorders>
              <w:top w:val="single" w:sz="4" w:space="0" w:color="000000"/>
              <w:left w:val="single" w:sz="4" w:space="0" w:color="000000"/>
              <w:bottom w:val="single" w:sz="4" w:space="0" w:color="000000"/>
              <w:right w:val="single" w:sz="4" w:space="0" w:color="000000"/>
            </w:tcBorders>
            <w:vAlign w:val="center"/>
          </w:tcPr>
          <w:p w14:paraId="449AB977" w14:textId="77777777" w:rsidR="006E7822" w:rsidRDefault="00000000">
            <w:pPr>
              <w:pStyle w:val="afff1"/>
            </w:pPr>
            <w:r>
              <w:t>对</w:t>
            </w:r>
            <w:proofErr w:type="gramStart"/>
            <w:r>
              <w:t>自然问数语句</w:t>
            </w:r>
            <w:proofErr w:type="gramEnd"/>
            <w:r>
              <w:t>分词解析，抽取时间、区域、指标、维度等关键信息，支撑语句转换与多维数据分析。</w:t>
            </w:r>
          </w:p>
        </w:tc>
      </w:tr>
      <w:tr w:rsidR="006E7822" w14:paraId="20186D2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F70B88B" w14:textId="77777777" w:rsidR="006E7822" w:rsidRDefault="00000000">
            <w:pPr>
              <w:pStyle w:val="afff1"/>
            </w:pPr>
            <w:r>
              <w:t>64</w:t>
            </w:r>
          </w:p>
        </w:tc>
        <w:tc>
          <w:tcPr>
            <w:tcW w:w="2217" w:type="pct"/>
            <w:tcBorders>
              <w:top w:val="single" w:sz="4" w:space="0" w:color="000000"/>
              <w:left w:val="single" w:sz="4" w:space="0" w:color="000000"/>
              <w:bottom w:val="single" w:sz="4" w:space="0" w:color="000000"/>
              <w:right w:val="single" w:sz="4" w:space="0" w:color="000000"/>
            </w:tcBorders>
            <w:vAlign w:val="center"/>
          </w:tcPr>
          <w:p w14:paraId="42648057" w14:textId="77777777" w:rsidR="006E7822" w:rsidRDefault="00000000">
            <w:pPr>
              <w:pStyle w:val="afff1"/>
            </w:pPr>
            <w:r>
              <w:t>智能体-共性智能体-智能</w:t>
            </w:r>
            <w:proofErr w:type="gramStart"/>
            <w:r>
              <w:t>问数-问数</w:t>
            </w:r>
            <w:proofErr w:type="gramEnd"/>
            <w:r>
              <w:t>流程编排-</w:t>
            </w:r>
            <w:proofErr w:type="gramStart"/>
            <w:r>
              <w:t>问数智能</w:t>
            </w:r>
            <w:proofErr w:type="gramEnd"/>
            <w:r>
              <w:t>体模糊表达/歧义处理</w:t>
            </w:r>
          </w:p>
        </w:tc>
        <w:tc>
          <w:tcPr>
            <w:tcW w:w="2401" w:type="pct"/>
            <w:tcBorders>
              <w:top w:val="single" w:sz="4" w:space="0" w:color="000000"/>
              <w:left w:val="single" w:sz="4" w:space="0" w:color="000000"/>
              <w:bottom w:val="single" w:sz="4" w:space="0" w:color="000000"/>
              <w:right w:val="single" w:sz="4" w:space="0" w:color="000000"/>
            </w:tcBorders>
            <w:vAlign w:val="center"/>
          </w:tcPr>
          <w:p w14:paraId="249C6D43" w14:textId="77777777" w:rsidR="006E7822" w:rsidRDefault="00000000">
            <w:pPr>
              <w:pStyle w:val="afff1"/>
            </w:pPr>
            <w:r>
              <w:t>甄别需求里模糊、歧义表述，界定时间范围、区域口径，区分统计类目，交互确认细节保障取数精准。</w:t>
            </w:r>
          </w:p>
        </w:tc>
      </w:tr>
      <w:tr w:rsidR="006E7822" w14:paraId="30FBFA4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41FFB0E" w14:textId="77777777" w:rsidR="006E7822" w:rsidRDefault="00000000">
            <w:pPr>
              <w:pStyle w:val="afff1"/>
            </w:pPr>
            <w:r>
              <w:t>65</w:t>
            </w:r>
          </w:p>
        </w:tc>
        <w:tc>
          <w:tcPr>
            <w:tcW w:w="2217" w:type="pct"/>
            <w:tcBorders>
              <w:top w:val="single" w:sz="4" w:space="0" w:color="000000"/>
              <w:left w:val="single" w:sz="4" w:space="0" w:color="000000"/>
              <w:bottom w:val="single" w:sz="4" w:space="0" w:color="000000"/>
              <w:right w:val="single" w:sz="4" w:space="0" w:color="000000"/>
            </w:tcBorders>
            <w:vAlign w:val="center"/>
          </w:tcPr>
          <w:p w14:paraId="39EF4764" w14:textId="77777777" w:rsidR="006E7822" w:rsidRDefault="00000000">
            <w:pPr>
              <w:pStyle w:val="afff1"/>
            </w:pPr>
            <w:r>
              <w:t>智能体-共性智能体-智能</w:t>
            </w:r>
            <w:proofErr w:type="gramStart"/>
            <w:r>
              <w:t>问数-问数</w:t>
            </w:r>
            <w:proofErr w:type="gramEnd"/>
            <w:r>
              <w:t>流程编排-问数子任务规划</w:t>
            </w:r>
          </w:p>
        </w:tc>
        <w:tc>
          <w:tcPr>
            <w:tcW w:w="2401" w:type="pct"/>
            <w:tcBorders>
              <w:top w:val="single" w:sz="4" w:space="0" w:color="000000"/>
              <w:left w:val="single" w:sz="4" w:space="0" w:color="000000"/>
              <w:bottom w:val="single" w:sz="4" w:space="0" w:color="000000"/>
              <w:right w:val="single" w:sz="4" w:space="0" w:color="000000"/>
            </w:tcBorders>
            <w:vAlign w:val="center"/>
          </w:tcPr>
          <w:p w14:paraId="2B92921C" w14:textId="77777777" w:rsidR="006E7822" w:rsidRDefault="00000000">
            <w:pPr>
              <w:pStyle w:val="afff1"/>
            </w:pPr>
            <w:r>
              <w:t>拆解</w:t>
            </w:r>
            <w:proofErr w:type="gramStart"/>
            <w:r>
              <w:t>问数任务</w:t>
            </w:r>
            <w:proofErr w:type="gramEnd"/>
            <w:r>
              <w:t>为需求解析、语句生成、数据查询、图表制作、异常核查、结果导出六步，各环节配备操作规范，稳步完成数据处理</w:t>
            </w:r>
          </w:p>
        </w:tc>
      </w:tr>
      <w:tr w:rsidR="006E7822" w14:paraId="006635A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DBDB29D" w14:textId="77777777" w:rsidR="006E7822" w:rsidRDefault="00000000">
            <w:pPr>
              <w:pStyle w:val="afff1"/>
            </w:pPr>
            <w:r>
              <w:t>66</w:t>
            </w:r>
          </w:p>
        </w:tc>
        <w:tc>
          <w:tcPr>
            <w:tcW w:w="2217" w:type="pct"/>
            <w:tcBorders>
              <w:top w:val="single" w:sz="4" w:space="0" w:color="000000"/>
              <w:left w:val="single" w:sz="4" w:space="0" w:color="000000"/>
              <w:bottom w:val="single" w:sz="4" w:space="0" w:color="000000"/>
              <w:right w:val="single" w:sz="4" w:space="0" w:color="000000"/>
            </w:tcBorders>
            <w:vAlign w:val="center"/>
          </w:tcPr>
          <w:p w14:paraId="017A00B0" w14:textId="77777777" w:rsidR="006E7822" w:rsidRDefault="00000000">
            <w:pPr>
              <w:pStyle w:val="afff1"/>
            </w:pPr>
            <w:r>
              <w:t>智能体-共性智能体-智能</w:t>
            </w:r>
            <w:proofErr w:type="gramStart"/>
            <w:r>
              <w:t>问数-问数</w:t>
            </w:r>
            <w:proofErr w:type="gramEnd"/>
            <w:r>
              <w:t>流程编排-</w:t>
            </w:r>
            <w:proofErr w:type="gramStart"/>
            <w:r>
              <w:t>问数规则</w:t>
            </w:r>
            <w:proofErr w:type="gramEnd"/>
            <w:r>
              <w:t>流程图配置</w:t>
            </w:r>
          </w:p>
        </w:tc>
        <w:tc>
          <w:tcPr>
            <w:tcW w:w="2401" w:type="pct"/>
            <w:tcBorders>
              <w:top w:val="single" w:sz="4" w:space="0" w:color="000000"/>
              <w:left w:val="single" w:sz="4" w:space="0" w:color="000000"/>
              <w:bottom w:val="single" w:sz="4" w:space="0" w:color="000000"/>
              <w:right w:val="single" w:sz="4" w:space="0" w:color="000000"/>
            </w:tcBorders>
            <w:vAlign w:val="center"/>
          </w:tcPr>
          <w:p w14:paraId="407916A3" w14:textId="77777777" w:rsidR="006E7822" w:rsidRDefault="00000000">
            <w:pPr>
              <w:pStyle w:val="afff1"/>
            </w:pPr>
            <w:proofErr w:type="gramStart"/>
            <w:r>
              <w:t>设计问数规则</w:t>
            </w:r>
            <w:proofErr w:type="gramEnd"/>
            <w:r>
              <w:t>可视化流程图，标注各环节规范要求，支持查看各环节日志，便于各角色理解遵循与问题排查。</w:t>
            </w:r>
          </w:p>
        </w:tc>
      </w:tr>
    </w:tbl>
    <w:p w14:paraId="6C23E1DC" w14:textId="77777777" w:rsidR="006E7822" w:rsidRDefault="00000000">
      <w:pPr>
        <w:pStyle w:val="5"/>
        <w:rPr>
          <w:rFonts w:hint="eastAsia"/>
        </w:rPr>
      </w:pPr>
      <w:r>
        <w:rPr>
          <w:rFonts w:hint="eastAsia"/>
        </w:rPr>
        <w:lastRenderedPageBreak/>
        <w:t>分析报告</w:t>
      </w:r>
    </w:p>
    <w:tbl>
      <w:tblPr>
        <w:tblW w:w="4998" w:type="pct"/>
        <w:tblLook w:val="04A0" w:firstRow="1" w:lastRow="0" w:firstColumn="1" w:lastColumn="0" w:noHBand="0" w:noVBand="1"/>
      </w:tblPr>
      <w:tblGrid>
        <w:gridCol w:w="633"/>
        <w:gridCol w:w="3677"/>
        <w:gridCol w:w="3989"/>
      </w:tblGrid>
      <w:tr w:rsidR="006E7822" w14:paraId="3CEA76B4" w14:textId="77777777">
        <w:trPr>
          <w:trHeight w:val="560"/>
        </w:trPr>
        <w:tc>
          <w:tcPr>
            <w:tcW w:w="381" w:type="pct"/>
            <w:tcBorders>
              <w:top w:val="single" w:sz="4" w:space="0" w:color="000000"/>
              <w:left w:val="single" w:sz="4" w:space="0" w:color="000000"/>
              <w:bottom w:val="single" w:sz="4" w:space="0" w:color="000000"/>
              <w:right w:val="single" w:sz="4" w:space="0" w:color="000000"/>
            </w:tcBorders>
            <w:vAlign w:val="center"/>
          </w:tcPr>
          <w:p w14:paraId="379CB19B" w14:textId="77777777" w:rsidR="006E7822" w:rsidRDefault="00000000">
            <w:pPr>
              <w:pStyle w:val="afff1"/>
              <w:rPr>
                <w:b/>
                <w:bCs/>
              </w:rPr>
            </w:pPr>
            <w:r>
              <w:rPr>
                <w:b/>
                <w:bCs/>
              </w:rPr>
              <w:t>序号</w:t>
            </w:r>
          </w:p>
        </w:tc>
        <w:tc>
          <w:tcPr>
            <w:tcW w:w="2215" w:type="pct"/>
            <w:tcBorders>
              <w:top w:val="single" w:sz="4" w:space="0" w:color="000000"/>
              <w:left w:val="single" w:sz="4" w:space="0" w:color="000000"/>
              <w:bottom w:val="single" w:sz="4" w:space="0" w:color="000000"/>
              <w:right w:val="single" w:sz="4" w:space="0" w:color="000000"/>
            </w:tcBorders>
            <w:vAlign w:val="center"/>
          </w:tcPr>
          <w:p w14:paraId="115652C4" w14:textId="77777777" w:rsidR="006E7822" w:rsidRDefault="00000000">
            <w:pPr>
              <w:pStyle w:val="afff1"/>
              <w:rPr>
                <w:b/>
                <w:bCs/>
              </w:rPr>
            </w:pPr>
            <w:r>
              <w:rPr>
                <w:b/>
                <w:bCs/>
              </w:rPr>
              <w:t>功能名称</w:t>
            </w:r>
          </w:p>
        </w:tc>
        <w:tc>
          <w:tcPr>
            <w:tcW w:w="2403" w:type="pct"/>
            <w:tcBorders>
              <w:top w:val="single" w:sz="4" w:space="0" w:color="000000"/>
              <w:left w:val="single" w:sz="4" w:space="0" w:color="000000"/>
              <w:bottom w:val="single" w:sz="4" w:space="0" w:color="000000"/>
              <w:right w:val="single" w:sz="4" w:space="0" w:color="000000"/>
            </w:tcBorders>
            <w:vAlign w:val="center"/>
          </w:tcPr>
          <w:p w14:paraId="37B1D94F" w14:textId="77777777" w:rsidR="006E7822" w:rsidRDefault="00000000">
            <w:pPr>
              <w:pStyle w:val="afff1"/>
              <w:rPr>
                <w:b/>
                <w:bCs/>
              </w:rPr>
            </w:pPr>
            <w:r>
              <w:rPr>
                <w:b/>
                <w:bCs/>
              </w:rPr>
              <w:t>功能描述</w:t>
            </w:r>
          </w:p>
        </w:tc>
      </w:tr>
      <w:tr w:rsidR="006E7822" w14:paraId="7D5F474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9D8AA6A" w14:textId="77777777" w:rsidR="006E7822" w:rsidRDefault="00000000">
            <w:pPr>
              <w:pStyle w:val="afff1"/>
            </w:pPr>
            <w:r>
              <w:t>1</w:t>
            </w:r>
          </w:p>
        </w:tc>
        <w:tc>
          <w:tcPr>
            <w:tcW w:w="2215" w:type="pct"/>
            <w:tcBorders>
              <w:top w:val="single" w:sz="4" w:space="0" w:color="000000"/>
              <w:left w:val="single" w:sz="4" w:space="0" w:color="000000"/>
              <w:bottom w:val="single" w:sz="4" w:space="0" w:color="000000"/>
              <w:right w:val="single" w:sz="4" w:space="0" w:color="000000"/>
            </w:tcBorders>
            <w:vAlign w:val="center"/>
          </w:tcPr>
          <w:p w14:paraId="580E61DF" w14:textId="77777777" w:rsidR="006E7822" w:rsidRDefault="00000000">
            <w:pPr>
              <w:pStyle w:val="afff1"/>
            </w:pPr>
            <w:r>
              <w:t>智能体-共性智能体-分析报告-分析报告模版设定-报告模版分类</w:t>
            </w:r>
          </w:p>
        </w:tc>
        <w:tc>
          <w:tcPr>
            <w:tcW w:w="2403" w:type="pct"/>
            <w:tcBorders>
              <w:top w:val="single" w:sz="4" w:space="0" w:color="000000"/>
              <w:left w:val="single" w:sz="4" w:space="0" w:color="000000"/>
              <w:bottom w:val="single" w:sz="4" w:space="0" w:color="000000"/>
              <w:right w:val="single" w:sz="4" w:space="0" w:color="000000"/>
            </w:tcBorders>
            <w:vAlign w:val="center"/>
          </w:tcPr>
          <w:p w14:paraId="3ACD9F26" w14:textId="77777777" w:rsidR="006E7822" w:rsidRDefault="00000000">
            <w:pPr>
              <w:pStyle w:val="afff1"/>
            </w:pPr>
            <w:r>
              <w:t>对分析报告模板进行分类管理，便于快速查找与选用契合不同场景、主题的报告模板</w:t>
            </w:r>
          </w:p>
        </w:tc>
      </w:tr>
      <w:tr w:rsidR="006E7822" w14:paraId="6955743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B3F2E49" w14:textId="77777777" w:rsidR="006E7822" w:rsidRDefault="00000000">
            <w:pPr>
              <w:pStyle w:val="afff1"/>
            </w:pPr>
            <w:r>
              <w:t>2</w:t>
            </w:r>
          </w:p>
        </w:tc>
        <w:tc>
          <w:tcPr>
            <w:tcW w:w="2215" w:type="pct"/>
            <w:tcBorders>
              <w:top w:val="single" w:sz="4" w:space="0" w:color="000000"/>
              <w:left w:val="single" w:sz="4" w:space="0" w:color="000000"/>
              <w:bottom w:val="single" w:sz="4" w:space="0" w:color="000000"/>
              <w:right w:val="single" w:sz="4" w:space="0" w:color="000000"/>
            </w:tcBorders>
            <w:vAlign w:val="center"/>
          </w:tcPr>
          <w:p w14:paraId="51DF9424" w14:textId="77777777" w:rsidR="006E7822" w:rsidRDefault="00000000">
            <w:pPr>
              <w:pStyle w:val="afff1"/>
            </w:pPr>
            <w:r>
              <w:t>智能体-共性智能体-分析报告-分析报告模版设定-报告模</w:t>
            </w:r>
            <w:proofErr w:type="gramStart"/>
            <w:r>
              <w:t>版管理</w:t>
            </w:r>
            <w:proofErr w:type="gramEnd"/>
          </w:p>
        </w:tc>
        <w:tc>
          <w:tcPr>
            <w:tcW w:w="2403" w:type="pct"/>
            <w:tcBorders>
              <w:top w:val="single" w:sz="4" w:space="0" w:color="000000"/>
              <w:left w:val="single" w:sz="4" w:space="0" w:color="000000"/>
              <w:bottom w:val="single" w:sz="4" w:space="0" w:color="000000"/>
              <w:right w:val="single" w:sz="4" w:space="0" w:color="000000"/>
            </w:tcBorders>
            <w:vAlign w:val="center"/>
          </w:tcPr>
          <w:p w14:paraId="0942F8F5" w14:textId="77777777" w:rsidR="006E7822" w:rsidRDefault="00000000">
            <w:pPr>
              <w:pStyle w:val="afff1"/>
            </w:pPr>
            <w:r>
              <w:t>实现分析报告模板的新增、修改、删除等管理操作，保障模板库的丰富性与时效性</w:t>
            </w:r>
          </w:p>
        </w:tc>
      </w:tr>
      <w:tr w:rsidR="006E7822" w14:paraId="30237A0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E5952EE" w14:textId="77777777" w:rsidR="006E7822" w:rsidRDefault="00000000">
            <w:pPr>
              <w:pStyle w:val="afff1"/>
            </w:pPr>
            <w:r>
              <w:t>3</w:t>
            </w:r>
          </w:p>
        </w:tc>
        <w:tc>
          <w:tcPr>
            <w:tcW w:w="2215" w:type="pct"/>
            <w:tcBorders>
              <w:top w:val="single" w:sz="4" w:space="0" w:color="000000"/>
              <w:left w:val="single" w:sz="4" w:space="0" w:color="000000"/>
              <w:bottom w:val="single" w:sz="4" w:space="0" w:color="000000"/>
              <w:right w:val="single" w:sz="4" w:space="0" w:color="000000"/>
            </w:tcBorders>
            <w:vAlign w:val="center"/>
          </w:tcPr>
          <w:p w14:paraId="13CF373A" w14:textId="77777777" w:rsidR="006E7822" w:rsidRDefault="00000000">
            <w:pPr>
              <w:pStyle w:val="afff1"/>
            </w:pPr>
            <w:r>
              <w:t>智能体-共性智能体-分析报告-分析报告模版设定-报告模版优化</w:t>
            </w:r>
          </w:p>
        </w:tc>
        <w:tc>
          <w:tcPr>
            <w:tcW w:w="2403" w:type="pct"/>
            <w:tcBorders>
              <w:top w:val="single" w:sz="4" w:space="0" w:color="000000"/>
              <w:left w:val="single" w:sz="4" w:space="0" w:color="000000"/>
              <w:bottom w:val="single" w:sz="4" w:space="0" w:color="000000"/>
              <w:right w:val="single" w:sz="4" w:space="0" w:color="000000"/>
            </w:tcBorders>
            <w:vAlign w:val="center"/>
          </w:tcPr>
          <w:p w14:paraId="0F86597B" w14:textId="77777777" w:rsidR="006E7822" w:rsidRDefault="00000000">
            <w:pPr>
              <w:pStyle w:val="afff1"/>
            </w:pPr>
            <w:r>
              <w:t>持续优化分析报告模板，结合使用反馈与业务需求，提升模板的适用性、规范性与质量</w:t>
            </w:r>
          </w:p>
        </w:tc>
      </w:tr>
      <w:tr w:rsidR="006E7822" w14:paraId="7FBA0E30"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C0C6CA7" w14:textId="77777777" w:rsidR="006E7822" w:rsidRDefault="00000000">
            <w:pPr>
              <w:pStyle w:val="afff1"/>
            </w:pPr>
            <w:r>
              <w:t>4</w:t>
            </w:r>
          </w:p>
        </w:tc>
        <w:tc>
          <w:tcPr>
            <w:tcW w:w="2215" w:type="pct"/>
            <w:tcBorders>
              <w:top w:val="single" w:sz="4" w:space="0" w:color="000000"/>
              <w:left w:val="single" w:sz="4" w:space="0" w:color="000000"/>
              <w:bottom w:val="single" w:sz="4" w:space="0" w:color="000000"/>
              <w:right w:val="single" w:sz="4" w:space="0" w:color="000000"/>
            </w:tcBorders>
            <w:vAlign w:val="center"/>
          </w:tcPr>
          <w:p w14:paraId="63B118E9" w14:textId="77777777" w:rsidR="006E7822" w:rsidRDefault="00000000">
            <w:pPr>
              <w:pStyle w:val="afff1"/>
            </w:pPr>
            <w:r>
              <w:t>智能体-共性智能体-分析报告-分析报告知识工程-分析要素基础检索</w:t>
            </w:r>
          </w:p>
        </w:tc>
        <w:tc>
          <w:tcPr>
            <w:tcW w:w="2403" w:type="pct"/>
            <w:tcBorders>
              <w:top w:val="single" w:sz="4" w:space="0" w:color="000000"/>
              <w:left w:val="single" w:sz="4" w:space="0" w:color="000000"/>
              <w:bottom w:val="single" w:sz="4" w:space="0" w:color="000000"/>
              <w:right w:val="single" w:sz="4" w:space="0" w:color="000000"/>
            </w:tcBorders>
            <w:vAlign w:val="center"/>
          </w:tcPr>
          <w:p w14:paraId="1C157F1C" w14:textId="77777777" w:rsidR="006E7822" w:rsidRDefault="00000000">
            <w:pPr>
              <w:pStyle w:val="afff1"/>
            </w:pPr>
            <w:r>
              <w:t>对分析报告所需的基础要素进行检索，快速获取相关基础信息，为报告撰写提供数据支撑</w:t>
            </w:r>
          </w:p>
        </w:tc>
      </w:tr>
      <w:tr w:rsidR="006E7822" w14:paraId="22EE698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FBF5069" w14:textId="77777777" w:rsidR="006E7822" w:rsidRDefault="00000000">
            <w:pPr>
              <w:pStyle w:val="afff1"/>
            </w:pPr>
            <w:r>
              <w:t>5</w:t>
            </w:r>
          </w:p>
        </w:tc>
        <w:tc>
          <w:tcPr>
            <w:tcW w:w="2215" w:type="pct"/>
            <w:tcBorders>
              <w:top w:val="single" w:sz="4" w:space="0" w:color="000000"/>
              <w:left w:val="single" w:sz="4" w:space="0" w:color="000000"/>
              <w:bottom w:val="single" w:sz="4" w:space="0" w:color="000000"/>
              <w:right w:val="single" w:sz="4" w:space="0" w:color="000000"/>
            </w:tcBorders>
            <w:vAlign w:val="center"/>
          </w:tcPr>
          <w:p w14:paraId="097C811F" w14:textId="77777777" w:rsidR="006E7822" w:rsidRDefault="00000000">
            <w:pPr>
              <w:pStyle w:val="afff1"/>
            </w:pPr>
            <w:r>
              <w:t>智能体-共性智能体-分析报告-分析报告知识工程-分析要素指令检索</w:t>
            </w:r>
          </w:p>
        </w:tc>
        <w:tc>
          <w:tcPr>
            <w:tcW w:w="2403" w:type="pct"/>
            <w:tcBorders>
              <w:top w:val="single" w:sz="4" w:space="0" w:color="000000"/>
              <w:left w:val="single" w:sz="4" w:space="0" w:color="000000"/>
              <w:bottom w:val="single" w:sz="4" w:space="0" w:color="000000"/>
              <w:right w:val="single" w:sz="4" w:space="0" w:color="000000"/>
            </w:tcBorders>
            <w:vAlign w:val="center"/>
          </w:tcPr>
          <w:p w14:paraId="087245DA" w14:textId="77777777" w:rsidR="006E7822" w:rsidRDefault="00000000">
            <w:pPr>
              <w:pStyle w:val="afff1"/>
            </w:pPr>
            <w:r>
              <w:t>根据特定指令检索分析报告所需的要素，精准定位符合指令要求的内容，提升报告内容获取的针对性</w:t>
            </w:r>
          </w:p>
        </w:tc>
      </w:tr>
      <w:tr w:rsidR="006E7822" w14:paraId="5FE6B1D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F5335C3" w14:textId="77777777" w:rsidR="006E7822" w:rsidRDefault="00000000">
            <w:pPr>
              <w:pStyle w:val="afff1"/>
            </w:pPr>
            <w:r>
              <w:t>6</w:t>
            </w:r>
          </w:p>
        </w:tc>
        <w:tc>
          <w:tcPr>
            <w:tcW w:w="2215" w:type="pct"/>
            <w:tcBorders>
              <w:top w:val="single" w:sz="4" w:space="0" w:color="000000"/>
              <w:left w:val="single" w:sz="4" w:space="0" w:color="000000"/>
              <w:bottom w:val="single" w:sz="4" w:space="0" w:color="000000"/>
              <w:right w:val="single" w:sz="4" w:space="0" w:color="000000"/>
            </w:tcBorders>
            <w:vAlign w:val="center"/>
          </w:tcPr>
          <w:p w14:paraId="26424BE3" w14:textId="77777777" w:rsidR="006E7822" w:rsidRDefault="00000000">
            <w:pPr>
              <w:pStyle w:val="afff1"/>
            </w:pPr>
            <w:r>
              <w:t>智能体-共性智能体-分析报告-分析报告知识工程-分析报告动态框架生成</w:t>
            </w:r>
          </w:p>
        </w:tc>
        <w:tc>
          <w:tcPr>
            <w:tcW w:w="2403" w:type="pct"/>
            <w:tcBorders>
              <w:top w:val="single" w:sz="4" w:space="0" w:color="000000"/>
              <w:left w:val="single" w:sz="4" w:space="0" w:color="000000"/>
              <w:bottom w:val="single" w:sz="4" w:space="0" w:color="000000"/>
              <w:right w:val="single" w:sz="4" w:space="0" w:color="000000"/>
            </w:tcBorders>
            <w:vAlign w:val="center"/>
          </w:tcPr>
          <w:p w14:paraId="58661955" w14:textId="77777777" w:rsidR="006E7822" w:rsidRDefault="00000000">
            <w:pPr>
              <w:pStyle w:val="afff1"/>
            </w:pPr>
            <w:r>
              <w:t>动态生成分析报告的框架结构，可根据不同分析主题、场景灵活调整框架，使报告结构更贴合实际需求</w:t>
            </w:r>
          </w:p>
        </w:tc>
      </w:tr>
      <w:tr w:rsidR="006E7822" w14:paraId="6D42845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04238EA" w14:textId="77777777" w:rsidR="006E7822" w:rsidRDefault="00000000">
            <w:pPr>
              <w:pStyle w:val="afff1"/>
            </w:pPr>
            <w:r>
              <w:t>7</w:t>
            </w:r>
          </w:p>
        </w:tc>
        <w:tc>
          <w:tcPr>
            <w:tcW w:w="2215" w:type="pct"/>
            <w:tcBorders>
              <w:top w:val="single" w:sz="4" w:space="0" w:color="000000"/>
              <w:left w:val="single" w:sz="4" w:space="0" w:color="000000"/>
              <w:bottom w:val="single" w:sz="4" w:space="0" w:color="000000"/>
              <w:right w:val="single" w:sz="4" w:space="0" w:color="000000"/>
            </w:tcBorders>
            <w:vAlign w:val="center"/>
          </w:tcPr>
          <w:p w14:paraId="778E2360" w14:textId="77777777" w:rsidR="006E7822" w:rsidRDefault="00000000">
            <w:pPr>
              <w:pStyle w:val="afff1"/>
            </w:pPr>
            <w:r>
              <w:t>智能体-共性智能体-分析报告-分析报告知识工程-分析报告术语补全</w:t>
            </w:r>
          </w:p>
        </w:tc>
        <w:tc>
          <w:tcPr>
            <w:tcW w:w="2403" w:type="pct"/>
            <w:tcBorders>
              <w:top w:val="single" w:sz="4" w:space="0" w:color="000000"/>
              <w:left w:val="single" w:sz="4" w:space="0" w:color="000000"/>
              <w:bottom w:val="single" w:sz="4" w:space="0" w:color="000000"/>
              <w:right w:val="single" w:sz="4" w:space="0" w:color="000000"/>
            </w:tcBorders>
            <w:vAlign w:val="center"/>
          </w:tcPr>
          <w:p w14:paraId="22F006D3" w14:textId="77777777" w:rsidR="006E7822" w:rsidRDefault="00000000">
            <w:pPr>
              <w:pStyle w:val="afff1"/>
            </w:pPr>
            <w:r>
              <w:t>对分析报告中的专业术语进行补全，确保术语使用准确、规范，提升报告的专业性与可读性</w:t>
            </w:r>
          </w:p>
        </w:tc>
      </w:tr>
      <w:tr w:rsidR="006E7822" w14:paraId="1188211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BDB3C6B" w14:textId="77777777" w:rsidR="006E7822" w:rsidRDefault="00000000">
            <w:pPr>
              <w:pStyle w:val="afff1"/>
            </w:pPr>
            <w:r>
              <w:t>8</w:t>
            </w:r>
          </w:p>
        </w:tc>
        <w:tc>
          <w:tcPr>
            <w:tcW w:w="2215" w:type="pct"/>
            <w:tcBorders>
              <w:top w:val="single" w:sz="4" w:space="0" w:color="000000"/>
              <w:left w:val="single" w:sz="4" w:space="0" w:color="000000"/>
              <w:bottom w:val="single" w:sz="4" w:space="0" w:color="000000"/>
              <w:right w:val="single" w:sz="4" w:space="0" w:color="000000"/>
            </w:tcBorders>
            <w:vAlign w:val="center"/>
          </w:tcPr>
          <w:p w14:paraId="14A9ADD0" w14:textId="77777777" w:rsidR="006E7822" w:rsidRDefault="00000000">
            <w:pPr>
              <w:pStyle w:val="afff1"/>
            </w:pPr>
            <w:r>
              <w:t>智能体-共性智能体-分析报告-分析报告知识工程-合</w:t>
            </w:r>
            <w:proofErr w:type="gramStart"/>
            <w:r>
              <w:t>规</w:t>
            </w:r>
            <w:proofErr w:type="gramEnd"/>
            <w:r>
              <w:t>性前置校验</w:t>
            </w:r>
          </w:p>
        </w:tc>
        <w:tc>
          <w:tcPr>
            <w:tcW w:w="2403" w:type="pct"/>
            <w:tcBorders>
              <w:top w:val="single" w:sz="4" w:space="0" w:color="000000"/>
              <w:left w:val="single" w:sz="4" w:space="0" w:color="000000"/>
              <w:bottom w:val="single" w:sz="4" w:space="0" w:color="000000"/>
              <w:right w:val="single" w:sz="4" w:space="0" w:color="000000"/>
            </w:tcBorders>
            <w:vAlign w:val="center"/>
          </w:tcPr>
          <w:p w14:paraId="4C7DCF57" w14:textId="77777777" w:rsidR="006E7822" w:rsidRDefault="00000000">
            <w:pPr>
              <w:pStyle w:val="afff1"/>
            </w:pPr>
            <w:r>
              <w:t>在分析报告生成前期对内容的合</w:t>
            </w:r>
            <w:proofErr w:type="gramStart"/>
            <w:r>
              <w:t>规</w:t>
            </w:r>
            <w:proofErr w:type="gramEnd"/>
            <w:r>
              <w:t>性进行校验，提前规避不合</w:t>
            </w:r>
            <w:proofErr w:type="gramStart"/>
            <w:r>
              <w:t>规</w:t>
            </w:r>
            <w:proofErr w:type="gramEnd"/>
            <w:r>
              <w:t>内容，保障报告符合相关规定与要求</w:t>
            </w:r>
          </w:p>
        </w:tc>
      </w:tr>
      <w:tr w:rsidR="006E7822" w14:paraId="15EDF62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E6A12B9" w14:textId="77777777" w:rsidR="006E7822" w:rsidRDefault="00000000">
            <w:pPr>
              <w:pStyle w:val="afff1"/>
            </w:pPr>
            <w:r>
              <w:t>9</w:t>
            </w:r>
          </w:p>
        </w:tc>
        <w:tc>
          <w:tcPr>
            <w:tcW w:w="2215" w:type="pct"/>
            <w:tcBorders>
              <w:top w:val="single" w:sz="4" w:space="0" w:color="000000"/>
              <w:left w:val="single" w:sz="4" w:space="0" w:color="000000"/>
              <w:bottom w:val="single" w:sz="4" w:space="0" w:color="000000"/>
              <w:right w:val="single" w:sz="4" w:space="0" w:color="000000"/>
            </w:tcBorders>
            <w:vAlign w:val="center"/>
          </w:tcPr>
          <w:p w14:paraId="365D12DB" w14:textId="77777777" w:rsidR="006E7822" w:rsidRDefault="00000000">
            <w:pPr>
              <w:pStyle w:val="afff1"/>
            </w:pPr>
            <w:r>
              <w:t>智能体-共性智能体-分析报告-分析报告知识工程-分析报告检索结果排序</w:t>
            </w:r>
          </w:p>
        </w:tc>
        <w:tc>
          <w:tcPr>
            <w:tcW w:w="2403" w:type="pct"/>
            <w:tcBorders>
              <w:top w:val="single" w:sz="4" w:space="0" w:color="000000"/>
              <w:left w:val="single" w:sz="4" w:space="0" w:color="000000"/>
              <w:bottom w:val="single" w:sz="4" w:space="0" w:color="000000"/>
              <w:right w:val="single" w:sz="4" w:space="0" w:color="000000"/>
            </w:tcBorders>
            <w:vAlign w:val="center"/>
          </w:tcPr>
          <w:p w14:paraId="2BA9389F" w14:textId="77777777" w:rsidR="006E7822" w:rsidRDefault="00000000">
            <w:pPr>
              <w:pStyle w:val="afff1"/>
            </w:pPr>
            <w:r>
              <w:t>对分析报告检索结果进行排序，优先展示更契合需求的内容，提升内容获取的效率与精准度</w:t>
            </w:r>
          </w:p>
        </w:tc>
      </w:tr>
      <w:tr w:rsidR="006E7822" w14:paraId="66BA896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5099142" w14:textId="77777777" w:rsidR="006E7822" w:rsidRDefault="00000000">
            <w:pPr>
              <w:pStyle w:val="afff1"/>
            </w:pPr>
            <w:r>
              <w:t>10</w:t>
            </w:r>
          </w:p>
        </w:tc>
        <w:tc>
          <w:tcPr>
            <w:tcW w:w="2215" w:type="pct"/>
            <w:tcBorders>
              <w:top w:val="single" w:sz="4" w:space="0" w:color="000000"/>
              <w:left w:val="single" w:sz="4" w:space="0" w:color="000000"/>
              <w:bottom w:val="single" w:sz="4" w:space="0" w:color="000000"/>
              <w:right w:val="single" w:sz="4" w:space="0" w:color="000000"/>
            </w:tcBorders>
            <w:vAlign w:val="center"/>
          </w:tcPr>
          <w:p w14:paraId="3B166F50" w14:textId="77777777" w:rsidR="006E7822" w:rsidRDefault="00000000">
            <w:pPr>
              <w:pStyle w:val="afff1"/>
            </w:pPr>
            <w:r>
              <w:t>智能体-共性智能体-分析报告-分析报告知识工程-个性化检索记忆功能</w:t>
            </w:r>
          </w:p>
        </w:tc>
        <w:tc>
          <w:tcPr>
            <w:tcW w:w="2403" w:type="pct"/>
            <w:tcBorders>
              <w:top w:val="single" w:sz="4" w:space="0" w:color="000000"/>
              <w:left w:val="single" w:sz="4" w:space="0" w:color="000000"/>
              <w:bottom w:val="single" w:sz="4" w:space="0" w:color="000000"/>
              <w:right w:val="single" w:sz="4" w:space="0" w:color="000000"/>
            </w:tcBorders>
            <w:vAlign w:val="center"/>
          </w:tcPr>
          <w:p w14:paraId="66B91DD6" w14:textId="77777777" w:rsidR="006E7822" w:rsidRDefault="00000000">
            <w:pPr>
              <w:pStyle w:val="afff1"/>
            </w:pPr>
            <w:r>
              <w:t>具备个性化的检索记忆能力，记录用户偏好，提升后续检索的精准度与效率，使检索结果更贴合用户习惯</w:t>
            </w:r>
          </w:p>
        </w:tc>
      </w:tr>
      <w:tr w:rsidR="006E7822" w14:paraId="0B3F4FE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D3665DA" w14:textId="77777777" w:rsidR="006E7822" w:rsidRDefault="00000000">
            <w:pPr>
              <w:pStyle w:val="afff1"/>
            </w:pPr>
            <w:r>
              <w:t>11</w:t>
            </w:r>
          </w:p>
        </w:tc>
        <w:tc>
          <w:tcPr>
            <w:tcW w:w="2215" w:type="pct"/>
            <w:tcBorders>
              <w:top w:val="single" w:sz="4" w:space="0" w:color="000000"/>
              <w:left w:val="single" w:sz="4" w:space="0" w:color="000000"/>
              <w:bottom w:val="single" w:sz="4" w:space="0" w:color="000000"/>
              <w:right w:val="single" w:sz="4" w:space="0" w:color="000000"/>
            </w:tcBorders>
            <w:vAlign w:val="center"/>
          </w:tcPr>
          <w:p w14:paraId="4AEE1477" w14:textId="77777777" w:rsidR="006E7822" w:rsidRDefault="00000000">
            <w:pPr>
              <w:pStyle w:val="afff1"/>
            </w:pPr>
            <w:r>
              <w:t>智能体-共性智能体-分析报告-分析报告知识工程-检索失败处理</w:t>
            </w:r>
          </w:p>
        </w:tc>
        <w:tc>
          <w:tcPr>
            <w:tcW w:w="2403" w:type="pct"/>
            <w:tcBorders>
              <w:top w:val="single" w:sz="4" w:space="0" w:color="000000"/>
              <w:left w:val="single" w:sz="4" w:space="0" w:color="000000"/>
              <w:bottom w:val="single" w:sz="4" w:space="0" w:color="000000"/>
              <w:right w:val="single" w:sz="4" w:space="0" w:color="000000"/>
            </w:tcBorders>
            <w:vAlign w:val="center"/>
          </w:tcPr>
          <w:p w14:paraId="2A9402E2" w14:textId="77777777" w:rsidR="006E7822" w:rsidRDefault="00000000">
            <w:pPr>
              <w:pStyle w:val="afff1"/>
            </w:pPr>
            <w:proofErr w:type="gramStart"/>
            <w:r>
              <w:t>当分析</w:t>
            </w:r>
            <w:proofErr w:type="gramEnd"/>
            <w:r>
              <w:t>报告检索失败时，进行相应处理，如提供替代检索方案、提示检索失败原因等，保障报告生成工作的连续性</w:t>
            </w:r>
          </w:p>
        </w:tc>
      </w:tr>
      <w:tr w:rsidR="006E7822" w14:paraId="635A59E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6E9F6F0" w14:textId="77777777" w:rsidR="006E7822" w:rsidRDefault="00000000">
            <w:pPr>
              <w:pStyle w:val="afff1"/>
            </w:pPr>
            <w:r>
              <w:lastRenderedPageBreak/>
              <w:t>12</w:t>
            </w:r>
          </w:p>
        </w:tc>
        <w:tc>
          <w:tcPr>
            <w:tcW w:w="2215" w:type="pct"/>
            <w:tcBorders>
              <w:top w:val="single" w:sz="4" w:space="0" w:color="000000"/>
              <w:left w:val="single" w:sz="4" w:space="0" w:color="000000"/>
              <w:bottom w:val="single" w:sz="4" w:space="0" w:color="000000"/>
              <w:right w:val="single" w:sz="4" w:space="0" w:color="000000"/>
            </w:tcBorders>
            <w:vAlign w:val="center"/>
          </w:tcPr>
          <w:p w14:paraId="28B325BD" w14:textId="77777777" w:rsidR="006E7822" w:rsidRDefault="00000000">
            <w:pPr>
              <w:pStyle w:val="afff1"/>
            </w:pPr>
            <w:r>
              <w:t>智能体-共性智能体-分析报告-分析报告提示</w:t>
            </w:r>
            <w:proofErr w:type="gramStart"/>
            <w:r>
              <w:t>词增强</w:t>
            </w:r>
            <w:proofErr w:type="gramEnd"/>
            <w:r>
              <w:t>设计-分析报告提示</w:t>
            </w:r>
            <w:proofErr w:type="gramStart"/>
            <w:r>
              <w:t>词管理</w:t>
            </w:r>
            <w:proofErr w:type="gramEnd"/>
          </w:p>
        </w:tc>
        <w:tc>
          <w:tcPr>
            <w:tcW w:w="2403" w:type="pct"/>
            <w:tcBorders>
              <w:top w:val="single" w:sz="4" w:space="0" w:color="000000"/>
              <w:left w:val="single" w:sz="4" w:space="0" w:color="000000"/>
              <w:bottom w:val="single" w:sz="4" w:space="0" w:color="000000"/>
              <w:right w:val="single" w:sz="4" w:space="0" w:color="000000"/>
            </w:tcBorders>
            <w:vAlign w:val="center"/>
          </w:tcPr>
          <w:p w14:paraId="7BBB813F" w14:textId="77777777" w:rsidR="006E7822" w:rsidRDefault="00000000">
            <w:pPr>
              <w:pStyle w:val="afff1"/>
            </w:pPr>
            <w:r>
              <w:t>对分析报告生成的提示词进行管理，包括提示词的新增、优化等，提升提示词对报告生成的引导效果</w:t>
            </w:r>
          </w:p>
        </w:tc>
      </w:tr>
      <w:tr w:rsidR="006E7822" w14:paraId="236A8CF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C38C5AC" w14:textId="77777777" w:rsidR="006E7822" w:rsidRDefault="00000000">
            <w:pPr>
              <w:pStyle w:val="afff1"/>
            </w:pPr>
            <w:r>
              <w:t>13</w:t>
            </w:r>
          </w:p>
        </w:tc>
        <w:tc>
          <w:tcPr>
            <w:tcW w:w="2215" w:type="pct"/>
            <w:tcBorders>
              <w:top w:val="single" w:sz="4" w:space="0" w:color="000000"/>
              <w:left w:val="single" w:sz="4" w:space="0" w:color="000000"/>
              <w:bottom w:val="single" w:sz="4" w:space="0" w:color="000000"/>
              <w:right w:val="single" w:sz="4" w:space="0" w:color="000000"/>
            </w:tcBorders>
            <w:vAlign w:val="center"/>
          </w:tcPr>
          <w:p w14:paraId="49041287" w14:textId="77777777" w:rsidR="006E7822" w:rsidRDefault="00000000">
            <w:pPr>
              <w:pStyle w:val="afff1"/>
            </w:pPr>
            <w:r>
              <w:t>智能体-共性智能体-分析报告-分析报告提示</w:t>
            </w:r>
            <w:proofErr w:type="gramStart"/>
            <w:r>
              <w:t>词增强</w:t>
            </w:r>
            <w:proofErr w:type="gramEnd"/>
            <w:r>
              <w:t>设计-分析报告类型引导</w:t>
            </w:r>
          </w:p>
        </w:tc>
        <w:tc>
          <w:tcPr>
            <w:tcW w:w="2403" w:type="pct"/>
            <w:tcBorders>
              <w:top w:val="single" w:sz="4" w:space="0" w:color="000000"/>
              <w:left w:val="single" w:sz="4" w:space="0" w:color="000000"/>
              <w:bottom w:val="single" w:sz="4" w:space="0" w:color="000000"/>
              <w:right w:val="single" w:sz="4" w:space="0" w:color="000000"/>
            </w:tcBorders>
            <w:vAlign w:val="center"/>
          </w:tcPr>
          <w:p w14:paraId="3C47A3FA" w14:textId="77777777" w:rsidR="006E7822" w:rsidRDefault="00000000">
            <w:pPr>
              <w:pStyle w:val="afff1"/>
            </w:pPr>
            <w:r>
              <w:t>引导确定分析报告的具体类型（如行业分析报告、可行性分析报告等），帮助选择合适的报告生成规范与模板</w:t>
            </w:r>
          </w:p>
        </w:tc>
      </w:tr>
      <w:tr w:rsidR="006E7822" w14:paraId="5F1DC9DE"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9AF46E2" w14:textId="77777777" w:rsidR="006E7822" w:rsidRDefault="00000000">
            <w:pPr>
              <w:pStyle w:val="afff1"/>
            </w:pPr>
            <w:r>
              <w:t>14</w:t>
            </w:r>
          </w:p>
        </w:tc>
        <w:tc>
          <w:tcPr>
            <w:tcW w:w="2215" w:type="pct"/>
            <w:tcBorders>
              <w:top w:val="single" w:sz="4" w:space="0" w:color="000000"/>
              <w:left w:val="single" w:sz="4" w:space="0" w:color="000000"/>
              <w:bottom w:val="single" w:sz="4" w:space="0" w:color="000000"/>
              <w:right w:val="single" w:sz="4" w:space="0" w:color="000000"/>
            </w:tcBorders>
            <w:vAlign w:val="center"/>
          </w:tcPr>
          <w:p w14:paraId="643F33CD" w14:textId="77777777" w:rsidR="006E7822" w:rsidRDefault="00000000">
            <w:pPr>
              <w:pStyle w:val="afff1"/>
            </w:pPr>
            <w:r>
              <w:t>智能体-共性智能体-分析报告-分析报告提示</w:t>
            </w:r>
            <w:proofErr w:type="gramStart"/>
            <w:r>
              <w:t>词增强</w:t>
            </w:r>
            <w:proofErr w:type="gramEnd"/>
            <w:r>
              <w:t>设计-分析报告特定场景指令</w:t>
            </w:r>
          </w:p>
        </w:tc>
        <w:tc>
          <w:tcPr>
            <w:tcW w:w="2403" w:type="pct"/>
            <w:tcBorders>
              <w:top w:val="single" w:sz="4" w:space="0" w:color="000000"/>
              <w:left w:val="single" w:sz="4" w:space="0" w:color="000000"/>
              <w:bottom w:val="single" w:sz="4" w:space="0" w:color="000000"/>
              <w:right w:val="single" w:sz="4" w:space="0" w:color="000000"/>
            </w:tcBorders>
            <w:vAlign w:val="center"/>
          </w:tcPr>
          <w:p w14:paraId="67B3284C" w14:textId="77777777" w:rsidR="006E7822" w:rsidRDefault="00000000">
            <w:pPr>
              <w:pStyle w:val="afff1"/>
            </w:pPr>
            <w:r>
              <w:t>针对特定的分析报告场景（如季度总结、项目评估等），提供对应的生成指令，便于开展针对性报告创作</w:t>
            </w:r>
          </w:p>
        </w:tc>
      </w:tr>
      <w:tr w:rsidR="006E7822" w14:paraId="7905696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4D636D2" w14:textId="77777777" w:rsidR="006E7822" w:rsidRDefault="00000000">
            <w:pPr>
              <w:pStyle w:val="afff1"/>
            </w:pPr>
            <w:r>
              <w:t>15</w:t>
            </w:r>
          </w:p>
        </w:tc>
        <w:tc>
          <w:tcPr>
            <w:tcW w:w="2215" w:type="pct"/>
            <w:tcBorders>
              <w:top w:val="single" w:sz="4" w:space="0" w:color="000000"/>
              <w:left w:val="single" w:sz="4" w:space="0" w:color="000000"/>
              <w:bottom w:val="single" w:sz="4" w:space="0" w:color="000000"/>
              <w:right w:val="single" w:sz="4" w:space="0" w:color="000000"/>
            </w:tcBorders>
            <w:vAlign w:val="center"/>
          </w:tcPr>
          <w:p w14:paraId="7901E2B6" w14:textId="77777777" w:rsidR="006E7822" w:rsidRDefault="00000000">
            <w:pPr>
              <w:pStyle w:val="afff1"/>
            </w:pPr>
            <w:r>
              <w:t>智能体-共性智能体-分析报告-分析报告提示</w:t>
            </w:r>
            <w:proofErr w:type="gramStart"/>
            <w:r>
              <w:t>词增强</w:t>
            </w:r>
            <w:proofErr w:type="gramEnd"/>
            <w:r>
              <w:t>设计-分析报告上下文主题关联</w:t>
            </w:r>
          </w:p>
        </w:tc>
        <w:tc>
          <w:tcPr>
            <w:tcW w:w="2403" w:type="pct"/>
            <w:tcBorders>
              <w:top w:val="single" w:sz="4" w:space="0" w:color="000000"/>
              <w:left w:val="single" w:sz="4" w:space="0" w:color="000000"/>
              <w:bottom w:val="single" w:sz="4" w:space="0" w:color="000000"/>
              <w:right w:val="single" w:sz="4" w:space="0" w:color="000000"/>
            </w:tcBorders>
            <w:vAlign w:val="center"/>
          </w:tcPr>
          <w:p w14:paraId="58636ACF" w14:textId="77777777" w:rsidR="006E7822" w:rsidRDefault="00000000">
            <w:pPr>
              <w:pStyle w:val="afff1"/>
            </w:pPr>
            <w:r>
              <w:t>实现分析报告生成过程中上下文与主题的关联，保障报告内容的连贯性与一致性，使报告围绕主题展开</w:t>
            </w:r>
          </w:p>
        </w:tc>
      </w:tr>
      <w:tr w:rsidR="006E7822" w14:paraId="70EE9AF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FAA7FD2" w14:textId="77777777" w:rsidR="006E7822" w:rsidRDefault="00000000">
            <w:pPr>
              <w:pStyle w:val="afff1"/>
            </w:pPr>
            <w:r>
              <w:t>16</w:t>
            </w:r>
          </w:p>
        </w:tc>
        <w:tc>
          <w:tcPr>
            <w:tcW w:w="2215" w:type="pct"/>
            <w:tcBorders>
              <w:top w:val="single" w:sz="4" w:space="0" w:color="000000"/>
              <w:left w:val="single" w:sz="4" w:space="0" w:color="000000"/>
              <w:bottom w:val="single" w:sz="4" w:space="0" w:color="000000"/>
              <w:right w:val="single" w:sz="4" w:space="0" w:color="000000"/>
            </w:tcBorders>
            <w:vAlign w:val="center"/>
          </w:tcPr>
          <w:p w14:paraId="2AF673A2" w14:textId="77777777" w:rsidR="006E7822" w:rsidRDefault="00000000">
            <w:pPr>
              <w:pStyle w:val="afff1"/>
            </w:pPr>
            <w:r>
              <w:t>智能体-共性智能体-分析报告-分析报告提示</w:t>
            </w:r>
            <w:proofErr w:type="gramStart"/>
            <w:r>
              <w:t>词增强</w:t>
            </w:r>
            <w:proofErr w:type="gramEnd"/>
            <w:r>
              <w:t>设计-分析报告信息补充</w:t>
            </w:r>
          </w:p>
        </w:tc>
        <w:tc>
          <w:tcPr>
            <w:tcW w:w="2403" w:type="pct"/>
            <w:tcBorders>
              <w:top w:val="single" w:sz="4" w:space="0" w:color="000000"/>
              <w:left w:val="single" w:sz="4" w:space="0" w:color="000000"/>
              <w:bottom w:val="single" w:sz="4" w:space="0" w:color="000000"/>
              <w:right w:val="single" w:sz="4" w:space="0" w:color="000000"/>
            </w:tcBorders>
            <w:vAlign w:val="center"/>
          </w:tcPr>
          <w:p w14:paraId="4BBEC73F" w14:textId="77777777" w:rsidR="006E7822" w:rsidRDefault="00000000">
            <w:pPr>
              <w:pStyle w:val="afff1"/>
            </w:pPr>
            <w:r>
              <w:t>对分析报告生成所需的信息进行补充，确保报告内容完整、信息充分，提升报告质量</w:t>
            </w:r>
          </w:p>
        </w:tc>
      </w:tr>
      <w:tr w:rsidR="006E7822" w14:paraId="2595456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CBC0931" w14:textId="77777777" w:rsidR="006E7822" w:rsidRDefault="00000000">
            <w:pPr>
              <w:pStyle w:val="afff1"/>
            </w:pPr>
            <w:r>
              <w:t>17</w:t>
            </w:r>
          </w:p>
        </w:tc>
        <w:tc>
          <w:tcPr>
            <w:tcW w:w="2215" w:type="pct"/>
            <w:tcBorders>
              <w:top w:val="single" w:sz="4" w:space="0" w:color="000000"/>
              <w:left w:val="single" w:sz="4" w:space="0" w:color="000000"/>
              <w:bottom w:val="single" w:sz="4" w:space="0" w:color="000000"/>
              <w:right w:val="single" w:sz="4" w:space="0" w:color="000000"/>
            </w:tcBorders>
            <w:vAlign w:val="center"/>
          </w:tcPr>
          <w:p w14:paraId="24B96243" w14:textId="77777777" w:rsidR="006E7822" w:rsidRDefault="00000000">
            <w:pPr>
              <w:pStyle w:val="afff1"/>
            </w:pPr>
            <w:r>
              <w:t>智能体-共性智能体-分析报告-分析报告提示</w:t>
            </w:r>
            <w:proofErr w:type="gramStart"/>
            <w:r>
              <w:t>词增强</w:t>
            </w:r>
            <w:proofErr w:type="gramEnd"/>
            <w:r>
              <w:t>设计-分析报告格式约束</w:t>
            </w:r>
          </w:p>
        </w:tc>
        <w:tc>
          <w:tcPr>
            <w:tcW w:w="2403" w:type="pct"/>
            <w:tcBorders>
              <w:top w:val="single" w:sz="4" w:space="0" w:color="000000"/>
              <w:left w:val="single" w:sz="4" w:space="0" w:color="000000"/>
              <w:bottom w:val="single" w:sz="4" w:space="0" w:color="000000"/>
              <w:right w:val="single" w:sz="4" w:space="0" w:color="000000"/>
            </w:tcBorders>
            <w:vAlign w:val="center"/>
          </w:tcPr>
          <w:p w14:paraId="76FB666C" w14:textId="77777777" w:rsidR="006E7822" w:rsidRDefault="00000000">
            <w:pPr>
              <w:pStyle w:val="afff1"/>
            </w:pPr>
            <w:r>
              <w:t>对分析报告的格式进行约束，明确字体、排版、图表样式等格式要求，保障报告格式规范统一</w:t>
            </w:r>
          </w:p>
        </w:tc>
      </w:tr>
      <w:tr w:rsidR="006E7822" w14:paraId="02C9047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A9375B9" w14:textId="77777777" w:rsidR="006E7822" w:rsidRDefault="00000000">
            <w:pPr>
              <w:pStyle w:val="afff1"/>
            </w:pPr>
            <w:r>
              <w:t>18</w:t>
            </w:r>
          </w:p>
        </w:tc>
        <w:tc>
          <w:tcPr>
            <w:tcW w:w="2215" w:type="pct"/>
            <w:tcBorders>
              <w:top w:val="single" w:sz="4" w:space="0" w:color="000000"/>
              <w:left w:val="single" w:sz="4" w:space="0" w:color="000000"/>
              <w:bottom w:val="single" w:sz="4" w:space="0" w:color="000000"/>
              <w:right w:val="single" w:sz="4" w:space="0" w:color="000000"/>
            </w:tcBorders>
            <w:vAlign w:val="center"/>
          </w:tcPr>
          <w:p w14:paraId="36183218" w14:textId="77777777" w:rsidR="006E7822" w:rsidRDefault="00000000">
            <w:pPr>
              <w:pStyle w:val="afff1"/>
            </w:pPr>
            <w:r>
              <w:t>智能体-共性智能体-分析报告-分析报告提示</w:t>
            </w:r>
            <w:proofErr w:type="gramStart"/>
            <w:r>
              <w:t>词增强</w:t>
            </w:r>
            <w:proofErr w:type="gramEnd"/>
            <w:r>
              <w:t>设计-分析报告风格约束</w:t>
            </w:r>
          </w:p>
        </w:tc>
        <w:tc>
          <w:tcPr>
            <w:tcW w:w="2403" w:type="pct"/>
            <w:tcBorders>
              <w:top w:val="single" w:sz="4" w:space="0" w:color="000000"/>
              <w:left w:val="single" w:sz="4" w:space="0" w:color="000000"/>
              <w:bottom w:val="single" w:sz="4" w:space="0" w:color="000000"/>
              <w:right w:val="single" w:sz="4" w:space="0" w:color="000000"/>
            </w:tcBorders>
            <w:vAlign w:val="center"/>
          </w:tcPr>
          <w:p w14:paraId="59468E2C" w14:textId="77777777" w:rsidR="006E7822" w:rsidRDefault="00000000">
            <w:pPr>
              <w:pStyle w:val="afff1"/>
            </w:pPr>
            <w:r>
              <w:t>对分析报告的风格进行约束，如严谨、简洁、专业等，使报告风格契合应用场景与受众需求</w:t>
            </w:r>
          </w:p>
        </w:tc>
      </w:tr>
      <w:tr w:rsidR="006E7822" w14:paraId="4DA9138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4BCA124" w14:textId="77777777" w:rsidR="006E7822" w:rsidRDefault="00000000">
            <w:pPr>
              <w:pStyle w:val="afff1"/>
            </w:pPr>
            <w:r>
              <w:t>19</w:t>
            </w:r>
          </w:p>
        </w:tc>
        <w:tc>
          <w:tcPr>
            <w:tcW w:w="2215" w:type="pct"/>
            <w:tcBorders>
              <w:top w:val="single" w:sz="4" w:space="0" w:color="000000"/>
              <w:left w:val="single" w:sz="4" w:space="0" w:color="000000"/>
              <w:bottom w:val="single" w:sz="4" w:space="0" w:color="000000"/>
              <w:right w:val="single" w:sz="4" w:space="0" w:color="000000"/>
            </w:tcBorders>
            <w:vAlign w:val="center"/>
          </w:tcPr>
          <w:p w14:paraId="037EDB78" w14:textId="77777777" w:rsidR="006E7822" w:rsidRDefault="00000000">
            <w:pPr>
              <w:pStyle w:val="afff1"/>
            </w:pPr>
            <w:r>
              <w:t>智能体-共性智能体-分析报告-分析报告提示</w:t>
            </w:r>
            <w:proofErr w:type="gramStart"/>
            <w:r>
              <w:t>词增强</w:t>
            </w:r>
            <w:proofErr w:type="gramEnd"/>
            <w:r>
              <w:t>设计-分析报告长度约束</w:t>
            </w:r>
          </w:p>
        </w:tc>
        <w:tc>
          <w:tcPr>
            <w:tcW w:w="2403" w:type="pct"/>
            <w:tcBorders>
              <w:top w:val="single" w:sz="4" w:space="0" w:color="000000"/>
              <w:left w:val="single" w:sz="4" w:space="0" w:color="000000"/>
              <w:bottom w:val="single" w:sz="4" w:space="0" w:color="000000"/>
              <w:right w:val="single" w:sz="4" w:space="0" w:color="000000"/>
            </w:tcBorders>
            <w:vAlign w:val="center"/>
          </w:tcPr>
          <w:p w14:paraId="34B638AD" w14:textId="77777777" w:rsidR="006E7822" w:rsidRDefault="00000000">
            <w:pPr>
              <w:pStyle w:val="afff1"/>
            </w:pPr>
            <w:r>
              <w:t>对分析报告的长度进行约束，避免报告过长或过短，使报告内容简洁精炼且能充分表达观点</w:t>
            </w:r>
          </w:p>
        </w:tc>
      </w:tr>
      <w:tr w:rsidR="006E7822" w14:paraId="6521D26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A5ECAE0" w14:textId="77777777" w:rsidR="006E7822" w:rsidRDefault="00000000">
            <w:pPr>
              <w:pStyle w:val="afff1"/>
            </w:pPr>
            <w:r>
              <w:t>20</w:t>
            </w:r>
          </w:p>
        </w:tc>
        <w:tc>
          <w:tcPr>
            <w:tcW w:w="2215" w:type="pct"/>
            <w:tcBorders>
              <w:top w:val="single" w:sz="4" w:space="0" w:color="000000"/>
              <w:left w:val="single" w:sz="4" w:space="0" w:color="000000"/>
              <w:bottom w:val="single" w:sz="4" w:space="0" w:color="000000"/>
              <w:right w:val="single" w:sz="4" w:space="0" w:color="000000"/>
            </w:tcBorders>
            <w:vAlign w:val="center"/>
          </w:tcPr>
          <w:p w14:paraId="5199F35A" w14:textId="77777777" w:rsidR="006E7822" w:rsidRDefault="00000000">
            <w:pPr>
              <w:pStyle w:val="afff1"/>
            </w:pPr>
            <w:r>
              <w:t>智能体-共性智能体-分析报告-分析报告提示</w:t>
            </w:r>
            <w:proofErr w:type="gramStart"/>
            <w:r>
              <w:t>词增强</w:t>
            </w:r>
            <w:proofErr w:type="gramEnd"/>
            <w:r>
              <w:t>设计-分析报告避免内容提示</w:t>
            </w:r>
          </w:p>
        </w:tc>
        <w:tc>
          <w:tcPr>
            <w:tcW w:w="2403" w:type="pct"/>
            <w:tcBorders>
              <w:top w:val="single" w:sz="4" w:space="0" w:color="000000"/>
              <w:left w:val="single" w:sz="4" w:space="0" w:color="000000"/>
              <w:bottom w:val="single" w:sz="4" w:space="0" w:color="000000"/>
              <w:right w:val="single" w:sz="4" w:space="0" w:color="000000"/>
            </w:tcBorders>
            <w:vAlign w:val="center"/>
          </w:tcPr>
          <w:p w14:paraId="1A19A6D4" w14:textId="77777777" w:rsidR="006E7822" w:rsidRDefault="00000000">
            <w:pPr>
              <w:pStyle w:val="afff1"/>
            </w:pPr>
            <w:r>
              <w:t>提示在分析报告生成中应避免的内容（如错误数据、不当表述等），减少错误情况的出现</w:t>
            </w:r>
          </w:p>
        </w:tc>
      </w:tr>
      <w:tr w:rsidR="006E7822" w14:paraId="4469D13C"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D91ACE2" w14:textId="77777777" w:rsidR="006E7822" w:rsidRDefault="00000000">
            <w:pPr>
              <w:pStyle w:val="afff1"/>
            </w:pPr>
            <w:r>
              <w:t>21</w:t>
            </w:r>
          </w:p>
        </w:tc>
        <w:tc>
          <w:tcPr>
            <w:tcW w:w="2215" w:type="pct"/>
            <w:tcBorders>
              <w:top w:val="single" w:sz="4" w:space="0" w:color="000000"/>
              <w:left w:val="single" w:sz="4" w:space="0" w:color="000000"/>
              <w:bottom w:val="single" w:sz="4" w:space="0" w:color="000000"/>
              <w:right w:val="single" w:sz="4" w:space="0" w:color="000000"/>
            </w:tcBorders>
            <w:vAlign w:val="center"/>
          </w:tcPr>
          <w:p w14:paraId="38A2306B" w14:textId="77777777" w:rsidR="006E7822" w:rsidRDefault="00000000">
            <w:pPr>
              <w:pStyle w:val="afff1"/>
            </w:pPr>
            <w:r>
              <w:t>智能体-共性智能体-分析报告-分析报告提示</w:t>
            </w:r>
            <w:proofErr w:type="gramStart"/>
            <w:r>
              <w:t>词增强</w:t>
            </w:r>
            <w:proofErr w:type="gramEnd"/>
            <w:r>
              <w:t>设计-分析报告案例样本提示</w:t>
            </w:r>
          </w:p>
        </w:tc>
        <w:tc>
          <w:tcPr>
            <w:tcW w:w="2403" w:type="pct"/>
            <w:tcBorders>
              <w:top w:val="single" w:sz="4" w:space="0" w:color="000000"/>
              <w:left w:val="single" w:sz="4" w:space="0" w:color="000000"/>
              <w:bottom w:val="single" w:sz="4" w:space="0" w:color="000000"/>
              <w:right w:val="single" w:sz="4" w:space="0" w:color="000000"/>
            </w:tcBorders>
            <w:vAlign w:val="center"/>
          </w:tcPr>
          <w:p w14:paraId="41285C4D" w14:textId="77777777" w:rsidR="006E7822" w:rsidRDefault="00000000">
            <w:pPr>
              <w:pStyle w:val="afff1"/>
            </w:pPr>
            <w:r>
              <w:t>提供优秀的分析报告案例样本，为报告生成提供参考借鉴，助力提升报告撰写水平与质量</w:t>
            </w:r>
          </w:p>
        </w:tc>
      </w:tr>
      <w:tr w:rsidR="006E7822" w14:paraId="6D43A39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A8CCDC7" w14:textId="77777777" w:rsidR="006E7822" w:rsidRDefault="00000000">
            <w:pPr>
              <w:pStyle w:val="afff1"/>
            </w:pPr>
            <w:r>
              <w:t>22</w:t>
            </w:r>
          </w:p>
        </w:tc>
        <w:tc>
          <w:tcPr>
            <w:tcW w:w="2215" w:type="pct"/>
            <w:tcBorders>
              <w:top w:val="single" w:sz="4" w:space="0" w:color="000000"/>
              <w:left w:val="single" w:sz="4" w:space="0" w:color="000000"/>
              <w:bottom w:val="single" w:sz="4" w:space="0" w:color="000000"/>
              <w:right w:val="single" w:sz="4" w:space="0" w:color="000000"/>
            </w:tcBorders>
            <w:vAlign w:val="center"/>
          </w:tcPr>
          <w:p w14:paraId="76BF231B" w14:textId="77777777" w:rsidR="006E7822" w:rsidRDefault="00000000">
            <w:pPr>
              <w:pStyle w:val="afff1"/>
            </w:pPr>
            <w:r>
              <w:t>智能体-共性智能体-分析报告-分析报告思维</w:t>
            </w:r>
            <w:proofErr w:type="gramStart"/>
            <w:r>
              <w:t>链设计</w:t>
            </w:r>
            <w:proofErr w:type="gramEnd"/>
            <w:r>
              <w:t>-逻辑架构规划管理</w:t>
            </w:r>
          </w:p>
        </w:tc>
        <w:tc>
          <w:tcPr>
            <w:tcW w:w="2403" w:type="pct"/>
            <w:tcBorders>
              <w:top w:val="single" w:sz="4" w:space="0" w:color="000000"/>
              <w:left w:val="single" w:sz="4" w:space="0" w:color="000000"/>
              <w:bottom w:val="single" w:sz="4" w:space="0" w:color="000000"/>
              <w:right w:val="single" w:sz="4" w:space="0" w:color="000000"/>
            </w:tcBorders>
            <w:vAlign w:val="center"/>
          </w:tcPr>
          <w:p w14:paraId="1DB2BE85" w14:textId="77777777" w:rsidR="006E7822" w:rsidRDefault="00000000">
            <w:pPr>
              <w:pStyle w:val="afff1"/>
            </w:pPr>
            <w:r>
              <w:t>对分析报告的逻辑架构进行规划与管理，</w:t>
            </w:r>
            <w:proofErr w:type="gramStart"/>
            <w:r>
              <w:t>明确报告</w:t>
            </w:r>
            <w:proofErr w:type="gramEnd"/>
            <w:r>
              <w:t>的逻辑脉络（如提出问题、分析问题、解决问题等），使报告逻辑清晰</w:t>
            </w:r>
          </w:p>
        </w:tc>
      </w:tr>
      <w:tr w:rsidR="006E7822" w14:paraId="5D50AF8B"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6E7EFA9" w14:textId="77777777" w:rsidR="006E7822" w:rsidRDefault="00000000">
            <w:pPr>
              <w:pStyle w:val="afff1"/>
            </w:pPr>
            <w:r>
              <w:t>23</w:t>
            </w:r>
          </w:p>
        </w:tc>
        <w:tc>
          <w:tcPr>
            <w:tcW w:w="2215" w:type="pct"/>
            <w:tcBorders>
              <w:top w:val="single" w:sz="4" w:space="0" w:color="000000"/>
              <w:left w:val="single" w:sz="4" w:space="0" w:color="000000"/>
              <w:bottom w:val="single" w:sz="4" w:space="0" w:color="000000"/>
              <w:right w:val="single" w:sz="4" w:space="0" w:color="000000"/>
            </w:tcBorders>
            <w:vAlign w:val="center"/>
          </w:tcPr>
          <w:p w14:paraId="1AE20089" w14:textId="77777777" w:rsidR="006E7822" w:rsidRDefault="00000000">
            <w:pPr>
              <w:pStyle w:val="afff1"/>
            </w:pPr>
            <w:r>
              <w:t>智能体-共性智能体-分析报告-分析报告思维</w:t>
            </w:r>
            <w:proofErr w:type="gramStart"/>
            <w:r>
              <w:t>链设计</w:t>
            </w:r>
            <w:proofErr w:type="gramEnd"/>
            <w:r>
              <w:t>-核心论点提炼</w:t>
            </w:r>
          </w:p>
        </w:tc>
        <w:tc>
          <w:tcPr>
            <w:tcW w:w="2403" w:type="pct"/>
            <w:tcBorders>
              <w:top w:val="single" w:sz="4" w:space="0" w:color="000000"/>
              <w:left w:val="single" w:sz="4" w:space="0" w:color="000000"/>
              <w:bottom w:val="single" w:sz="4" w:space="0" w:color="000000"/>
              <w:right w:val="single" w:sz="4" w:space="0" w:color="000000"/>
            </w:tcBorders>
            <w:vAlign w:val="center"/>
          </w:tcPr>
          <w:p w14:paraId="6B3B4EF3" w14:textId="77777777" w:rsidR="006E7822" w:rsidRDefault="00000000">
            <w:pPr>
              <w:pStyle w:val="afff1"/>
            </w:pPr>
            <w:r>
              <w:t>提炼分析报告的核心论点，确保报告观点明确、突出，便于读者快速把握报告核心内容</w:t>
            </w:r>
          </w:p>
        </w:tc>
      </w:tr>
      <w:tr w:rsidR="006E7822" w14:paraId="4AE11EED"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B6B5DA8" w14:textId="77777777" w:rsidR="006E7822" w:rsidRDefault="00000000">
            <w:pPr>
              <w:pStyle w:val="afff1"/>
            </w:pPr>
            <w:r>
              <w:lastRenderedPageBreak/>
              <w:t>24</w:t>
            </w:r>
          </w:p>
        </w:tc>
        <w:tc>
          <w:tcPr>
            <w:tcW w:w="2215" w:type="pct"/>
            <w:tcBorders>
              <w:top w:val="single" w:sz="4" w:space="0" w:color="000000"/>
              <w:left w:val="single" w:sz="4" w:space="0" w:color="000000"/>
              <w:bottom w:val="single" w:sz="4" w:space="0" w:color="000000"/>
              <w:right w:val="single" w:sz="4" w:space="0" w:color="000000"/>
            </w:tcBorders>
            <w:vAlign w:val="center"/>
          </w:tcPr>
          <w:p w14:paraId="60F4E107" w14:textId="77777777" w:rsidR="006E7822" w:rsidRDefault="00000000">
            <w:pPr>
              <w:pStyle w:val="afff1"/>
            </w:pPr>
            <w:r>
              <w:t>智能体-共性智能体-分析报告-分析报告思维</w:t>
            </w:r>
            <w:proofErr w:type="gramStart"/>
            <w:r>
              <w:t>链设计</w:t>
            </w:r>
            <w:proofErr w:type="gramEnd"/>
            <w:r>
              <w:t>-论据组织与关联</w:t>
            </w:r>
          </w:p>
        </w:tc>
        <w:tc>
          <w:tcPr>
            <w:tcW w:w="2403" w:type="pct"/>
            <w:tcBorders>
              <w:top w:val="single" w:sz="4" w:space="0" w:color="000000"/>
              <w:left w:val="single" w:sz="4" w:space="0" w:color="000000"/>
              <w:bottom w:val="single" w:sz="4" w:space="0" w:color="000000"/>
              <w:right w:val="single" w:sz="4" w:space="0" w:color="000000"/>
            </w:tcBorders>
            <w:vAlign w:val="center"/>
          </w:tcPr>
          <w:p w14:paraId="2D69B212" w14:textId="77777777" w:rsidR="006E7822" w:rsidRDefault="00000000">
            <w:pPr>
              <w:pStyle w:val="afff1"/>
            </w:pPr>
            <w:r>
              <w:t>对分析报告的论据进行组织与关联，使论据能有力支撑论点，且论据间逻辑连贯，提升报告的说服力</w:t>
            </w:r>
          </w:p>
        </w:tc>
      </w:tr>
      <w:tr w:rsidR="006E7822" w14:paraId="590B686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96C4164" w14:textId="77777777" w:rsidR="006E7822" w:rsidRDefault="00000000">
            <w:pPr>
              <w:pStyle w:val="afff1"/>
            </w:pPr>
            <w:r>
              <w:t>25</w:t>
            </w:r>
          </w:p>
        </w:tc>
        <w:tc>
          <w:tcPr>
            <w:tcW w:w="2215" w:type="pct"/>
            <w:tcBorders>
              <w:top w:val="single" w:sz="4" w:space="0" w:color="000000"/>
              <w:left w:val="single" w:sz="4" w:space="0" w:color="000000"/>
              <w:bottom w:val="single" w:sz="4" w:space="0" w:color="000000"/>
              <w:right w:val="single" w:sz="4" w:space="0" w:color="000000"/>
            </w:tcBorders>
            <w:vAlign w:val="center"/>
          </w:tcPr>
          <w:p w14:paraId="09156443" w14:textId="77777777" w:rsidR="006E7822" w:rsidRDefault="00000000">
            <w:pPr>
              <w:pStyle w:val="afff1"/>
            </w:pPr>
            <w:r>
              <w:t>智能体-共性智能体-分析报告-分析报告思维</w:t>
            </w:r>
            <w:proofErr w:type="gramStart"/>
            <w:r>
              <w:t>链设计</w:t>
            </w:r>
            <w:proofErr w:type="gramEnd"/>
            <w:r>
              <w:t>-推导过程可视化</w:t>
            </w:r>
          </w:p>
        </w:tc>
        <w:tc>
          <w:tcPr>
            <w:tcW w:w="2403" w:type="pct"/>
            <w:tcBorders>
              <w:top w:val="single" w:sz="4" w:space="0" w:color="000000"/>
              <w:left w:val="single" w:sz="4" w:space="0" w:color="000000"/>
              <w:bottom w:val="single" w:sz="4" w:space="0" w:color="000000"/>
              <w:right w:val="single" w:sz="4" w:space="0" w:color="000000"/>
            </w:tcBorders>
            <w:vAlign w:val="center"/>
          </w:tcPr>
          <w:p w14:paraId="14B40408" w14:textId="77777777" w:rsidR="006E7822" w:rsidRDefault="00000000">
            <w:pPr>
              <w:pStyle w:val="afff1"/>
            </w:pPr>
            <w:r>
              <w:t>将分析报告的推导过程进行可视化呈现（如图表、流程图等），使推导过程更直观、易懂，便于读者理解</w:t>
            </w:r>
          </w:p>
        </w:tc>
      </w:tr>
      <w:tr w:rsidR="006E7822" w14:paraId="68B3D8B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5B0BB17" w14:textId="77777777" w:rsidR="006E7822" w:rsidRDefault="00000000">
            <w:pPr>
              <w:pStyle w:val="afff1"/>
            </w:pPr>
            <w:r>
              <w:t>26</w:t>
            </w:r>
          </w:p>
        </w:tc>
        <w:tc>
          <w:tcPr>
            <w:tcW w:w="2215" w:type="pct"/>
            <w:tcBorders>
              <w:top w:val="single" w:sz="4" w:space="0" w:color="000000"/>
              <w:left w:val="single" w:sz="4" w:space="0" w:color="000000"/>
              <w:bottom w:val="single" w:sz="4" w:space="0" w:color="000000"/>
              <w:right w:val="single" w:sz="4" w:space="0" w:color="000000"/>
            </w:tcBorders>
            <w:vAlign w:val="center"/>
          </w:tcPr>
          <w:p w14:paraId="08063760" w14:textId="77777777" w:rsidR="006E7822" w:rsidRDefault="00000000">
            <w:pPr>
              <w:pStyle w:val="afff1"/>
            </w:pPr>
            <w:r>
              <w:t>智能体-共性智能体-分析报告-分析报告思维</w:t>
            </w:r>
            <w:proofErr w:type="gramStart"/>
            <w:r>
              <w:t>链设计</w:t>
            </w:r>
            <w:proofErr w:type="gramEnd"/>
            <w:r>
              <w:t>-异常情况应对逻辑</w:t>
            </w:r>
          </w:p>
        </w:tc>
        <w:tc>
          <w:tcPr>
            <w:tcW w:w="2403" w:type="pct"/>
            <w:tcBorders>
              <w:top w:val="single" w:sz="4" w:space="0" w:color="000000"/>
              <w:left w:val="single" w:sz="4" w:space="0" w:color="000000"/>
              <w:bottom w:val="single" w:sz="4" w:space="0" w:color="000000"/>
              <w:right w:val="single" w:sz="4" w:space="0" w:color="000000"/>
            </w:tcBorders>
            <w:vAlign w:val="center"/>
          </w:tcPr>
          <w:p w14:paraId="7187256E" w14:textId="77777777" w:rsidR="006E7822" w:rsidRDefault="00000000">
            <w:pPr>
              <w:pStyle w:val="afff1"/>
            </w:pPr>
            <w:r>
              <w:t>设计分析报告中异常情况（如数据缺失、结论冲突等）的应对逻辑，确保报告能妥善处理异常，保障报告的完整性与合理性</w:t>
            </w:r>
          </w:p>
        </w:tc>
      </w:tr>
      <w:tr w:rsidR="006E7822" w14:paraId="1EF7C8A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68D7962" w14:textId="77777777" w:rsidR="006E7822" w:rsidRDefault="00000000">
            <w:pPr>
              <w:pStyle w:val="afff1"/>
            </w:pPr>
            <w:r>
              <w:t>27</w:t>
            </w:r>
          </w:p>
        </w:tc>
        <w:tc>
          <w:tcPr>
            <w:tcW w:w="2215" w:type="pct"/>
            <w:tcBorders>
              <w:top w:val="single" w:sz="4" w:space="0" w:color="000000"/>
              <w:left w:val="single" w:sz="4" w:space="0" w:color="000000"/>
              <w:bottom w:val="single" w:sz="4" w:space="0" w:color="000000"/>
              <w:right w:val="single" w:sz="4" w:space="0" w:color="000000"/>
            </w:tcBorders>
            <w:vAlign w:val="center"/>
          </w:tcPr>
          <w:p w14:paraId="0C769872" w14:textId="77777777" w:rsidR="006E7822" w:rsidRDefault="00000000">
            <w:pPr>
              <w:pStyle w:val="afff1"/>
            </w:pPr>
            <w:r>
              <w:t>智能体-共性智能体-分析报告-分析报告思维</w:t>
            </w:r>
            <w:proofErr w:type="gramStart"/>
            <w:r>
              <w:t>链设计</w:t>
            </w:r>
            <w:proofErr w:type="gramEnd"/>
            <w:r>
              <w:t>-结论发散与收敛控制</w:t>
            </w:r>
          </w:p>
        </w:tc>
        <w:tc>
          <w:tcPr>
            <w:tcW w:w="2403" w:type="pct"/>
            <w:tcBorders>
              <w:top w:val="single" w:sz="4" w:space="0" w:color="000000"/>
              <w:left w:val="single" w:sz="4" w:space="0" w:color="000000"/>
              <w:bottom w:val="single" w:sz="4" w:space="0" w:color="000000"/>
              <w:right w:val="single" w:sz="4" w:space="0" w:color="000000"/>
            </w:tcBorders>
            <w:vAlign w:val="center"/>
          </w:tcPr>
          <w:p w14:paraId="3CC2F9D9" w14:textId="77777777" w:rsidR="006E7822" w:rsidRDefault="00000000">
            <w:pPr>
              <w:pStyle w:val="afff1"/>
            </w:pPr>
            <w:r>
              <w:t>控制分析报告结论的发散与收敛，使结论既有一定的拓展性，又能聚焦核心观点，提升结论的质量与适用性</w:t>
            </w:r>
          </w:p>
        </w:tc>
      </w:tr>
      <w:tr w:rsidR="006E7822" w14:paraId="3BF6A6E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2D9B22B" w14:textId="77777777" w:rsidR="006E7822" w:rsidRDefault="00000000">
            <w:pPr>
              <w:pStyle w:val="afff1"/>
            </w:pPr>
            <w:r>
              <w:t>28</w:t>
            </w:r>
          </w:p>
        </w:tc>
        <w:tc>
          <w:tcPr>
            <w:tcW w:w="2215" w:type="pct"/>
            <w:tcBorders>
              <w:top w:val="single" w:sz="4" w:space="0" w:color="000000"/>
              <w:left w:val="single" w:sz="4" w:space="0" w:color="000000"/>
              <w:bottom w:val="single" w:sz="4" w:space="0" w:color="000000"/>
              <w:right w:val="single" w:sz="4" w:space="0" w:color="000000"/>
            </w:tcBorders>
            <w:vAlign w:val="center"/>
          </w:tcPr>
          <w:p w14:paraId="1494ECFF" w14:textId="77777777" w:rsidR="006E7822" w:rsidRDefault="00000000">
            <w:pPr>
              <w:pStyle w:val="afff1"/>
            </w:pPr>
            <w:r>
              <w:t>智能体-共性智能体-分析报告-分析报告能力开发-业务数据对接工具</w:t>
            </w:r>
          </w:p>
        </w:tc>
        <w:tc>
          <w:tcPr>
            <w:tcW w:w="2403" w:type="pct"/>
            <w:tcBorders>
              <w:top w:val="single" w:sz="4" w:space="0" w:color="000000"/>
              <w:left w:val="single" w:sz="4" w:space="0" w:color="000000"/>
              <w:bottom w:val="single" w:sz="4" w:space="0" w:color="000000"/>
              <w:right w:val="single" w:sz="4" w:space="0" w:color="000000"/>
            </w:tcBorders>
            <w:vAlign w:val="center"/>
          </w:tcPr>
          <w:p w14:paraId="3054B027" w14:textId="77777777" w:rsidR="006E7822" w:rsidRDefault="00000000">
            <w:pPr>
              <w:pStyle w:val="afff1"/>
            </w:pPr>
            <w:r>
              <w:t>实现与业务数据的对接，可直接调用业务数据用于分析报告生成，提升报告内容的真实性与针对性</w:t>
            </w:r>
          </w:p>
        </w:tc>
      </w:tr>
      <w:tr w:rsidR="006E7822" w14:paraId="6FF41AC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06CCFFF" w14:textId="77777777" w:rsidR="006E7822" w:rsidRDefault="00000000">
            <w:pPr>
              <w:pStyle w:val="afff1"/>
            </w:pPr>
            <w:r>
              <w:t>29</w:t>
            </w:r>
          </w:p>
        </w:tc>
        <w:tc>
          <w:tcPr>
            <w:tcW w:w="2215" w:type="pct"/>
            <w:tcBorders>
              <w:top w:val="single" w:sz="4" w:space="0" w:color="000000"/>
              <w:left w:val="single" w:sz="4" w:space="0" w:color="000000"/>
              <w:bottom w:val="single" w:sz="4" w:space="0" w:color="000000"/>
              <w:right w:val="single" w:sz="4" w:space="0" w:color="000000"/>
            </w:tcBorders>
            <w:vAlign w:val="center"/>
          </w:tcPr>
          <w:p w14:paraId="69741D56" w14:textId="77777777" w:rsidR="006E7822" w:rsidRDefault="00000000">
            <w:pPr>
              <w:pStyle w:val="afff1"/>
            </w:pPr>
            <w:r>
              <w:t>智能体-共性智能体-分析报告-分析报告能力开发-分析报告校验工具</w:t>
            </w:r>
          </w:p>
        </w:tc>
        <w:tc>
          <w:tcPr>
            <w:tcW w:w="2403" w:type="pct"/>
            <w:tcBorders>
              <w:top w:val="single" w:sz="4" w:space="0" w:color="000000"/>
              <w:left w:val="single" w:sz="4" w:space="0" w:color="000000"/>
              <w:bottom w:val="single" w:sz="4" w:space="0" w:color="000000"/>
              <w:right w:val="single" w:sz="4" w:space="0" w:color="000000"/>
            </w:tcBorders>
            <w:vAlign w:val="center"/>
          </w:tcPr>
          <w:p w14:paraId="269652D2" w14:textId="77777777" w:rsidR="006E7822" w:rsidRDefault="00000000">
            <w:pPr>
              <w:pStyle w:val="afff1"/>
            </w:pPr>
            <w:r>
              <w:t>对生成的分析报告进行校验，检查内容的准确性、逻辑性、合</w:t>
            </w:r>
            <w:proofErr w:type="gramStart"/>
            <w:r>
              <w:t>规</w:t>
            </w:r>
            <w:proofErr w:type="gramEnd"/>
            <w:r>
              <w:t>性等，保障报告质量</w:t>
            </w:r>
          </w:p>
        </w:tc>
      </w:tr>
      <w:tr w:rsidR="006E7822" w14:paraId="73417EF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2B431FE" w14:textId="77777777" w:rsidR="006E7822" w:rsidRDefault="00000000">
            <w:pPr>
              <w:pStyle w:val="afff1"/>
            </w:pPr>
            <w:r>
              <w:t>30</w:t>
            </w:r>
          </w:p>
        </w:tc>
        <w:tc>
          <w:tcPr>
            <w:tcW w:w="2215" w:type="pct"/>
            <w:tcBorders>
              <w:top w:val="single" w:sz="4" w:space="0" w:color="000000"/>
              <w:left w:val="single" w:sz="4" w:space="0" w:color="000000"/>
              <w:bottom w:val="single" w:sz="4" w:space="0" w:color="000000"/>
              <w:right w:val="single" w:sz="4" w:space="0" w:color="000000"/>
            </w:tcBorders>
            <w:vAlign w:val="center"/>
          </w:tcPr>
          <w:p w14:paraId="55EE8DC0" w14:textId="77777777" w:rsidR="006E7822" w:rsidRDefault="00000000">
            <w:pPr>
              <w:pStyle w:val="afff1"/>
            </w:pPr>
            <w:r>
              <w:t>智能体-共性智能体-分析报告-分析报告能力开发-分析报告合</w:t>
            </w:r>
            <w:proofErr w:type="gramStart"/>
            <w:r>
              <w:t>规</w:t>
            </w:r>
            <w:proofErr w:type="gramEnd"/>
            <w:r>
              <w:t>审查工具</w:t>
            </w:r>
          </w:p>
        </w:tc>
        <w:tc>
          <w:tcPr>
            <w:tcW w:w="2403" w:type="pct"/>
            <w:tcBorders>
              <w:top w:val="single" w:sz="4" w:space="0" w:color="000000"/>
              <w:left w:val="single" w:sz="4" w:space="0" w:color="000000"/>
              <w:bottom w:val="single" w:sz="4" w:space="0" w:color="000000"/>
              <w:right w:val="single" w:sz="4" w:space="0" w:color="000000"/>
            </w:tcBorders>
            <w:vAlign w:val="center"/>
          </w:tcPr>
          <w:p w14:paraId="3BC0EC99" w14:textId="77777777" w:rsidR="006E7822" w:rsidRDefault="00000000">
            <w:pPr>
              <w:pStyle w:val="afff1"/>
            </w:pPr>
            <w:r>
              <w:t>对分析报告进行全面的合</w:t>
            </w:r>
            <w:proofErr w:type="gramStart"/>
            <w:r>
              <w:t>规</w:t>
            </w:r>
            <w:proofErr w:type="gramEnd"/>
            <w:r>
              <w:t>审查，检查是否符合法律法规、政策规定、行业规范等</w:t>
            </w:r>
          </w:p>
        </w:tc>
      </w:tr>
      <w:tr w:rsidR="006E7822" w14:paraId="3F65D52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2B1FF8A" w14:textId="77777777" w:rsidR="006E7822" w:rsidRDefault="00000000">
            <w:pPr>
              <w:pStyle w:val="afff1"/>
            </w:pPr>
            <w:r>
              <w:t>31</w:t>
            </w:r>
          </w:p>
        </w:tc>
        <w:tc>
          <w:tcPr>
            <w:tcW w:w="2215" w:type="pct"/>
            <w:tcBorders>
              <w:top w:val="single" w:sz="4" w:space="0" w:color="000000"/>
              <w:left w:val="single" w:sz="4" w:space="0" w:color="000000"/>
              <w:bottom w:val="single" w:sz="4" w:space="0" w:color="000000"/>
              <w:right w:val="single" w:sz="4" w:space="0" w:color="000000"/>
            </w:tcBorders>
            <w:vAlign w:val="center"/>
          </w:tcPr>
          <w:p w14:paraId="71A51132" w14:textId="77777777" w:rsidR="006E7822" w:rsidRDefault="00000000">
            <w:pPr>
              <w:pStyle w:val="afff1"/>
            </w:pPr>
            <w:r>
              <w:t>智能体-共性智能体-分析报告-分析报告能力开发-术语规范校验工具</w:t>
            </w:r>
          </w:p>
        </w:tc>
        <w:tc>
          <w:tcPr>
            <w:tcW w:w="2403" w:type="pct"/>
            <w:tcBorders>
              <w:top w:val="single" w:sz="4" w:space="0" w:color="000000"/>
              <w:left w:val="single" w:sz="4" w:space="0" w:color="000000"/>
              <w:bottom w:val="single" w:sz="4" w:space="0" w:color="000000"/>
              <w:right w:val="single" w:sz="4" w:space="0" w:color="000000"/>
            </w:tcBorders>
            <w:vAlign w:val="center"/>
          </w:tcPr>
          <w:p w14:paraId="6491909D" w14:textId="77777777" w:rsidR="006E7822" w:rsidRDefault="00000000">
            <w:pPr>
              <w:pStyle w:val="afff1"/>
            </w:pPr>
            <w:r>
              <w:t>校验分析报告中术语的使用是否规范、准确，保障报告的专业性与严谨性</w:t>
            </w:r>
          </w:p>
        </w:tc>
      </w:tr>
      <w:tr w:rsidR="006E7822" w14:paraId="609B042A"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40AE9474" w14:textId="77777777" w:rsidR="006E7822" w:rsidRDefault="00000000">
            <w:pPr>
              <w:pStyle w:val="afff1"/>
            </w:pPr>
            <w:r>
              <w:t>32</w:t>
            </w:r>
          </w:p>
        </w:tc>
        <w:tc>
          <w:tcPr>
            <w:tcW w:w="2215" w:type="pct"/>
            <w:tcBorders>
              <w:top w:val="single" w:sz="4" w:space="0" w:color="000000"/>
              <w:left w:val="single" w:sz="4" w:space="0" w:color="000000"/>
              <w:bottom w:val="single" w:sz="4" w:space="0" w:color="000000"/>
              <w:right w:val="single" w:sz="4" w:space="0" w:color="000000"/>
            </w:tcBorders>
            <w:vAlign w:val="center"/>
          </w:tcPr>
          <w:p w14:paraId="0481FFD5" w14:textId="77777777" w:rsidR="006E7822" w:rsidRDefault="00000000">
            <w:pPr>
              <w:pStyle w:val="afff1"/>
            </w:pPr>
            <w:r>
              <w:t>智能体-共性智能体-分析报告-分析报告能力开发-附件关联与校验工具</w:t>
            </w:r>
          </w:p>
        </w:tc>
        <w:tc>
          <w:tcPr>
            <w:tcW w:w="2403" w:type="pct"/>
            <w:tcBorders>
              <w:top w:val="single" w:sz="4" w:space="0" w:color="000000"/>
              <w:left w:val="single" w:sz="4" w:space="0" w:color="000000"/>
              <w:bottom w:val="single" w:sz="4" w:space="0" w:color="000000"/>
              <w:right w:val="single" w:sz="4" w:space="0" w:color="000000"/>
            </w:tcBorders>
            <w:vAlign w:val="center"/>
          </w:tcPr>
          <w:p w14:paraId="0A40521E" w14:textId="77777777" w:rsidR="006E7822" w:rsidRDefault="00000000">
            <w:pPr>
              <w:pStyle w:val="afff1"/>
            </w:pPr>
            <w:r>
              <w:t>管理分析报告的附件，检查附件与报告内容的关联性，并对附件进行校验，确保附件真实、有效</w:t>
            </w:r>
          </w:p>
        </w:tc>
      </w:tr>
      <w:tr w:rsidR="006E7822" w14:paraId="47BE7773"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5FBB319" w14:textId="77777777" w:rsidR="006E7822" w:rsidRDefault="00000000">
            <w:pPr>
              <w:pStyle w:val="afff1"/>
            </w:pPr>
            <w:r>
              <w:t>33</w:t>
            </w:r>
          </w:p>
        </w:tc>
        <w:tc>
          <w:tcPr>
            <w:tcW w:w="2215" w:type="pct"/>
            <w:tcBorders>
              <w:top w:val="single" w:sz="4" w:space="0" w:color="000000"/>
              <w:left w:val="single" w:sz="4" w:space="0" w:color="000000"/>
              <w:bottom w:val="single" w:sz="4" w:space="0" w:color="000000"/>
              <w:right w:val="single" w:sz="4" w:space="0" w:color="000000"/>
            </w:tcBorders>
            <w:vAlign w:val="center"/>
          </w:tcPr>
          <w:p w14:paraId="141298E1" w14:textId="77777777" w:rsidR="006E7822" w:rsidRDefault="00000000">
            <w:pPr>
              <w:pStyle w:val="afff1"/>
            </w:pPr>
            <w:r>
              <w:t>智能体-共性智能体-分析报告-分析报告能力开发-指标分析平台对接</w:t>
            </w:r>
            <w:proofErr w:type="spellStart"/>
            <w:r>
              <w:t>api</w:t>
            </w:r>
            <w:proofErr w:type="spellEnd"/>
          </w:p>
        </w:tc>
        <w:tc>
          <w:tcPr>
            <w:tcW w:w="2403" w:type="pct"/>
            <w:tcBorders>
              <w:top w:val="single" w:sz="4" w:space="0" w:color="000000"/>
              <w:left w:val="single" w:sz="4" w:space="0" w:color="000000"/>
              <w:bottom w:val="single" w:sz="4" w:space="0" w:color="000000"/>
              <w:right w:val="single" w:sz="4" w:space="0" w:color="000000"/>
            </w:tcBorders>
            <w:vAlign w:val="center"/>
          </w:tcPr>
          <w:p w14:paraId="287FBE91" w14:textId="77777777" w:rsidR="006E7822" w:rsidRDefault="00000000">
            <w:pPr>
              <w:pStyle w:val="afff1"/>
            </w:pPr>
            <w:r>
              <w:t>对接指标分析平台的</w:t>
            </w:r>
            <w:proofErr w:type="spellStart"/>
            <w:r>
              <w:t>api</w:t>
            </w:r>
            <w:proofErr w:type="spellEnd"/>
            <w:r>
              <w:t>接口，可获取平台中的指标数据用于分析报告，提升报告数据的丰富性与权威性</w:t>
            </w:r>
          </w:p>
        </w:tc>
      </w:tr>
      <w:tr w:rsidR="006E7822" w14:paraId="3794B7A5"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0F94826" w14:textId="77777777" w:rsidR="006E7822" w:rsidRDefault="00000000">
            <w:pPr>
              <w:pStyle w:val="afff1"/>
            </w:pPr>
            <w:r>
              <w:t>34</w:t>
            </w:r>
          </w:p>
        </w:tc>
        <w:tc>
          <w:tcPr>
            <w:tcW w:w="2215" w:type="pct"/>
            <w:tcBorders>
              <w:top w:val="single" w:sz="4" w:space="0" w:color="000000"/>
              <w:left w:val="single" w:sz="4" w:space="0" w:color="000000"/>
              <w:bottom w:val="single" w:sz="4" w:space="0" w:color="000000"/>
              <w:right w:val="single" w:sz="4" w:space="0" w:color="000000"/>
            </w:tcBorders>
            <w:vAlign w:val="center"/>
          </w:tcPr>
          <w:p w14:paraId="2651BDB0" w14:textId="77777777" w:rsidR="006E7822" w:rsidRDefault="00000000">
            <w:pPr>
              <w:pStyle w:val="afff1"/>
            </w:pPr>
            <w:r>
              <w:t>智能体-共性智能体-分析报告-分析报告智能撰写编排-分类意图</w:t>
            </w:r>
            <w:proofErr w:type="gramStart"/>
            <w:r>
              <w:t>识别与模版</w:t>
            </w:r>
            <w:proofErr w:type="gramEnd"/>
            <w:r>
              <w:t>引用</w:t>
            </w:r>
          </w:p>
        </w:tc>
        <w:tc>
          <w:tcPr>
            <w:tcW w:w="2403" w:type="pct"/>
            <w:tcBorders>
              <w:top w:val="single" w:sz="4" w:space="0" w:color="000000"/>
              <w:left w:val="single" w:sz="4" w:space="0" w:color="000000"/>
              <w:bottom w:val="single" w:sz="4" w:space="0" w:color="000000"/>
              <w:right w:val="single" w:sz="4" w:space="0" w:color="000000"/>
            </w:tcBorders>
            <w:vAlign w:val="center"/>
          </w:tcPr>
          <w:p w14:paraId="28E6C15C" w14:textId="77777777" w:rsidR="006E7822" w:rsidRDefault="00000000">
            <w:pPr>
              <w:pStyle w:val="afff1"/>
            </w:pPr>
            <w:r>
              <w:t>识别用户的分类意图，并自动引用契合该意图的分析报告模板，提升报告生成的效率与针对性</w:t>
            </w:r>
          </w:p>
        </w:tc>
      </w:tr>
      <w:tr w:rsidR="006E7822" w14:paraId="51BF7AF7"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F560AE2" w14:textId="77777777" w:rsidR="006E7822" w:rsidRDefault="00000000">
            <w:pPr>
              <w:pStyle w:val="afff1"/>
            </w:pPr>
            <w:r>
              <w:t>35</w:t>
            </w:r>
          </w:p>
        </w:tc>
        <w:tc>
          <w:tcPr>
            <w:tcW w:w="2215" w:type="pct"/>
            <w:tcBorders>
              <w:top w:val="single" w:sz="4" w:space="0" w:color="000000"/>
              <w:left w:val="single" w:sz="4" w:space="0" w:color="000000"/>
              <w:bottom w:val="single" w:sz="4" w:space="0" w:color="000000"/>
              <w:right w:val="single" w:sz="4" w:space="0" w:color="000000"/>
            </w:tcBorders>
            <w:vAlign w:val="center"/>
          </w:tcPr>
          <w:p w14:paraId="02EC670F" w14:textId="77777777" w:rsidR="006E7822" w:rsidRDefault="00000000">
            <w:pPr>
              <w:pStyle w:val="afff1"/>
            </w:pPr>
            <w:r>
              <w:t>智能体-共性智能体-分析报告-分析报告智能撰写编排-向导式分析报告大纲生成</w:t>
            </w:r>
          </w:p>
        </w:tc>
        <w:tc>
          <w:tcPr>
            <w:tcW w:w="2403" w:type="pct"/>
            <w:tcBorders>
              <w:top w:val="single" w:sz="4" w:space="0" w:color="000000"/>
              <w:left w:val="single" w:sz="4" w:space="0" w:color="000000"/>
              <w:bottom w:val="single" w:sz="4" w:space="0" w:color="000000"/>
              <w:right w:val="single" w:sz="4" w:space="0" w:color="000000"/>
            </w:tcBorders>
            <w:vAlign w:val="center"/>
          </w:tcPr>
          <w:p w14:paraId="423A4D97" w14:textId="77777777" w:rsidR="006E7822" w:rsidRDefault="00000000">
            <w:pPr>
              <w:pStyle w:val="afff1"/>
            </w:pPr>
            <w:r>
              <w:t>以向导式的方式生成分析报告大纲，引导逐步构建报告的整体框架，使报告结构清晰</w:t>
            </w:r>
          </w:p>
        </w:tc>
      </w:tr>
      <w:tr w:rsidR="006E7822" w14:paraId="5BE42A0F"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9DD2FCC" w14:textId="77777777" w:rsidR="006E7822" w:rsidRDefault="00000000">
            <w:pPr>
              <w:pStyle w:val="afff1"/>
            </w:pPr>
            <w:r>
              <w:lastRenderedPageBreak/>
              <w:t>36</w:t>
            </w:r>
          </w:p>
        </w:tc>
        <w:tc>
          <w:tcPr>
            <w:tcW w:w="2215" w:type="pct"/>
            <w:tcBorders>
              <w:top w:val="single" w:sz="4" w:space="0" w:color="000000"/>
              <w:left w:val="single" w:sz="4" w:space="0" w:color="000000"/>
              <w:bottom w:val="single" w:sz="4" w:space="0" w:color="000000"/>
              <w:right w:val="single" w:sz="4" w:space="0" w:color="000000"/>
            </w:tcBorders>
            <w:vAlign w:val="center"/>
          </w:tcPr>
          <w:p w14:paraId="757F6552" w14:textId="77777777" w:rsidR="006E7822" w:rsidRDefault="00000000">
            <w:pPr>
              <w:pStyle w:val="afff1"/>
            </w:pPr>
            <w:r>
              <w:t>智能体-共性智能体-分析报告-分析报告智能撰写编排-标题式分析报告大纲生成</w:t>
            </w:r>
          </w:p>
        </w:tc>
        <w:tc>
          <w:tcPr>
            <w:tcW w:w="2403" w:type="pct"/>
            <w:tcBorders>
              <w:top w:val="single" w:sz="4" w:space="0" w:color="000000"/>
              <w:left w:val="single" w:sz="4" w:space="0" w:color="000000"/>
              <w:bottom w:val="single" w:sz="4" w:space="0" w:color="000000"/>
              <w:right w:val="single" w:sz="4" w:space="0" w:color="000000"/>
            </w:tcBorders>
            <w:vAlign w:val="center"/>
          </w:tcPr>
          <w:p w14:paraId="335EEE2E" w14:textId="77777777" w:rsidR="006E7822" w:rsidRDefault="00000000">
            <w:pPr>
              <w:pStyle w:val="afff1"/>
            </w:pPr>
            <w:r>
              <w:t>生成以标题为核心的分析报告大纲，清晰呈现报告的结构与主要内容，便于后续撰写</w:t>
            </w:r>
          </w:p>
        </w:tc>
      </w:tr>
      <w:tr w:rsidR="006E7822" w14:paraId="66F2292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5B2E6900" w14:textId="77777777" w:rsidR="006E7822" w:rsidRDefault="00000000">
            <w:pPr>
              <w:pStyle w:val="afff1"/>
            </w:pPr>
            <w:r>
              <w:t>37</w:t>
            </w:r>
          </w:p>
        </w:tc>
        <w:tc>
          <w:tcPr>
            <w:tcW w:w="2215" w:type="pct"/>
            <w:tcBorders>
              <w:top w:val="single" w:sz="4" w:space="0" w:color="000000"/>
              <w:left w:val="single" w:sz="4" w:space="0" w:color="000000"/>
              <w:bottom w:val="single" w:sz="4" w:space="0" w:color="000000"/>
              <w:right w:val="single" w:sz="4" w:space="0" w:color="000000"/>
            </w:tcBorders>
            <w:vAlign w:val="center"/>
          </w:tcPr>
          <w:p w14:paraId="1E7EFFE4" w14:textId="77777777" w:rsidR="006E7822" w:rsidRDefault="00000000">
            <w:pPr>
              <w:pStyle w:val="afff1"/>
            </w:pPr>
            <w:r>
              <w:t>智能体-共性智能体-分析报告-分析报告智能撰写编排-分析内容仿写</w:t>
            </w:r>
          </w:p>
        </w:tc>
        <w:tc>
          <w:tcPr>
            <w:tcW w:w="2403" w:type="pct"/>
            <w:tcBorders>
              <w:top w:val="single" w:sz="4" w:space="0" w:color="000000"/>
              <w:left w:val="single" w:sz="4" w:space="0" w:color="000000"/>
              <w:bottom w:val="single" w:sz="4" w:space="0" w:color="000000"/>
              <w:right w:val="single" w:sz="4" w:space="0" w:color="000000"/>
            </w:tcBorders>
            <w:vAlign w:val="center"/>
          </w:tcPr>
          <w:p w14:paraId="092B8DF8" w14:textId="77777777" w:rsidR="006E7822" w:rsidRDefault="00000000">
            <w:pPr>
              <w:pStyle w:val="afff1"/>
            </w:pPr>
            <w:r>
              <w:t>支持对优秀分析报告内容进行仿写，帮助快速生成符合要求的报告内容，提升报告生成效率</w:t>
            </w:r>
          </w:p>
        </w:tc>
      </w:tr>
      <w:tr w:rsidR="006E7822" w14:paraId="4A20FD46"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732190A3" w14:textId="77777777" w:rsidR="006E7822" w:rsidRDefault="00000000">
            <w:pPr>
              <w:pStyle w:val="afff1"/>
            </w:pPr>
            <w:r>
              <w:t>38</w:t>
            </w:r>
          </w:p>
        </w:tc>
        <w:tc>
          <w:tcPr>
            <w:tcW w:w="2215" w:type="pct"/>
            <w:tcBorders>
              <w:top w:val="single" w:sz="4" w:space="0" w:color="000000"/>
              <w:left w:val="single" w:sz="4" w:space="0" w:color="000000"/>
              <w:bottom w:val="single" w:sz="4" w:space="0" w:color="000000"/>
              <w:right w:val="single" w:sz="4" w:space="0" w:color="000000"/>
            </w:tcBorders>
            <w:vAlign w:val="center"/>
          </w:tcPr>
          <w:p w14:paraId="69B6A464" w14:textId="77777777" w:rsidR="006E7822" w:rsidRDefault="00000000">
            <w:pPr>
              <w:pStyle w:val="afff1"/>
            </w:pPr>
            <w:r>
              <w:t>智能体-共性智能体-分析报告-分析报告智能撰写编排-具体指标数据查询与回填</w:t>
            </w:r>
          </w:p>
        </w:tc>
        <w:tc>
          <w:tcPr>
            <w:tcW w:w="2403" w:type="pct"/>
            <w:tcBorders>
              <w:top w:val="single" w:sz="4" w:space="0" w:color="000000"/>
              <w:left w:val="single" w:sz="4" w:space="0" w:color="000000"/>
              <w:bottom w:val="single" w:sz="4" w:space="0" w:color="000000"/>
              <w:right w:val="single" w:sz="4" w:space="0" w:color="000000"/>
            </w:tcBorders>
            <w:vAlign w:val="center"/>
          </w:tcPr>
          <w:p w14:paraId="1ECD6ED1" w14:textId="77777777" w:rsidR="006E7822" w:rsidRDefault="00000000">
            <w:pPr>
              <w:pStyle w:val="afff1"/>
            </w:pPr>
            <w:r>
              <w:t>查询具体的指标数据，并回填到分析报告中，确保报告数据准确、及时，提升报告的可信度</w:t>
            </w:r>
          </w:p>
        </w:tc>
      </w:tr>
      <w:tr w:rsidR="006E7822" w14:paraId="5882C6C1"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6EA14CDB" w14:textId="77777777" w:rsidR="006E7822" w:rsidRDefault="00000000">
            <w:pPr>
              <w:pStyle w:val="afff1"/>
            </w:pPr>
            <w:r>
              <w:t>39</w:t>
            </w:r>
          </w:p>
        </w:tc>
        <w:tc>
          <w:tcPr>
            <w:tcW w:w="2215" w:type="pct"/>
            <w:tcBorders>
              <w:top w:val="single" w:sz="4" w:space="0" w:color="000000"/>
              <w:left w:val="single" w:sz="4" w:space="0" w:color="000000"/>
              <w:bottom w:val="single" w:sz="4" w:space="0" w:color="000000"/>
              <w:right w:val="single" w:sz="4" w:space="0" w:color="000000"/>
            </w:tcBorders>
            <w:vAlign w:val="center"/>
          </w:tcPr>
          <w:p w14:paraId="3D0E5303" w14:textId="77777777" w:rsidR="006E7822" w:rsidRDefault="00000000">
            <w:pPr>
              <w:pStyle w:val="afff1"/>
            </w:pPr>
            <w:r>
              <w:t>智能体-共性智能体-分析报告-分析报告智能撰写编排-分析内容扩写</w:t>
            </w:r>
          </w:p>
        </w:tc>
        <w:tc>
          <w:tcPr>
            <w:tcW w:w="2403" w:type="pct"/>
            <w:tcBorders>
              <w:top w:val="single" w:sz="4" w:space="0" w:color="000000"/>
              <w:left w:val="single" w:sz="4" w:space="0" w:color="000000"/>
              <w:bottom w:val="single" w:sz="4" w:space="0" w:color="000000"/>
              <w:right w:val="single" w:sz="4" w:space="0" w:color="000000"/>
            </w:tcBorders>
            <w:vAlign w:val="center"/>
          </w:tcPr>
          <w:p w14:paraId="699371D4" w14:textId="77777777" w:rsidR="006E7822" w:rsidRDefault="00000000">
            <w:pPr>
              <w:pStyle w:val="afff1"/>
            </w:pPr>
            <w:r>
              <w:t>对分析报告内容进行扩写，丰富内容细节，使报告表述更充分、详实</w:t>
            </w:r>
          </w:p>
        </w:tc>
      </w:tr>
      <w:tr w:rsidR="006E7822" w14:paraId="3295BF09"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2C0FB3CE" w14:textId="77777777" w:rsidR="006E7822" w:rsidRDefault="00000000">
            <w:pPr>
              <w:pStyle w:val="afff1"/>
            </w:pPr>
            <w:r>
              <w:t>40</w:t>
            </w:r>
          </w:p>
        </w:tc>
        <w:tc>
          <w:tcPr>
            <w:tcW w:w="2215" w:type="pct"/>
            <w:tcBorders>
              <w:top w:val="single" w:sz="4" w:space="0" w:color="000000"/>
              <w:left w:val="single" w:sz="4" w:space="0" w:color="000000"/>
              <w:bottom w:val="single" w:sz="4" w:space="0" w:color="000000"/>
              <w:right w:val="single" w:sz="4" w:space="0" w:color="000000"/>
            </w:tcBorders>
            <w:vAlign w:val="center"/>
          </w:tcPr>
          <w:p w14:paraId="7171A992" w14:textId="77777777" w:rsidR="006E7822" w:rsidRDefault="00000000">
            <w:pPr>
              <w:pStyle w:val="afff1"/>
            </w:pPr>
            <w:r>
              <w:t>智能体-共性智能体-分析报告-分析报告智能撰写编排-分析内容缩写</w:t>
            </w:r>
          </w:p>
        </w:tc>
        <w:tc>
          <w:tcPr>
            <w:tcW w:w="2403" w:type="pct"/>
            <w:tcBorders>
              <w:top w:val="single" w:sz="4" w:space="0" w:color="000000"/>
              <w:left w:val="single" w:sz="4" w:space="0" w:color="000000"/>
              <w:bottom w:val="single" w:sz="4" w:space="0" w:color="000000"/>
              <w:right w:val="single" w:sz="4" w:space="0" w:color="000000"/>
            </w:tcBorders>
            <w:vAlign w:val="center"/>
          </w:tcPr>
          <w:p w14:paraId="308327AC" w14:textId="77777777" w:rsidR="006E7822" w:rsidRDefault="00000000">
            <w:pPr>
              <w:pStyle w:val="afff1"/>
            </w:pPr>
            <w:r>
              <w:t>对分析报告内容进行缩写，提炼核心要点，使报告更简洁明了，便于快速阅读与理解</w:t>
            </w:r>
          </w:p>
        </w:tc>
      </w:tr>
      <w:tr w:rsidR="006E7822" w14:paraId="4E43B9F2"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35CE9609" w14:textId="77777777" w:rsidR="006E7822" w:rsidRDefault="00000000">
            <w:pPr>
              <w:pStyle w:val="afff1"/>
            </w:pPr>
            <w:r>
              <w:t>41</w:t>
            </w:r>
          </w:p>
        </w:tc>
        <w:tc>
          <w:tcPr>
            <w:tcW w:w="2215" w:type="pct"/>
            <w:tcBorders>
              <w:top w:val="single" w:sz="4" w:space="0" w:color="000000"/>
              <w:left w:val="single" w:sz="4" w:space="0" w:color="000000"/>
              <w:bottom w:val="single" w:sz="4" w:space="0" w:color="000000"/>
              <w:right w:val="single" w:sz="4" w:space="0" w:color="000000"/>
            </w:tcBorders>
            <w:vAlign w:val="center"/>
          </w:tcPr>
          <w:p w14:paraId="515EA1F9" w14:textId="77777777" w:rsidR="006E7822" w:rsidRDefault="00000000">
            <w:pPr>
              <w:pStyle w:val="afff1"/>
            </w:pPr>
            <w:r>
              <w:t>智能体-共性智能体-分析报告-分析报告智能撰写编排-分析内容续写</w:t>
            </w:r>
          </w:p>
        </w:tc>
        <w:tc>
          <w:tcPr>
            <w:tcW w:w="2403" w:type="pct"/>
            <w:tcBorders>
              <w:top w:val="single" w:sz="4" w:space="0" w:color="000000"/>
              <w:left w:val="single" w:sz="4" w:space="0" w:color="000000"/>
              <w:bottom w:val="single" w:sz="4" w:space="0" w:color="000000"/>
              <w:right w:val="single" w:sz="4" w:space="0" w:color="000000"/>
            </w:tcBorders>
            <w:vAlign w:val="center"/>
          </w:tcPr>
          <w:p w14:paraId="3678AAF8" w14:textId="77777777" w:rsidR="006E7822" w:rsidRDefault="00000000">
            <w:pPr>
              <w:pStyle w:val="afff1"/>
            </w:pPr>
            <w:r>
              <w:t>对未完成的分析报告内容进行续写，保障报告内容的完整性，使报告能完整表达观点与结论</w:t>
            </w:r>
          </w:p>
        </w:tc>
      </w:tr>
      <w:tr w:rsidR="006E7822" w14:paraId="432574C8"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17414831" w14:textId="77777777" w:rsidR="006E7822" w:rsidRDefault="00000000">
            <w:pPr>
              <w:pStyle w:val="afff1"/>
            </w:pPr>
            <w:r>
              <w:t>42</w:t>
            </w:r>
          </w:p>
        </w:tc>
        <w:tc>
          <w:tcPr>
            <w:tcW w:w="2215" w:type="pct"/>
            <w:tcBorders>
              <w:top w:val="single" w:sz="4" w:space="0" w:color="000000"/>
              <w:left w:val="single" w:sz="4" w:space="0" w:color="000000"/>
              <w:bottom w:val="single" w:sz="4" w:space="0" w:color="000000"/>
              <w:right w:val="single" w:sz="4" w:space="0" w:color="000000"/>
            </w:tcBorders>
            <w:vAlign w:val="center"/>
          </w:tcPr>
          <w:p w14:paraId="3E7B3A05" w14:textId="77777777" w:rsidR="006E7822" w:rsidRDefault="00000000">
            <w:pPr>
              <w:pStyle w:val="afff1"/>
            </w:pPr>
            <w:r>
              <w:t>智能体-共性智能体-分析报告-分析报告智能撰写编排-分析内容自动润色</w:t>
            </w:r>
          </w:p>
        </w:tc>
        <w:tc>
          <w:tcPr>
            <w:tcW w:w="2403" w:type="pct"/>
            <w:tcBorders>
              <w:top w:val="single" w:sz="4" w:space="0" w:color="000000"/>
              <w:left w:val="single" w:sz="4" w:space="0" w:color="000000"/>
              <w:bottom w:val="single" w:sz="4" w:space="0" w:color="000000"/>
              <w:right w:val="single" w:sz="4" w:space="0" w:color="000000"/>
            </w:tcBorders>
            <w:vAlign w:val="center"/>
          </w:tcPr>
          <w:p w14:paraId="186DB0D4" w14:textId="77777777" w:rsidR="006E7822" w:rsidRDefault="00000000">
            <w:pPr>
              <w:pStyle w:val="afff1"/>
            </w:pPr>
            <w:r>
              <w:t>对生成的分析报告内容进行自动润色，提升语言表达的流畅性与文采，使报告更具可读性</w:t>
            </w:r>
          </w:p>
        </w:tc>
      </w:tr>
      <w:tr w:rsidR="006E7822" w14:paraId="5CB34814" w14:textId="77777777">
        <w:trPr>
          <w:trHeight w:val="280"/>
        </w:trPr>
        <w:tc>
          <w:tcPr>
            <w:tcW w:w="381" w:type="pct"/>
            <w:tcBorders>
              <w:top w:val="single" w:sz="4" w:space="0" w:color="000000"/>
              <w:left w:val="single" w:sz="4" w:space="0" w:color="000000"/>
              <w:bottom w:val="single" w:sz="4" w:space="0" w:color="000000"/>
              <w:right w:val="single" w:sz="4" w:space="0" w:color="000000"/>
            </w:tcBorders>
            <w:vAlign w:val="center"/>
          </w:tcPr>
          <w:p w14:paraId="0EFDE63D" w14:textId="77777777" w:rsidR="006E7822" w:rsidRDefault="00000000">
            <w:pPr>
              <w:pStyle w:val="afff1"/>
            </w:pPr>
            <w:r>
              <w:t>43</w:t>
            </w:r>
          </w:p>
        </w:tc>
        <w:tc>
          <w:tcPr>
            <w:tcW w:w="2215" w:type="pct"/>
            <w:tcBorders>
              <w:top w:val="single" w:sz="4" w:space="0" w:color="000000"/>
              <w:left w:val="single" w:sz="4" w:space="0" w:color="000000"/>
              <w:bottom w:val="single" w:sz="4" w:space="0" w:color="000000"/>
              <w:right w:val="single" w:sz="4" w:space="0" w:color="000000"/>
            </w:tcBorders>
            <w:vAlign w:val="center"/>
          </w:tcPr>
          <w:p w14:paraId="3D7673DF" w14:textId="77777777" w:rsidR="006E7822" w:rsidRDefault="00000000">
            <w:pPr>
              <w:pStyle w:val="afff1"/>
            </w:pPr>
            <w:r>
              <w:t>智能体-共性智能体-分析报告-分析报告智能撰写编排-分析流程异常处理</w:t>
            </w:r>
          </w:p>
        </w:tc>
        <w:tc>
          <w:tcPr>
            <w:tcW w:w="2403" w:type="pct"/>
            <w:tcBorders>
              <w:top w:val="single" w:sz="4" w:space="0" w:color="000000"/>
              <w:left w:val="single" w:sz="4" w:space="0" w:color="000000"/>
              <w:bottom w:val="single" w:sz="4" w:space="0" w:color="000000"/>
              <w:right w:val="single" w:sz="4" w:space="0" w:color="000000"/>
            </w:tcBorders>
            <w:vAlign w:val="center"/>
          </w:tcPr>
          <w:p w14:paraId="04481752" w14:textId="77777777" w:rsidR="006E7822" w:rsidRDefault="00000000">
            <w:pPr>
              <w:pStyle w:val="afff1"/>
            </w:pPr>
            <w:proofErr w:type="gramStart"/>
            <w:r>
              <w:t>当分析</w:t>
            </w:r>
            <w:proofErr w:type="gramEnd"/>
            <w:r>
              <w:t>报告生成流程中出现异常情况（如系统故障、步骤中断等）时，能够进行恢复处理，保障报告生成流程持续开展</w:t>
            </w:r>
          </w:p>
        </w:tc>
      </w:tr>
    </w:tbl>
    <w:p w14:paraId="64E1164F" w14:textId="77777777" w:rsidR="006E7822" w:rsidRDefault="00000000">
      <w:pPr>
        <w:pStyle w:val="5"/>
        <w:rPr>
          <w:rFonts w:hint="eastAsia"/>
        </w:rPr>
      </w:pPr>
      <w:r>
        <w:t>政策解读</w:t>
      </w:r>
    </w:p>
    <w:tbl>
      <w:tblPr>
        <w:tblW w:w="4998" w:type="pct"/>
        <w:tblLook w:val="04A0" w:firstRow="1" w:lastRow="0" w:firstColumn="1" w:lastColumn="0" w:noHBand="0" w:noVBand="1"/>
      </w:tblPr>
      <w:tblGrid>
        <w:gridCol w:w="555"/>
        <w:gridCol w:w="2775"/>
        <w:gridCol w:w="4969"/>
      </w:tblGrid>
      <w:tr w:rsidR="006E7822" w14:paraId="1026282B" w14:textId="77777777">
        <w:trPr>
          <w:trHeight w:val="560"/>
        </w:trPr>
        <w:tc>
          <w:tcPr>
            <w:tcW w:w="334" w:type="pct"/>
            <w:tcBorders>
              <w:top w:val="single" w:sz="4" w:space="0" w:color="000000"/>
              <w:left w:val="single" w:sz="4" w:space="0" w:color="000000"/>
              <w:bottom w:val="single" w:sz="4" w:space="0" w:color="000000"/>
              <w:right w:val="single" w:sz="4" w:space="0" w:color="000000"/>
            </w:tcBorders>
            <w:vAlign w:val="center"/>
          </w:tcPr>
          <w:p w14:paraId="2A21B5E2" w14:textId="77777777" w:rsidR="006E7822" w:rsidRDefault="00000000">
            <w:pPr>
              <w:pStyle w:val="afff1"/>
              <w:rPr>
                <w:b/>
                <w:bCs/>
              </w:rPr>
            </w:pPr>
            <w:r>
              <w:rPr>
                <w:b/>
                <w:bCs/>
              </w:rPr>
              <w:t>序号</w:t>
            </w:r>
          </w:p>
        </w:tc>
        <w:tc>
          <w:tcPr>
            <w:tcW w:w="1672" w:type="pct"/>
            <w:tcBorders>
              <w:top w:val="single" w:sz="4" w:space="0" w:color="000000"/>
              <w:left w:val="single" w:sz="4" w:space="0" w:color="000000"/>
              <w:bottom w:val="single" w:sz="4" w:space="0" w:color="000000"/>
              <w:right w:val="single" w:sz="4" w:space="0" w:color="000000"/>
            </w:tcBorders>
            <w:vAlign w:val="center"/>
          </w:tcPr>
          <w:p w14:paraId="6A4B6921" w14:textId="77777777" w:rsidR="006E7822" w:rsidRDefault="00000000">
            <w:pPr>
              <w:pStyle w:val="afff1"/>
              <w:rPr>
                <w:b/>
                <w:bCs/>
              </w:rPr>
            </w:pPr>
            <w:r>
              <w:rPr>
                <w:b/>
                <w:bCs/>
              </w:rPr>
              <w:t>功能名称</w:t>
            </w:r>
          </w:p>
        </w:tc>
        <w:tc>
          <w:tcPr>
            <w:tcW w:w="2994" w:type="pct"/>
            <w:tcBorders>
              <w:top w:val="single" w:sz="4" w:space="0" w:color="000000"/>
              <w:left w:val="single" w:sz="4" w:space="0" w:color="000000"/>
              <w:bottom w:val="single" w:sz="4" w:space="0" w:color="000000"/>
              <w:right w:val="single" w:sz="4" w:space="0" w:color="000000"/>
            </w:tcBorders>
            <w:vAlign w:val="center"/>
          </w:tcPr>
          <w:p w14:paraId="6A0D0282" w14:textId="77777777" w:rsidR="006E7822" w:rsidRDefault="00000000">
            <w:pPr>
              <w:pStyle w:val="afff1"/>
              <w:rPr>
                <w:b/>
                <w:bCs/>
              </w:rPr>
            </w:pPr>
            <w:r>
              <w:rPr>
                <w:b/>
                <w:bCs/>
              </w:rPr>
              <w:t>功能描述</w:t>
            </w:r>
          </w:p>
        </w:tc>
      </w:tr>
      <w:tr w:rsidR="006E7822" w14:paraId="4E90474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2DFC587" w14:textId="77777777" w:rsidR="006E7822" w:rsidRDefault="00000000">
            <w:pPr>
              <w:pStyle w:val="afff1"/>
            </w:pPr>
            <w:r>
              <w:t>1</w:t>
            </w:r>
          </w:p>
        </w:tc>
        <w:tc>
          <w:tcPr>
            <w:tcW w:w="1672" w:type="pct"/>
            <w:tcBorders>
              <w:top w:val="single" w:sz="4" w:space="0" w:color="000000"/>
              <w:left w:val="single" w:sz="4" w:space="0" w:color="000000"/>
              <w:bottom w:val="single" w:sz="4" w:space="0" w:color="000000"/>
              <w:right w:val="single" w:sz="4" w:space="0" w:color="000000"/>
            </w:tcBorders>
            <w:vAlign w:val="center"/>
          </w:tcPr>
          <w:p w14:paraId="7DA97F97" w14:textId="77777777" w:rsidR="006E7822" w:rsidRDefault="00000000">
            <w:pPr>
              <w:pStyle w:val="afff1"/>
            </w:pPr>
            <w:r>
              <w:t>智能体-共性智能体-政策解读-政策解读角色管理-政策解读智能体人格设定</w:t>
            </w:r>
          </w:p>
        </w:tc>
        <w:tc>
          <w:tcPr>
            <w:tcW w:w="2994" w:type="pct"/>
            <w:tcBorders>
              <w:top w:val="single" w:sz="4" w:space="0" w:color="000000"/>
              <w:left w:val="single" w:sz="4" w:space="0" w:color="000000"/>
              <w:bottom w:val="single" w:sz="4" w:space="0" w:color="000000"/>
              <w:right w:val="single" w:sz="4" w:space="0" w:color="000000"/>
            </w:tcBorders>
            <w:vAlign w:val="center"/>
          </w:tcPr>
          <w:p w14:paraId="6A90C2DB" w14:textId="77777777" w:rsidR="006E7822" w:rsidRDefault="00000000">
            <w:pPr>
              <w:pStyle w:val="afff1"/>
            </w:pPr>
            <w:r>
              <w:t>设定专业、权威、易懂的人格特征，塑造权威政策分析师人格形象，使政策解读风格契合政务场景下对政策准确且通俗解读的需求。</w:t>
            </w:r>
          </w:p>
        </w:tc>
      </w:tr>
      <w:tr w:rsidR="006E7822" w14:paraId="66CB23C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00AD146" w14:textId="77777777" w:rsidR="006E7822" w:rsidRDefault="00000000">
            <w:pPr>
              <w:pStyle w:val="afff1"/>
            </w:pPr>
            <w:r>
              <w:t>2</w:t>
            </w:r>
          </w:p>
        </w:tc>
        <w:tc>
          <w:tcPr>
            <w:tcW w:w="1672" w:type="pct"/>
            <w:tcBorders>
              <w:top w:val="single" w:sz="4" w:space="0" w:color="000000"/>
              <w:left w:val="single" w:sz="4" w:space="0" w:color="000000"/>
              <w:bottom w:val="single" w:sz="4" w:space="0" w:color="000000"/>
              <w:right w:val="single" w:sz="4" w:space="0" w:color="000000"/>
            </w:tcBorders>
            <w:vAlign w:val="center"/>
          </w:tcPr>
          <w:p w14:paraId="0A0B2E8B" w14:textId="77777777" w:rsidR="006E7822" w:rsidRDefault="00000000">
            <w:pPr>
              <w:pStyle w:val="afff1"/>
            </w:pPr>
            <w:r>
              <w:t>智能体-共性智能体-政策解读-政策解读角色管理-政策解读智能体多角色协作管理</w:t>
            </w:r>
          </w:p>
        </w:tc>
        <w:tc>
          <w:tcPr>
            <w:tcW w:w="2994" w:type="pct"/>
            <w:tcBorders>
              <w:top w:val="single" w:sz="4" w:space="0" w:color="000000"/>
              <w:left w:val="single" w:sz="4" w:space="0" w:color="000000"/>
              <w:bottom w:val="single" w:sz="4" w:space="0" w:color="000000"/>
              <w:right w:val="single" w:sz="4" w:space="0" w:color="000000"/>
            </w:tcBorders>
            <w:vAlign w:val="center"/>
          </w:tcPr>
          <w:p w14:paraId="6A05423E" w14:textId="77777777" w:rsidR="006E7822" w:rsidRDefault="00000000">
            <w:pPr>
              <w:pStyle w:val="afff1"/>
            </w:pPr>
            <w:r>
              <w:t>管理条文解析专家、关联分析顾问、应用指导老师、问答答疑专员等多角色协作，设计协同工作机制，保障输出全面、一致的解读结果。</w:t>
            </w:r>
          </w:p>
        </w:tc>
      </w:tr>
      <w:tr w:rsidR="006E7822" w14:paraId="54BC163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A279E26" w14:textId="77777777" w:rsidR="006E7822" w:rsidRDefault="00000000">
            <w:pPr>
              <w:pStyle w:val="afff1"/>
            </w:pPr>
            <w:r>
              <w:t>3</w:t>
            </w:r>
          </w:p>
        </w:tc>
        <w:tc>
          <w:tcPr>
            <w:tcW w:w="1672" w:type="pct"/>
            <w:tcBorders>
              <w:top w:val="single" w:sz="4" w:space="0" w:color="000000"/>
              <w:left w:val="single" w:sz="4" w:space="0" w:color="000000"/>
              <w:bottom w:val="single" w:sz="4" w:space="0" w:color="000000"/>
              <w:right w:val="single" w:sz="4" w:space="0" w:color="000000"/>
            </w:tcBorders>
            <w:vAlign w:val="center"/>
          </w:tcPr>
          <w:p w14:paraId="7CEAD505" w14:textId="77777777" w:rsidR="006E7822" w:rsidRDefault="00000000">
            <w:pPr>
              <w:pStyle w:val="afff1"/>
            </w:pPr>
            <w:r>
              <w:t>智能体-共性智能体-政策解读-政策解读角色管理-政策解读智能体角色切换</w:t>
            </w:r>
          </w:p>
        </w:tc>
        <w:tc>
          <w:tcPr>
            <w:tcW w:w="2994" w:type="pct"/>
            <w:tcBorders>
              <w:top w:val="single" w:sz="4" w:space="0" w:color="000000"/>
              <w:left w:val="single" w:sz="4" w:space="0" w:color="000000"/>
              <w:bottom w:val="single" w:sz="4" w:space="0" w:color="000000"/>
              <w:right w:val="single" w:sz="4" w:space="0" w:color="000000"/>
            </w:tcBorders>
            <w:vAlign w:val="center"/>
          </w:tcPr>
          <w:p w14:paraId="57FB0A04" w14:textId="77777777" w:rsidR="006E7822" w:rsidRDefault="00000000">
            <w:pPr>
              <w:pStyle w:val="afff1"/>
            </w:pPr>
            <w:r>
              <w:t>支持基于用户解读需求实现角色无缝切换，保持解读上下文的连贯性和一致性，适配不同政策解读场景与任务需求。</w:t>
            </w:r>
          </w:p>
        </w:tc>
      </w:tr>
      <w:tr w:rsidR="006E7822" w14:paraId="20DCF65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EAC2E5E" w14:textId="77777777" w:rsidR="006E7822" w:rsidRDefault="00000000">
            <w:pPr>
              <w:pStyle w:val="afff1"/>
            </w:pPr>
            <w:r>
              <w:lastRenderedPageBreak/>
              <w:t>4</w:t>
            </w:r>
          </w:p>
        </w:tc>
        <w:tc>
          <w:tcPr>
            <w:tcW w:w="1672" w:type="pct"/>
            <w:tcBorders>
              <w:top w:val="single" w:sz="4" w:space="0" w:color="000000"/>
              <w:left w:val="single" w:sz="4" w:space="0" w:color="000000"/>
              <w:bottom w:val="single" w:sz="4" w:space="0" w:color="000000"/>
              <w:right w:val="single" w:sz="4" w:space="0" w:color="000000"/>
            </w:tcBorders>
            <w:vAlign w:val="center"/>
          </w:tcPr>
          <w:p w14:paraId="3E7B9A73" w14:textId="77777777" w:rsidR="006E7822" w:rsidRDefault="00000000">
            <w:pPr>
              <w:pStyle w:val="afff1"/>
            </w:pPr>
            <w:r>
              <w:t>智能体-共性智能体-政策解读-政策解读流程管理-解读意图精准识别</w:t>
            </w:r>
          </w:p>
        </w:tc>
        <w:tc>
          <w:tcPr>
            <w:tcW w:w="2994" w:type="pct"/>
            <w:tcBorders>
              <w:top w:val="single" w:sz="4" w:space="0" w:color="000000"/>
              <w:left w:val="single" w:sz="4" w:space="0" w:color="000000"/>
              <w:bottom w:val="single" w:sz="4" w:space="0" w:color="000000"/>
              <w:right w:val="single" w:sz="4" w:space="0" w:color="000000"/>
            </w:tcBorders>
            <w:vAlign w:val="center"/>
          </w:tcPr>
          <w:p w14:paraId="26E10080" w14:textId="77777777" w:rsidR="006E7822" w:rsidRDefault="00000000">
            <w:pPr>
              <w:pStyle w:val="afff1"/>
            </w:pPr>
            <w:r>
              <w:t>精准识别提炼类、咨询类、分析类解读意图，构建专用意图识别模型，通过关键词匹配自动关联相应工具，为解读流程提供精准导航。</w:t>
            </w:r>
          </w:p>
        </w:tc>
      </w:tr>
      <w:tr w:rsidR="006E7822" w14:paraId="0AB9362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7E3E250" w14:textId="77777777" w:rsidR="006E7822" w:rsidRDefault="00000000">
            <w:pPr>
              <w:pStyle w:val="afff1"/>
            </w:pPr>
            <w:r>
              <w:t>5</w:t>
            </w:r>
          </w:p>
        </w:tc>
        <w:tc>
          <w:tcPr>
            <w:tcW w:w="1672" w:type="pct"/>
            <w:tcBorders>
              <w:top w:val="single" w:sz="4" w:space="0" w:color="000000"/>
              <w:left w:val="single" w:sz="4" w:space="0" w:color="000000"/>
              <w:bottom w:val="single" w:sz="4" w:space="0" w:color="000000"/>
              <w:right w:val="single" w:sz="4" w:space="0" w:color="000000"/>
            </w:tcBorders>
            <w:vAlign w:val="center"/>
          </w:tcPr>
          <w:p w14:paraId="5C6E0E6C" w14:textId="77777777" w:rsidR="006E7822" w:rsidRDefault="00000000">
            <w:pPr>
              <w:pStyle w:val="afff1"/>
            </w:pPr>
            <w:r>
              <w:t>智能体-共性智能体-政策解读-政策解读流程管理-解读场景模板库</w:t>
            </w:r>
          </w:p>
        </w:tc>
        <w:tc>
          <w:tcPr>
            <w:tcW w:w="2994" w:type="pct"/>
            <w:tcBorders>
              <w:top w:val="single" w:sz="4" w:space="0" w:color="000000"/>
              <w:left w:val="single" w:sz="4" w:space="0" w:color="000000"/>
              <w:bottom w:val="single" w:sz="4" w:space="0" w:color="000000"/>
              <w:right w:val="single" w:sz="4" w:space="0" w:color="000000"/>
            </w:tcBorders>
            <w:vAlign w:val="center"/>
          </w:tcPr>
          <w:p w14:paraId="052C2CA4" w14:textId="77777777" w:rsidR="006E7822" w:rsidRDefault="00000000">
            <w:pPr>
              <w:pStyle w:val="afff1"/>
            </w:pPr>
            <w:r>
              <w:t>提供政策要点、咨询应答、影响分析和决策建议等4类高频场景模板，规范解读内容结构，提升解读效率。</w:t>
            </w:r>
          </w:p>
        </w:tc>
      </w:tr>
      <w:tr w:rsidR="006E7822" w14:paraId="3040DB8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E5FD800" w14:textId="77777777" w:rsidR="006E7822" w:rsidRDefault="00000000">
            <w:pPr>
              <w:pStyle w:val="afff1"/>
            </w:pPr>
            <w:r>
              <w:t>6</w:t>
            </w:r>
          </w:p>
        </w:tc>
        <w:tc>
          <w:tcPr>
            <w:tcW w:w="1672" w:type="pct"/>
            <w:tcBorders>
              <w:top w:val="single" w:sz="4" w:space="0" w:color="000000"/>
              <w:left w:val="single" w:sz="4" w:space="0" w:color="000000"/>
              <w:bottom w:val="single" w:sz="4" w:space="0" w:color="000000"/>
              <w:right w:val="single" w:sz="4" w:space="0" w:color="000000"/>
            </w:tcBorders>
            <w:vAlign w:val="center"/>
          </w:tcPr>
          <w:p w14:paraId="3DEE63AC" w14:textId="77777777" w:rsidR="006E7822" w:rsidRDefault="00000000">
            <w:pPr>
              <w:pStyle w:val="afff1"/>
            </w:pPr>
            <w:r>
              <w:t>智能体-共性智能体-政策解读-政策解读流程管理-解读超时/中断处理</w:t>
            </w:r>
          </w:p>
        </w:tc>
        <w:tc>
          <w:tcPr>
            <w:tcW w:w="2994" w:type="pct"/>
            <w:tcBorders>
              <w:top w:val="single" w:sz="4" w:space="0" w:color="000000"/>
              <w:left w:val="single" w:sz="4" w:space="0" w:color="000000"/>
              <w:bottom w:val="single" w:sz="4" w:space="0" w:color="000000"/>
              <w:right w:val="single" w:sz="4" w:space="0" w:color="000000"/>
            </w:tcBorders>
            <w:vAlign w:val="center"/>
          </w:tcPr>
          <w:p w14:paraId="7D729812" w14:textId="77777777" w:rsidR="006E7822" w:rsidRDefault="00000000">
            <w:pPr>
              <w:pStyle w:val="afff1"/>
            </w:pPr>
            <w:r>
              <w:t>设计超时管理机制，复杂分析超时</w:t>
            </w:r>
            <w:proofErr w:type="gramStart"/>
            <w:r>
              <w:t>时</w:t>
            </w:r>
            <w:proofErr w:type="gramEnd"/>
            <w:r>
              <w:t>先输出核心结论与数据摘要，后台继续计算；会话中断时自动保存已答内容和待答问题，支持断点续答。</w:t>
            </w:r>
          </w:p>
        </w:tc>
      </w:tr>
      <w:tr w:rsidR="006E7822" w14:paraId="68FB9DE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332C6F3" w14:textId="77777777" w:rsidR="006E7822" w:rsidRDefault="00000000">
            <w:pPr>
              <w:pStyle w:val="afff1"/>
            </w:pPr>
            <w:r>
              <w:t>7</w:t>
            </w:r>
          </w:p>
        </w:tc>
        <w:tc>
          <w:tcPr>
            <w:tcW w:w="1672" w:type="pct"/>
            <w:tcBorders>
              <w:top w:val="single" w:sz="4" w:space="0" w:color="000000"/>
              <w:left w:val="single" w:sz="4" w:space="0" w:color="000000"/>
              <w:bottom w:val="single" w:sz="4" w:space="0" w:color="000000"/>
              <w:right w:val="single" w:sz="4" w:space="0" w:color="000000"/>
            </w:tcBorders>
            <w:vAlign w:val="center"/>
          </w:tcPr>
          <w:p w14:paraId="0E072A41" w14:textId="77777777" w:rsidR="006E7822" w:rsidRDefault="00000000">
            <w:pPr>
              <w:pStyle w:val="afff1"/>
            </w:pPr>
            <w:r>
              <w:t>智能体-共性智能体-政策解读-政策解读流程管理-解读异常处理设计</w:t>
            </w:r>
          </w:p>
        </w:tc>
        <w:tc>
          <w:tcPr>
            <w:tcW w:w="2994" w:type="pct"/>
            <w:tcBorders>
              <w:top w:val="single" w:sz="4" w:space="0" w:color="000000"/>
              <w:left w:val="single" w:sz="4" w:space="0" w:color="000000"/>
              <w:bottom w:val="single" w:sz="4" w:space="0" w:color="000000"/>
              <w:right w:val="single" w:sz="4" w:space="0" w:color="000000"/>
            </w:tcBorders>
            <w:vAlign w:val="center"/>
          </w:tcPr>
          <w:p w14:paraId="43ECA826" w14:textId="77777777" w:rsidR="006E7822" w:rsidRDefault="00000000">
            <w:pPr>
              <w:pStyle w:val="afff1"/>
            </w:pPr>
            <w:r>
              <w:t>建立异常解读处理流程，针对政策模糊表述、超范围咨询、</w:t>
            </w:r>
            <w:proofErr w:type="gramStart"/>
            <w:r>
              <w:t>多政策</w:t>
            </w:r>
            <w:proofErr w:type="gramEnd"/>
            <w:r>
              <w:t>交叉等问题，通过关联资料、订阅提醒、生成叠加适用清单等方式确保解读顺利进行。</w:t>
            </w:r>
          </w:p>
        </w:tc>
      </w:tr>
      <w:tr w:rsidR="006E7822" w14:paraId="59527CF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7E5C0E6" w14:textId="77777777" w:rsidR="006E7822" w:rsidRDefault="00000000">
            <w:pPr>
              <w:pStyle w:val="afff1"/>
            </w:pPr>
            <w:r>
              <w:t>8</w:t>
            </w:r>
          </w:p>
        </w:tc>
        <w:tc>
          <w:tcPr>
            <w:tcW w:w="1672" w:type="pct"/>
            <w:tcBorders>
              <w:top w:val="single" w:sz="4" w:space="0" w:color="000000"/>
              <w:left w:val="single" w:sz="4" w:space="0" w:color="000000"/>
              <w:bottom w:val="single" w:sz="4" w:space="0" w:color="000000"/>
              <w:right w:val="single" w:sz="4" w:space="0" w:color="000000"/>
            </w:tcBorders>
            <w:vAlign w:val="center"/>
          </w:tcPr>
          <w:p w14:paraId="6425F572" w14:textId="77777777" w:rsidR="006E7822" w:rsidRDefault="00000000">
            <w:pPr>
              <w:pStyle w:val="afff1"/>
            </w:pPr>
            <w:r>
              <w:t>智能体-共性智能体-政策解读-政策解读流程管理-政策解读多流程节点定义</w:t>
            </w:r>
          </w:p>
        </w:tc>
        <w:tc>
          <w:tcPr>
            <w:tcW w:w="2994" w:type="pct"/>
            <w:tcBorders>
              <w:top w:val="single" w:sz="4" w:space="0" w:color="000000"/>
              <w:left w:val="single" w:sz="4" w:space="0" w:color="000000"/>
              <w:bottom w:val="single" w:sz="4" w:space="0" w:color="000000"/>
              <w:right w:val="single" w:sz="4" w:space="0" w:color="000000"/>
            </w:tcBorders>
            <w:vAlign w:val="center"/>
          </w:tcPr>
          <w:p w14:paraId="1F45F19B" w14:textId="77777777" w:rsidR="006E7822" w:rsidRDefault="00000000">
            <w:pPr>
              <w:pStyle w:val="afff1"/>
            </w:pPr>
            <w:r>
              <w:t>将解读流程分解为政策导入、要点提炼、多元展现、咨询响应、影响分析、决策建议、宣传适配、反馈优化等标准化节点，支持灵活组合适应不同解读需求。</w:t>
            </w:r>
          </w:p>
        </w:tc>
      </w:tr>
      <w:tr w:rsidR="006E7822" w14:paraId="11E9D18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C909EF1" w14:textId="77777777" w:rsidR="006E7822" w:rsidRDefault="00000000">
            <w:pPr>
              <w:pStyle w:val="afff1"/>
            </w:pPr>
            <w:r>
              <w:t>9</w:t>
            </w:r>
          </w:p>
        </w:tc>
        <w:tc>
          <w:tcPr>
            <w:tcW w:w="1672" w:type="pct"/>
            <w:tcBorders>
              <w:top w:val="single" w:sz="4" w:space="0" w:color="000000"/>
              <w:left w:val="single" w:sz="4" w:space="0" w:color="000000"/>
              <w:bottom w:val="single" w:sz="4" w:space="0" w:color="000000"/>
              <w:right w:val="single" w:sz="4" w:space="0" w:color="000000"/>
            </w:tcBorders>
            <w:vAlign w:val="center"/>
          </w:tcPr>
          <w:p w14:paraId="632E5885" w14:textId="77777777" w:rsidR="006E7822" w:rsidRDefault="00000000">
            <w:pPr>
              <w:pStyle w:val="afff1"/>
            </w:pPr>
            <w:r>
              <w:t>智能体-共性智能体-政策解读-政策解读提示</w:t>
            </w:r>
            <w:proofErr w:type="gramStart"/>
            <w:r>
              <w:t>词管理</w:t>
            </w:r>
            <w:proofErr w:type="gramEnd"/>
            <w:r>
              <w:t>-简单提示</w:t>
            </w:r>
            <w:proofErr w:type="gramStart"/>
            <w:r>
              <w:t>词管理</w:t>
            </w:r>
            <w:proofErr w:type="gramEnd"/>
          </w:p>
        </w:tc>
        <w:tc>
          <w:tcPr>
            <w:tcW w:w="2994" w:type="pct"/>
            <w:tcBorders>
              <w:top w:val="single" w:sz="4" w:space="0" w:color="000000"/>
              <w:left w:val="single" w:sz="4" w:space="0" w:color="000000"/>
              <w:bottom w:val="single" w:sz="4" w:space="0" w:color="000000"/>
              <w:right w:val="single" w:sz="4" w:space="0" w:color="000000"/>
            </w:tcBorders>
            <w:vAlign w:val="center"/>
          </w:tcPr>
          <w:p w14:paraId="0406BF69" w14:textId="77777777" w:rsidR="006E7822" w:rsidRDefault="00000000">
            <w:pPr>
              <w:pStyle w:val="afff1"/>
            </w:pPr>
            <w:r>
              <w:t>建立基础提示词库，用于政策要点提取、条文释义、简单问答等标准解读任务，确保基础解读服务的准确性和一致性。</w:t>
            </w:r>
          </w:p>
        </w:tc>
      </w:tr>
      <w:tr w:rsidR="006E7822" w14:paraId="7BEA9CF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216D15F" w14:textId="77777777" w:rsidR="006E7822" w:rsidRDefault="00000000">
            <w:pPr>
              <w:pStyle w:val="afff1"/>
            </w:pPr>
            <w:r>
              <w:t>10</w:t>
            </w:r>
          </w:p>
        </w:tc>
        <w:tc>
          <w:tcPr>
            <w:tcW w:w="1672" w:type="pct"/>
            <w:tcBorders>
              <w:top w:val="single" w:sz="4" w:space="0" w:color="000000"/>
              <w:left w:val="single" w:sz="4" w:space="0" w:color="000000"/>
              <w:bottom w:val="single" w:sz="4" w:space="0" w:color="000000"/>
              <w:right w:val="single" w:sz="4" w:space="0" w:color="000000"/>
            </w:tcBorders>
            <w:vAlign w:val="center"/>
          </w:tcPr>
          <w:p w14:paraId="506B1A5A" w14:textId="77777777" w:rsidR="006E7822" w:rsidRDefault="00000000">
            <w:pPr>
              <w:pStyle w:val="afff1"/>
            </w:pPr>
            <w:r>
              <w:t>智能体-共性智能体-政策解读-政策解读提示</w:t>
            </w:r>
            <w:proofErr w:type="gramStart"/>
            <w:r>
              <w:t>词管理</w:t>
            </w:r>
            <w:proofErr w:type="gramEnd"/>
            <w:r>
              <w:t>-复杂提示</w:t>
            </w:r>
            <w:proofErr w:type="gramStart"/>
            <w:r>
              <w:t>词管理</w:t>
            </w:r>
            <w:proofErr w:type="gramEnd"/>
          </w:p>
        </w:tc>
        <w:tc>
          <w:tcPr>
            <w:tcW w:w="2994" w:type="pct"/>
            <w:tcBorders>
              <w:top w:val="single" w:sz="4" w:space="0" w:color="000000"/>
              <w:left w:val="single" w:sz="4" w:space="0" w:color="000000"/>
              <w:bottom w:val="single" w:sz="4" w:space="0" w:color="000000"/>
              <w:right w:val="single" w:sz="4" w:space="0" w:color="000000"/>
            </w:tcBorders>
            <w:vAlign w:val="center"/>
          </w:tcPr>
          <w:p w14:paraId="37DEDDAA" w14:textId="77777777" w:rsidR="006E7822" w:rsidRDefault="00000000">
            <w:pPr>
              <w:pStyle w:val="afff1"/>
            </w:pPr>
            <w:r>
              <w:t>管理复杂解读场景提示词，支持政策影响分析、关联政策对比、执行难点</w:t>
            </w:r>
            <w:proofErr w:type="gramStart"/>
            <w:r>
              <w:t>研判等多维度分析</w:t>
            </w:r>
            <w:proofErr w:type="gramEnd"/>
            <w:r>
              <w:t>任务，通过思维链提示实现深度解读分析。</w:t>
            </w:r>
          </w:p>
        </w:tc>
      </w:tr>
      <w:tr w:rsidR="006E7822" w14:paraId="76ED353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294CA9B" w14:textId="77777777" w:rsidR="006E7822" w:rsidRDefault="00000000">
            <w:pPr>
              <w:pStyle w:val="afff1"/>
            </w:pPr>
            <w:r>
              <w:t>11</w:t>
            </w:r>
          </w:p>
        </w:tc>
        <w:tc>
          <w:tcPr>
            <w:tcW w:w="1672" w:type="pct"/>
            <w:tcBorders>
              <w:top w:val="single" w:sz="4" w:space="0" w:color="000000"/>
              <w:left w:val="single" w:sz="4" w:space="0" w:color="000000"/>
              <w:bottom w:val="single" w:sz="4" w:space="0" w:color="000000"/>
              <w:right w:val="single" w:sz="4" w:space="0" w:color="000000"/>
            </w:tcBorders>
            <w:vAlign w:val="center"/>
          </w:tcPr>
          <w:p w14:paraId="512D8788" w14:textId="77777777" w:rsidR="006E7822" w:rsidRDefault="00000000">
            <w:pPr>
              <w:pStyle w:val="afff1"/>
            </w:pPr>
            <w:r>
              <w:t>智能体-共性智能体-政策解读-政策解读知识工程-模糊指令语义分析</w:t>
            </w:r>
          </w:p>
        </w:tc>
        <w:tc>
          <w:tcPr>
            <w:tcW w:w="2994" w:type="pct"/>
            <w:tcBorders>
              <w:top w:val="single" w:sz="4" w:space="0" w:color="000000"/>
              <w:left w:val="single" w:sz="4" w:space="0" w:color="000000"/>
              <w:bottom w:val="single" w:sz="4" w:space="0" w:color="000000"/>
              <w:right w:val="single" w:sz="4" w:space="0" w:color="000000"/>
            </w:tcBorders>
            <w:vAlign w:val="center"/>
          </w:tcPr>
          <w:p w14:paraId="5AB5438C" w14:textId="77777777" w:rsidR="006E7822" w:rsidRDefault="00000000">
            <w:pPr>
              <w:pStyle w:val="afff1"/>
            </w:pPr>
            <w:r>
              <w:t>开发政策解读场景的深度语义理解能力，通过多轮追问明确用户模糊指令的需求，准确解析不完整或模糊表述，使解读更贴合用户实际需求。</w:t>
            </w:r>
          </w:p>
        </w:tc>
      </w:tr>
      <w:tr w:rsidR="006E7822" w14:paraId="747B429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51F5347" w14:textId="77777777" w:rsidR="006E7822" w:rsidRDefault="00000000">
            <w:pPr>
              <w:pStyle w:val="afff1"/>
            </w:pPr>
            <w:r>
              <w:t>12</w:t>
            </w:r>
          </w:p>
        </w:tc>
        <w:tc>
          <w:tcPr>
            <w:tcW w:w="1672" w:type="pct"/>
            <w:tcBorders>
              <w:top w:val="single" w:sz="4" w:space="0" w:color="000000"/>
              <w:left w:val="single" w:sz="4" w:space="0" w:color="000000"/>
              <w:bottom w:val="single" w:sz="4" w:space="0" w:color="000000"/>
              <w:right w:val="single" w:sz="4" w:space="0" w:color="000000"/>
            </w:tcBorders>
            <w:vAlign w:val="center"/>
          </w:tcPr>
          <w:p w14:paraId="1DCA8B9C" w14:textId="77777777" w:rsidR="006E7822" w:rsidRDefault="00000000">
            <w:pPr>
              <w:pStyle w:val="afff1"/>
            </w:pPr>
            <w:r>
              <w:t>智能体-共性智能体-政策解读-政策解读知识工程-复杂解读需求拆解</w:t>
            </w:r>
          </w:p>
        </w:tc>
        <w:tc>
          <w:tcPr>
            <w:tcW w:w="2994" w:type="pct"/>
            <w:tcBorders>
              <w:top w:val="single" w:sz="4" w:space="0" w:color="000000"/>
              <w:left w:val="single" w:sz="4" w:space="0" w:color="000000"/>
              <w:bottom w:val="single" w:sz="4" w:space="0" w:color="000000"/>
              <w:right w:val="single" w:sz="4" w:space="0" w:color="000000"/>
            </w:tcBorders>
            <w:vAlign w:val="center"/>
          </w:tcPr>
          <w:p w14:paraId="7E5A97B7" w14:textId="77777777" w:rsidR="006E7822" w:rsidRDefault="00000000">
            <w:pPr>
              <w:pStyle w:val="afff1"/>
            </w:pPr>
            <w:r>
              <w:t>实现复杂解读需求的自动任务分解，将全面解读任务拆解为政策背景分析、资格条件解析、办理流程说明、待遇标准解读等子任务，有序完成各环节分析。</w:t>
            </w:r>
          </w:p>
        </w:tc>
      </w:tr>
      <w:tr w:rsidR="006E7822" w14:paraId="370AC29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7B65F1E" w14:textId="77777777" w:rsidR="006E7822" w:rsidRDefault="00000000">
            <w:pPr>
              <w:pStyle w:val="afff1"/>
            </w:pPr>
            <w:bookmarkStart w:id="25" w:name="OLE_LINK3" w:colFirst="2" w:colLast="2"/>
            <w:r>
              <w:t>13</w:t>
            </w:r>
          </w:p>
        </w:tc>
        <w:tc>
          <w:tcPr>
            <w:tcW w:w="1672" w:type="pct"/>
            <w:tcBorders>
              <w:top w:val="single" w:sz="4" w:space="0" w:color="000000"/>
              <w:left w:val="single" w:sz="4" w:space="0" w:color="000000"/>
              <w:bottom w:val="single" w:sz="4" w:space="0" w:color="000000"/>
              <w:right w:val="single" w:sz="4" w:space="0" w:color="000000"/>
            </w:tcBorders>
            <w:vAlign w:val="center"/>
          </w:tcPr>
          <w:p w14:paraId="6A6BC7A8" w14:textId="77777777" w:rsidR="006E7822" w:rsidRDefault="00000000">
            <w:pPr>
              <w:pStyle w:val="afff1"/>
            </w:pPr>
            <w:r>
              <w:t>智能体-共性智能体-政策解读-政策解读能力开发-政策要点格式导入功能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43D755FE" w14:textId="77777777" w:rsidR="006E7822" w:rsidRDefault="00000000">
            <w:pPr>
              <w:pStyle w:val="afff1"/>
            </w:pPr>
            <w:r>
              <w:t>支持PDF、Word、官方网页链接等多种格式政策文件导入，自动识别扫描件OCR文本并剔除无关内容，确保政策文本完整准确。</w:t>
            </w:r>
          </w:p>
        </w:tc>
      </w:tr>
      <w:bookmarkEnd w:id="25"/>
      <w:tr w:rsidR="006E7822" w14:paraId="1E5CE44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2D737F4" w14:textId="77777777" w:rsidR="006E7822" w:rsidRDefault="00000000">
            <w:pPr>
              <w:pStyle w:val="afff1"/>
            </w:pPr>
            <w:r>
              <w:t>14</w:t>
            </w:r>
          </w:p>
        </w:tc>
        <w:tc>
          <w:tcPr>
            <w:tcW w:w="1672" w:type="pct"/>
            <w:tcBorders>
              <w:top w:val="single" w:sz="4" w:space="0" w:color="000000"/>
              <w:left w:val="single" w:sz="4" w:space="0" w:color="000000"/>
              <w:bottom w:val="single" w:sz="4" w:space="0" w:color="000000"/>
              <w:right w:val="single" w:sz="4" w:space="0" w:color="000000"/>
            </w:tcBorders>
            <w:vAlign w:val="center"/>
          </w:tcPr>
          <w:p w14:paraId="058A481D" w14:textId="77777777" w:rsidR="006E7822" w:rsidRDefault="00000000">
            <w:pPr>
              <w:pStyle w:val="afff1"/>
            </w:pPr>
            <w:r>
              <w:t>智能体-共性智能体-政策解读-政策解读能力开发-政策要点提取功能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24FD240E" w14:textId="77777777" w:rsidR="006E7822" w:rsidRDefault="00000000">
            <w:pPr>
              <w:pStyle w:val="afff1"/>
            </w:pPr>
            <w:r>
              <w:t>按适用主体、核心措施、实施时间、申请条件、保障机制等维度提取政策要点，确保关键信息不遗漏。</w:t>
            </w:r>
          </w:p>
        </w:tc>
      </w:tr>
      <w:tr w:rsidR="006E7822" w14:paraId="6DEE849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CAF7F84" w14:textId="77777777" w:rsidR="006E7822" w:rsidRDefault="00000000">
            <w:pPr>
              <w:pStyle w:val="afff1"/>
            </w:pPr>
            <w:r>
              <w:t>15</w:t>
            </w:r>
          </w:p>
        </w:tc>
        <w:tc>
          <w:tcPr>
            <w:tcW w:w="1672" w:type="pct"/>
            <w:tcBorders>
              <w:top w:val="single" w:sz="4" w:space="0" w:color="000000"/>
              <w:left w:val="single" w:sz="4" w:space="0" w:color="000000"/>
              <w:bottom w:val="single" w:sz="4" w:space="0" w:color="000000"/>
              <w:right w:val="single" w:sz="4" w:space="0" w:color="000000"/>
            </w:tcBorders>
            <w:vAlign w:val="center"/>
          </w:tcPr>
          <w:p w14:paraId="23BBDC79" w14:textId="77777777" w:rsidR="006E7822" w:rsidRDefault="00000000">
            <w:pPr>
              <w:pStyle w:val="afff1"/>
            </w:pPr>
            <w:r>
              <w:t>智能体-共性智能体-政策解读-政策解读能力开发-政策要点关键词标注功能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7905C89F" w14:textId="77777777" w:rsidR="006E7822" w:rsidRDefault="00000000">
            <w:pPr>
              <w:pStyle w:val="afff1"/>
            </w:pPr>
            <w:r>
              <w:t>对补贴比例、申请截止日期等关键信息进行标注，生成要点清单与关键词索引，支持快速定位。</w:t>
            </w:r>
          </w:p>
        </w:tc>
      </w:tr>
      <w:tr w:rsidR="006E7822" w14:paraId="656A8DF3"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26115AD" w14:textId="77777777" w:rsidR="006E7822" w:rsidRDefault="00000000">
            <w:pPr>
              <w:pStyle w:val="afff1"/>
            </w:pPr>
            <w:r>
              <w:lastRenderedPageBreak/>
              <w:t>16</w:t>
            </w:r>
          </w:p>
        </w:tc>
        <w:tc>
          <w:tcPr>
            <w:tcW w:w="1672" w:type="pct"/>
            <w:tcBorders>
              <w:top w:val="single" w:sz="4" w:space="0" w:color="000000"/>
              <w:left w:val="single" w:sz="4" w:space="0" w:color="000000"/>
              <w:bottom w:val="single" w:sz="4" w:space="0" w:color="000000"/>
              <w:right w:val="single" w:sz="4" w:space="0" w:color="000000"/>
            </w:tcBorders>
            <w:vAlign w:val="center"/>
          </w:tcPr>
          <w:p w14:paraId="11898E0E" w14:textId="77777777" w:rsidR="006E7822" w:rsidRDefault="00000000">
            <w:pPr>
              <w:pStyle w:val="afff1"/>
            </w:pPr>
            <w:r>
              <w:t>智能体-共性智能体-政策解读-政策解读能力开发-政策要点人工修正功能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651B5A78" w14:textId="77777777" w:rsidR="006E7822" w:rsidRDefault="00000000">
            <w:pPr>
              <w:pStyle w:val="afff1"/>
            </w:pPr>
            <w:r>
              <w:t>提供要点编辑界面，支持补充政策背景和特殊说明，修正后自动同步至咨询应答库，确保解读内容准确。</w:t>
            </w:r>
          </w:p>
        </w:tc>
      </w:tr>
      <w:tr w:rsidR="006E7822" w14:paraId="16D3BA6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3D493BF" w14:textId="77777777" w:rsidR="006E7822" w:rsidRDefault="00000000">
            <w:pPr>
              <w:pStyle w:val="afff1"/>
            </w:pPr>
            <w:r>
              <w:t>17</w:t>
            </w:r>
          </w:p>
        </w:tc>
        <w:tc>
          <w:tcPr>
            <w:tcW w:w="1672" w:type="pct"/>
            <w:tcBorders>
              <w:top w:val="single" w:sz="4" w:space="0" w:color="000000"/>
              <w:left w:val="single" w:sz="4" w:space="0" w:color="000000"/>
              <w:bottom w:val="single" w:sz="4" w:space="0" w:color="000000"/>
              <w:right w:val="single" w:sz="4" w:space="0" w:color="000000"/>
            </w:tcBorders>
            <w:vAlign w:val="center"/>
          </w:tcPr>
          <w:p w14:paraId="4D34D283" w14:textId="77777777" w:rsidR="006E7822" w:rsidRDefault="00000000">
            <w:pPr>
              <w:pStyle w:val="afff1"/>
            </w:pPr>
            <w:r>
              <w:t>智能体-共性智能体-政策解读-政策解读能力开发-政策要点图</w:t>
            </w:r>
            <w:proofErr w:type="gramStart"/>
            <w:r>
              <w:t>文展示</w:t>
            </w:r>
            <w:proofErr w:type="gramEnd"/>
            <w:r>
              <w:t>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7E7CDA68" w14:textId="77777777" w:rsidR="006E7822" w:rsidRDefault="00000000">
            <w:pPr>
              <w:pStyle w:val="afff1"/>
            </w:pPr>
            <w:r>
              <w:t>生成要点表格与流程示意图，支持自定义配色和字体，适配政府公文格式要求，提升可视化效果。</w:t>
            </w:r>
          </w:p>
        </w:tc>
      </w:tr>
      <w:tr w:rsidR="006E7822" w14:paraId="6D11520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3A397C7" w14:textId="77777777" w:rsidR="006E7822" w:rsidRDefault="00000000">
            <w:pPr>
              <w:pStyle w:val="afff1"/>
            </w:pPr>
            <w:r>
              <w:t>18</w:t>
            </w:r>
          </w:p>
        </w:tc>
        <w:tc>
          <w:tcPr>
            <w:tcW w:w="1672" w:type="pct"/>
            <w:tcBorders>
              <w:top w:val="single" w:sz="4" w:space="0" w:color="000000"/>
              <w:left w:val="single" w:sz="4" w:space="0" w:color="000000"/>
              <w:bottom w:val="single" w:sz="4" w:space="0" w:color="000000"/>
              <w:right w:val="single" w:sz="4" w:space="0" w:color="000000"/>
            </w:tcBorders>
            <w:vAlign w:val="center"/>
          </w:tcPr>
          <w:p w14:paraId="46027F44" w14:textId="77777777" w:rsidR="006E7822" w:rsidRDefault="00000000">
            <w:pPr>
              <w:pStyle w:val="afff1"/>
            </w:pPr>
            <w:r>
              <w:t>智能体-共性智能体-政策解读-政策解读能力开发-政策要点相似问题联想功能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68D9229A" w14:textId="77777777" w:rsidR="006E7822" w:rsidRDefault="00000000">
            <w:pPr>
              <w:pStyle w:val="afff1"/>
            </w:pPr>
            <w:r>
              <w:t>用户咨询时自动推荐相似问题，如补贴金额计算方法、申请进度查询等，减少重复提问，提升咨询效率。</w:t>
            </w:r>
          </w:p>
        </w:tc>
      </w:tr>
      <w:tr w:rsidR="006E7822" w14:paraId="4F4B743D"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C8589F9" w14:textId="77777777" w:rsidR="006E7822" w:rsidRDefault="00000000">
            <w:pPr>
              <w:pStyle w:val="afff1"/>
            </w:pPr>
            <w:r>
              <w:t>19</w:t>
            </w:r>
          </w:p>
        </w:tc>
        <w:tc>
          <w:tcPr>
            <w:tcW w:w="1672" w:type="pct"/>
            <w:tcBorders>
              <w:top w:val="single" w:sz="4" w:space="0" w:color="000000"/>
              <w:left w:val="single" w:sz="4" w:space="0" w:color="000000"/>
              <w:bottom w:val="single" w:sz="4" w:space="0" w:color="000000"/>
              <w:right w:val="single" w:sz="4" w:space="0" w:color="000000"/>
            </w:tcBorders>
            <w:vAlign w:val="center"/>
          </w:tcPr>
          <w:p w14:paraId="3A0AF9C9" w14:textId="77777777" w:rsidR="006E7822" w:rsidRDefault="00000000">
            <w:pPr>
              <w:pStyle w:val="afff1"/>
            </w:pPr>
            <w:r>
              <w:t>智能体-共性智能体-政策解读-政策解读能力开发-政策落实建议生成功能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521D762D" w14:textId="77777777" w:rsidR="006E7822" w:rsidRDefault="00000000">
            <w:pPr>
              <w:pStyle w:val="afff1"/>
            </w:pPr>
            <w:r>
              <w:t>按时间节点、责任分工、资源需求生成落地时间表与责任清单，辅助政策执行部门推进落实。</w:t>
            </w:r>
          </w:p>
        </w:tc>
      </w:tr>
      <w:tr w:rsidR="006E7822" w14:paraId="6B273C4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CB72479" w14:textId="77777777" w:rsidR="006E7822" w:rsidRDefault="00000000">
            <w:pPr>
              <w:pStyle w:val="afff1"/>
            </w:pPr>
            <w:r>
              <w:t>20</w:t>
            </w:r>
          </w:p>
        </w:tc>
        <w:tc>
          <w:tcPr>
            <w:tcW w:w="1672" w:type="pct"/>
            <w:tcBorders>
              <w:top w:val="single" w:sz="4" w:space="0" w:color="000000"/>
              <w:left w:val="single" w:sz="4" w:space="0" w:color="000000"/>
              <w:bottom w:val="single" w:sz="4" w:space="0" w:color="000000"/>
              <w:right w:val="single" w:sz="4" w:space="0" w:color="000000"/>
            </w:tcBorders>
            <w:vAlign w:val="center"/>
          </w:tcPr>
          <w:p w14:paraId="38FF0768" w14:textId="77777777" w:rsidR="006E7822" w:rsidRDefault="00000000">
            <w:pPr>
              <w:pStyle w:val="afff1"/>
            </w:pPr>
            <w:r>
              <w:t>智能体-共性智能体-政策解读-政策解读能力开发-政策优化建议生成功能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2ACBE544" w14:textId="77777777" w:rsidR="006E7822" w:rsidRDefault="00000000">
            <w:pPr>
              <w:pStyle w:val="afff1"/>
            </w:pPr>
            <w:r>
              <w:t>针对政策</w:t>
            </w:r>
            <w:proofErr w:type="gramStart"/>
            <w:r>
              <w:t>模糊点</w:t>
            </w:r>
            <w:proofErr w:type="gramEnd"/>
            <w:r>
              <w:t>和流程痛点，提出出台细则、打通数据共享等优化建议，为政策完善提供参考。</w:t>
            </w:r>
          </w:p>
        </w:tc>
      </w:tr>
      <w:tr w:rsidR="006E7822" w14:paraId="657941D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B40D3E0" w14:textId="77777777" w:rsidR="006E7822" w:rsidRDefault="00000000">
            <w:pPr>
              <w:pStyle w:val="afff1"/>
            </w:pPr>
            <w:r>
              <w:t>21</w:t>
            </w:r>
          </w:p>
        </w:tc>
        <w:tc>
          <w:tcPr>
            <w:tcW w:w="1672" w:type="pct"/>
            <w:tcBorders>
              <w:top w:val="single" w:sz="4" w:space="0" w:color="000000"/>
              <w:left w:val="single" w:sz="4" w:space="0" w:color="000000"/>
              <w:bottom w:val="single" w:sz="4" w:space="0" w:color="000000"/>
              <w:right w:val="single" w:sz="4" w:space="0" w:color="000000"/>
            </w:tcBorders>
            <w:vAlign w:val="center"/>
          </w:tcPr>
          <w:p w14:paraId="610D0EEA" w14:textId="77777777" w:rsidR="006E7822" w:rsidRDefault="00000000">
            <w:pPr>
              <w:pStyle w:val="afff1"/>
            </w:pPr>
            <w:r>
              <w:t>智能体-共性智能体-政策解读-政策解读能力开发-政策风险防范建议生成功能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4D021F58" w14:textId="77777777" w:rsidR="006E7822" w:rsidRDefault="00000000">
            <w:pPr>
              <w:pStyle w:val="afff1"/>
            </w:pPr>
            <w:r>
              <w:t>预判补贴申请拥堵、政策知晓率低等风险，提出</w:t>
            </w:r>
            <w:proofErr w:type="gramStart"/>
            <w:r>
              <w:t>开通双</w:t>
            </w:r>
            <w:proofErr w:type="gramEnd"/>
            <w:r>
              <w:t>渠道、开展宣讲会等防范建议，降低政策执行风险。</w:t>
            </w:r>
          </w:p>
        </w:tc>
      </w:tr>
      <w:tr w:rsidR="006E7822" w14:paraId="67EB58B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7E0C5C0" w14:textId="77777777" w:rsidR="006E7822" w:rsidRDefault="00000000">
            <w:pPr>
              <w:pStyle w:val="afff1"/>
            </w:pPr>
            <w:r>
              <w:t>22</w:t>
            </w:r>
          </w:p>
        </w:tc>
        <w:tc>
          <w:tcPr>
            <w:tcW w:w="1672" w:type="pct"/>
            <w:tcBorders>
              <w:top w:val="single" w:sz="4" w:space="0" w:color="000000"/>
              <w:left w:val="single" w:sz="4" w:space="0" w:color="000000"/>
              <w:bottom w:val="single" w:sz="4" w:space="0" w:color="000000"/>
              <w:right w:val="single" w:sz="4" w:space="0" w:color="000000"/>
            </w:tcBorders>
            <w:vAlign w:val="center"/>
          </w:tcPr>
          <w:p w14:paraId="050F4A5E" w14:textId="77777777" w:rsidR="006E7822" w:rsidRDefault="00000000">
            <w:pPr>
              <w:pStyle w:val="afff1"/>
            </w:pPr>
            <w:r>
              <w:t>智能体-共性智能体-政策解读-政策解读能力开发-政策优先级排序建议生成功能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36A4B61D" w14:textId="77777777" w:rsidR="006E7822" w:rsidRDefault="00000000">
            <w:pPr>
              <w:pStyle w:val="afff1"/>
            </w:pPr>
            <w:r>
              <w:t>按紧急程度、实施难度、效果预期对建议进行排序，标注优先推荐建议，辅助决策者科学决策。</w:t>
            </w:r>
          </w:p>
        </w:tc>
      </w:tr>
      <w:tr w:rsidR="006E7822" w14:paraId="4084EF0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AB65631" w14:textId="77777777" w:rsidR="006E7822" w:rsidRDefault="00000000">
            <w:pPr>
              <w:pStyle w:val="afff1"/>
            </w:pPr>
            <w:r>
              <w:t>23</w:t>
            </w:r>
          </w:p>
        </w:tc>
        <w:tc>
          <w:tcPr>
            <w:tcW w:w="1672" w:type="pct"/>
            <w:tcBorders>
              <w:top w:val="single" w:sz="4" w:space="0" w:color="000000"/>
              <w:left w:val="single" w:sz="4" w:space="0" w:color="000000"/>
              <w:bottom w:val="single" w:sz="4" w:space="0" w:color="000000"/>
              <w:right w:val="single" w:sz="4" w:space="0" w:color="000000"/>
            </w:tcBorders>
            <w:vAlign w:val="center"/>
          </w:tcPr>
          <w:p w14:paraId="5015721D" w14:textId="77777777" w:rsidR="006E7822" w:rsidRDefault="00000000">
            <w:pPr>
              <w:pStyle w:val="afff1"/>
            </w:pPr>
            <w:r>
              <w:t>智能体-共性智能体-政策解读-政策解读能力开发-政策更新提醒推送功能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61C793FB" w14:textId="77777777" w:rsidR="006E7822" w:rsidRDefault="00000000">
            <w:pPr>
              <w:pStyle w:val="afff1"/>
            </w:pPr>
            <w:r>
              <w:t>按受众分类精准推送政策，企业、群众、管理层各接收对应内容，多渠道触达，可一键查阅政策新旧差异</w:t>
            </w:r>
          </w:p>
        </w:tc>
      </w:tr>
      <w:tr w:rsidR="006E7822" w14:paraId="7680F45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6D2E07F" w14:textId="77777777" w:rsidR="006E7822" w:rsidRDefault="00000000">
            <w:pPr>
              <w:pStyle w:val="afff1"/>
            </w:pPr>
            <w:r>
              <w:t>24</w:t>
            </w:r>
          </w:p>
        </w:tc>
        <w:tc>
          <w:tcPr>
            <w:tcW w:w="1672" w:type="pct"/>
            <w:tcBorders>
              <w:top w:val="single" w:sz="4" w:space="0" w:color="000000"/>
              <w:left w:val="single" w:sz="4" w:space="0" w:color="000000"/>
              <w:bottom w:val="single" w:sz="4" w:space="0" w:color="000000"/>
              <w:right w:val="single" w:sz="4" w:space="0" w:color="000000"/>
            </w:tcBorders>
            <w:vAlign w:val="center"/>
          </w:tcPr>
          <w:p w14:paraId="22FB32C4" w14:textId="77777777" w:rsidR="006E7822" w:rsidRDefault="00000000">
            <w:pPr>
              <w:pStyle w:val="afff1"/>
            </w:pPr>
            <w:r>
              <w:t>智能体-共性智能体-政策解读-政策解读能力开发-政策解读内容同步功能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19D75FBF" w14:textId="77777777" w:rsidR="006E7822" w:rsidRDefault="00000000">
            <w:pPr>
              <w:pStyle w:val="afff1"/>
            </w:pPr>
            <w:r>
              <w:t>政策更新自动提炼核心要点，同步更新清单、应答库与分析模型，修正测算规则，保障解读贴合现行政策</w:t>
            </w:r>
          </w:p>
        </w:tc>
      </w:tr>
      <w:tr w:rsidR="006E7822" w14:paraId="0FABA433"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C2B3C52" w14:textId="77777777" w:rsidR="006E7822" w:rsidRDefault="00000000">
            <w:pPr>
              <w:pStyle w:val="afff1"/>
            </w:pPr>
            <w:r>
              <w:t>25</w:t>
            </w:r>
          </w:p>
        </w:tc>
        <w:tc>
          <w:tcPr>
            <w:tcW w:w="1672" w:type="pct"/>
            <w:tcBorders>
              <w:top w:val="single" w:sz="4" w:space="0" w:color="000000"/>
              <w:left w:val="single" w:sz="4" w:space="0" w:color="000000"/>
              <w:bottom w:val="single" w:sz="4" w:space="0" w:color="000000"/>
              <w:right w:val="single" w:sz="4" w:space="0" w:color="000000"/>
            </w:tcBorders>
            <w:vAlign w:val="center"/>
          </w:tcPr>
          <w:p w14:paraId="31B5F9F8" w14:textId="77777777" w:rsidR="006E7822" w:rsidRDefault="00000000">
            <w:pPr>
              <w:pStyle w:val="afff1"/>
            </w:pPr>
            <w:r>
              <w:t>智能体-共性智能体-政策解读-政策解读能力开发-政策解读历史版本归档功能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2D437351" w14:textId="77777777" w:rsidR="006E7822" w:rsidRDefault="00000000">
            <w:pPr>
              <w:pStyle w:val="afff1"/>
            </w:pPr>
            <w:r>
              <w:t>自动归档政策旧版本与旧解读内容，标注废止时间和替代政策，支持历史问题追溯和版本对比。</w:t>
            </w:r>
          </w:p>
        </w:tc>
      </w:tr>
      <w:tr w:rsidR="006E7822" w14:paraId="7D1ED44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6C6EDBA" w14:textId="77777777" w:rsidR="006E7822" w:rsidRDefault="00000000">
            <w:pPr>
              <w:pStyle w:val="afff1"/>
            </w:pPr>
            <w:bookmarkStart w:id="26" w:name="OLE_LINK2" w:colFirst="2" w:colLast="2"/>
            <w:r>
              <w:t>26</w:t>
            </w:r>
          </w:p>
        </w:tc>
        <w:tc>
          <w:tcPr>
            <w:tcW w:w="1672" w:type="pct"/>
            <w:tcBorders>
              <w:top w:val="single" w:sz="4" w:space="0" w:color="000000"/>
              <w:left w:val="single" w:sz="4" w:space="0" w:color="000000"/>
              <w:bottom w:val="single" w:sz="4" w:space="0" w:color="000000"/>
              <w:right w:val="single" w:sz="4" w:space="0" w:color="000000"/>
            </w:tcBorders>
            <w:vAlign w:val="center"/>
          </w:tcPr>
          <w:p w14:paraId="589AD10F" w14:textId="77777777" w:rsidR="006E7822" w:rsidRDefault="00000000">
            <w:pPr>
              <w:pStyle w:val="afff1"/>
            </w:pPr>
            <w:r>
              <w:t>智能体-共性智能体-政策解读-政策解读能力开发-政策数据对接范围功能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46531A25" w14:textId="77777777" w:rsidR="006E7822" w:rsidRDefault="00000000">
            <w:pPr>
              <w:pStyle w:val="afff1"/>
            </w:pPr>
            <w:r>
              <w:t>打通五部门政务数据，支撑政策效应测算与申报资格核验</w:t>
            </w:r>
          </w:p>
        </w:tc>
      </w:tr>
      <w:bookmarkEnd w:id="26"/>
      <w:tr w:rsidR="006E7822" w14:paraId="4F8B358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2C2BC01" w14:textId="77777777" w:rsidR="006E7822" w:rsidRDefault="00000000">
            <w:pPr>
              <w:pStyle w:val="afff1"/>
            </w:pPr>
            <w:r>
              <w:t>27</w:t>
            </w:r>
          </w:p>
        </w:tc>
        <w:tc>
          <w:tcPr>
            <w:tcW w:w="1672" w:type="pct"/>
            <w:tcBorders>
              <w:top w:val="single" w:sz="4" w:space="0" w:color="000000"/>
              <w:left w:val="single" w:sz="4" w:space="0" w:color="000000"/>
              <w:bottom w:val="single" w:sz="4" w:space="0" w:color="000000"/>
              <w:right w:val="single" w:sz="4" w:space="0" w:color="000000"/>
            </w:tcBorders>
            <w:vAlign w:val="center"/>
          </w:tcPr>
          <w:p w14:paraId="23B330EE" w14:textId="77777777" w:rsidR="006E7822" w:rsidRDefault="00000000">
            <w:pPr>
              <w:pStyle w:val="afff1"/>
            </w:pPr>
            <w:r>
              <w:t>智能体-共性智能体-政策解读-政策解读能力开发-政策数据调用规则功能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2C68E7A3" w14:textId="77777777" w:rsidR="006E7822" w:rsidRDefault="00000000">
            <w:pPr>
              <w:pStyle w:val="afff1"/>
            </w:pPr>
            <w:r>
              <w:t>恪守最小必要调取数据，按需取用核心信息，调用前依规完成授权审批，筑牢数据安全防线</w:t>
            </w:r>
          </w:p>
        </w:tc>
      </w:tr>
      <w:tr w:rsidR="006E7822" w14:paraId="5BC2814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A904ECF" w14:textId="77777777" w:rsidR="006E7822" w:rsidRDefault="00000000">
            <w:pPr>
              <w:pStyle w:val="afff1"/>
            </w:pPr>
            <w:r>
              <w:lastRenderedPageBreak/>
              <w:t>28</w:t>
            </w:r>
          </w:p>
        </w:tc>
        <w:tc>
          <w:tcPr>
            <w:tcW w:w="1672" w:type="pct"/>
            <w:tcBorders>
              <w:top w:val="single" w:sz="4" w:space="0" w:color="000000"/>
              <w:left w:val="single" w:sz="4" w:space="0" w:color="000000"/>
              <w:bottom w:val="single" w:sz="4" w:space="0" w:color="000000"/>
              <w:right w:val="single" w:sz="4" w:space="0" w:color="000000"/>
            </w:tcBorders>
            <w:vAlign w:val="center"/>
          </w:tcPr>
          <w:p w14:paraId="7D2C36D5" w14:textId="77777777" w:rsidR="006E7822" w:rsidRDefault="00000000">
            <w:pPr>
              <w:pStyle w:val="afff1"/>
            </w:pPr>
            <w:r>
              <w:t>智能体-共性智能体-政策解读-政策解读能力开发-政策数据更新频率功能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24408F34" w14:textId="77777777" w:rsidR="006E7822" w:rsidRDefault="00000000">
            <w:pPr>
              <w:pStyle w:val="afff1"/>
            </w:pPr>
            <w:r>
              <w:t>核心数据（如企业注册信息、纳税数据）每日更新，非核心数据（如 GDP 数据）每月更新，确保分析结果准确</w:t>
            </w:r>
          </w:p>
        </w:tc>
      </w:tr>
      <w:tr w:rsidR="006E7822" w14:paraId="6DA208A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FE55967" w14:textId="77777777" w:rsidR="006E7822" w:rsidRDefault="00000000">
            <w:pPr>
              <w:pStyle w:val="afff1"/>
            </w:pPr>
            <w:r>
              <w:t>29</w:t>
            </w:r>
          </w:p>
        </w:tc>
        <w:tc>
          <w:tcPr>
            <w:tcW w:w="1672" w:type="pct"/>
            <w:tcBorders>
              <w:top w:val="single" w:sz="4" w:space="0" w:color="000000"/>
              <w:left w:val="single" w:sz="4" w:space="0" w:color="000000"/>
              <w:bottom w:val="single" w:sz="4" w:space="0" w:color="000000"/>
              <w:right w:val="single" w:sz="4" w:space="0" w:color="000000"/>
            </w:tcBorders>
            <w:vAlign w:val="center"/>
          </w:tcPr>
          <w:p w14:paraId="2CA3A680" w14:textId="77777777" w:rsidR="006E7822" w:rsidRDefault="00000000">
            <w:pPr>
              <w:pStyle w:val="afff1"/>
            </w:pPr>
            <w:r>
              <w:t>智能体-共性智能体-政策解读-政策解读能力开发-政策异常数据处理功能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1D374D6D" w14:textId="77777777" w:rsidR="006E7822" w:rsidRDefault="00000000">
            <w:pPr>
              <w:pStyle w:val="afff1"/>
            </w:pPr>
            <w:r>
              <w:t>数据缺失即时标记并推送补录提醒，依托历史数据与行业均值估算，保障分析持续推进</w:t>
            </w:r>
          </w:p>
        </w:tc>
      </w:tr>
      <w:tr w:rsidR="006E7822" w14:paraId="0827615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C335931" w14:textId="77777777" w:rsidR="006E7822" w:rsidRDefault="00000000">
            <w:pPr>
              <w:pStyle w:val="afff1"/>
            </w:pPr>
            <w:r>
              <w:t>30</w:t>
            </w:r>
          </w:p>
        </w:tc>
        <w:tc>
          <w:tcPr>
            <w:tcW w:w="1672" w:type="pct"/>
            <w:tcBorders>
              <w:top w:val="single" w:sz="4" w:space="0" w:color="000000"/>
              <w:left w:val="single" w:sz="4" w:space="0" w:color="000000"/>
              <w:bottom w:val="single" w:sz="4" w:space="0" w:color="000000"/>
              <w:right w:val="single" w:sz="4" w:space="0" w:color="000000"/>
            </w:tcBorders>
            <w:vAlign w:val="center"/>
          </w:tcPr>
          <w:p w14:paraId="58F19B52" w14:textId="77777777" w:rsidR="006E7822" w:rsidRDefault="00000000">
            <w:pPr>
              <w:pStyle w:val="afff1"/>
            </w:pPr>
            <w:r>
              <w:t>智能体-共性智能体-政策解读-政策解读能力开发-智能调度逻辑功能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47E06FA1" w14:textId="77777777" w:rsidR="006E7822" w:rsidRDefault="00000000">
            <w:pPr>
              <w:pStyle w:val="afff1"/>
            </w:pPr>
            <w:r>
              <w:t>触发政策影响分析需求，系统自动按既定链路调度模块，全自动运算生成分析报告</w:t>
            </w:r>
          </w:p>
        </w:tc>
      </w:tr>
      <w:tr w:rsidR="006E7822" w14:paraId="36C7DBCC"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9CDDEA8" w14:textId="77777777" w:rsidR="006E7822" w:rsidRDefault="00000000">
            <w:pPr>
              <w:pStyle w:val="afff1"/>
            </w:pPr>
            <w:r>
              <w:t>31</w:t>
            </w:r>
          </w:p>
        </w:tc>
        <w:tc>
          <w:tcPr>
            <w:tcW w:w="1672" w:type="pct"/>
            <w:tcBorders>
              <w:top w:val="single" w:sz="4" w:space="0" w:color="000000"/>
              <w:left w:val="single" w:sz="4" w:space="0" w:color="000000"/>
              <w:bottom w:val="single" w:sz="4" w:space="0" w:color="000000"/>
              <w:right w:val="single" w:sz="4" w:space="0" w:color="000000"/>
            </w:tcBorders>
            <w:vAlign w:val="center"/>
          </w:tcPr>
          <w:p w14:paraId="19E3B8A3" w14:textId="77777777" w:rsidR="006E7822" w:rsidRDefault="00000000">
            <w:pPr>
              <w:pStyle w:val="afff1"/>
            </w:pPr>
            <w:r>
              <w:t>智能体-共性智能体-政策解读-政策解读能力开发-工具调度与异常处理功能</w:t>
            </w:r>
          </w:p>
        </w:tc>
        <w:tc>
          <w:tcPr>
            <w:tcW w:w="2994" w:type="pct"/>
            <w:tcBorders>
              <w:top w:val="single" w:sz="4" w:space="0" w:color="000000"/>
              <w:left w:val="single" w:sz="4" w:space="0" w:color="000000"/>
              <w:bottom w:val="single" w:sz="4" w:space="0" w:color="000000"/>
              <w:right w:val="single" w:sz="4" w:space="0" w:color="000000"/>
            </w:tcBorders>
            <w:vAlign w:val="center"/>
          </w:tcPr>
          <w:p w14:paraId="502F0461" w14:textId="77777777" w:rsidR="006E7822" w:rsidRDefault="00000000">
            <w:pPr>
              <w:pStyle w:val="afff1"/>
            </w:pPr>
            <w:r>
              <w:t>按流程调度解读工具，工具故障时切换备用方案，保障解读服务稳定运行。</w:t>
            </w:r>
          </w:p>
        </w:tc>
      </w:tr>
      <w:tr w:rsidR="006E7822" w14:paraId="2F18F246"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C4803CB" w14:textId="77777777" w:rsidR="006E7822" w:rsidRDefault="00000000">
            <w:pPr>
              <w:pStyle w:val="afff1"/>
            </w:pPr>
            <w:r>
              <w:t>32</w:t>
            </w:r>
          </w:p>
        </w:tc>
        <w:tc>
          <w:tcPr>
            <w:tcW w:w="1672" w:type="pct"/>
            <w:tcBorders>
              <w:top w:val="single" w:sz="4" w:space="0" w:color="000000"/>
              <w:left w:val="single" w:sz="4" w:space="0" w:color="000000"/>
              <w:bottom w:val="single" w:sz="4" w:space="0" w:color="000000"/>
              <w:right w:val="single" w:sz="4" w:space="0" w:color="000000"/>
            </w:tcBorders>
            <w:vAlign w:val="center"/>
          </w:tcPr>
          <w:p w14:paraId="61C63EB0" w14:textId="77777777" w:rsidR="006E7822" w:rsidRDefault="00000000">
            <w:pPr>
              <w:pStyle w:val="afff1"/>
            </w:pPr>
            <w:r>
              <w:t>智能体-共性智能体-政策解读-政策解读流程编排-语义分词与槽位抽取</w:t>
            </w:r>
          </w:p>
        </w:tc>
        <w:tc>
          <w:tcPr>
            <w:tcW w:w="2994" w:type="pct"/>
            <w:tcBorders>
              <w:top w:val="single" w:sz="4" w:space="0" w:color="000000"/>
              <w:left w:val="single" w:sz="4" w:space="0" w:color="000000"/>
              <w:bottom w:val="single" w:sz="4" w:space="0" w:color="000000"/>
              <w:right w:val="single" w:sz="4" w:space="0" w:color="000000"/>
            </w:tcBorders>
            <w:vAlign w:val="center"/>
          </w:tcPr>
          <w:p w14:paraId="0D5FCBC5" w14:textId="77777777" w:rsidR="006E7822" w:rsidRDefault="00000000">
            <w:pPr>
              <w:pStyle w:val="afff1"/>
            </w:pPr>
            <w:r>
              <w:t>对政策文本和解读指令进行语义分词，抽取适用主体、核心措施、实施时间、申请条件等关键槽位，为要点提炼和咨询应答提供精准依据。</w:t>
            </w:r>
          </w:p>
        </w:tc>
      </w:tr>
      <w:tr w:rsidR="006E7822" w14:paraId="3002754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B1339A0" w14:textId="77777777" w:rsidR="006E7822" w:rsidRDefault="00000000">
            <w:pPr>
              <w:pStyle w:val="afff1"/>
            </w:pPr>
            <w:r>
              <w:t>33</w:t>
            </w:r>
          </w:p>
        </w:tc>
        <w:tc>
          <w:tcPr>
            <w:tcW w:w="1672" w:type="pct"/>
            <w:tcBorders>
              <w:top w:val="single" w:sz="4" w:space="0" w:color="000000"/>
              <w:left w:val="single" w:sz="4" w:space="0" w:color="000000"/>
              <w:bottom w:val="single" w:sz="4" w:space="0" w:color="000000"/>
              <w:right w:val="single" w:sz="4" w:space="0" w:color="000000"/>
            </w:tcBorders>
            <w:vAlign w:val="center"/>
          </w:tcPr>
          <w:p w14:paraId="5B9692EE" w14:textId="77777777" w:rsidR="006E7822" w:rsidRDefault="00000000">
            <w:pPr>
              <w:pStyle w:val="afff1"/>
            </w:pPr>
            <w:r>
              <w:t>智能体-共性智能体-政策解读-政策解读流程编排-模糊表达/歧义处理</w:t>
            </w:r>
          </w:p>
        </w:tc>
        <w:tc>
          <w:tcPr>
            <w:tcW w:w="2994" w:type="pct"/>
            <w:tcBorders>
              <w:top w:val="single" w:sz="4" w:space="0" w:color="000000"/>
              <w:left w:val="single" w:sz="4" w:space="0" w:color="000000"/>
              <w:bottom w:val="single" w:sz="4" w:space="0" w:color="000000"/>
              <w:right w:val="single" w:sz="4" w:space="0" w:color="000000"/>
            </w:tcBorders>
            <w:vAlign w:val="center"/>
          </w:tcPr>
          <w:p w14:paraId="3A8F8C34" w14:textId="77777777" w:rsidR="006E7822" w:rsidRDefault="00000000">
            <w:pPr>
              <w:pStyle w:val="afff1"/>
            </w:pPr>
            <w:r>
              <w:t>识别政策中的模糊表述和歧义表述，关联政策起草说明或官方答记者问补充界定，通过追问获取关键信息，确保解读精准。</w:t>
            </w:r>
          </w:p>
        </w:tc>
      </w:tr>
      <w:tr w:rsidR="006E7822" w14:paraId="5AE9ECE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9598B64" w14:textId="77777777" w:rsidR="006E7822" w:rsidRDefault="00000000">
            <w:pPr>
              <w:pStyle w:val="afff1"/>
            </w:pPr>
            <w:r>
              <w:t>34</w:t>
            </w:r>
          </w:p>
        </w:tc>
        <w:tc>
          <w:tcPr>
            <w:tcW w:w="1672" w:type="pct"/>
            <w:tcBorders>
              <w:top w:val="single" w:sz="4" w:space="0" w:color="000000"/>
              <w:left w:val="single" w:sz="4" w:space="0" w:color="000000"/>
              <w:bottom w:val="single" w:sz="4" w:space="0" w:color="000000"/>
              <w:right w:val="single" w:sz="4" w:space="0" w:color="000000"/>
            </w:tcBorders>
            <w:vAlign w:val="center"/>
          </w:tcPr>
          <w:p w14:paraId="2B45656E" w14:textId="77777777" w:rsidR="006E7822" w:rsidRDefault="00000000">
            <w:pPr>
              <w:pStyle w:val="afff1"/>
            </w:pPr>
            <w:r>
              <w:t>智能体-共性智能体-政策解读-政策解读流程编排-</w:t>
            </w:r>
            <w:proofErr w:type="gramStart"/>
            <w:r>
              <w:t>子任务</w:t>
            </w:r>
            <w:proofErr w:type="gramEnd"/>
            <w:r>
              <w:t>规划</w:t>
            </w:r>
          </w:p>
        </w:tc>
        <w:tc>
          <w:tcPr>
            <w:tcW w:w="2994" w:type="pct"/>
            <w:tcBorders>
              <w:top w:val="single" w:sz="4" w:space="0" w:color="000000"/>
              <w:left w:val="single" w:sz="4" w:space="0" w:color="000000"/>
              <w:bottom w:val="single" w:sz="4" w:space="0" w:color="000000"/>
              <w:right w:val="single" w:sz="4" w:space="0" w:color="000000"/>
            </w:tcBorders>
            <w:vAlign w:val="center"/>
          </w:tcPr>
          <w:p w14:paraId="2050E83B" w14:textId="77777777" w:rsidR="006E7822" w:rsidRDefault="00000000">
            <w:pPr>
              <w:pStyle w:val="afff1"/>
            </w:pPr>
            <w:r>
              <w:t>将</w:t>
            </w:r>
            <w:proofErr w:type="gramStart"/>
            <w:r>
              <w:t>单政策</w:t>
            </w:r>
            <w:proofErr w:type="gramEnd"/>
            <w:r>
              <w:t>解读任务拆解为政策导入、要点提炼、多元展现、咨询适配、影响分析、建议生成等子任务，每步提供业务指引，确保流程有序推进。</w:t>
            </w:r>
          </w:p>
        </w:tc>
      </w:tr>
      <w:tr w:rsidR="006E7822" w14:paraId="12B92AF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B327970" w14:textId="77777777" w:rsidR="006E7822" w:rsidRDefault="00000000">
            <w:pPr>
              <w:pStyle w:val="afff1"/>
            </w:pPr>
            <w:r>
              <w:t>35</w:t>
            </w:r>
          </w:p>
        </w:tc>
        <w:tc>
          <w:tcPr>
            <w:tcW w:w="1672" w:type="pct"/>
            <w:tcBorders>
              <w:top w:val="single" w:sz="4" w:space="0" w:color="000000"/>
              <w:left w:val="single" w:sz="4" w:space="0" w:color="000000"/>
              <w:bottom w:val="single" w:sz="4" w:space="0" w:color="000000"/>
              <w:right w:val="single" w:sz="4" w:space="0" w:color="000000"/>
            </w:tcBorders>
            <w:vAlign w:val="center"/>
          </w:tcPr>
          <w:p w14:paraId="3A69B2E0" w14:textId="77777777" w:rsidR="006E7822" w:rsidRDefault="00000000">
            <w:pPr>
              <w:pStyle w:val="afff1"/>
            </w:pPr>
            <w:r>
              <w:t>智能体-共性智能体-政策解读-政策解读流程编排-模型触发条件管理</w:t>
            </w:r>
          </w:p>
        </w:tc>
        <w:tc>
          <w:tcPr>
            <w:tcW w:w="2994" w:type="pct"/>
            <w:tcBorders>
              <w:top w:val="single" w:sz="4" w:space="0" w:color="000000"/>
              <w:left w:val="single" w:sz="4" w:space="0" w:color="000000"/>
              <w:bottom w:val="single" w:sz="4" w:space="0" w:color="000000"/>
              <w:right w:val="single" w:sz="4" w:space="0" w:color="000000"/>
            </w:tcBorders>
            <w:vAlign w:val="center"/>
          </w:tcPr>
          <w:p w14:paraId="04001884" w14:textId="77777777" w:rsidR="006E7822" w:rsidRDefault="00000000">
            <w:pPr>
              <w:pStyle w:val="afff1"/>
            </w:pPr>
            <w:r>
              <w:t>管理语言模型与规则执行的触发条件，明确在何种情况下调用语言模型与执行规则辅助政策解读，提升解读的智能化水平。</w:t>
            </w:r>
          </w:p>
        </w:tc>
      </w:tr>
      <w:tr w:rsidR="006E7822" w14:paraId="74F97CC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4B2033F" w14:textId="77777777" w:rsidR="006E7822" w:rsidRDefault="00000000">
            <w:pPr>
              <w:pStyle w:val="afff1"/>
            </w:pPr>
            <w:r>
              <w:t>36</w:t>
            </w:r>
          </w:p>
        </w:tc>
        <w:tc>
          <w:tcPr>
            <w:tcW w:w="1672" w:type="pct"/>
            <w:tcBorders>
              <w:top w:val="single" w:sz="4" w:space="0" w:color="000000"/>
              <w:left w:val="single" w:sz="4" w:space="0" w:color="000000"/>
              <w:bottom w:val="single" w:sz="4" w:space="0" w:color="000000"/>
              <w:right w:val="single" w:sz="4" w:space="0" w:color="000000"/>
            </w:tcBorders>
            <w:vAlign w:val="center"/>
          </w:tcPr>
          <w:p w14:paraId="1C336699" w14:textId="77777777" w:rsidR="006E7822" w:rsidRDefault="00000000">
            <w:pPr>
              <w:pStyle w:val="afff1"/>
            </w:pPr>
            <w:r>
              <w:t>智能体-共性智能体-政策解读-政策解读流程编排-规则流程图配置</w:t>
            </w:r>
          </w:p>
        </w:tc>
        <w:tc>
          <w:tcPr>
            <w:tcW w:w="2994" w:type="pct"/>
            <w:tcBorders>
              <w:top w:val="single" w:sz="4" w:space="0" w:color="000000"/>
              <w:left w:val="single" w:sz="4" w:space="0" w:color="000000"/>
              <w:bottom w:val="single" w:sz="4" w:space="0" w:color="000000"/>
              <w:right w:val="single" w:sz="4" w:space="0" w:color="000000"/>
            </w:tcBorders>
            <w:vAlign w:val="center"/>
          </w:tcPr>
          <w:p w14:paraId="7AF3C5D5" w14:textId="77777777" w:rsidR="006E7822" w:rsidRDefault="00000000">
            <w:pPr>
              <w:pStyle w:val="afff1"/>
            </w:pPr>
            <w:r>
              <w:t>提供可视化流程设计工具，设计政策解读业务规则流程图，清晰呈现各环节规范要求，便于各角色理解遵循。</w:t>
            </w:r>
          </w:p>
        </w:tc>
      </w:tr>
    </w:tbl>
    <w:p w14:paraId="2235D191" w14:textId="77777777" w:rsidR="006E7822" w:rsidRDefault="00000000">
      <w:pPr>
        <w:pStyle w:val="5"/>
        <w:rPr>
          <w:rFonts w:hint="eastAsia"/>
        </w:rPr>
      </w:pPr>
      <w:r>
        <w:t>政策精准申兑</w:t>
      </w:r>
    </w:p>
    <w:tbl>
      <w:tblPr>
        <w:tblW w:w="4999" w:type="pct"/>
        <w:tblLook w:val="04A0" w:firstRow="1" w:lastRow="0" w:firstColumn="1" w:lastColumn="0" w:noHBand="0" w:noVBand="1"/>
      </w:tblPr>
      <w:tblGrid>
        <w:gridCol w:w="555"/>
        <w:gridCol w:w="3715"/>
        <w:gridCol w:w="4030"/>
      </w:tblGrid>
      <w:tr w:rsidR="006E7822" w14:paraId="4BD87E9B" w14:textId="77777777">
        <w:trPr>
          <w:trHeight w:val="560"/>
        </w:trPr>
        <w:tc>
          <w:tcPr>
            <w:tcW w:w="334" w:type="pct"/>
            <w:tcBorders>
              <w:top w:val="single" w:sz="4" w:space="0" w:color="000000"/>
              <w:left w:val="single" w:sz="4" w:space="0" w:color="000000"/>
              <w:bottom w:val="single" w:sz="4" w:space="0" w:color="000000"/>
              <w:right w:val="single" w:sz="4" w:space="0" w:color="000000"/>
            </w:tcBorders>
            <w:vAlign w:val="center"/>
          </w:tcPr>
          <w:p w14:paraId="05B55C5B" w14:textId="77777777" w:rsidR="006E7822" w:rsidRDefault="00000000">
            <w:pPr>
              <w:pStyle w:val="afff1"/>
              <w:rPr>
                <w:b/>
                <w:bCs/>
              </w:rPr>
            </w:pPr>
            <w:r>
              <w:rPr>
                <w:b/>
                <w:bCs/>
              </w:rPr>
              <w:t>序号</w:t>
            </w:r>
          </w:p>
        </w:tc>
        <w:tc>
          <w:tcPr>
            <w:tcW w:w="2238" w:type="pct"/>
            <w:tcBorders>
              <w:top w:val="single" w:sz="4" w:space="0" w:color="000000"/>
              <w:left w:val="single" w:sz="4" w:space="0" w:color="000000"/>
              <w:bottom w:val="single" w:sz="4" w:space="0" w:color="000000"/>
              <w:right w:val="single" w:sz="4" w:space="0" w:color="000000"/>
            </w:tcBorders>
            <w:vAlign w:val="center"/>
          </w:tcPr>
          <w:p w14:paraId="19A4B6C6" w14:textId="77777777" w:rsidR="006E7822" w:rsidRDefault="00000000">
            <w:pPr>
              <w:pStyle w:val="afff1"/>
              <w:rPr>
                <w:b/>
                <w:bCs/>
              </w:rPr>
            </w:pPr>
            <w:r>
              <w:rPr>
                <w:b/>
                <w:bCs/>
              </w:rPr>
              <w:t>功能名称</w:t>
            </w:r>
          </w:p>
        </w:tc>
        <w:tc>
          <w:tcPr>
            <w:tcW w:w="2428" w:type="pct"/>
            <w:tcBorders>
              <w:top w:val="single" w:sz="4" w:space="0" w:color="000000"/>
              <w:left w:val="single" w:sz="4" w:space="0" w:color="000000"/>
              <w:bottom w:val="single" w:sz="4" w:space="0" w:color="000000"/>
              <w:right w:val="single" w:sz="4" w:space="0" w:color="000000"/>
            </w:tcBorders>
            <w:vAlign w:val="center"/>
          </w:tcPr>
          <w:p w14:paraId="5F0487BE" w14:textId="77777777" w:rsidR="006E7822" w:rsidRDefault="00000000">
            <w:pPr>
              <w:pStyle w:val="afff1"/>
              <w:rPr>
                <w:b/>
                <w:bCs/>
              </w:rPr>
            </w:pPr>
            <w:r>
              <w:rPr>
                <w:b/>
                <w:bCs/>
              </w:rPr>
              <w:t>功能描述</w:t>
            </w:r>
          </w:p>
        </w:tc>
      </w:tr>
      <w:tr w:rsidR="006E7822" w14:paraId="4C6C7F6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B7DE071" w14:textId="77777777" w:rsidR="006E7822" w:rsidRDefault="00000000">
            <w:pPr>
              <w:pStyle w:val="afff1"/>
            </w:pPr>
            <w:r>
              <w:t>1</w:t>
            </w:r>
          </w:p>
        </w:tc>
        <w:tc>
          <w:tcPr>
            <w:tcW w:w="2238" w:type="pct"/>
            <w:tcBorders>
              <w:top w:val="single" w:sz="4" w:space="0" w:color="000000"/>
              <w:left w:val="single" w:sz="4" w:space="0" w:color="000000"/>
              <w:bottom w:val="single" w:sz="4" w:space="0" w:color="000000"/>
              <w:right w:val="single" w:sz="4" w:space="0" w:color="000000"/>
            </w:tcBorders>
            <w:vAlign w:val="center"/>
          </w:tcPr>
          <w:p w14:paraId="37182A9D" w14:textId="77777777" w:rsidR="006E7822" w:rsidRDefault="00000000">
            <w:pPr>
              <w:pStyle w:val="afff1"/>
            </w:pPr>
            <w:r>
              <w:t>智能体-共性智能体-政策精准申兑-政策申兑角色管理-申兑智能体人格设定</w:t>
            </w:r>
          </w:p>
        </w:tc>
        <w:tc>
          <w:tcPr>
            <w:tcW w:w="2428" w:type="pct"/>
            <w:tcBorders>
              <w:top w:val="single" w:sz="4" w:space="0" w:color="000000"/>
              <w:left w:val="single" w:sz="4" w:space="0" w:color="000000"/>
              <w:bottom w:val="single" w:sz="4" w:space="0" w:color="000000"/>
              <w:right w:val="single" w:sz="4" w:space="0" w:color="000000"/>
            </w:tcBorders>
            <w:vAlign w:val="center"/>
          </w:tcPr>
          <w:p w14:paraId="3527A187" w14:textId="77777777" w:rsidR="006E7822" w:rsidRDefault="00000000">
            <w:pPr>
              <w:pStyle w:val="afff1"/>
            </w:pPr>
            <w:r>
              <w:t>设定热情、耐心、精准的人格特征，塑造专业申兑顾问人格形象，使政策申</w:t>
            </w:r>
            <w:proofErr w:type="gramStart"/>
            <w:r>
              <w:t>兑服务</w:t>
            </w:r>
            <w:proofErr w:type="gramEnd"/>
            <w:r>
              <w:t>风格契合政务场景要求，建立专业可靠的服务形象。</w:t>
            </w:r>
          </w:p>
        </w:tc>
      </w:tr>
      <w:tr w:rsidR="006E7822" w14:paraId="2BBF49C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95F5CB7" w14:textId="77777777" w:rsidR="006E7822" w:rsidRDefault="00000000">
            <w:pPr>
              <w:pStyle w:val="afff1"/>
            </w:pPr>
            <w:r>
              <w:lastRenderedPageBreak/>
              <w:t>2</w:t>
            </w:r>
          </w:p>
        </w:tc>
        <w:tc>
          <w:tcPr>
            <w:tcW w:w="2238" w:type="pct"/>
            <w:tcBorders>
              <w:top w:val="single" w:sz="4" w:space="0" w:color="000000"/>
              <w:left w:val="single" w:sz="4" w:space="0" w:color="000000"/>
              <w:bottom w:val="single" w:sz="4" w:space="0" w:color="000000"/>
              <w:right w:val="single" w:sz="4" w:space="0" w:color="000000"/>
            </w:tcBorders>
            <w:vAlign w:val="center"/>
          </w:tcPr>
          <w:p w14:paraId="5A74C653" w14:textId="77777777" w:rsidR="006E7822" w:rsidRDefault="00000000">
            <w:pPr>
              <w:pStyle w:val="afff1"/>
            </w:pPr>
            <w:r>
              <w:t>智能体-共性智能体-政策精准申兑-政策申兑角色管理-申兑智能体多角色协作管理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4CE94315" w14:textId="77777777" w:rsidR="006E7822" w:rsidRDefault="00000000">
            <w:pPr>
              <w:pStyle w:val="afff1"/>
            </w:pPr>
            <w:r>
              <w:t>构建政策解读专家、申兑流程引导员、问题解决专员等多角色协作体系，设计协同工作机制，保障输出准确、全面的申兑指导。</w:t>
            </w:r>
          </w:p>
        </w:tc>
      </w:tr>
      <w:tr w:rsidR="006E7822" w14:paraId="3E26014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47F411F" w14:textId="77777777" w:rsidR="006E7822" w:rsidRDefault="00000000">
            <w:pPr>
              <w:pStyle w:val="afff1"/>
            </w:pPr>
            <w:r>
              <w:t>3</w:t>
            </w:r>
          </w:p>
        </w:tc>
        <w:tc>
          <w:tcPr>
            <w:tcW w:w="2238" w:type="pct"/>
            <w:tcBorders>
              <w:top w:val="single" w:sz="4" w:space="0" w:color="000000"/>
              <w:left w:val="single" w:sz="4" w:space="0" w:color="000000"/>
              <w:bottom w:val="single" w:sz="4" w:space="0" w:color="000000"/>
              <w:right w:val="single" w:sz="4" w:space="0" w:color="000000"/>
            </w:tcBorders>
            <w:vAlign w:val="center"/>
          </w:tcPr>
          <w:p w14:paraId="00F22193" w14:textId="77777777" w:rsidR="006E7822" w:rsidRDefault="00000000">
            <w:pPr>
              <w:pStyle w:val="afff1"/>
            </w:pPr>
            <w:r>
              <w:t>智能体-共性智能体-政策精准申兑-政策申兑角色管理-申兑智能体角色切换</w:t>
            </w:r>
          </w:p>
        </w:tc>
        <w:tc>
          <w:tcPr>
            <w:tcW w:w="2428" w:type="pct"/>
            <w:tcBorders>
              <w:top w:val="single" w:sz="4" w:space="0" w:color="000000"/>
              <w:left w:val="single" w:sz="4" w:space="0" w:color="000000"/>
              <w:bottom w:val="single" w:sz="4" w:space="0" w:color="000000"/>
              <w:right w:val="single" w:sz="4" w:space="0" w:color="000000"/>
            </w:tcBorders>
            <w:vAlign w:val="center"/>
          </w:tcPr>
          <w:p w14:paraId="63FEB9AD" w14:textId="77777777" w:rsidR="006E7822" w:rsidRDefault="00000000">
            <w:pPr>
              <w:pStyle w:val="afff1"/>
            </w:pPr>
            <w:r>
              <w:t>支持基于用户申</w:t>
            </w:r>
            <w:proofErr w:type="gramStart"/>
            <w:r>
              <w:t>兑需求</w:t>
            </w:r>
            <w:proofErr w:type="gramEnd"/>
            <w:r>
              <w:t>在政策解读、流程引导、问题解决等角色间无缝切换，保持申</w:t>
            </w:r>
            <w:proofErr w:type="gramStart"/>
            <w:r>
              <w:t>兑服务</w:t>
            </w:r>
            <w:proofErr w:type="gramEnd"/>
            <w:r>
              <w:t>上下文的连贯性和一致性。</w:t>
            </w:r>
          </w:p>
        </w:tc>
      </w:tr>
      <w:tr w:rsidR="006E7822" w14:paraId="5D55A11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30D0260" w14:textId="77777777" w:rsidR="006E7822" w:rsidRDefault="00000000">
            <w:pPr>
              <w:pStyle w:val="afff1"/>
            </w:pPr>
            <w:r>
              <w:t>4</w:t>
            </w:r>
          </w:p>
        </w:tc>
        <w:tc>
          <w:tcPr>
            <w:tcW w:w="2238" w:type="pct"/>
            <w:tcBorders>
              <w:top w:val="single" w:sz="4" w:space="0" w:color="000000"/>
              <w:left w:val="single" w:sz="4" w:space="0" w:color="000000"/>
              <w:bottom w:val="single" w:sz="4" w:space="0" w:color="000000"/>
              <w:right w:val="single" w:sz="4" w:space="0" w:color="000000"/>
            </w:tcBorders>
            <w:vAlign w:val="center"/>
          </w:tcPr>
          <w:p w14:paraId="3520EC13" w14:textId="77777777" w:rsidR="006E7822" w:rsidRDefault="00000000">
            <w:pPr>
              <w:pStyle w:val="afff1"/>
            </w:pPr>
            <w:r>
              <w:t>智能体-共性智能体-政策精准申兑-政策申兑流程管理-申兑意图识别</w:t>
            </w:r>
          </w:p>
        </w:tc>
        <w:tc>
          <w:tcPr>
            <w:tcW w:w="2428" w:type="pct"/>
            <w:tcBorders>
              <w:top w:val="single" w:sz="4" w:space="0" w:color="000000"/>
              <w:left w:val="single" w:sz="4" w:space="0" w:color="000000"/>
              <w:bottom w:val="single" w:sz="4" w:space="0" w:color="000000"/>
              <w:right w:val="single" w:sz="4" w:space="0" w:color="000000"/>
            </w:tcBorders>
            <w:vAlign w:val="center"/>
          </w:tcPr>
          <w:p w14:paraId="4B0D6E84" w14:textId="77777777" w:rsidR="006E7822" w:rsidRDefault="00000000">
            <w:pPr>
              <w:pStyle w:val="afff1"/>
            </w:pPr>
            <w:r>
              <w:t>搭建场景专属意图识别模型，精准判别咨询、办件、备料等需求，为申办服务精准指引方向</w:t>
            </w:r>
          </w:p>
        </w:tc>
      </w:tr>
      <w:tr w:rsidR="006E7822" w14:paraId="60103A2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9118862" w14:textId="77777777" w:rsidR="006E7822" w:rsidRDefault="00000000">
            <w:pPr>
              <w:pStyle w:val="afff1"/>
            </w:pPr>
            <w:r>
              <w:t>5</w:t>
            </w:r>
          </w:p>
        </w:tc>
        <w:tc>
          <w:tcPr>
            <w:tcW w:w="2238" w:type="pct"/>
            <w:tcBorders>
              <w:top w:val="single" w:sz="4" w:space="0" w:color="000000"/>
              <w:left w:val="single" w:sz="4" w:space="0" w:color="000000"/>
              <w:bottom w:val="single" w:sz="4" w:space="0" w:color="000000"/>
              <w:right w:val="single" w:sz="4" w:space="0" w:color="000000"/>
            </w:tcBorders>
            <w:vAlign w:val="center"/>
          </w:tcPr>
          <w:p w14:paraId="70A9E4B3" w14:textId="77777777" w:rsidR="006E7822" w:rsidRDefault="00000000">
            <w:pPr>
              <w:pStyle w:val="afff1"/>
            </w:pPr>
            <w:r>
              <w:t>智能体-共性智能体-政策精准申兑-政策申兑流程管理-</w:t>
            </w:r>
            <w:proofErr w:type="gramStart"/>
            <w:r>
              <w:t>申兑话术</w:t>
            </w:r>
            <w:proofErr w:type="gramEnd"/>
            <w:r>
              <w:t>思维树管理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40B7A3B5" w14:textId="77777777" w:rsidR="006E7822" w:rsidRDefault="00000000">
            <w:pPr>
              <w:pStyle w:val="afff1"/>
            </w:pPr>
            <w:r>
              <w:t>搭建政策</w:t>
            </w:r>
            <w:proofErr w:type="gramStart"/>
            <w:r>
              <w:t>申兑话术</w:t>
            </w:r>
            <w:proofErr w:type="gramEnd"/>
            <w:r>
              <w:t>思维树，梳理业务逻辑，规范信息核验、流程指引等沟通策略，保障沟通规范条理清晰</w:t>
            </w:r>
          </w:p>
        </w:tc>
      </w:tr>
      <w:tr w:rsidR="006E7822" w14:paraId="0084D20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994F856" w14:textId="77777777" w:rsidR="006E7822" w:rsidRDefault="00000000">
            <w:pPr>
              <w:pStyle w:val="afff1"/>
            </w:pPr>
            <w:r>
              <w:t>6</w:t>
            </w:r>
          </w:p>
        </w:tc>
        <w:tc>
          <w:tcPr>
            <w:tcW w:w="2238" w:type="pct"/>
            <w:tcBorders>
              <w:top w:val="single" w:sz="4" w:space="0" w:color="000000"/>
              <w:left w:val="single" w:sz="4" w:space="0" w:color="000000"/>
              <w:bottom w:val="single" w:sz="4" w:space="0" w:color="000000"/>
              <w:right w:val="single" w:sz="4" w:space="0" w:color="000000"/>
            </w:tcBorders>
            <w:vAlign w:val="center"/>
          </w:tcPr>
          <w:p w14:paraId="1307DE3A" w14:textId="77777777" w:rsidR="006E7822" w:rsidRDefault="00000000">
            <w:pPr>
              <w:pStyle w:val="afff1"/>
            </w:pPr>
            <w:r>
              <w:t>智能体-共性智能体-政策精准申兑-政策申兑流程管理-申兑场景模版</w:t>
            </w:r>
          </w:p>
        </w:tc>
        <w:tc>
          <w:tcPr>
            <w:tcW w:w="2428" w:type="pct"/>
            <w:tcBorders>
              <w:top w:val="single" w:sz="4" w:space="0" w:color="000000"/>
              <w:left w:val="single" w:sz="4" w:space="0" w:color="000000"/>
              <w:bottom w:val="single" w:sz="4" w:space="0" w:color="000000"/>
              <w:right w:val="single" w:sz="4" w:space="0" w:color="000000"/>
            </w:tcBorders>
            <w:vAlign w:val="center"/>
          </w:tcPr>
          <w:p w14:paraId="2FE50886" w14:textId="77777777" w:rsidR="006E7822" w:rsidRDefault="00000000">
            <w:pPr>
              <w:pStyle w:val="afff1"/>
            </w:pPr>
            <w:proofErr w:type="gramStart"/>
            <w:r>
              <w:t>提供科创</w:t>
            </w:r>
            <w:proofErr w:type="gramEnd"/>
            <w:r>
              <w:t>、小</w:t>
            </w:r>
            <w:proofErr w:type="gramStart"/>
            <w:r>
              <w:t>微企业</w:t>
            </w:r>
            <w:proofErr w:type="gramEnd"/>
            <w:r>
              <w:t>扶持等各</w:t>
            </w:r>
            <w:proofErr w:type="gramStart"/>
            <w:r>
              <w:t>类政策申</w:t>
            </w:r>
            <w:proofErr w:type="gramEnd"/>
            <w:r>
              <w:t>兑场景标准化模板，预设话术、流程与输出格式，规范业务开展，提质增效并保障信息完整无遗漏。</w:t>
            </w:r>
          </w:p>
        </w:tc>
      </w:tr>
      <w:tr w:rsidR="006E7822" w14:paraId="7E3D9F4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27A05C0" w14:textId="77777777" w:rsidR="006E7822" w:rsidRDefault="00000000">
            <w:pPr>
              <w:pStyle w:val="afff1"/>
            </w:pPr>
            <w:r>
              <w:t>7</w:t>
            </w:r>
          </w:p>
        </w:tc>
        <w:tc>
          <w:tcPr>
            <w:tcW w:w="2238" w:type="pct"/>
            <w:tcBorders>
              <w:top w:val="single" w:sz="4" w:space="0" w:color="000000"/>
              <w:left w:val="single" w:sz="4" w:space="0" w:color="000000"/>
              <w:bottom w:val="single" w:sz="4" w:space="0" w:color="000000"/>
              <w:right w:val="single" w:sz="4" w:space="0" w:color="000000"/>
            </w:tcBorders>
            <w:vAlign w:val="center"/>
          </w:tcPr>
          <w:p w14:paraId="1E3B5ADD" w14:textId="77777777" w:rsidR="006E7822" w:rsidRDefault="00000000">
            <w:pPr>
              <w:pStyle w:val="afff1"/>
            </w:pPr>
            <w:r>
              <w:t>智能体-共性智能体-政策精准申兑-政策申兑流程管理-申兑超时处理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66199387" w14:textId="77777777" w:rsidR="006E7822" w:rsidRDefault="00000000">
            <w:pPr>
              <w:pStyle w:val="afff1"/>
            </w:pPr>
            <w:r>
              <w:t>设立申办</w:t>
            </w:r>
            <w:proofErr w:type="gramStart"/>
            <w:r>
              <w:t>超时管</w:t>
            </w:r>
            <w:proofErr w:type="gramEnd"/>
            <w:r>
              <w:t>控机制，可留存状态进度，支持超时提醒与接续操作，保障流程有序推进，提升办事时效</w:t>
            </w:r>
          </w:p>
        </w:tc>
      </w:tr>
      <w:tr w:rsidR="006E7822" w14:paraId="04D5B9F5"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D1491A2" w14:textId="77777777" w:rsidR="006E7822" w:rsidRDefault="00000000">
            <w:pPr>
              <w:pStyle w:val="afff1"/>
            </w:pPr>
            <w:r>
              <w:t>8</w:t>
            </w:r>
          </w:p>
        </w:tc>
        <w:tc>
          <w:tcPr>
            <w:tcW w:w="2238" w:type="pct"/>
            <w:tcBorders>
              <w:top w:val="single" w:sz="4" w:space="0" w:color="000000"/>
              <w:left w:val="single" w:sz="4" w:space="0" w:color="000000"/>
              <w:bottom w:val="single" w:sz="4" w:space="0" w:color="000000"/>
              <w:right w:val="single" w:sz="4" w:space="0" w:color="000000"/>
            </w:tcBorders>
            <w:vAlign w:val="center"/>
          </w:tcPr>
          <w:p w14:paraId="3923ACB9" w14:textId="77777777" w:rsidR="006E7822" w:rsidRDefault="00000000">
            <w:pPr>
              <w:pStyle w:val="afff1"/>
            </w:pPr>
            <w:r>
              <w:t>智能体-共性智能体-政策精准申兑-政策申兑流程管理-申兑异常处理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28A609E1" w14:textId="77777777" w:rsidR="006E7822" w:rsidRDefault="00000000">
            <w:pPr>
              <w:pStyle w:val="afff1"/>
            </w:pPr>
            <w:r>
              <w:t>建立申兑异常处理流程，针对数据异常、系统故障、申报范围不符等问题，通过问询核查、调整方式等手段处置，保障申报工作平稳开展。</w:t>
            </w:r>
          </w:p>
        </w:tc>
      </w:tr>
      <w:tr w:rsidR="006E7822" w14:paraId="34BCAAB8"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64BAED8" w14:textId="77777777" w:rsidR="006E7822" w:rsidRDefault="00000000">
            <w:pPr>
              <w:pStyle w:val="afff1"/>
            </w:pPr>
            <w:r>
              <w:t>9</w:t>
            </w:r>
          </w:p>
        </w:tc>
        <w:tc>
          <w:tcPr>
            <w:tcW w:w="2238" w:type="pct"/>
            <w:tcBorders>
              <w:top w:val="single" w:sz="4" w:space="0" w:color="000000"/>
              <w:left w:val="single" w:sz="4" w:space="0" w:color="000000"/>
              <w:bottom w:val="single" w:sz="4" w:space="0" w:color="000000"/>
              <w:right w:val="single" w:sz="4" w:space="0" w:color="000000"/>
            </w:tcBorders>
            <w:vAlign w:val="center"/>
          </w:tcPr>
          <w:p w14:paraId="707F48D7" w14:textId="77777777" w:rsidR="006E7822" w:rsidRDefault="00000000">
            <w:pPr>
              <w:pStyle w:val="afff1"/>
            </w:pPr>
            <w:r>
              <w:t>智能体-共性智能体-政策精准申兑-政策申兑流程管理-</w:t>
            </w:r>
            <w:proofErr w:type="gramStart"/>
            <w:r>
              <w:t>申兑多流程</w:t>
            </w:r>
            <w:proofErr w:type="gramEnd"/>
            <w:r>
              <w:t>节点定义</w:t>
            </w:r>
          </w:p>
        </w:tc>
        <w:tc>
          <w:tcPr>
            <w:tcW w:w="2428" w:type="pct"/>
            <w:tcBorders>
              <w:top w:val="single" w:sz="4" w:space="0" w:color="000000"/>
              <w:left w:val="single" w:sz="4" w:space="0" w:color="000000"/>
              <w:bottom w:val="single" w:sz="4" w:space="0" w:color="000000"/>
              <w:right w:val="single" w:sz="4" w:space="0" w:color="000000"/>
            </w:tcBorders>
            <w:vAlign w:val="center"/>
          </w:tcPr>
          <w:p w14:paraId="5E1A5F08" w14:textId="77777777" w:rsidR="006E7822" w:rsidRDefault="00000000">
            <w:pPr>
              <w:pStyle w:val="afff1"/>
            </w:pPr>
            <w:r>
              <w:t>拆解申报流程为标准化可配置节点，按需灵活组合适配不同业务，步骤清晰，便于进度管控</w:t>
            </w:r>
          </w:p>
        </w:tc>
      </w:tr>
      <w:tr w:rsidR="006E7822" w14:paraId="1DAA5F79"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4EE3580" w14:textId="77777777" w:rsidR="006E7822" w:rsidRDefault="00000000">
            <w:pPr>
              <w:pStyle w:val="afff1"/>
            </w:pPr>
            <w:r>
              <w:t>10</w:t>
            </w:r>
          </w:p>
        </w:tc>
        <w:tc>
          <w:tcPr>
            <w:tcW w:w="2238" w:type="pct"/>
            <w:tcBorders>
              <w:top w:val="single" w:sz="4" w:space="0" w:color="000000"/>
              <w:left w:val="single" w:sz="4" w:space="0" w:color="000000"/>
              <w:bottom w:val="single" w:sz="4" w:space="0" w:color="000000"/>
              <w:right w:val="single" w:sz="4" w:space="0" w:color="000000"/>
            </w:tcBorders>
            <w:vAlign w:val="center"/>
          </w:tcPr>
          <w:p w14:paraId="0187557B" w14:textId="77777777" w:rsidR="006E7822" w:rsidRDefault="00000000">
            <w:pPr>
              <w:pStyle w:val="afff1"/>
            </w:pPr>
            <w:r>
              <w:t>智能体-共性智能体-政策精准申兑-政策申兑提示</w:t>
            </w:r>
            <w:proofErr w:type="gramStart"/>
            <w:r>
              <w:t>词管理</w:t>
            </w:r>
            <w:proofErr w:type="gramEnd"/>
            <w:r>
              <w:t>-申</w:t>
            </w:r>
            <w:proofErr w:type="gramStart"/>
            <w:r>
              <w:t>兑类型</w:t>
            </w:r>
            <w:proofErr w:type="gramEnd"/>
            <w:r>
              <w:t>引导</w:t>
            </w:r>
          </w:p>
        </w:tc>
        <w:tc>
          <w:tcPr>
            <w:tcW w:w="2428" w:type="pct"/>
            <w:tcBorders>
              <w:top w:val="single" w:sz="4" w:space="0" w:color="000000"/>
              <w:left w:val="single" w:sz="4" w:space="0" w:color="000000"/>
              <w:bottom w:val="single" w:sz="4" w:space="0" w:color="000000"/>
              <w:right w:val="single" w:sz="4" w:space="0" w:color="000000"/>
            </w:tcBorders>
            <w:vAlign w:val="center"/>
          </w:tcPr>
          <w:p w14:paraId="3FE70B54" w14:textId="77777777" w:rsidR="006E7822" w:rsidRDefault="00000000">
            <w:pPr>
              <w:pStyle w:val="afff1"/>
            </w:pPr>
            <w:r>
              <w:t>引导用户区分各类申兑类型，明确不同申报所需关键信息，助力用户精准发起申兑需求。</w:t>
            </w:r>
          </w:p>
        </w:tc>
      </w:tr>
      <w:tr w:rsidR="006E7822" w14:paraId="079069C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C1D6E9D" w14:textId="77777777" w:rsidR="006E7822" w:rsidRDefault="00000000">
            <w:pPr>
              <w:pStyle w:val="afff1"/>
            </w:pPr>
            <w:r>
              <w:t>11</w:t>
            </w:r>
          </w:p>
        </w:tc>
        <w:tc>
          <w:tcPr>
            <w:tcW w:w="2238" w:type="pct"/>
            <w:tcBorders>
              <w:top w:val="single" w:sz="4" w:space="0" w:color="000000"/>
              <w:left w:val="single" w:sz="4" w:space="0" w:color="000000"/>
              <w:bottom w:val="single" w:sz="4" w:space="0" w:color="000000"/>
              <w:right w:val="single" w:sz="4" w:space="0" w:color="000000"/>
            </w:tcBorders>
            <w:vAlign w:val="center"/>
          </w:tcPr>
          <w:p w14:paraId="002945B8" w14:textId="77777777" w:rsidR="006E7822" w:rsidRDefault="00000000">
            <w:pPr>
              <w:pStyle w:val="afff1"/>
            </w:pPr>
            <w:r>
              <w:t>智能体-共性智能体-政策精准申兑-政策申兑提示</w:t>
            </w:r>
            <w:proofErr w:type="gramStart"/>
            <w:r>
              <w:t>词管理</w:t>
            </w:r>
            <w:proofErr w:type="gramEnd"/>
            <w:r>
              <w:t>-申兑特定场景指令</w:t>
            </w:r>
          </w:p>
        </w:tc>
        <w:tc>
          <w:tcPr>
            <w:tcW w:w="2428" w:type="pct"/>
            <w:tcBorders>
              <w:top w:val="single" w:sz="4" w:space="0" w:color="000000"/>
              <w:left w:val="single" w:sz="4" w:space="0" w:color="000000"/>
              <w:bottom w:val="single" w:sz="4" w:space="0" w:color="000000"/>
              <w:right w:val="single" w:sz="4" w:space="0" w:color="000000"/>
            </w:tcBorders>
            <w:vAlign w:val="center"/>
          </w:tcPr>
          <w:p w14:paraId="4A645EAA" w14:textId="77777777" w:rsidR="006E7822" w:rsidRDefault="00000000">
            <w:pPr>
              <w:pStyle w:val="afff1"/>
            </w:pPr>
            <w:r>
              <w:t>定制场景专属申办指令，按类别采集对应佐证数据，依据既定维度审核评估，保障场景申报精准落地</w:t>
            </w:r>
          </w:p>
        </w:tc>
      </w:tr>
      <w:tr w:rsidR="006E7822" w14:paraId="487EC7A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A373DED" w14:textId="77777777" w:rsidR="006E7822" w:rsidRDefault="00000000">
            <w:pPr>
              <w:pStyle w:val="afff1"/>
            </w:pPr>
            <w:r>
              <w:t>12</w:t>
            </w:r>
          </w:p>
        </w:tc>
        <w:tc>
          <w:tcPr>
            <w:tcW w:w="2238" w:type="pct"/>
            <w:tcBorders>
              <w:top w:val="single" w:sz="4" w:space="0" w:color="000000"/>
              <w:left w:val="single" w:sz="4" w:space="0" w:color="000000"/>
              <w:bottom w:val="single" w:sz="4" w:space="0" w:color="000000"/>
              <w:right w:val="single" w:sz="4" w:space="0" w:color="000000"/>
            </w:tcBorders>
            <w:vAlign w:val="center"/>
          </w:tcPr>
          <w:p w14:paraId="444F9B3E" w14:textId="77777777" w:rsidR="006E7822" w:rsidRDefault="00000000">
            <w:pPr>
              <w:pStyle w:val="afff1"/>
            </w:pPr>
            <w:r>
              <w:t>智能体-共性智能体-政策精准申兑-政策申兑提示</w:t>
            </w:r>
            <w:proofErr w:type="gramStart"/>
            <w:r>
              <w:t>词管理</w:t>
            </w:r>
            <w:proofErr w:type="gramEnd"/>
            <w:r>
              <w:t>-申兑上下文关联</w:t>
            </w:r>
          </w:p>
        </w:tc>
        <w:tc>
          <w:tcPr>
            <w:tcW w:w="2428" w:type="pct"/>
            <w:tcBorders>
              <w:top w:val="single" w:sz="4" w:space="0" w:color="000000"/>
              <w:left w:val="single" w:sz="4" w:space="0" w:color="000000"/>
              <w:bottom w:val="single" w:sz="4" w:space="0" w:color="000000"/>
              <w:right w:val="single" w:sz="4" w:space="0" w:color="000000"/>
            </w:tcBorders>
            <w:vAlign w:val="center"/>
          </w:tcPr>
          <w:p w14:paraId="3D0373D0" w14:textId="77777777" w:rsidR="006E7822" w:rsidRDefault="00000000">
            <w:pPr>
              <w:pStyle w:val="afff1"/>
            </w:pPr>
            <w:r>
              <w:t>打通申办全流程上下文，关联过往审核问题并</w:t>
            </w:r>
            <w:proofErr w:type="gramStart"/>
            <w:r>
              <w:t>智能弹窗提醒</w:t>
            </w:r>
            <w:proofErr w:type="gramEnd"/>
            <w:r>
              <w:t>，保持业务连贯，规避申报疏漏</w:t>
            </w:r>
          </w:p>
        </w:tc>
      </w:tr>
      <w:tr w:rsidR="006E7822" w14:paraId="1AE19F8B"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2BF453D" w14:textId="77777777" w:rsidR="006E7822" w:rsidRDefault="00000000">
            <w:pPr>
              <w:pStyle w:val="afff1"/>
            </w:pPr>
            <w:r>
              <w:lastRenderedPageBreak/>
              <w:t>13</w:t>
            </w:r>
          </w:p>
        </w:tc>
        <w:tc>
          <w:tcPr>
            <w:tcW w:w="2238" w:type="pct"/>
            <w:tcBorders>
              <w:top w:val="single" w:sz="4" w:space="0" w:color="000000"/>
              <w:left w:val="single" w:sz="4" w:space="0" w:color="000000"/>
              <w:bottom w:val="single" w:sz="4" w:space="0" w:color="000000"/>
              <w:right w:val="single" w:sz="4" w:space="0" w:color="000000"/>
            </w:tcBorders>
            <w:vAlign w:val="center"/>
          </w:tcPr>
          <w:p w14:paraId="3ED005A2" w14:textId="77777777" w:rsidR="006E7822" w:rsidRDefault="00000000">
            <w:pPr>
              <w:pStyle w:val="afff1"/>
            </w:pPr>
            <w:r>
              <w:t>智能体-共性智能体-政策精准申兑-政策申兑知识工程-申</w:t>
            </w:r>
            <w:proofErr w:type="gramStart"/>
            <w:r>
              <w:t>兑基础</w:t>
            </w:r>
            <w:proofErr w:type="gramEnd"/>
            <w:r>
              <w:t>检索（</w:t>
            </w:r>
            <w:proofErr w:type="spellStart"/>
            <w:r>
              <w:t>NaiveRAG</w:t>
            </w:r>
            <w:proofErr w:type="spellEnd"/>
            <w:r>
              <w:t>）</w:t>
            </w:r>
          </w:p>
        </w:tc>
        <w:tc>
          <w:tcPr>
            <w:tcW w:w="2428" w:type="pct"/>
            <w:tcBorders>
              <w:top w:val="single" w:sz="4" w:space="0" w:color="000000"/>
              <w:left w:val="single" w:sz="4" w:space="0" w:color="000000"/>
              <w:bottom w:val="single" w:sz="4" w:space="0" w:color="000000"/>
              <w:right w:val="single" w:sz="4" w:space="0" w:color="000000"/>
            </w:tcBorders>
            <w:vAlign w:val="center"/>
          </w:tcPr>
          <w:p w14:paraId="4D74F4D6" w14:textId="77777777" w:rsidR="006E7822" w:rsidRDefault="00000000">
            <w:pPr>
              <w:pStyle w:val="afff1"/>
            </w:pPr>
            <w:r>
              <w:t>基于朴素检索构建申兑知识库，归集政策原文、指南、案例与指标库，支持关键词快速检索，精准匹配申兑依据，辅助流程高效设计。</w:t>
            </w:r>
          </w:p>
        </w:tc>
      </w:tr>
      <w:tr w:rsidR="006E7822" w14:paraId="0C32ABF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CB25D41" w14:textId="77777777" w:rsidR="006E7822" w:rsidRDefault="00000000">
            <w:pPr>
              <w:pStyle w:val="afff1"/>
            </w:pPr>
            <w:r>
              <w:t>14</w:t>
            </w:r>
          </w:p>
        </w:tc>
        <w:tc>
          <w:tcPr>
            <w:tcW w:w="2238" w:type="pct"/>
            <w:tcBorders>
              <w:top w:val="single" w:sz="4" w:space="0" w:color="000000"/>
              <w:left w:val="single" w:sz="4" w:space="0" w:color="000000"/>
              <w:bottom w:val="single" w:sz="4" w:space="0" w:color="000000"/>
              <w:right w:val="single" w:sz="4" w:space="0" w:color="000000"/>
            </w:tcBorders>
            <w:vAlign w:val="center"/>
          </w:tcPr>
          <w:p w14:paraId="41B06493" w14:textId="77777777" w:rsidR="006E7822" w:rsidRDefault="00000000">
            <w:pPr>
              <w:pStyle w:val="afff1"/>
            </w:pPr>
            <w:r>
              <w:t>智能体-共性智能体-政策精准申兑-政策申兑知识工程-申兑指令式检索（</w:t>
            </w:r>
            <w:proofErr w:type="spellStart"/>
            <w:r>
              <w:t>InstructRAG</w:t>
            </w:r>
            <w:proofErr w:type="spellEnd"/>
            <w:r>
              <w:t>）</w:t>
            </w:r>
          </w:p>
        </w:tc>
        <w:tc>
          <w:tcPr>
            <w:tcW w:w="2428" w:type="pct"/>
            <w:tcBorders>
              <w:top w:val="single" w:sz="4" w:space="0" w:color="000000"/>
              <w:left w:val="single" w:sz="4" w:space="0" w:color="000000"/>
              <w:bottom w:val="single" w:sz="4" w:space="0" w:color="000000"/>
              <w:right w:val="single" w:sz="4" w:space="0" w:color="000000"/>
            </w:tcBorders>
            <w:vAlign w:val="center"/>
          </w:tcPr>
          <w:p w14:paraId="270F2CB4" w14:textId="77777777" w:rsidR="006E7822" w:rsidRDefault="00000000">
            <w:pPr>
              <w:pStyle w:val="afff1"/>
            </w:pPr>
            <w:r>
              <w:t>按特定指令检索申兑资源，定位匹配数据源、申兑方法、</w:t>
            </w:r>
            <w:proofErr w:type="gramStart"/>
            <w:r>
              <w:t>类案结论</w:t>
            </w:r>
            <w:proofErr w:type="gramEnd"/>
            <w:r>
              <w:t>等关键资源，避免无关资源干扰，提升检索精准度。</w:t>
            </w:r>
          </w:p>
        </w:tc>
      </w:tr>
      <w:tr w:rsidR="006E7822" w14:paraId="6223FC1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EFAF905" w14:textId="77777777" w:rsidR="006E7822" w:rsidRDefault="00000000">
            <w:pPr>
              <w:pStyle w:val="afff1"/>
            </w:pPr>
            <w:r>
              <w:t>15</w:t>
            </w:r>
          </w:p>
        </w:tc>
        <w:tc>
          <w:tcPr>
            <w:tcW w:w="2238" w:type="pct"/>
            <w:tcBorders>
              <w:top w:val="single" w:sz="4" w:space="0" w:color="000000"/>
              <w:left w:val="single" w:sz="4" w:space="0" w:color="000000"/>
              <w:bottom w:val="single" w:sz="4" w:space="0" w:color="000000"/>
              <w:right w:val="single" w:sz="4" w:space="0" w:color="000000"/>
            </w:tcBorders>
            <w:vAlign w:val="center"/>
          </w:tcPr>
          <w:p w14:paraId="4D2FFEB2" w14:textId="77777777" w:rsidR="006E7822" w:rsidRDefault="00000000">
            <w:pPr>
              <w:pStyle w:val="afff1"/>
            </w:pPr>
            <w:r>
              <w:t>智能体-共性智能体-政策精准申兑-政策申兑知识工程-申</w:t>
            </w:r>
            <w:proofErr w:type="gramStart"/>
            <w:r>
              <w:t>兑指标</w:t>
            </w:r>
            <w:proofErr w:type="gramEnd"/>
            <w:r>
              <w:t>体系构建与更新</w:t>
            </w:r>
          </w:p>
        </w:tc>
        <w:tc>
          <w:tcPr>
            <w:tcW w:w="2428" w:type="pct"/>
            <w:tcBorders>
              <w:top w:val="single" w:sz="4" w:space="0" w:color="000000"/>
              <w:left w:val="single" w:sz="4" w:space="0" w:color="000000"/>
              <w:bottom w:val="single" w:sz="4" w:space="0" w:color="000000"/>
              <w:right w:val="single" w:sz="4" w:space="0" w:color="000000"/>
            </w:tcBorders>
            <w:vAlign w:val="center"/>
          </w:tcPr>
          <w:p w14:paraId="454AD040" w14:textId="77777777" w:rsidR="006E7822" w:rsidRDefault="00000000">
            <w:pPr>
              <w:pStyle w:val="afff1"/>
            </w:pPr>
            <w:r>
              <w:t>搭建多维政策申兑知识库，梳理各</w:t>
            </w:r>
            <w:proofErr w:type="gramStart"/>
            <w:r>
              <w:t>类政策</w:t>
            </w:r>
            <w:proofErr w:type="gramEnd"/>
            <w:r>
              <w:t>对应核心指标与计算逻辑，同步更新指标标准，保障申</w:t>
            </w:r>
            <w:proofErr w:type="gramStart"/>
            <w:r>
              <w:t>兑依据</w:t>
            </w:r>
            <w:proofErr w:type="gramEnd"/>
            <w:r>
              <w:t>实时有效。</w:t>
            </w:r>
          </w:p>
        </w:tc>
      </w:tr>
      <w:tr w:rsidR="006E7822" w14:paraId="567115C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98A09B2" w14:textId="77777777" w:rsidR="006E7822" w:rsidRDefault="00000000">
            <w:pPr>
              <w:pStyle w:val="afff1"/>
            </w:pPr>
            <w:r>
              <w:t>16</w:t>
            </w:r>
          </w:p>
        </w:tc>
        <w:tc>
          <w:tcPr>
            <w:tcW w:w="2238" w:type="pct"/>
            <w:tcBorders>
              <w:top w:val="single" w:sz="4" w:space="0" w:color="000000"/>
              <w:left w:val="single" w:sz="4" w:space="0" w:color="000000"/>
              <w:bottom w:val="single" w:sz="4" w:space="0" w:color="000000"/>
              <w:right w:val="single" w:sz="4" w:space="0" w:color="000000"/>
            </w:tcBorders>
            <w:vAlign w:val="center"/>
          </w:tcPr>
          <w:p w14:paraId="5FA2AC42" w14:textId="77777777" w:rsidR="006E7822" w:rsidRDefault="00000000">
            <w:pPr>
              <w:pStyle w:val="afff1"/>
            </w:pPr>
            <w:r>
              <w:t>智能体-共性智能体-政策精准申兑-政策申兑知识工程-申</w:t>
            </w:r>
            <w:proofErr w:type="gramStart"/>
            <w:r>
              <w:t>兑数据</w:t>
            </w:r>
            <w:proofErr w:type="gramEnd"/>
            <w:r>
              <w:t>冲突校验</w:t>
            </w:r>
          </w:p>
        </w:tc>
        <w:tc>
          <w:tcPr>
            <w:tcW w:w="2428" w:type="pct"/>
            <w:tcBorders>
              <w:top w:val="single" w:sz="4" w:space="0" w:color="000000"/>
              <w:left w:val="single" w:sz="4" w:space="0" w:color="000000"/>
              <w:bottom w:val="single" w:sz="4" w:space="0" w:color="000000"/>
              <w:right w:val="single" w:sz="4" w:space="0" w:color="000000"/>
            </w:tcBorders>
            <w:vAlign w:val="center"/>
          </w:tcPr>
          <w:p w14:paraId="7EB73B76" w14:textId="77777777" w:rsidR="006E7822" w:rsidRDefault="00000000">
            <w:pPr>
              <w:pStyle w:val="afff1"/>
            </w:pPr>
            <w:r>
              <w:t>自动校验多</w:t>
            </w:r>
            <w:proofErr w:type="gramStart"/>
            <w:r>
              <w:t>源申兑数据</w:t>
            </w:r>
            <w:proofErr w:type="gramEnd"/>
            <w:r>
              <w:t>冲突并标注推送审核，核验申兑结论与政策目标一致性，规避矛盾偏差，保障申兑精准可靠。</w:t>
            </w:r>
          </w:p>
        </w:tc>
      </w:tr>
      <w:tr w:rsidR="006E7822" w14:paraId="5149B76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B5C5891" w14:textId="77777777" w:rsidR="006E7822" w:rsidRDefault="00000000">
            <w:pPr>
              <w:pStyle w:val="afff1"/>
            </w:pPr>
            <w:r>
              <w:t>17</w:t>
            </w:r>
          </w:p>
        </w:tc>
        <w:tc>
          <w:tcPr>
            <w:tcW w:w="2238" w:type="pct"/>
            <w:tcBorders>
              <w:top w:val="single" w:sz="4" w:space="0" w:color="000000"/>
              <w:left w:val="single" w:sz="4" w:space="0" w:color="000000"/>
              <w:bottom w:val="single" w:sz="4" w:space="0" w:color="000000"/>
              <w:right w:val="single" w:sz="4" w:space="0" w:color="000000"/>
            </w:tcBorders>
            <w:vAlign w:val="center"/>
          </w:tcPr>
          <w:p w14:paraId="30BE8925" w14:textId="77777777" w:rsidR="006E7822" w:rsidRDefault="00000000">
            <w:pPr>
              <w:pStyle w:val="afff1"/>
            </w:pPr>
            <w:r>
              <w:t>智能体-共性智能体-政策精准申兑-政策申兑知识工程-申兑检索结果排序功能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18A01B73" w14:textId="77777777" w:rsidR="006E7822" w:rsidRDefault="00000000">
            <w:pPr>
              <w:pStyle w:val="afff1"/>
            </w:pPr>
            <w:r>
              <w:t>按政策效力、数据权威、关联程度分级排序检索结果，优先展示</w:t>
            </w:r>
            <w:proofErr w:type="gramStart"/>
            <w:r>
              <w:t>核心申办</w:t>
            </w:r>
            <w:proofErr w:type="gramEnd"/>
            <w:r>
              <w:t>依据，提升办事效率</w:t>
            </w:r>
          </w:p>
        </w:tc>
      </w:tr>
      <w:tr w:rsidR="006E7822" w14:paraId="4E883A2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40F010F" w14:textId="77777777" w:rsidR="006E7822" w:rsidRDefault="00000000">
            <w:pPr>
              <w:pStyle w:val="afff1"/>
            </w:pPr>
            <w:r>
              <w:t>18</w:t>
            </w:r>
          </w:p>
        </w:tc>
        <w:tc>
          <w:tcPr>
            <w:tcW w:w="2238" w:type="pct"/>
            <w:tcBorders>
              <w:top w:val="single" w:sz="4" w:space="0" w:color="000000"/>
              <w:left w:val="single" w:sz="4" w:space="0" w:color="000000"/>
              <w:bottom w:val="single" w:sz="4" w:space="0" w:color="000000"/>
              <w:right w:val="single" w:sz="4" w:space="0" w:color="000000"/>
            </w:tcBorders>
            <w:vAlign w:val="center"/>
          </w:tcPr>
          <w:p w14:paraId="1EA846DC" w14:textId="77777777" w:rsidR="006E7822" w:rsidRDefault="00000000">
            <w:pPr>
              <w:pStyle w:val="afff1"/>
            </w:pPr>
            <w:r>
              <w:t>智能体-共性智能体-政策精准申兑-政策申</w:t>
            </w:r>
            <w:proofErr w:type="gramStart"/>
            <w:r>
              <w:t>兑能力</w:t>
            </w:r>
            <w:proofErr w:type="gramEnd"/>
            <w:r>
              <w:t>开发-政策条款智能拆解功能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38B3386B" w14:textId="77777777" w:rsidR="006E7822" w:rsidRDefault="00000000">
            <w:pPr>
              <w:pStyle w:val="afff1"/>
            </w:pPr>
            <w:r>
              <w:t>自动拆解政策文件模块，提取申报条件、时限、补贴标准等关键信息，提炼</w:t>
            </w:r>
            <w:proofErr w:type="gramStart"/>
            <w:r>
              <w:t>核心申办</w:t>
            </w:r>
            <w:proofErr w:type="gramEnd"/>
            <w:r>
              <w:t>要素</w:t>
            </w:r>
          </w:p>
        </w:tc>
      </w:tr>
      <w:tr w:rsidR="006E7822" w14:paraId="208593B4"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B2D0AB1" w14:textId="77777777" w:rsidR="006E7822" w:rsidRDefault="00000000">
            <w:pPr>
              <w:pStyle w:val="afff1"/>
            </w:pPr>
            <w:r>
              <w:t>19</w:t>
            </w:r>
          </w:p>
        </w:tc>
        <w:tc>
          <w:tcPr>
            <w:tcW w:w="2238" w:type="pct"/>
            <w:tcBorders>
              <w:top w:val="single" w:sz="4" w:space="0" w:color="000000"/>
              <w:left w:val="single" w:sz="4" w:space="0" w:color="000000"/>
              <w:bottom w:val="single" w:sz="4" w:space="0" w:color="000000"/>
              <w:right w:val="single" w:sz="4" w:space="0" w:color="000000"/>
            </w:tcBorders>
            <w:vAlign w:val="center"/>
          </w:tcPr>
          <w:p w14:paraId="6A001E89" w14:textId="77777777" w:rsidR="006E7822" w:rsidRDefault="00000000">
            <w:pPr>
              <w:pStyle w:val="afff1"/>
            </w:pPr>
            <w:r>
              <w:t>智能体-共性智能体-政策精准申兑-政策申</w:t>
            </w:r>
            <w:proofErr w:type="gramStart"/>
            <w:r>
              <w:t>兑能力</w:t>
            </w:r>
            <w:proofErr w:type="gramEnd"/>
            <w:r>
              <w:t>开发-政策多维度标签生成功能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21A05FBD" w14:textId="77777777" w:rsidR="006E7822" w:rsidRDefault="00000000">
            <w:pPr>
              <w:pStyle w:val="afff1"/>
            </w:pPr>
            <w:r>
              <w:t>按业务、对象、补贴类型生成分类标签，方便政策快速归类调取检索</w:t>
            </w:r>
          </w:p>
        </w:tc>
      </w:tr>
      <w:tr w:rsidR="006E7822" w14:paraId="0BFCF84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F802327" w14:textId="77777777" w:rsidR="006E7822" w:rsidRDefault="00000000">
            <w:pPr>
              <w:pStyle w:val="afff1"/>
            </w:pPr>
            <w:r>
              <w:t>20</w:t>
            </w:r>
          </w:p>
        </w:tc>
        <w:tc>
          <w:tcPr>
            <w:tcW w:w="2238" w:type="pct"/>
            <w:tcBorders>
              <w:top w:val="single" w:sz="4" w:space="0" w:color="000000"/>
              <w:left w:val="single" w:sz="4" w:space="0" w:color="000000"/>
              <w:bottom w:val="single" w:sz="4" w:space="0" w:color="000000"/>
              <w:right w:val="single" w:sz="4" w:space="0" w:color="000000"/>
            </w:tcBorders>
            <w:vAlign w:val="center"/>
          </w:tcPr>
          <w:p w14:paraId="31D162F0" w14:textId="77777777" w:rsidR="006E7822" w:rsidRDefault="00000000">
            <w:pPr>
              <w:pStyle w:val="afff1"/>
            </w:pPr>
            <w:r>
              <w:t>智能体-共性智能体-政策精准申兑-政策申</w:t>
            </w:r>
            <w:proofErr w:type="gramStart"/>
            <w:r>
              <w:t>兑能力</w:t>
            </w:r>
            <w:proofErr w:type="gramEnd"/>
            <w:r>
              <w:t>开发-企业画像精准构建功能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48CD6DE0" w14:textId="77777777" w:rsidR="006E7822" w:rsidRDefault="00000000">
            <w:pPr>
              <w:pStyle w:val="afff1"/>
            </w:pPr>
            <w:r>
              <w:t>汇聚工商税务等数据搭建企业多维画像，依据企业资质经营情况，精准匹配适配扶持政策</w:t>
            </w:r>
          </w:p>
        </w:tc>
      </w:tr>
      <w:tr w:rsidR="006E7822" w14:paraId="631133E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2CE7838" w14:textId="77777777" w:rsidR="006E7822" w:rsidRDefault="00000000">
            <w:pPr>
              <w:pStyle w:val="afff1"/>
            </w:pPr>
            <w:r>
              <w:t>21</w:t>
            </w:r>
          </w:p>
        </w:tc>
        <w:tc>
          <w:tcPr>
            <w:tcW w:w="2238" w:type="pct"/>
            <w:tcBorders>
              <w:top w:val="single" w:sz="4" w:space="0" w:color="000000"/>
              <w:left w:val="single" w:sz="4" w:space="0" w:color="000000"/>
              <w:bottom w:val="single" w:sz="4" w:space="0" w:color="000000"/>
              <w:right w:val="single" w:sz="4" w:space="0" w:color="000000"/>
            </w:tcBorders>
            <w:vAlign w:val="center"/>
          </w:tcPr>
          <w:p w14:paraId="45E6B271" w14:textId="77777777" w:rsidR="006E7822" w:rsidRDefault="00000000">
            <w:pPr>
              <w:pStyle w:val="afff1"/>
            </w:pPr>
            <w:r>
              <w:t>智能体-共性智能体-政策精准申兑-政策申</w:t>
            </w:r>
            <w:proofErr w:type="gramStart"/>
            <w:r>
              <w:t>兑能力</w:t>
            </w:r>
            <w:proofErr w:type="gramEnd"/>
            <w:r>
              <w:t>开发-个人画像动态更新功能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3E587870" w14:textId="77777777" w:rsidR="006E7822" w:rsidRDefault="00000000">
            <w:pPr>
              <w:pStyle w:val="afff1"/>
            </w:pPr>
            <w:r>
              <w:t>整合社保就业学历数据搭建个人画像，依据从业经营信息，精准匹配对应创业补贴政策</w:t>
            </w:r>
          </w:p>
        </w:tc>
      </w:tr>
      <w:tr w:rsidR="006E7822" w14:paraId="65075F7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6022A19" w14:textId="77777777" w:rsidR="006E7822" w:rsidRDefault="00000000">
            <w:pPr>
              <w:pStyle w:val="afff1"/>
            </w:pPr>
            <w:r>
              <w:t>22</w:t>
            </w:r>
          </w:p>
        </w:tc>
        <w:tc>
          <w:tcPr>
            <w:tcW w:w="2238" w:type="pct"/>
            <w:tcBorders>
              <w:top w:val="single" w:sz="4" w:space="0" w:color="000000"/>
              <w:left w:val="single" w:sz="4" w:space="0" w:color="000000"/>
              <w:bottom w:val="single" w:sz="4" w:space="0" w:color="000000"/>
              <w:right w:val="single" w:sz="4" w:space="0" w:color="000000"/>
            </w:tcBorders>
            <w:vAlign w:val="center"/>
          </w:tcPr>
          <w:p w14:paraId="3C15C57E" w14:textId="77777777" w:rsidR="006E7822" w:rsidRDefault="00000000">
            <w:pPr>
              <w:pStyle w:val="afff1"/>
            </w:pPr>
            <w:r>
              <w:t>智能体-共性智能体-政策精准申兑-政策申</w:t>
            </w:r>
            <w:proofErr w:type="gramStart"/>
            <w:r>
              <w:t>兑能力</w:t>
            </w:r>
            <w:proofErr w:type="gramEnd"/>
            <w:r>
              <w:t>开发-政策主体智能匹配功能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2A464665" w14:textId="77777777" w:rsidR="006E7822" w:rsidRDefault="00000000">
            <w:pPr>
              <w:pStyle w:val="afff1"/>
            </w:pPr>
            <w:r>
              <w:t>算法比对政策门槛与主体画像，智能匹配符合条件对象，实现政策精准推送对接</w:t>
            </w:r>
          </w:p>
        </w:tc>
      </w:tr>
      <w:tr w:rsidR="006E7822" w14:paraId="17427D1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6E54837" w14:textId="77777777" w:rsidR="006E7822" w:rsidRDefault="00000000">
            <w:pPr>
              <w:pStyle w:val="afff1"/>
            </w:pPr>
            <w:r>
              <w:t>23</w:t>
            </w:r>
          </w:p>
        </w:tc>
        <w:tc>
          <w:tcPr>
            <w:tcW w:w="2238" w:type="pct"/>
            <w:tcBorders>
              <w:top w:val="single" w:sz="4" w:space="0" w:color="000000"/>
              <w:left w:val="single" w:sz="4" w:space="0" w:color="000000"/>
              <w:bottom w:val="single" w:sz="4" w:space="0" w:color="000000"/>
              <w:right w:val="single" w:sz="4" w:space="0" w:color="000000"/>
            </w:tcBorders>
            <w:vAlign w:val="center"/>
          </w:tcPr>
          <w:p w14:paraId="051061D7" w14:textId="77777777" w:rsidR="006E7822" w:rsidRDefault="00000000">
            <w:pPr>
              <w:pStyle w:val="afff1"/>
            </w:pPr>
            <w:r>
              <w:t>智能体-共性智能体-政策精准申兑-政策申</w:t>
            </w:r>
            <w:proofErr w:type="gramStart"/>
            <w:r>
              <w:t>兑能力</w:t>
            </w:r>
            <w:proofErr w:type="gramEnd"/>
            <w:r>
              <w:t>开发-政策红利主动推送功能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6086323F" w14:textId="77777777" w:rsidR="006E7822" w:rsidRDefault="00000000">
            <w:pPr>
              <w:pStyle w:val="afff1"/>
            </w:pPr>
            <w:r>
              <w:t>多渠道向适配主体推送政策，同步告知补贴详情与申报入口，</w:t>
            </w:r>
            <w:proofErr w:type="gramStart"/>
            <w:r>
              <w:t>便捷引导</w:t>
            </w:r>
            <w:proofErr w:type="gramEnd"/>
            <w:r>
              <w:t>线上申办</w:t>
            </w:r>
          </w:p>
        </w:tc>
      </w:tr>
      <w:tr w:rsidR="006E7822" w14:paraId="252D89C0"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6CC6C6C1" w14:textId="77777777" w:rsidR="006E7822" w:rsidRDefault="00000000">
            <w:pPr>
              <w:pStyle w:val="afff1"/>
            </w:pPr>
            <w:r>
              <w:lastRenderedPageBreak/>
              <w:t>24</w:t>
            </w:r>
          </w:p>
        </w:tc>
        <w:tc>
          <w:tcPr>
            <w:tcW w:w="2238" w:type="pct"/>
            <w:tcBorders>
              <w:top w:val="single" w:sz="4" w:space="0" w:color="000000"/>
              <w:left w:val="single" w:sz="4" w:space="0" w:color="000000"/>
              <w:bottom w:val="single" w:sz="4" w:space="0" w:color="000000"/>
              <w:right w:val="single" w:sz="4" w:space="0" w:color="000000"/>
            </w:tcBorders>
            <w:vAlign w:val="center"/>
          </w:tcPr>
          <w:p w14:paraId="20C3D8AB" w14:textId="77777777" w:rsidR="006E7822" w:rsidRDefault="00000000">
            <w:pPr>
              <w:pStyle w:val="afff1"/>
            </w:pPr>
            <w:r>
              <w:t>智能体-共性智能体-政策精准申兑-政策申</w:t>
            </w:r>
            <w:proofErr w:type="gramStart"/>
            <w:r>
              <w:t>兑能力</w:t>
            </w:r>
            <w:proofErr w:type="gramEnd"/>
            <w:r>
              <w:t>开发-申报条件智能校验功能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145BEA05" w14:textId="77777777" w:rsidR="006E7822" w:rsidRDefault="00000000">
            <w:pPr>
              <w:pStyle w:val="afff1"/>
            </w:pPr>
            <w:r>
              <w:t>提前核</w:t>
            </w:r>
            <w:proofErr w:type="gramStart"/>
            <w:r>
              <w:t>验</w:t>
            </w:r>
            <w:proofErr w:type="gramEnd"/>
            <w:r>
              <w:t>申报硬性资质，判定申报资格并提示补正事项，减少无效申报行为</w:t>
            </w:r>
          </w:p>
        </w:tc>
      </w:tr>
      <w:tr w:rsidR="006E7822" w14:paraId="2D07E9A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5F0A4C9C" w14:textId="77777777" w:rsidR="006E7822" w:rsidRDefault="00000000">
            <w:pPr>
              <w:pStyle w:val="afff1"/>
            </w:pPr>
            <w:r>
              <w:t>25</w:t>
            </w:r>
          </w:p>
        </w:tc>
        <w:tc>
          <w:tcPr>
            <w:tcW w:w="2238" w:type="pct"/>
            <w:tcBorders>
              <w:top w:val="single" w:sz="4" w:space="0" w:color="000000"/>
              <w:left w:val="single" w:sz="4" w:space="0" w:color="000000"/>
              <w:bottom w:val="single" w:sz="4" w:space="0" w:color="000000"/>
              <w:right w:val="single" w:sz="4" w:space="0" w:color="000000"/>
            </w:tcBorders>
            <w:vAlign w:val="center"/>
          </w:tcPr>
          <w:p w14:paraId="2929EFEA" w14:textId="77777777" w:rsidR="006E7822" w:rsidRDefault="00000000">
            <w:pPr>
              <w:pStyle w:val="afff1"/>
            </w:pPr>
            <w:r>
              <w:t>智能体-共性智能体-政策精准申兑-政策申</w:t>
            </w:r>
            <w:proofErr w:type="gramStart"/>
            <w:r>
              <w:t>兑能力</w:t>
            </w:r>
            <w:proofErr w:type="gramEnd"/>
            <w:r>
              <w:t>开发-申报材料自动预</w:t>
            </w:r>
            <w:proofErr w:type="gramStart"/>
            <w:r>
              <w:t>填功能</w:t>
            </w:r>
            <w:proofErr w:type="gramEnd"/>
          </w:p>
        </w:tc>
        <w:tc>
          <w:tcPr>
            <w:tcW w:w="2428" w:type="pct"/>
            <w:tcBorders>
              <w:top w:val="single" w:sz="4" w:space="0" w:color="000000"/>
              <w:left w:val="single" w:sz="4" w:space="0" w:color="000000"/>
              <w:bottom w:val="single" w:sz="4" w:space="0" w:color="000000"/>
              <w:right w:val="single" w:sz="4" w:space="0" w:color="000000"/>
            </w:tcBorders>
            <w:vAlign w:val="center"/>
          </w:tcPr>
          <w:p w14:paraId="48E5A56C" w14:textId="77777777" w:rsidR="006E7822" w:rsidRDefault="00000000">
            <w:pPr>
              <w:pStyle w:val="afff1"/>
            </w:pPr>
            <w:r>
              <w:t>调取存量备案数据自动填报表单，减少手动录入，简化申报操作</w:t>
            </w:r>
          </w:p>
        </w:tc>
      </w:tr>
      <w:tr w:rsidR="006E7822" w14:paraId="01BCDF67"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239BF8E6" w14:textId="77777777" w:rsidR="006E7822" w:rsidRDefault="00000000">
            <w:pPr>
              <w:pStyle w:val="afff1"/>
            </w:pPr>
            <w:bookmarkStart w:id="27" w:name="OLE_LINK1" w:colFirst="2" w:colLast="2"/>
            <w:r>
              <w:t>26</w:t>
            </w:r>
          </w:p>
        </w:tc>
        <w:tc>
          <w:tcPr>
            <w:tcW w:w="2238" w:type="pct"/>
            <w:tcBorders>
              <w:top w:val="single" w:sz="4" w:space="0" w:color="000000"/>
              <w:left w:val="single" w:sz="4" w:space="0" w:color="000000"/>
              <w:bottom w:val="single" w:sz="4" w:space="0" w:color="000000"/>
              <w:right w:val="single" w:sz="4" w:space="0" w:color="000000"/>
            </w:tcBorders>
            <w:vAlign w:val="center"/>
          </w:tcPr>
          <w:p w14:paraId="31A856BD" w14:textId="77777777" w:rsidR="006E7822" w:rsidRDefault="00000000">
            <w:pPr>
              <w:pStyle w:val="afff1"/>
            </w:pPr>
            <w:r>
              <w:t>智能体-共性智能体-政策精准申兑-政策申</w:t>
            </w:r>
            <w:proofErr w:type="gramStart"/>
            <w:r>
              <w:t>兑能力</w:t>
            </w:r>
            <w:proofErr w:type="gramEnd"/>
            <w:r>
              <w:t>开发-政策差异对比分析功能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22145991" w14:textId="77777777" w:rsidR="006E7822" w:rsidRDefault="00000000">
            <w:pPr>
              <w:pStyle w:val="afff1"/>
            </w:pPr>
            <w:r>
              <w:t>比对适配政策补贴额度与申报门槛，综合性价比分析，协助择优申</w:t>
            </w:r>
          </w:p>
        </w:tc>
      </w:tr>
      <w:bookmarkEnd w:id="27"/>
      <w:tr w:rsidR="006E7822" w14:paraId="64A3F4F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45D33015" w14:textId="77777777" w:rsidR="006E7822" w:rsidRDefault="00000000">
            <w:pPr>
              <w:pStyle w:val="afff1"/>
            </w:pPr>
            <w:r>
              <w:t>27</w:t>
            </w:r>
          </w:p>
        </w:tc>
        <w:tc>
          <w:tcPr>
            <w:tcW w:w="2238" w:type="pct"/>
            <w:tcBorders>
              <w:top w:val="single" w:sz="4" w:space="0" w:color="000000"/>
              <w:left w:val="single" w:sz="4" w:space="0" w:color="000000"/>
              <w:bottom w:val="single" w:sz="4" w:space="0" w:color="000000"/>
              <w:right w:val="single" w:sz="4" w:space="0" w:color="000000"/>
            </w:tcBorders>
            <w:vAlign w:val="center"/>
          </w:tcPr>
          <w:p w14:paraId="51E88247" w14:textId="77777777" w:rsidR="006E7822" w:rsidRDefault="00000000">
            <w:pPr>
              <w:pStyle w:val="afff1"/>
            </w:pPr>
            <w:r>
              <w:t>智能体-共性智能体-政策精准申兑-政策申</w:t>
            </w:r>
            <w:proofErr w:type="gramStart"/>
            <w:r>
              <w:t>兑能力</w:t>
            </w:r>
            <w:proofErr w:type="gramEnd"/>
            <w:r>
              <w:t>开发-申兑进度实时追踪功能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5FDAB6CE" w14:textId="77777777" w:rsidR="006E7822" w:rsidRDefault="00000000">
            <w:pPr>
              <w:pStyle w:val="afff1"/>
            </w:pPr>
            <w:r>
              <w:t>实时展示</w:t>
            </w:r>
            <w:proofErr w:type="gramStart"/>
            <w:r>
              <w:t>申报全</w:t>
            </w:r>
            <w:proofErr w:type="gramEnd"/>
            <w:r>
              <w:t>流程进度，同步各节点状态，方便用户随时查询掌握</w:t>
            </w:r>
          </w:p>
        </w:tc>
      </w:tr>
      <w:tr w:rsidR="006E7822" w14:paraId="0F6A197A"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0F8C847" w14:textId="77777777" w:rsidR="006E7822" w:rsidRDefault="00000000">
            <w:pPr>
              <w:pStyle w:val="afff1"/>
            </w:pPr>
            <w:r>
              <w:t>28</w:t>
            </w:r>
          </w:p>
        </w:tc>
        <w:tc>
          <w:tcPr>
            <w:tcW w:w="2238" w:type="pct"/>
            <w:tcBorders>
              <w:top w:val="single" w:sz="4" w:space="0" w:color="000000"/>
              <w:left w:val="single" w:sz="4" w:space="0" w:color="000000"/>
              <w:bottom w:val="single" w:sz="4" w:space="0" w:color="000000"/>
              <w:right w:val="single" w:sz="4" w:space="0" w:color="000000"/>
            </w:tcBorders>
            <w:vAlign w:val="center"/>
          </w:tcPr>
          <w:p w14:paraId="6327EF88" w14:textId="77777777" w:rsidR="006E7822" w:rsidRDefault="00000000">
            <w:pPr>
              <w:pStyle w:val="afff1"/>
            </w:pPr>
            <w:r>
              <w:t>智能体-共性智能体-政策精准申兑-政策申</w:t>
            </w:r>
            <w:proofErr w:type="gramStart"/>
            <w:r>
              <w:t>兑能力</w:t>
            </w:r>
            <w:proofErr w:type="gramEnd"/>
            <w:r>
              <w:t>开发-政策到期预警提醒功能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0E1D26E7" w14:textId="77777777" w:rsidR="006E7822" w:rsidRDefault="00000000">
            <w:pPr>
              <w:pStyle w:val="afff1"/>
            </w:pPr>
            <w:r>
              <w:t>对临近申报截止期的政策，向匹配主体推送倒计时提醒，避免错过申报时机，保障政策红利应享尽享。</w:t>
            </w:r>
          </w:p>
        </w:tc>
      </w:tr>
      <w:tr w:rsidR="006E7822" w14:paraId="741CDCB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4602194" w14:textId="77777777" w:rsidR="006E7822" w:rsidRDefault="00000000">
            <w:pPr>
              <w:pStyle w:val="afff1"/>
            </w:pPr>
            <w:r>
              <w:t>29</w:t>
            </w:r>
          </w:p>
        </w:tc>
        <w:tc>
          <w:tcPr>
            <w:tcW w:w="2238" w:type="pct"/>
            <w:tcBorders>
              <w:top w:val="single" w:sz="4" w:space="0" w:color="000000"/>
              <w:left w:val="single" w:sz="4" w:space="0" w:color="000000"/>
              <w:bottom w:val="single" w:sz="4" w:space="0" w:color="000000"/>
              <w:right w:val="single" w:sz="4" w:space="0" w:color="000000"/>
            </w:tcBorders>
            <w:vAlign w:val="center"/>
          </w:tcPr>
          <w:p w14:paraId="26F516D0" w14:textId="77777777" w:rsidR="006E7822" w:rsidRDefault="00000000">
            <w:pPr>
              <w:pStyle w:val="afff1"/>
            </w:pPr>
            <w:r>
              <w:t>智能体-共性智能体-政策精准申兑-政策申</w:t>
            </w:r>
            <w:proofErr w:type="gramStart"/>
            <w:r>
              <w:t>兑能力</w:t>
            </w:r>
            <w:proofErr w:type="gramEnd"/>
            <w:r>
              <w:t>开发-申</w:t>
            </w:r>
            <w:proofErr w:type="gramStart"/>
            <w:r>
              <w:t>兑数据</w:t>
            </w:r>
            <w:proofErr w:type="gramEnd"/>
            <w:r>
              <w:t>统计分析功能</w:t>
            </w:r>
          </w:p>
        </w:tc>
        <w:tc>
          <w:tcPr>
            <w:tcW w:w="2428" w:type="pct"/>
            <w:tcBorders>
              <w:top w:val="single" w:sz="4" w:space="0" w:color="000000"/>
              <w:left w:val="single" w:sz="4" w:space="0" w:color="000000"/>
              <w:bottom w:val="single" w:sz="4" w:space="0" w:color="000000"/>
              <w:right w:val="single" w:sz="4" w:space="0" w:color="000000"/>
            </w:tcBorders>
            <w:vAlign w:val="center"/>
          </w:tcPr>
          <w:p w14:paraId="237900B5" w14:textId="77777777" w:rsidR="006E7822" w:rsidRDefault="00000000">
            <w:pPr>
              <w:pStyle w:val="afff1"/>
            </w:pPr>
            <w:r>
              <w:t>汇总政策申兑数据，统计</w:t>
            </w:r>
            <w:proofErr w:type="gramStart"/>
            <w:r>
              <w:t>政策触达率</w:t>
            </w:r>
            <w:proofErr w:type="gramEnd"/>
            <w:r>
              <w:t>、申报通过率等指标，为政策优化提供数据支撑。</w:t>
            </w:r>
          </w:p>
        </w:tc>
      </w:tr>
      <w:tr w:rsidR="006E7822" w14:paraId="49CAC09E"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124D5FAF" w14:textId="77777777" w:rsidR="006E7822" w:rsidRDefault="00000000">
            <w:pPr>
              <w:pStyle w:val="afff1"/>
            </w:pPr>
            <w:r>
              <w:t>30</w:t>
            </w:r>
          </w:p>
        </w:tc>
        <w:tc>
          <w:tcPr>
            <w:tcW w:w="2238" w:type="pct"/>
            <w:tcBorders>
              <w:top w:val="single" w:sz="4" w:space="0" w:color="000000"/>
              <w:left w:val="single" w:sz="4" w:space="0" w:color="000000"/>
              <w:bottom w:val="single" w:sz="4" w:space="0" w:color="000000"/>
              <w:right w:val="single" w:sz="4" w:space="0" w:color="000000"/>
            </w:tcBorders>
            <w:vAlign w:val="center"/>
          </w:tcPr>
          <w:p w14:paraId="3D5C7D63" w14:textId="77777777" w:rsidR="006E7822" w:rsidRDefault="00000000">
            <w:pPr>
              <w:pStyle w:val="afff1"/>
            </w:pPr>
            <w:r>
              <w:t>智能体-共性智能体-政策精准申兑-政策申兑流程编排-申兑语义分词与槽位抽取</w:t>
            </w:r>
          </w:p>
        </w:tc>
        <w:tc>
          <w:tcPr>
            <w:tcW w:w="2428" w:type="pct"/>
            <w:tcBorders>
              <w:top w:val="single" w:sz="4" w:space="0" w:color="000000"/>
              <w:left w:val="single" w:sz="4" w:space="0" w:color="000000"/>
              <w:bottom w:val="single" w:sz="4" w:space="0" w:color="000000"/>
              <w:right w:val="single" w:sz="4" w:space="0" w:color="000000"/>
            </w:tcBorders>
            <w:vAlign w:val="center"/>
          </w:tcPr>
          <w:p w14:paraId="20431D60" w14:textId="77777777" w:rsidR="006E7822" w:rsidRDefault="00000000">
            <w:pPr>
              <w:pStyle w:val="afff1"/>
            </w:pPr>
            <w:r>
              <w:t>对申</w:t>
            </w:r>
            <w:proofErr w:type="gramStart"/>
            <w:r>
              <w:t>兑需求</w:t>
            </w:r>
            <w:proofErr w:type="gramEnd"/>
            <w:r>
              <w:t>和政策文本进行语义分词，抽取申兑类型、时间范围、地域范围、行业领域等关键槽位，为申兑匹配提供精准依据。</w:t>
            </w:r>
          </w:p>
        </w:tc>
      </w:tr>
      <w:tr w:rsidR="006E7822" w14:paraId="6C133C02"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024C57F3" w14:textId="77777777" w:rsidR="006E7822" w:rsidRDefault="00000000">
            <w:pPr>
              <w:pStyle w:val="afff1"/>
            </w:pPr>
            <w:r>
              <w:t>31</w:t>
            </w:r>
          </w:p>
        </w:tc>
        <w:tc>
          <w:tcPr>
            <w:tcW w:w="2238" w:type="pct"/>
            <w:tcBorders>
              <w:top w:val="single" w:sz="4" w:space="0" w:color="000000"/>
              <w:left w:val="single" w:sz="4" w:space="0" w:color="000000"/>
              <w:bottom w:val="single" w:sz="4" w:space="0" w:color="000000"/>
              <w:right w:val="single" w:sz="4" w:space="0" w:color="000000"/>
            </w:tcBorders>
            <w:vAlign w:val="center"/>
          </w:tcPr>
          <w:p w14:paraId="45D6C3FE" w14:textId="77777777" w:rsidR="006E7822" w:rsidRDefault="00000000">
            <w:pPr>
              <w:pStyle w:val="afff1"/>
            </w:pPr>
            <w:r>
              <w:t>智能体-共性智能体-政策精准申兑-政策申兑流程编排-申兑模糊表达 / 歧义处理</w:t>
            </w:r>
          </w:p>
        </w:tc>
        <w:tc>
          <w:tcPr>
            <w:tcW w:w="2428" w:type="pct"/>
            <w:tcBorders>
              <w:top w:val="single" w:sz="4" w:space="0" w:color="000000"/>
              <w:left w:val="single" w:sz="4" w:space="0" w:color="000000"/>
              <w:bottom w:val="single" w:sz="4" w:space="0" w:color="000000"/>
              <w:right w:val="single" w:sz="4" w:space="0" w:color="000000"/>
            </w:tcBorders>
            <w:vAlign w:val="center"/>
          </w:tcPr>
          <w:p w14:paraId="5B29C263" w14:textId="77777777" w:rsidR="006E7822" w:rsidRDefault="00000000">
            <w:pPr>
              <w:pStyle w:val="afff1"/>
            </w:pPr>
            <w:r>
              <w:t>识别需求模糊歧义内容，交互核验界定信息，规范判定标准，规避理解偏差</w:t>
            </w:r>
          </w:p>
        </w:tc>
      </w:tr>
      <w:tr w:rsidR="006E7822" w14:paraId="3B7E2A6F"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38F21615" w14:textId="77777777" w:rsidR="006E7822" w:rsidRDefault="00000000">
            <w:pPr>
              <w:pStyle w:val="afff1"/>
            </w:pPr>
            <w:r>
              <w:t>32</w:t>
            </w:r>
          </w:p>
        </w:tc>
        <w:tc>
          <w:tcPr>
            <w:tcW w:w="2238" w:type="pct"/>
            <w:tcBorders>
              <w:top w:val="single" w:sz="4" w:space="0" w:color="000000"/>
              <w:left w:val="single" w:sz="4" w:space="0" w:color="000000"/>
              <w:bottom w:val="single" w:sz="4" w:space="0" w:color="000000"/>
              <w:right w:val="single" w:sz="4" w:space="0" w:color="000000"/>
            </w:tcBorders>
            <w:vAlign w:val="center"/>
          </w:tcPr>
          <w:p w14:paraId="3A45F91F" w14:textId="77777777" w:rsidR="006E7822" w:rsidRDefault="00000000">
            <w:pPr>
              <w:pStyle w:val="afff1"/>
            </w:pPr>
            <w:r>
              <w:t>智能体-共性智能体-政策精准申兑-政策申兑流程编排-申兑子任务规划</w:t>
            </w:r>
          </w:p>
        </w:tc>
        <w:tc>
          <w:tcPr>
            <w:tcW w:w="2428" w:type="pct"/>
            <w:tcBorders>
              <w:top w:val="single" w:sz="4" w:space="0" w:color="000000"/>
              <w:left w:val="single" w:sz="4" w:space="0" w:color="000000"/>
              <w:bottom w:val="single" w:sz="4" w:space="0" w:color="000000"/>
              <w:right w:val="single" w:sz="4" w:space="0" w:color="000000"/>
            </w:tcBorders>
            <w:vAlign w:val="center"/>
          </w:tcPr>
          <w:p w14:paraId="2972FDC5" w14:textId="77777777" w:rsidR="006E7822" w:rsidRDefault="00000000">
            <w:pPr>
              <w:pStyle w:val="afff1"/>
            </w:pPr>
            <w:r>
              <w:t>根据申</w:t>
            </w:r>
            <w:proofErr w:type="gramStart"/>
            <w:r>
              <w:t>兑需求</w:t>
            </w:r>
            <w:proofErr w:type="gramEnd"/>
            <w:r>
              <w:t>和政策特点动态生成最优申兑路径。将复杂申</w:t>
            </w:r>
            <w:proofErr w:type="gramStart"/>
            <w:r>
              <w:t>兑任务</w:t>
            </w:r>
            <w:proofErr w:type="gramEnd"/>
            <w:r>
              <w:t>拆解为子任务。</w:t>
            </w:r>
          </w:p>
        </w:tc>
      </w:tr>
      <w:tr w:rsidR="006E7822" w14:paraId="27419FE1" w14:textId="77777777">
        <w:trPr>
          <w:trHeight w:val="280"/>
        </w:trPr>
        <w:tc>
          <w:tcPr>
            <w:tcW w:w="334" w:type="pct"/>
            <w:tcBorders>
              <w:top w:val="single" w:sz="4" w:space="0" w:color="000000"/>
              <w:left w:val="single" w:sz="4" w:space="0" w:color="000000"/>
              <w:bottom w:val="single" w:sz="4" w:space="0" w:color="000000"/>
              <w:right w:val="single" w:sz="4" w:space="0" w:color="000000"/>
            </w:tcBorders>
            <w:vAlign w:val="center"/>
          </w:tcPr>
          <w:p w14:paraId="722EC32E" w14:textId="77777777" w:rsidR="006E7822" w:rsidRDefault="00000000">
            <w:pPr>
              <w:pStyle w:val="afff1"/>
            </w:pPr>
            <w:r>
              <w:t>33</w:t>
            </w:r>
          </w:p>
        </w:tc>
        <w:tc>
          <w:tcPr>
            <w:tcW w:w="2238" w:type="pct"/>
            <w:tcBorders>
              <w:top w:val="single" w:sz="4" w:space="0" w:color="000000"/>
              <w:left w:val="single" w:sz="4" w:space="0" w:color="000000"/>
              <w:bottom w:val="single" w:sz="4" w:space="0" w:color="000000"/>
              <w:right w:val="single" w:sz="4" w:space="0" w:color="000000"/>
            </w:tcBorders>
            <w:vAlign w:val="center"/>
          </w:tcPr>
          <w:p w14:paraId="0702BA45" w14:textId="77777777" w:rsidR="006E7822" w:rsidRDefault="00000000">
            <w:pPr>
              <w:pStyle w:val="afff1"/>
            </w:pPr>
            <w:r>
              <w:t>智能体-共性智能体-政策精准申兑-政策申兑流程编排-申兑规则流程图配置</w:t>
            </w:r>
          </w:p>
        </w:tc>
        <w:tc>
          <w:tcPr>
            <w:tcW w:w="2428" w:type="pct"/>
            <w:tcBorders>
              <w:top w:val="single" w:sz="4" w:space="0" w:color="000000"/>
              <w:left w:val="single" w:sz="4" w:space="0" w:color="000000"/>
              <w:bottom w:val="single" w:sz="4" w:space="0" w:color="000000"/>
              <w:right w:val="single" w:sz="4" w:space="0" w:color="000000"/>
            </w:tcBorders>
            <w:vAlign w:val="center"/>
          </w:tcPr>
          <w:p w14:paraId="0EB0949A" w14:textId="77777777" w:rsidR="006E7822" w:rsidRDefault="00000000">
            <w:pPr>
              <w:pStyle w:val="afff1"/>
            </w:pPr>
            <w:r>
              <w:t>提供可视化流程设计工具，支持业务人员绘制政策申兑规则流程图。</w:t>
            </w:r>
          </w:p>
        </w:tc>
      </w:tr>
    </w:tbl>
    <w:p w14:paraId="1B9F3C9A" w14:textId="77777777" w:rsidR="006E7822" w:rsidRDefault="006E7822">
      <w:pPr>
        <w:rPr>
          <w:rFonts w:hint="eastAsia"/>
        </w:rPr>
      </w:pPr>
    </w:p>
    <w:p w14:paraId="46E4ACD2" w14:textId="77777777" w:rsidR="006E7822" w:rsidRDefault="00000000">
      <w:pPr>
        <w:pStyle w:val="4"/>
        <w:rPr>
          <w:rFonts w:hint="eastAsia"/>
        </w:rPr>
      </w:pPr>
      <w:r>
        <w:rPr>
          <w:rFonts w:hint="eastAsia"/>
        </w:rPr>
        <w:t>个性智能体共性扩展</w:t>
      </w:r>
    </w:p>
    <w:p w14:paraId="4DC6DC10" w14:textId="77777777" w:rsidR="006E7822" w:rsidRDefault="00000000">
      <w:pPr>
        <w:rPr>
          <w:rFonts w:hint="eastAsia"/>
        </w:rPr>
      </w:pPr>
      <w:r>
        <w:t>个性智能体共性扩展建设内容包括：城市运行类事件综述智能应用、城市运行类事件资料检索、</w:t>
      </w:r>
      <w:r>
        <w:rPr>
          <w:rFonts w:hint="eastAsia"/>
        </w:rPr>
        <w:t>科技类智能问数、</w:t>
      </w:r>
      <w:r>
        <w:t>城市运行类分析报告、科技类分析报告，共</w:t>
      </w:r>
      <w:r>
        <w:rPr>
          <w:rFonts w:hint="eastAsia"/>
        </w:rPr>
        <w:t>5</w:t>
      </w:r>
      <w:r>
        <w:t>个分类，共计39个功能点。</w:t>
      </w:r>
    </w:p>
    <w:p w14:paraId="60F5419B" w14:textId="77777777" w:rsidR="006E7822" w:rsidRDefault="00000000">
      <w:pPr>
        <w:pStyle w:val="5"/>
        <w:rPr>
          <w:rFonts w:hint="eastAsia"/>
        </w:rPr>
      </w:pPr>
      <w:r>
        <w:lastRenderedPageBreak/>
        <w:t>城市运行类事件综述智能应用</w:t>
      </w:r>
    </w:p>
    <w:tbl>
      <w:tblPr>
        <w:tblW w:w="4998" w:type="pct"/>
        <w:tblLook w:val="04A0" w:firstRow="1" w:lastRow="0" w:firstColumn="1" w:lastColumn="0" w:noHBand="0" w:noVBand="1"/>
      </w:tblPr>
      <w:tblGrid>
        <w:gridCol w:w="576"/>
        <w:gridCol w:w="3975"/>
        <w:gridCol w:w="3748"/>
      </w:tblGrid>
      <w:tr w:rsidR="006E7822" w14:paraId="7383A227" w14:textId="77777777">
        <w:trPr>
          <w:trHeight w:val="560"/>
        </w:trPr>
        <w:tc>
          <w:tcPr>
            <w:tcW w:w="347" w:type="pct"/>
            <w:tcBorders>
              <w:top w:val="single" w:sz="4" w:space="0" w:color="000000"/>
              <w:left w:val="single" w:sz="4" w:space="0" w:color="000000"/>
              <w:bottom w:val="single" w:sz="4" w:space="0" w:color="000000"/>
              <w:right w:val="single" w:sz="4" w:space="0" w:color="000000"/>
            </w:tcBorders>
            <w:vAlign w:val="center"/>
          </w:tcPr>
          <w:p w14:paraId="3BE2B173" w14:textId="77777777" w:rsidR="006E7822" w:rsidRDefault="00000000">
            <w:pPr>
              <w:pStyle w:val="afff1"/>
              <w:rPr>
                <w:b/>
                <w:bCs/>
              </w:rPr>
            </w:pPr>
            <w:r>
              <w:rPr>
                <w:b/>
                <w:bCs/>
              </w:rPr>
              <w:t>序号</w:t>
            </w:r>
          </w:p>
        </w:tc>
        <w:tc>
          <w:tcPr>
            <w:tcW w:w="2395" w:type="pct"/>
            <w:tcBorders>
              <w:top w:val="single" w:sz="4" w:space="0" w:color="000000"/>
              <w:left w:val="single" w:sz="4" w:space="0" w:color="000000"/>
              <w:bottom w:val="single" w:sz="4" w:space="0" w:color="000000"/>
              <w:right w:val="single" w:sz="4" w:space="0" w:color="000000"/>
            </w:tcBorders>
            <w:vAlign w:val="center"/>
          </w:tcPr>
          <w:p w14:paraId="02BE4FF7" w14:textId="77777777" w:rsidR="006E7822" w:rsidRDefault="00000000">
            <w:pPr>
              <w:pStyle w:val="afff1"/>
              <w:rPr>
                <w:b/>
                <w:bCs/>
              </w:rPr>
            </w:pPr>
            <w:r>
              <w:rPr>
                <w:b/>
                <w:bCs/>
              </w:rPr>
              <w:t>功能名称</w:t>
            </w:r>
          </w:p>
        </w:tc>
        <w:tc>
          <w:tcPr>
            <w:tcW w:w="2258" w:type="pct"/>
            <w:tcBorders>
              <w:top w:val="single" w:sz="4" w:space="0" w:color="000000"/>
              <w:left w:val="single" w:sz="4" w:space="0" w:color="000000"/>
              <w:bottom w:val="single" w:sz="4" w:space="0" w:color="000000"/>
              <w:right w:val="single" w:sz="4" w:space="0" w:color="000000"/>
            </w:tcBorders>
            <w:vAlign w:val="center"/>
          </w:tcPr>
          <w:p w14:paraId="5A0E5945" w14:textId="77777777" w:rsidR="006E7822" w:rsidRDefault="00000000">
            <w:pPr>
              <w:pStyle w:val="afff1"/>
              <w:rPr>
                <w:b/>
                <w:bCs/>
              </w:rPr>
            </w:pPr>
            <w:r>
              <w:rPr>
                <w:b/>
                <w:bCs/>
              </w:rPr>
              <w:t>功能描述</w:t>
            </w:r>
          </w:p>
        </w:tc>
      </w:tr>
      <w:tr w:rsidR="006E7822" w14:paraId="5E832565"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1BF0AD34" w14:textId="77777777" w:rsidR="006E7822" w:rsidRDefault="00000000">
            <w:pPr>
              <w:pStyle w:val="afff1"/>
            </w:pPr>
            <w:r>
              <w:t>1</w:t>
            </w:r>
          </w:p>
        </w:tc>
        <w:tc>
          <w:tcPr>
            <w:tcW w:w="2395" w:type="pct"/>
            <w:tcBorders>
              <w:top w:val="single" w:sz="4" w:space="0" w:color="000000"/>
              <w:left w:val="single" w:sz="4" w:space="0" w:color="000000"/>
              <w:bottom w:val="single" w:sz="4" w:space="0" w:color="000000"/>
              <w:right w:val="single" w:sz="4" w:space="0" w:color="000000"/>
            </w:tcBorders>
            <w:vAlign w:val="center"/>
          </w:tcPr>
          <w:p w14:paraId="7B316141" w14:textId="77777777" w:rsidR="006E7822" w:rsidRDefault="00000000">
            <w:pPr>
              <w:pStyle w:val="afff1"/>
            </w:pPr>
            <w:r>
              <w:t>智能体-个性智能体共性扩展-文件解析-城市运行类事件综述智能应用-事件类型智能识别功能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306CF1C0" w14:textId="77777777" w:rsidR="006E7822" w:rsidRDefault="00000000">
            <w:pPr>
              <w:pStyle w:val="afff1"/>
            </w:pPr>
            <w:r>
              <w:t>自动匹配预设分类体系，识别事件所属类型。</w:t>
            </w:r>
          </w:p>
        </w:tc>
      </w:tr>
      <w:tr w:rsidR="006E7822" w14:paraId="1A6BB38E"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683E7AF1" w14:textId="77777777" w:rsidR="006E7822" w:rsidRDefault="00000000">
            <w:pPr>
              <w:pStyle w:val="afff1"/>
            </w:pPr>
            <w:r>
              <w:t>2</w:t>
            </w:r>
          </w:p>
        </w:tc>
        <w:tc>
          <w:tcPr>
            <w:tcW w:w="2395" w:type="pct"/>
            <w:tcBorders>
              <w:top w:val="single" w:sz="4" w:space="0" w:color="000000"/>
              <w:left w:val="single" w:sz="4" w:space="0" w:color="000000"/>
              <w:bottom w:val="single" w:sz="4" w:space="0" w:color="000000"/>
              <w:right w:val="single" w:sz="4" w:space="0" w:color="000000"/>
            </w:tcBorders>
            <w:vAlign w:val="center"/>
          </w:tcPr>
          <w:p w14:paraId="3FFF54EE" w14:textId="77777777" w:rsidR="006E7822" w:rsidRDefault="00000000">
            <w:pPr>
              <w:pStyle w:val="afff1"/>
            </w:pPr>
            <w:r>
              <w:t>智能体-个性智能体共性扩展-文件解析-城市运行类事件综述智能应用-核心要素精准提取功能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4169FF16" w14:textId="77777777" w:rsidR="006E7822" w:rsidRDefault="00000000">
            <w:pPr>
              <w:pStyle w:val="afff1"/>
            </w:pPr>
            <w:r>
              <w:t>提取事件关键要素，包括发生时间、具体地点、涉及主体、事件描述、影响范围、损失程度等全维度信息。</w:t>
            </w:r>
          </w:p>
        </w:tc>
      </w:tr>
      <w:tr w:rsidR="006E7822" w14:paraId="32D20ACC"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30D409C8" w14:textId="77777777" w:rsidR="006E7822" w:rsidRDefault="00000000">
            <w:pPr>
              <w:pStyle w:val="afff1"/>
            </w:pPr>
            <w:r>
              <w:t>3</w:t>
            </w:r>
          </w:p>
        </w:tc>
        <w:tc>
          <w:tcPr>
            <w:tcW w:w="2395" w:type="pct"/>
            <w:tcBorders>
              <w:top w:val="single" w:sz="4" w:space="0" w:color="000000"/>
              <w:left w:val="single" w:sz="4" w:space="0" w:color="000000"/>
              <w:bottom w:val="single" w:sz="4" w:space="0" w:color="000000"/>
              <w:right w:val="single" w:sz="4" w:space="0" w:color="000000"/>
            </w:tcBorders>
            <w:vAlign w:val="center"/>
          </w:tcPr>
          <w:p w14:paraId="5188042A" w14:textId="77777777" w:rsidR="006E7822" w:rsidRDefault="00000000">
            <w:pPr>
              <w:pStyle w:val="afff1"/>
            </w:pPr>
            <w:r>
              <w:t>智能体-个性智能体共性扩展-文件解析-城市运行类事件综述智能应用-模糊要素补全功能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6A14962C" w14:textId="77777777" w:rsidR="006E7822" w:rsidRDefault="00000000">
            <w:pPr>
              <w:pStyle w:val="afff1"/>
            </w:pPr>
            <w:r>
              <w:t>对模糊信息通过地理编码、时间校准、语义联想等方式补全精准数据。</w:t>
            </w:r>
          </w:p>
        </w:tc>
      </w:tr>
      <w:tr w:rsidR="006E7822" w14:paraId="1345DBCD"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3EF514C4" w14:textId="77777777" w:rsidR="006E7822" w:rsidRDefault="00000000">
            <w:pPr>
              <w:pStyle w:val="afff1"/>
            </w:pPr>
            <w:r>
              <w:t>4</w:t>
            </w:r>
          </w:p>
        </w:tc>
        <w:tc>
          <w:tcPr>
            <w:tcW w:w="2395" w:type="pct"/>
            <w:tcBorders>
              <w:top w:val="single" w:sz="4" w:space="0" w:color="000000"/>
              <w:left w:val="single" w:sz="4" w:space="0" w:color="000000"/>
              <w:bottom w:val="single" w:sz="4" w:space="0" w:color="000000"/>
              <w:right w:val="single" w:sz="4" w:space="0" w:color="000000"/>
            </w:tcBorders>
            <w:vAlign w:val="center"/>
          </w:tcPr>
          <w:p w14:paraId="5B2A892E" w14:textId="77777777" w:rsidR="006E7822" w:rsidRDefault="00000000">
            <w:pPr>
              <w:pStyle w:val="afff1"/>
            </w:pPr>
            <w:r>
              <w:t>智能体-个性智能体共性扩展-文件解析-城市运行类事件综述智能应用-事件等级自动判定功能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09DD8BB9" w14:textId="77777777" w:rsidR="006E7822" w:rsidRDefault="00000000">
            <w:pPr>
              <w:pStyle w:val="afff1"/>
            </w:pPr>
            <w:r>
              <w:t>依据影响范围、涉及人数、危害程度等要素，判定事件紧急等级。</w:t>
            </w:r>
          </w:p>
        </w:tc>
      </w:tr>
      <w:tr w:rsidR="006E7822" w14:paraId="366DA737"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7A0E05A9" w14:textId="77777777" w:rsidR="006E7822" w:rsidRDefault="00000000">
            <w:pPr>
              <w:pStyle w:val="afff1"/>
            </w:pPr>
            <w:r>
              <w:t>5</w:t>
            </w:r>
          </w:p>
        </w:tc>
        <w:tc>
          <w:tcPr>
            <w:tcW w:w="2395" w:type="pct"/>
            <w:tcBorders>
              <w:top w:val="single" w:sz="4" w:space="0" w:color="000000"/>
              <w:left w:val="single" w:sz="4" w:space="0" w:color="000000"/>
              <w:bottom w:val="single" w:sz="4" w:space="0" w:color="000000"/>
              <w:right w:val="single" w:sz="4" w:space="0" w:color="000000"/>
            </w:tcBorders>
            <w:vAlign w:val="center"/>
          </w:tcPr>
          <w:p w14:paraId="06FC1B76" w14:textId="77777777" w:rsidR="006E7822" w:rsidRDefault="00000000">
            <w:pPr>
              <w:pStyle w:val="afff1"/>
            </w:pPr>
            <w:r>
              <w:t>智能体-个性智能体共性扩展-文件解析-城市运行类事件综述智能应用-结构化结果生成功能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10B6231C" w14:textId="77777777" w:rsidR="006E7822" w:rsidRDefault="00000000">
            <w:pPr>
              <w:pStyle w:val="afff1"/>
            </w:pPr>
            <w:r>
              <w:t>按预设数据模型输出标准化结构化数据，支持直接调用与存储。</w:t>
            </w:r>
          </w:p>
        </w:tc>
      </w:tr>
      <w:tr w:rsidR="006E7822" w14:paraId="482E9B40"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27B4ABBE" w14:textId="77777777" w:rsidR="006E7822" w:rsidRDefault="00000000">
            <w:pPr>
              <w:pStyle w:val="afff1"/>
            </w:pPr>
            <w:r>
              <w:t>6</w:t>
            </w:r>
          </w:p>
        </w:tc>
        <w:tc>
          <w:tcPr>
            <w:tcW w:w="2395" w:type="pct"/>
            <w:tcBorders>
              <w:top w:val="single" w:sz="4" w:space="0" w:color="000000"/>
              <w:left w:val="single" w:sz="4" w:space="0" w:color="000000"/>
              <w:bottom w:val="single" w:sz="4" w:space="0" w:color="000000"/>
              <w:right w:val="single" w:sz="4" w:space="0" w:color="000000"/>
            </w:tcBorders>
            <w:vAlign w:val="center"/>
          </w:tcPr>
          <w:p w14:paraId="592D6BCB" w14:textId="77777777" w:rsidR="006E7822" w:rsidRDefault="00000000">
            <w:pPr>
              <w:pStyle w:val="afff1"/>
            </w:pPr>
            <w:r>
              <w:t>智能体-个性智能体共性扩展-文件解析-城市运行类事件综述智能应用-关联事件挖掘功能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3E8D276F" w14:textId="77777777" w:rsidR="006E7822" w:rsidRDefault="00000000">
            <w:pPr>
              <w:pStyle w:val="afff1"/>
            </w:pPr>
            <w:r>
              <w:t>识别同一区域、同一主体或存在因果关系的关联事件，形成事件链路，支撑溯源分析。</w:t>
            </w:r>
          </w:p>
        </w:tc>
      </w:tr>
    </w:tbl>
    <w:p w14:paraId="3F06BC7E" w14:textId="77777777" w:rsidR="006E7822" w:rsidRDefault="00000000">
      <w:pPr>
        <w:pStyle w:val="5"/>
        <w:rPr>
          <w:rFonts w:hint="eastAsia"/>
        </w:rPr>
      </w:pPr>
      <w:r>
        <w:t>城市运行类事件资料检索</w:t>
      </w:r>
    </w:p>
    <w:tbl>
      <w:tblPr>
        <w:tblW w:w="4999" w:type="pct"/>
        <w:tblLook w:val="04A0" w:firstRow="1" w:lastRow="0" w:firstColumn="1" w:lastColumn="0" w:noHBand="0" w:noVBand="1"/>
      </w:tblPr>
      <w:tblGrid>
        <w:gridCol w:w="519"/>
        <w:gridCol w:w="4006"/>
        <w:gridCol w:w="3775"/>
      </w:tblGrid>
      <w:tr w:rsidR="006E7822" w14:paraId="44580C3A" w14:textId="77777777">
        <w:trPr>
          <w:trHeight w:val="560"/>
        </w:trPr>
        <w:tc>
          <w:tcPr>
            <w:tcW w:w="313" w:type="pct"/>
            <w:tcBorders>
              <w:top w:val="single" w:sz="4" w:space="0" w:color="000000"/>
              <w:left w:val="single" w:sz="4" w:space="0" w:color="000000"/>
              <w:bottom w:val="single" w:sz="4" w:space="0" w:color="000000"/>
              <w:right w:val="single" w:sz="4" w:space="0" w:color="000000"/>
            </w:tcBorders>
            <w:vAlign w:val="center"/>
          </w:tcPr>
          <w:p w14:paraId="007A0A3D" w14:textId="77777777" w:rsidR="006E7822" w:rsidRDefault="00000000">
            <w:pPr>
              <w:pStyle w:val="afff1"/>
              <w:rPr>
                <w:b/>
                <w:bCs/>
              </w:rPr>
            </w:pPr>
            <w:r>
              <w:rPr>
                <w:b/>
                <w:bCs/>
              </w:rPr>
              <w:t>序号</w:t>
            </w:r>
          </w:p>
        </w:tc>
        <w:tc>
          <w:tcPr>
            <w:tcW w:w="2413" w:type="pct"/>
            <w:tcBorders>
              <w:top w:val="single" w:sz="4" w:space="0" w:color="000000"/>
              <w:left w:val="single" w:sz="4" w:space="0" w:color="000000"/>
              <w:bottom w:val="single" w:sz="4" w:space="0" w:color="000000"/>
              <w:right w:val="single" w:sz="4" w:space="0" w:color="000000"/>
            </w:tcBorders>
            <w:vAlign w:val="center"/>
          </w:tcPr>
          <w:p w14:paraId="64E77F2E" w14:textId="77777777" w:rsidR="006E7822" w:rsidRDefault="00000000">
            <w:pPr>
              <w:pStyle w:val="afff1"/>
              <w:rPr>
                <w:b/>
                <w:bCs/>
              </w:rPr>
            </w:pPr>
            <w:r>
              <w:rPr>
                <w:b/>
                <w:bCs/>
              </w:rPr>
              <w:t>功能名称</w:t>
            </w:r>
          </w:p>
        </w:tc>
        <w:tc>
          <w:tcPr>
            <w:tcW w:w="2274" w:type="pct"/>
            <w:tcBorders>
              <w:top w:val="single" w:sz="4" w:space="0" w:color="000000"/>
              <w:left w:val="single" w:sz="4" w:space="0" w:color="000000"/>
              <w:bottom w:val="single" w:sz="4" w:space="0" w:color="000000"/>
              <w:right w:val="single" w:sz="4" w:space="0" w:color="000000"/>
            </w:tcBorders>
            <w:vAlign w:val="center"/>
          </w:tcPr>
          <w:p w14:paraId="2006EA52" w14:textId="77777777" w:rsidR="006E7822" w:rsidRDefault="00000000">
            <w:pPr>
              <w:pStyle w:val="afff1"/>
              <w:rPr>
                <w:b/>
                <w:bCs/>
              </w:rPr>
            </w:pPr>
            <w:r>
              <w:rPr>
                <w:b/>
                <w:bCs/>
              </w:rPr>
              <w:t>功能描述</w:t>
            </w:r>
          </w:p>
        </w:tc>
      </w:tr>
      <w:tr w:rsidR="006E7822" w14:paraId="3911A784"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00D9EF01" w14:textId="77777777" w:rsidR="006E7822" w:rsidRDefault="00000000">
            <w:pPr>
              <w:pStyle w:val="afff1"/>
            </w:pPr>
            <w:r>
              <w:t>1</w:t>
            </w:r>
          </w:p>
        </w:tc>
        <w:tc>
          <w:tcPr>
            <w:tcW w:w="2413" w:type="pct"/>
            <w:tcBorders>
              <w:top w:val="single" w:sz="4" w:space="0" w:color="000000"/>
              <w:left w:val="single" w:sz="4" w:space="0" w:color="000000"/>
              <w:bottom w:val="single" w:sz="4" w:space="0" w:color="000000"/>
              <w:right w:val="single" w:sz="4" w:space="0" w:color="000000"/>
            </w:tcBorders>
            <w:vAlign w:val="center"/>
          </w:tcPr>
          <w:p w14:paraId="43B2BC59" w14:textId="77777777" w:rsidR="006E7822" w:rsidRDefault="00000000">
            <w:pPr>
              <w:pStyle w:val="afff1"/>
            </w:pPr>
            <w:r>
              <w:t>智能体-个性智能体共性扩展-资料检索-城市运行类事件资料检索-运行事件背景查询</w:t>
            </w:r>
          </w:p>
        </w:tc>
        <w:tc>
          <w:tcPr>
            <w:tcW w:w="2274" w:type="pct"/>
            <w:tcBorders>
              <w:top w:val="single" w:sz="4" w:space="0" w:color="000000"/>
              <w:left w:val="single" w:sz="4" w:space="0" w:color="000000"/>
              <w:bottom w:val="single" w:sz="4" w:space="0" w:color="000000"/>
              <w:right w:val="single" w:sz="4" w:space="0" w:color="000000"/>
            </w:tcBorders>
            <w:vAlign w:val="center"/>
          </w:tcPr>
          <w:p w14:paraId="3AF08B02" w14:textId="77777777" w:rsidR="006E7822" w:rsidRDefault="00000000">
            <w:pPr>
              <w:pStyle w:val="afff1"/>
            </w:pPr>
            <w:r>
              <w:t>调用资料检索能力，自动查询与事件相关的历史案例、处置标准、区域背景等信息，为事件综述生成提供补充上下文。</w:t>
            </w:r>
          </w:p>
        </w:tc>
      </w:tr>
      <w:tr w:rsidR="006E7822" w14:paraId="1052908B"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755439FB" w14:textId="77777777" w:rsidR="006E7822" w:rsidRDefault="00000000">
            <w:pPr>
              <w:pStyle w:val="afff1"/>
            </w:pPr>
            <w:r>
              <w:t>2</w:t>
            </w:r>
          </w:p>
        </w:tc>
        <w:tc>
          <w:tcPr>
            <w:tcW w:w="2413" w:type="pct"/>
            <w:tcBorders>
              <w:top w:val="single" w:sz="4" w:space="0" w:color="000000"/>
              <w:left w:val="single" w:sz="4" w:space="0" w:color="000000"/>
              <w:bottom w:val="single" w:sz="4" w:space="0" w:color="000000"/>
              <w:right w:val="single" w:sz="4" w:space="0" w:color="000000"/>
            </w:tcBorders>
            <w:vAlign w:val="center"/>
          </w:tcPr>
          <w:p w14:paraId="3B4159E1" w14:textId="77777777" w:rsidR="006E7822" w:rsidRDefault="00000000">
            <w:pPr>
              <w:pStyle w:val="afff1"/>
            </w:pPr>
            <w:r>
              <w:t>智能体-个性智能体共性扩展-资料检索-城市运行类事件资料检索-运行事件背景信息生成</w:t>
            </w:r>
          </w:p>
        </w:tc>
        <w:tc>
          <w:tcPr>
            <w:tcW w:w="2274" w:type="pct"/>
            <w:tcBorders>
              <w:top w:val="single" w:sz="4" w:space="0" w:color="000000"/>
              <w:left w:val="single" w:sz="4" w:space="0" w:color="000000"/>
              <w:bottom w:val="single" w:sz="4" w:space="0" w:color="000000"/>
              <w:right w:val="single" w:sz="4" w:space="0" w:color="000000"/>
            </w:tcBorders>
            <w:vAlign w:val="center"/>
          </w:tcPr>
          <w:p w14:paraId="5521E4C7" w14:textId="77777777" w:rsidR="006E7822" w:rsidRDefault="00000000">
            <w:pPr>
              <w:pStyle w:val="afff1"/>
            </w:pPr>
            <w:r>
              <w:t>将查询到的事件相关历史案例、处置标准、区域背景等补充信息，融入到事件综述的生成过程中。</w:t>
            </w:r>
          </w:p>
        </w:tc>
      </w:tr>
      <w:tr w:rsidR="006E7822" w14:paraId="1614D645"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4A7FEDB3" w14:textId="77777777" w:rsidR="006E7822" w:rsidRDefault="00000000">
            <w:pPr>
              <w:pStyle w:val="afff1"/>
            </w:pPr>
            <w:r>
              <w:t>3</w:t>
            </w:r>
          </w:p>
        </w:tc>
        <w:tc>
          <w:tcPr>
            <w:tcW w:w="2413" w:type="pct"/>
            <w:tcBorders>
              <w:top w:val="single" w:sz="4" w:space="0" w:color="000000"/>
              <w:left w:val="single" w:sz="4" w:space="0" w:color="000000"/>
              <w:bottom w:val="single" w:sz="4" w:space="0" w:color="000000"/>
              <w:right w:val="single" w:sz="4" w:space="0" w:color="000000"/>
            </w:tcBorders>
            <w:vAlign w:val="center"/>
          </w:tcPr>
          <w:p w14:paraId="28CED7A0" w14:textId="77777777" w:rsidR="006E7822" w:rsidRDefault="00000000">
            <w:pPr>
              <w:pStyle w:val="afff1"/>
            </w:pPr>
            <w:r>
              <w:t>智能体-个性智能体共性扩展-资料检索-城市运行类事件资料检索-运行事件国标及地方分类检索</w:t>
            </w:r>
          </w:p>
        </w:tc>
        <w:tc>
          <w:tcPr>
            <w:tcW w:w="2274" w:type="pct"/>
            <w:tcBorders>
              <w:top w:val="single" w:sz="4" w:space="0" w:color="000000"/>
              <w:left w:val="single" w:sz="4" w:space="0" w:color="000000"/>
              <w:bottom w:val="single" w:sz="4" w:space="0" w:color="000000"/>
              <w:right w:val="single" w:sz="4" w:space="0" w:color="000000"/>
            </w:tcBorders>
            <w:vAlign w:val="center"/>
          </w:tcPr>
          <w:p w14:paraId="2232E8AC" w14:textId="77777777" w:rsidR="006E7822" w:rsidRDefault="00000000">
            <w:pPr>
              <w:pStyle w:val="afff1"/>
            </w:pPr>
            <w:r>
              <w:t>支持按照分类进行检索，能够匹配市容环境、突发事件等细分场景。</w:t>
            </w:r>
          </w:p>
        </w:tc>
      </w:tr>
      <w:tr w:rsidR="006E7822" w14:paraId="4F549F88"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386CC8FE" w14:textId="77777777" w:rsidR="006E7822" w:rsidRDefault="00000000">
            <w:pPr>
              <w:pStyle w:val="afff1"/>
            </w:pPr>
            <w:r>
              <w:lastRenderedPageBreak/>
              <w:t>4</w:t>
            </w:r>
          </w:p>
        </w:tc>
        <w:tc>
          <w:tcPr>
            <w:tcW w:w="2413" w:type="pct"/>
            <w:tcBorders>
              <w:top w:val="single" w:sz="4" w:space="0" w:color="000000"/>
              <w:left w:val="single" w:sz="4" w:space="0" w:color="000000"/>
              <w:bottom w:val="single" w:sz="4" w:space="0" w:color="000000"/>
              <w:right w:val="single" w:sz="4" w:space="0" w:color="000000"/>
            </w:tcBorders>
            <w:vAlign w:val="center"/>
          </w:tcPr>
          <w:p w14:paraId="40678D64" w14:textId="77777777" w:rsidR="006E7822" w:rsidRDefault="00000000">
            <w:pPr>
              <w:pStyle w:val="afff1"/>
            </w:pPr>
            <w:r>
              <w:t>智能体-个性智能体共性扩展-资料检索-城市运行类事件资料检索-运行事件场景检索适配</w:t>
            </w:r>
          </w:p>
        </w:tc>
        <w:tc>
          <w:tcPr>
            <w:tcW w:w="2274" w:type="pct"/>
            <w:tcBorders>
              <w:top w:val="single" w:sz="4" w:space="0" w:color="000000"/>
              <w:left w:val="single" w:sz="4" w:space="0" w:color="000000"/>
              <w:bottom w:val="single" w:sz="4" w:space="0" w:color="000000"/>
              <w:right w:val="single" w:sz="4" w:space="0" w:color="000000"/>
            </w:tcBorders>
            <w:vAlign w:val="center"/>
          </w:tcPr>
          <w:p w14:paraId="5FA81C5A" w14:textId="77777777" w:rsidR="006E7822" w:rsidRDefault="00000000">
            <w:pPr>
              <w:pStyle w:val="afff1"/>
            </w:pPr>
            <w:r>
              <w:t>针对市容环境、突发事件等不同细分场景，利用国标和地方分类检索功能，满足多样化的城市运行类事件检索需求。</w:t>
            </w:r>
          </w:p>
        </w:tc>
      </w:tr>
      <w:tr w:rsidR="006E7822" w14:paraId="579D9358"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7C790164" w14:textId="77777777" w:rsidR="006E7822" w:rsidRDefault="00000000">
            <w:pPr>
              <w:pStyle w:val="afff1"/>
            </w:pPr>
            <w:r>
              <w:t>5</w:t>
            </w:r>
          </w:p>
        </w:tc>
        <w:tc>
          <w:tcPr>
            <w:tcW w:w="2413" w:type="pct"/>
            <w:tcBorders>
              <w:top w:val="single" w:sz="4" w:space="0" w:color="000000"/>
              <w:left w:val="single" w:sz="4" w:space="0" w:color="000000"/>
              <w:bottom w:val="single" w:sz="4" w:space="0" w:color="000000"/>
              <w:right w:val="single" w:sz="4" w:space="0" w:color="000000"/>
            </w:tcBorders>
            <w:vAlign w:val="center"/>
          </w:tcPr>
          <w:p w14:paraId="49374320" w14:textId="77777777" w:rsidR="006E7822" w:rsidRDefault="00000000">
            <w:pPr>
              <w:pStyle w:val="afff1"/>
            </w:pPr>
            <w:r>
              <w:t>智能体-个性智能体共性扩展-资料检索-城市运行类事件资料检索-运行事件关联算法挖掘</w:t>
            </w:r>
          </w:p>
        </w:tc>
        <w:tc>
          <w:tcPr>
            <w:tcW w:w="2274" w:type="pct"/>
            <w:tcBorders>
              <w:top w:val="single" w:sz="4" w:space="0" w:color="000000"/>
              <w:left w:val="single" w:sz="4" w:space="0" w:color="000000"/>
              <w:bottom w:val="single" w:sz="4" w:space="0" w:color="000000"/>
              <w:right w:val="single" w:sz="4" w:space="0" w:color="000000"/>
            </w:tcBorders>
            <w:vAlign w:val="center"/>
          </w:tcPr>
          <w:p w14:paraId="68170EBF" w14:textId="77777777" w:rsidR="006E7822" w:rsidRDefault="00000000">
            <w:pPr>
              <w:pStyle w:val="afff1"/>
            </w:pPr>
            <w:r>
              <w:t>通过特定算法挖掘事件之间的时空、因果关联，为生成关联图谱提供数据支撑。</w:t>
            </w:r>
          </w:p>
        </w:tc>
      </w:tr>
      <w:tr w:rsidR="006E7822" w14:paraId="6D64D857"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532A8EA1" w14:textId="77777777" w:rsidR="006E7822" w:rsidRDefault="00000000">
            <w:pPr>
              <w:pStyle w:val="afff1"/>
            </w:pPr>
            <w:r>
              <w:t>6</w:t>
            </w:r>
          </w:p>
        </w:tc>
        <w:tc>
          <w:tcPr>
            <w:tcW w:w="2413" w:type="pct"/>
            <w:tcBorders>
              <w:top w:val="single" w:sz="4" w:space="0" w:color="000000"/>
              <w:left w:val="single" w:sz="4" w:space="0" w:color="000000"/>
              <w:bottom w:val="single" w:sz="4" w:space="0" w:color="000000"/>
              <w:right w:val="single" w:sz="4" w:space="0" w:color="000000"/>
            </w:tcBorders>
            <w:vAlign w:val="center"/>
          </w:tcPr>
          <w:p w14:paraId="22AE9367" w14:textId="77777777" w:rsidR="006E7822" w:rsidRDefault="00000000">
            <w:pPr>
              <w:pStyle w:val="afff1"/>
            </w:pPr>
            <w:r>
              <w:t>智能体-个性智能体共性扩展-资料检索-城市运行类事件资料检索-运行事件关联图谱</w:t>
            </w:r>
            <w:proofErr w:type="gramStart"/>
            <w:r>
              <w:t>研</w:t>
            </w:r>
            <w:proofErr w:type="gramEnd"/>
            <w:r>
              <w:t>判</w:t>
            </w:r>
          </w:p>
        </w:tc>
        <w:tc>
          <w:tcPr>
            <w:tcW w:w="2274" w:type="pct"/>
            <w:tcBorders>
              <w:top w:val="single" w:sz="4" w:space="0" w:color="000000"/>
              <w:left w:val="single" w:sz="4" w:space="0" w:color="000000"/>
              <w:bottom w:val="single" w:sz="4" w:space="0" w:color="000000"/>
              <w:right w:val="single" w:sz="4" w:space="0" w:color="000000"/>
            </w:tcBorders>
            <w:vAlign w:val="center"/>
          </w:tcPr>
          <w:p w14:paraId="1E5992E3" w14:textId="77777777" w:rsidR="006E7822" w:rsidRDefault="00000000">
            <w:pPr>
              <w:pStyle w:val="afff1"/>
            </w:pPr>
            <w:r>
              <w:t>生成事件关联图谱，辅助进行城市运行类事件的趋势判断与风险溯源，为城市管理决策提供参考。</w:t>
            </w:r>
          </w:p>
        </w:tc>
      </w:tr>
    </w:tbl>
    <w:p w14:paraId="50CC858E" w14:textId="77777777" w:rsidR="006E7822" w:rsidRDefault="00000000">
      <w:pPr>
        <w:pStyle w:val="5"/>
        <w:rPr>
          <w:rFonts w:hint="eastAsia"/>
        </w:rPr>
      </w:pPr>
      <w:r>
        <w:t>科技类智能问数</w:t>
      </w:r>
    </w:p>
    <w:tbl>
      <w:tblPr>
        <w:tblW w:w="4998" w:type="pct"/>
        <w:tblLook w:val="04A0" w:firstRow="1" w:lastRow="0" w:firstColumn="1" w:lastColumn="0" w:noHBand="0" w:noVBand="1"/>
      </w:tblPr>
      <w:tblGrid>
        <w:gridCol w:w="576"/>
        <w:gridCol w:w="3975"/>
        <w:gridCol w:w="3748"/>
      </w:tblGrid>
      <w:tr w:rsidR="006E7822" w14:paraId="379AF259" w14:textId="77777777">
        <w:trPr>
          <w:trHeight w:val="560"/>
        </w:trPr>
        <w:tc>
          <w:tcPr>
            <w:tcW w:w="347" w:type="pct"/>
            <w:tcBorders>
              <w:top w:val="single" w:sz="4" w:space="0" w:color="000000"/>
              <w:left w:val="single" w:sz="4" w:space="0" w:color="000000"/>
              <w:bottom w:val="single" w:sz="4" w:space="0" w:color="000000"/>
              <w:right w:val="single" w:sz="4" w:space="0" w:color="000000"/>
            </w:tcBorders>
            <w:vAlign w:val="center"/>
          </w:tcPr>
          <w:p w14:paraId="512C6D7B" w14:textId="77777777" w:rsidR="006E7822" w:rsidRDefault="00000000">
            <w:pPr>
              <w:pStyle w:val="afff1"/>
              <w:rPr>
                <w:b/>
                <w:bCs/>
              </w:rPr>
            </w:pPr>
            <w:r>
              <w:rPr>
                <w:b/>
                <w:bCs/>
              </w:rPr>
              <w:t>序号</w:t>
            </w:r>
          </w:p>
        </w:tc>
        <w:tc>
          <w:tcPr>
            <w:tcW w:w="2395" w:type="pct"/>
            <w:tcBorders>
              <w:top w:val="single" w:sz="4" w:space="0" w:color="000000"/>
              <w:left w:val="single" w:sz="4" w:space="0" w:color="000000"/>
              <w:bottom w:val="single" w:sz="4" w:space="0" w:color="000000"/>
              <w:right w:val="single" w:sz="4" w:space="0" w:color="000000"/>
            </w:tcBorders>
            <w:vAlign w:val="center"/>
          </w:tcPr>
          <w:p w14:paraId="3070D9CE" w14:textId="77777777" w:rsidR="006E7822" w:rsidRDefault="00000000">
            <w:pPr>
              <w:pStyle w:val="afff1"/>
              <w:rPr>
                <w:b/>
                <w:bCs/>
              </w:rPr>
            </w:pPr>
            <w:r>
              <w:rPr>
                <w:b/>
                <w:bCs/>
              </w:rPr>
              <w:t>功能名称</w:t>
            </w:r>
          </w:p>
        </w:tc>
        <w:tc>
          <w:tcPr>
            <w:tcW w:w="2258" w:type="pct"/>
            <w:tcBorders>
              <w:top w:val="single" w:sz="4" w:space="0" w:color="000000"/>
              <w:left w:val="single" w:sz="4" w:space="0" w:color="000000"/>
              <w:bottom w:val="single" w:sz="4" w:space="0" w:color="000000"/>
              <w:right w:val="single" w:sz="4" w:space="0" w:color="000000"/>
            </w:tcBorders>
            <w:vAlign w:val="center"/>
          </w:tcPr>
          <w:p w14:paraId="746090AB" w14:textId="77777777" w:rsidR="006E7822" w:rsidRDefault="00000000">
            <w:pPr>
              <w:pStyle w:val="afff1"/>
              <w:rPr>
                <w:b/>
                <w:bCs/>
              </w:rPr>
            </w:pPr>
            <w:r>
              <w:rPr>
                <w:b/>
                <w:bCs/>
              </w:rPr>
              <w:t>功能描述</w:t>
            </w:r>
          </w:p>
        </w:tc>
      </w:tr>
      <w:tr w:rsidR="006E7822" w14:paraId="11F33EE8"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4E500E7B" w14:textId="77777777" w:rsidR="006E7822" w:rsidRDefault="00000000">
            <w:pPr>
              <w:pStyle w:val="afff1"/>
            </w:pPr>
            <w:r>
              <w:t>1</w:t>
            </w:r>
          </w:p>
        </w:tc>
        <w:tc>
          <w:tcPr>
            <w:tcW w:w="2395" w:type="pct"/>
            <w:tcBorders>
              <w:top w:val="single" w:sz="4" w:space="0" w:color="000000"/>
              <w:left w:val="single" w:sz="4" w:space="0" w:color="000000"/>
              <w:bottom w:val="single" w:sz="4" w:space="0" w:color="000000"/>
              <w:right w:val="single" w:sz="4" w:space="0" w:color="000000"/>
            </w:tcBorders>
            <w:vAlign w:val="center"/>
          </w:tcPr>
          <w:p w14:paraId="70486FD4" w14:textId="77777777" w:rsidR="006E7822" w:rsidRDefault="00000000">
            <w:pPr>
              <w:pStyle w:val="afff1"/>
            </w:pPr>
            <w:r>
              <w:t>智能体-个性智能体共性扩展-</w:t>
            </w:r>
            <w:proofErr w:type="gramStart"/>
            <w:r>
              <w:t>智能问数</w:t>
            </w:r>
            <w:proofErr w:type="gramEnd"/>
            <w:r>
              <w:t>-科技类</w:t>
            </w:r>
            <w:proofErr w:type="gramStart"/>
            <w:r>
              <w:t>智能问数</w:t>
            </w:r>
            <w:proofErr w:type="gramEnd"/>
            <w:r>
              <w:t>-</w:t>
            </w:r>
            <w:proofErr w:type="gramStart"/>
            <w:r>
              <w:t>科技问数意图</w:t>
            </w:r>
            <w:proofErr w:type="gramEnd"/>
            <w:r>
              <w:t>识别功能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25F70E7B" w14:textId="77777777" w:rsidR="006E7822" w:rsidRDefault="00000000">
            <w:pPr>
              <w:pStyle w:val="afff1"/>
            </w:pPr>
            <w:r>
              <w:t>解析用户问题提取关键词，判定查询类问题属性。</w:t>
            </w:r>
          </w:p>
        </w:tc>
      </w:tr>
      <w:tr w:rsidR="006E7822" w14:paraId="69A95E87"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3BC102ED" w14:textId="77777777" w:rsidR="006E7822" w:rsidRDefault="00000000">
            <w:pPr>
              <w:pStyle w:val="afff1"/>
            </w:pPr>
            <w:r>
              <w:t>2</w:t>
            </w:r>
          </w:p>
        </w:tc>
        <w:tc>
          <w:tcPr>
            <w:tcW w:w="2395" w:type="pct"/>
            <w:tcBorders>
              <w:top w:val="single" w:sz="4" w:space="0" w:color="000000"/>
              <w:left w:val="single" w:sz="4" w:space="0" w:color="000000"/>
              <w:bottom w:val="single" w:sz="4" w:space="0" w:color="000000"/>
              <w:right w:val="single" w:sz="4" w:space="0" w:color="000000"/>
            </w:tcBorders>
            <w:vAlign w:val="center"/>
          </w:tcPr>
          <w:p w14:paraId="769A2439" w14:textId="77777777" w:rsidR="006E7822" w:rsidRDefault="00000000">
            <w:pPr>
              <w:pStyle w:val="afff1"/>
            </w:pPr>
            <w:r>
              <w:t>智能体-个性智能体共性扩展-</w:t>
            </w:r>
            <w:proofErr w:type="gramStart"/>
            <w:r>
              <w:t>智能问数</w:t>
            </w:r>
            <w:proofErr w:type="gramEnd"/>
            <w:r>
              <w:t>-科技类</w:t>
            </w:r>
            <w:proofErr w:type="gramStart"/>
            <w:r>
              <w:t>智能问数</w:t>
            </w:r>
            <w:proofErr w:type="gramEnd"/>
            <w:r>
              <w:t>-</w:t>
            </w:r>
            <w:proofErr w:type="gramStart"/>
            <w:r>
              <w:t>科技问数提示</w:t>
            </w:r>
            <w:proofErr w:type="gramEnd"/>
            <w:r>
              <w:t>词适配功能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126C8EA7" w14:textId="77777777" w:rsidR="006E7822" w:rsidRDefault="00000000">
            <w:pPr>
              <w:pStyle w:val="afff1"/>
            </w:pPr>
            <w:r>
              <w:t>配置角色模板，自动匹配问题场景生成适配提示词。</w:t>
            </w:r>
          </w:p>
        </w:tc>
      </w:tr>
      <w:tr w:rsidR="006E7822" w14:paraId="0A8F26C1"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219C5449" w14:textId="77777777" w:rsidR="006E7822" w:rsidRDefault="00000000">
            <w:pPr>
              <w:pStyle w:val="afff1"/>
            </w:pPr>
            <w:r>
              <w:t>3</w:t>
            </w:r>
          </w:p>
        </w:tc>
        <w:tc>
          <w:tcPr>
            <w:tcW w:w="2395" w:type="pct"/>
            <w:tcBorders>
              <w:top w:val="single" w:sz="4" w:space="0" w:color="000000"/>
              <w:left w:val="single" w:sz="4" w:space="0" w:color="000000"/>
              <w:bottom w:val="single" w:sz="4" w:space="0" w:color="000000"/>
              <w:right w:val="single" w:sz="4" w:space="0" w:color="000000"/>
            </w:tcBorders>
            <w:vAlign w:val="center"/>
          </w:tcPr>
          <w:p w14:paraId="055A35F0" w14:textId="77777777" w:rsidR="006E7822" w:rsidRDefault="00000000">
            <w:pPr>
              <w:pStyle w:val="afff1"/>
            </w:pPr>
            <w:r>
              <w:t>智能体-个性智能体共性扩展-</w:t>
            </w:r>
            <w:proofErr w:type="gramStart"/>
            <w:r>
              <w:t>智能问数</w:t>
            </w:r>
            <w:proofErr w:type="gramEnd"/>
            <w:r>
              <w:t>-科技类</w:t>
            </w:r>
            <w:proofErr w:type="gramStart"/>
            <w:r>
              <w:t>智能问数</w:t>
            </w:r>
            <w:proofErr w:type="gramEnd"/>
            <w:r>
              <w:t>-科技</w:t>
            </w:r>
            <w:proofErr w:type="gramStart"/>
            <w:r>
              <w:t>问数知识</w:t>
            </w:r>
            <w:proofErr w:type="gramEnd"/>
            <w:r>
              <w:t>召回功能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70D3DB40" w14:textId="77777777" w:rsidR="006E7822" w:rsidRDefault="00000000">
            <w:pPr>
              <w:pStyle w:val="afff1"/>
            </w:pPr>
            <w:r>
              <w:t>调用科技项目、专家等知识库，提取目标数据。</w:t>
            </w:r>
          </w:p>
        </w:tc>
      </w:tr>
      <w:tr w:rsidR="006E7822" w14:paraId="5DFB0D27"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30CE815F" w14:textId="77777777" w:rsidR="006E7822" w:rsidRDefault="00000000">
            <w:pPr>
              <w:pStyle w:val="afff1"/>
            </w:pPr>
            <w:r>
              <w:t>4</w:t>
            </w:r>
          </w:p>
        </w:tc>
        <w:tc>
          <w:tcPr>
            <w:tcW w:w="2395" w:type="pct"/>
            <w:tcBorders>
              <w:top w:val="single" w:sz="4" w:space="0" w:color="000000"/>
              <w:left w:val="single" w:sz="4" w:space="0" w:color="000000"/>
              <w:bottom w:val="single" w:sz="4" w:space="0" w:color="000000"/>
              <w:right w:val="single" w:sz="4" w:space="0" w:color="000000"/>
            </w:tcBorders>
            <w:vAlign w:val="center"/>
          </w:tcPr>
          <w:p w14:paraId="7D45E962" w14:textId="77777777" w:rsidR="006E7822" w:rsidRDefault="00000000">
            <w:pPr>
              <w:pStyle w:val="afff1"/>
            </w:pPr>
            <w:r>
              <w:t>智能体-个性智能体共性扩展-</w:t>
            </w:r>
            <w:proofErr w:type="gramStart"/>
            <w:r>
              <w:t>智能问数</w:t>
            </w:r>
            <w:proofErr w:type="gramEnd"/>
            <w:r>
              <w:t>-科技类</w:t>
            </w:r>
            <w:proofErr w:type="gramStart"/>
            <w:r>
              <w:t>智能问数</w:t>
            </w:r>
            <w:proofErr w:type="gramEnd"/>
            <w:r>
              <w:t>-</w:t>
            </w:r>
            <w:proofErr w:type="gramStart"/>
            <w:r>
              <w:t>科技问数量化</w:t>
            </w:r>
            <w:proofErr w:type="gramEnd"/>
            <w:r>
              <w:t>结果生成功能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7E174690" w14:textId="77777777" w:rsidR="006E7822" w:rsidRDefault="00000000">
            <w:pPr>
              <w:pStyle w:val="afff1"/>
            </w:pPr>
            <w:r>
              <w:t>生成结构化汇总内容，</w:t>
            </w:r>
            <w:proofErr w:type="gramStart"/>
            <w:r>
              <w:t>附统计</w:t>
            </w:r>
            <w:proofErr w:type="gramEnd"/>
            <w:r>
              <w:t>口径说明。</w:t>
            </w:r>
          </w:p>
        </w:tc>
      </w:tr>
      <w:tr w:rsidR="006E7822" w14:paraId="7B485610"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03348157" w14:textId="77777777" w:rsidR="006E7822" w:rsidRDefault="00000000">
            <w:pPr>
              <w:pStyle w:val="afff1"/>
            </w:pPr>
            <w:r>
              <w:t>5</w:t>
            </w:r>
          </w:p>
        </w:tc>
        <w:tc>
          <w:tcPr>
            <w:tcW w:w="2395" w:type="pct"/>
            <w:tcBorders>
              <w:top w:val="single" w:sz="4" w:space="0" w:color="000000"/>
              <w:left w:val="single" w:sz="4" w:space="0" w:color="000000"/>
              <w:bottom w:val="single" w:sz="4" w:space="0" w:color="000000"/>
              <w:right w:val="single" w:sz="4" w:space="0" w:color="000000"/>
            </w:tcBorders>
            <w:vAlign w:val="center"/>
          </w:tcPr>
          <w:p w14:paraId="105296DD" w14:textId="77777777" w:rsidR="006E7822" w:rsidRDefault="00000000">
            <w:pPr>
              <w:pStyle w:val="afff1"/>
            </w:pPr>
            <w:r>
              <w:t>智能体-个性智能体共性扩展-</w:t>
            </w:r>
            <w:proofErr w:type="gramStart"/>
            <w:r>
              <w:t>智能问数</w:t>
            </w:r>
            <w:proofErr w:type="gramEnd"/>
            <w:r>
              <w:t>-科技类</w:t>
            </w:r>
            <w:proofErr w:type="gramStart"/>
            <w:r>
              <w:t>智能问数</w:t>
            </w:r>
            <w:proofErr w:type="gramEnd"/>
            <w:r>
              <w:t>-科技</w:t>
            </w:r>
            <w:proofErr w:type="gramStart"/>
            <w:r>
              <w:t>问数视化展示</w:t>
            </w:r>
            <w:proofErr w:type="gramEnd"/>
            <w:r>
              <w:t>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4B724EDD" w14:textId="77777777" w:rsidR="006E7822" w:rsidRDefault="00000000">
            <w:pPr>
              <w:pStyle w:val="afff1"/>
            </w:pPr>
            <w:r>
              <w:t>自动将数据转化为柱状图、热力图等图表，呈现项目布局与资金分布态势。</w:t>
            </w:r>
          </w:p>
        </w:tc>
      </w:tr>
      <w:tr w:rsidR="006E7822" w14:paraId="706423EF"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211AA597" w14:textId="77777777" w:rsidR="006E7822" w:rsidRDefault="00000000">
            <w:pPr>
              <w:pStyle w:val="afff1"/>
            </w:pPr>
            <w:r>
              <w:t>6</w:t>
            </w:r>
          </w:p>
        </w:tc>
        <w:tc>
          <w:tcPr>
            <w:tcW w:w="2395" w:type="pct"/>
            <w:tcBorders>
              <w:top w:val="single" w:sz="4" w:space="0" w:color="000000"/>
              <w:left w:val="single" w:sz="4" w:space="0" w:color="000000"/>
              <w:bottom w:val="single" w:sz="4" w:space="0" w:color="000000"/>
              <w:right w:val="single" w:sz="4" w:space="0" w:color="000000"/>
            </w:tcBorders>
            <w:vAlign w:val="center"/>
          </w:tcPr>
          <w:p w14:paraId="164F5C69" w14:textId="77777777" w:rsidR="006E7822" w:rsidRDefault="00000000">
            <w:pPr>
              <w:pStyle w:val="afff1"/>
            </w:pPr>
            <w:r>
              <w:t>智能体-个性智能体共性扩展-</w:t>
            </w:r>
            <w:proofErr w:type="gramStart"/>
            <w:r>
              <w:t>智能问数</w:t>
            </w:r>
            <w:proofErr w:type="gramEnd"/>
            <w:r>
              <w:t>-科技类</w:t>
            </w:r>
            <w:proofErr w:type="gramStart"/>
            <w:r>
              <w:t>智能问数</w:t>
            </w:r>
            <w:proofErr w:type="gramEnd"/>
            <w:r>
              <w:t>-问情况进展意图解析功能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7D98F7B7" w14:textId="77777777" w:rsidR="006E7822" w:rsidRDefault="00000000">
            <w:pPr>
              <w:pStyle w:val="afff1"/>
            </w:pPr>
            <w:r>
              <w:t>提取“红绿灯”“进展”“暂停”等关键词，判定分析类需求，明确进展维度与风险排查方向。</w:t>
            </w:r>
          </w:p>
        </w:tc>
      </w:tr>
      <w:tr w:rsidR="006E7822" w14:paraId="0998C738"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4CC37CC9" w14:textId="77777777" w:rsidR="006E7822" w:rsidRDefault="00000000">
            <w:pPr>
              <w:pStyle w:val="afff1"/>
            </w:pPr>
            <w:r>
              <w:t>7</w:t>
            </w:r>
          </w:p>
        </w:tc>
        <w:tc>
          <w:tcPr>
            <w:tcW w:w="2395" w:type="pct"/>
            <w:tcBorders>
              <w:top w:val="single" w:sz="4" w:space="0" w:color="000000"/>
              <w:left w:val="single" w:sz="4" w:space="0" w:color="000000"/>
              <w:bottom w:val="single" w:sz="4" w:space="0" w:color="000000"/>
              <w:right w:val="single" w:sz="4" w:space="0" w:color="000000"/>
            </w:tcBorders>
            <w:vAlign w:val="center"/>
          </w:tcPr>
          <w:p w14:paraId="029719B1" w14:textId="77777777" w:rsidR="006E7822" w:rsidRDefault="00000000">
            <w:pPr>
              <w:pStyle w:val="afff1"/>
            </w:pPr>
            <w:r>
              <w:t>智能体-个性智能体共性扩展-</w:t>
            </w:r>
            <w:proofErr w:type="gramStart"/>
            <w:r>
              <w:t>智能问数</w:t>
            </w:r>
            <w:proofErr w:type="gramEnd"/>
            <w:r>
              <w:t>-科技类</w:t>
            </w:r>
            <w:proofErr w:type="gramStart"/>
            <w:r>
              <w:t>智能问数</w:t>
            </w:r>
            <w:proofErr w:type="gramEnd"/>
            <w:r>
              <w:t>-问情况红绿灯分级处置功能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79C159A3" w14:textId="77777777" w:rsidR="006E7822" w:rsidRDefault="00000000">
            <w:pPr>
              <w:pStyle w:val="afff1"/>
            </w:pPr>
            <w:r>
              <w:t>按滞后程度划分红（高风险）、黄（中风险）、绿（正常）等级，生成分级处置清单。</w:t>
            </w:r>
          </w:p>
        </w:tc>
      </w:tr>
      <w:tr w:rsidR="006E7822" w14:paraId="13DE1AEC"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451F6345" w14:textId="77777777" w:rsidR="006E7822" w:rsidRDefault="00000000">
            <w:pPr>
              <w:pStyle w:val="afff1"/>
            </w:pPr>
            <w:r>
              <w:t>8</w:t>
            </w:r>
          </w:p>
        </w:tc>
        <w:tc>
          <w:tcPr>
            <w:tcW w:w="2395" w:type="pct"/>
            <w:tcBorders>
              <w:top w:val="single" w:sz="4" w:space="0" w:color="000000"/>
              <w:left w:val="single" w:sz="4" w:space="0" w:color="000000"/>
              <w:bottom w:val="single" w:sz="4" w:space="0" w:color="000000"/>
              <w:right w:val="single" w:sz="4" w:space="0" w:color="000000"/>
            </w:tcBorders>
            <w:vAlign w:val="center"/>
          </w:tcPr>
          <w:p w14:paraId="6030232F" w14:textId="77777777" w:rsidR="006E7822" w:rsidRDefault="00000000">
            <w:pPr>
              <w:pStyle w:val="afff1"/>
            </w:pPr>
            <w:r>
              <w:t>智能体-个性智能体共性扩展-</w:t>
            </w:r>
            <w:proofErr w:type="gramStart"/>
            <w:r>
              <w:t>智能问数</w:t>
            </w:r>
            <w:proofErr w:type="gramEnd"/>
            <w:r>
              <w:t>-科技类</w:t>
            </w:r>
            <w:proofErr w:type="gramStart"/>
            <w:r>
              <w:t>智能问数</w:t>
            </w:r>
            <w:proofErr w:type="gramEnd"/>
            <w:r>
              <w:t>-问情况详情展示功能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31C2A91A" w14:textId="77777777" w:rsidR="006E7822" w:rsidRDefault="00000000">
            <w:pPr>
              <w:pStyle w:val="afff1"/>
            </w:pPr>
            <w:r>
              <w:t>从单位、个人维度展示预警项目详情，</w:t>
            </w:r>
            <w:proofErr w:type="gramStart"/>
            <w:r>
              <w:t>附进展</w:t>
            </w:r>
            <w:proofErr w:type="gramEnd"/>
            <w:r>
              <w:t>滞后时间、关联资金等数据。</w:t>
            </w:r>
          </w:p>
        </w:tc>
      </w:tr>
      <w:tr w:rsidR="006E7822" w14:paraId="0260242D"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4ABB865B" w14:textId="77777777" w:rsidR="006E7822" w:rsidRDefault="00000000">
            <w:pPr>
              <w:pStyle w:val="afff1"/>
            </w:pPr>
            <w:r>
              <w:t>9</w:t>
            </w:r>
          </w:p>
        </w:tc>
        <w:tc>
          <w:tcPr>
            <w:tcW w:w="2395" w:type="pct"/>
            <w:tcBorders>
              <w:top w:val="single" w:sz="4" w:space="0" w:color="000000"/>
              <w:left w:val="single" w:sz="4" w:space="0" w:color="000000"/>
              <w:bottom w:val="single" w:sz="4" w:space="0" w:color="000000"/>
              <w:right w:val="single" w:sz="4" w:space="0" w:color="000000"/>
            </w:tcBorders>
            <w:vAlign w:val="center"/>
          </w:tcPr>
          <w:p w14:paraId="171E3ADC" w14:textId="77777777" w:rsidR="006E7822" w:rsidRDefault="00000000">
            <w:pPr>
              <w:pStyle w:val="afff1"/>
            </w:pPr>
            <w:r>
              <w:t>智能体-个性智能体共性扩展-</w:t>
            </w:r>
            <w:proofErr w:type="gramStart"/>
            <w:r>
              <w:t>智能问数</w:t>
            </w:r>
            <w:proofErr w:type="gramEnd"/>
            <w:r>
              <w:t>-科技类</w:t>
            </w:r>
            <w:proofErr w:type="gramStart"/>
            <w:r>
              <w:t>智能问数</w:t>
            </w:r>
            <w:proofErr w:type="gramEnd"/>
            <w:r>
              <w:t>-问情况整改建议生成功能</w:t>
            </w:r>
          </w:p>
        </w:tc>
        <w:tc>
          <w:tcPr>
            <w:tcW w:w="2258" w:type="pct"/>
            <w:tcBorders>
              <w:top w:val="single" w:sz="4" w:space="0" w:color="000000"/>
              <w:left w:val="single" w:sz="4" w:space="0" w:color="000000"/>
              <w:bottom w:val="single" w:sz="4" w:space="0" w:color="000000"/>
              <w:right w:val="single" w:sz="4" w:space="0" w:color="000000"/>
            </w:tcBorders>
            <w:vAlign w:val="center"/>
          </w:tcPr>
          <w:p w14:paraId="7DC4CFAD" w14:textId="77777777" w:rsidR="006E7822" w:rsidRDefault="00000000">
            <w:pPr>
              <w:pStyle w:val="afff1"/>
            </w:pPr>
            <w:r>
              <w:t>结合历史整改案例与项目特点，为红黄灯项目生成整改建议及整改时限。</w:t>
            </w:r>
          </w:p>
        </w:tc>
      </w:tr>
    </w:tbl>
    <w:p w14:paraId="3D587D6F" w14:textId="77777777" w:rsidR="006E7822" w:rsidRDefault="00000000">
      <w:pPr>
        <w:pStyle w:val="5"/>
        <w:rPr>
          <w:rFonts w:hint="eastAsia"/>
        </w:rPr>
      </w:pPr>
      <w:r>
        <w:rPr>
          <w:rFonts w:hint="eastAsia"/>
        </w:rPr>
        <w:t>城市运行类分析报告</w:t>
      </w:r>
    </w:p>
    <w:tbl>
      <w:tblPr>
        <w:tblW w:w="4998" w:type="pct"/>
        <w:tblLook w:val="04A0" w:firstRow="1" w:lastRow="0" w:firstColumn="1" w:lastColumn="0" w:noHBand="0" w:noVBand="1"/>
      </w:tblPr>
      <w:tblGrid>
        <w:gridCol w:w="576"/>
        <w:gridCol w:w="3974"/>
        <w:gridCol w:w="3749"/>
      </w:tblGrid>
      <w:tr w:rsidR="006E7822" w14:paraId="17643812" w14:textId="77777777">
        <w:trPr>
          <w:trHeight w:val="560"/>
        </w:trPr>
        <w:tc>
          <w:tcPr>
            <w:tcW w:w="347" w:type="pct"/>
            <w:tcBorders>
              <w:top w:val="single" w:sz="4" w:space="0" w:color="000000"/>
              <w:left w:val="single" w:sz="4" w:space="0" w:color="000000"/>
              <w:bottom w:val="single" w:sz="4" w:space="0" w:color="000000"/>
              <w:right w:val="single" w:sz="4" w:space="0" w:color="000000"/>
            </w:tcBorders>
            <w:vAlign w:val="center"/>
          </w:tcPr>
          <w:p w14:paraId="06D0CFD1" w14:textId="77777777" w:rsidR="006E7822" w:rsidRDefault="00000000">
            <w:pPr>
              <w:pStyle w:val="afff1"/>
              <w:rPr>
                <w:b/>
                <w:bCs/>
              </w:rPr>
            </w:pPr>
            <w:r>
              <w:rPr>
                <w:b/>
                <w:bCs/>
              </w:rPr>
              <w:t>序号</w:t>
            </w:r>
          </w:p>
        </w:tc>
        <w:tc>
          <w:tcPr>
            <w:tcW w:w="2394" w:type="pct"/>
            <w:tcBorders>
              <w:top w:val="single" w:sz="4" w:space="0" w:color="000000"/>
              <w:left w:val="single" w:sz="4" w:space="0" w:color="000000"/>
              <w:bottom w:val="single" w:sz="4" w:space="0" w:color="000000"/>
              <w:right w:val="single" w:sz="4" w:space="0" w:color="000000"/>
            </w:tcBorders>
            <w:vAlign w:val="center"/>
          </w:tcPr>
          <w:p w14:paraId="13C129CB" w14:textId="77777777" w:rsidR="006E7822" w:rsidRDefault="00000000">
            <w:pPr>
              <w:pStyle w:val="afff1"/>
              <w:rPr>
                <w:b/>
                <w:bCs/>
              </w:rPr>
            </w:pPr>
            <w:r>
              <w:rPr>
                <w:b/>
                <w:bCs/>
              </w:rPr>
              <w:t>功能名称</w:t>
            </w:r>
          </w:p>
        </w:tc>
        <w:tc>
          <w:tcPr>
            <w:tcW w:w="2259" w:type="pct"/>
            <w:tcBorders>
              <w:top w:val="single" w:sz="4" w:space="0" w:color="000000"/>
              <w:left w:val="single" w:sz="4" w:space="0" w:color="000000"/>
              <w:bottom w:val="single" w:sz="4" w:space="0" w:color="000000"/>
              <w:right w:val="single" w:sz="4" w:space="0" w:color="000000"/>
            </w:tcBorders>
            <w:vAlign w:val="center"/>
          </w:tcPr>
          <w:p w14:paraId="746D124E" w14:textId="77777777" w:rsidR="006E7822" w:rsidRDefault="00000000">
            <w:pPr>
              <w:pStyle w:val="afff1"/>
              <w:rPr>
                <w:b/>
                <w:bCs/>
              </w:rPr>
            </w:pPr>
            <w:r>
              <w:rPr>
                <w:b/>
                <w:bCs/>
              </w:rPr>
              <w:t>功能描述</w:t>
            </w:r>
          </w:p>
        </w:tc>
      </w:tr>
      <w:tr w:rsidR="006E7822" w14:paraId="3ED83C55"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7AC7B638" w14:textId="77777777" w:rsidR="006E7822" w:rsidRDefault="00000000">
            <w:pPr>
              <w:pStyle w:val="afff1"/>
            </w:pPr>
            <w:r>
              <w:lastRenderedPageBreak/>
              <w:t>1</w:t>
            </w:r>
          </w:p>
        </w:tc>
        <w:tc>
          <w:tcPr>
            <w:tcW w:w="2394" w:type="pct"/>
            <w:tcBorders>
              <w:top w:val="single" w:sz="4" w:space="0" w:color="000000"/>
              <w:left w:val="single" w:sz="4" w:space="0" w:color="000000"/>
              <w:bottom w:val="single" w:sz="4" w:space="0" w:color="000000"/>
              <w:right w:val="single" w:sz="4" w:space="0" w:color="000000"/>
            </w:tcBorders>
            <w:vAlign w:val="center"/>
          </w:tcPr>
          <w:p w14:paraId="5AA67E93" w14:textId="77777777" w:rsidR="006E7822" w:rsidRDefault="00000000">
            <w:pPr>
              <w:pStyle w:val="afff1"/>
            </w:pPr>
            <w:r>
              <w:t>智能体-个性智能体共性扩展-分析报告-城市运行类分析报告-城市运行数据结构处理</w:t>
            </w:r>
          </w:p>
        </w:tc>
        <w:tc>
          <w:tcPr>
            <w:tcW w:w="2259" w:type="pct"/>
            <w:tcBorders>
              <w:top w:val="single" w:sz="4" w:space="0" w:color="000000"/>
              <w:left w:val="single" w:sz="4" w:space="0" w:color="000000"/>
              <w:bottom w:val="single" w:sz="4" w:space="0" w:color="000000"/>
              <w:right w:val="single" w:sz="4" w:space="0" w:color="000000"/>
            </w:tcBorders>
            <w:vAlign w:val="center"/>
          </w:tcPr>
          <w:p w14:paraId="4052AD89" w14:textId="77777777" w:rsidR="006E7822" w:rsidRDefault="00000000">
            <w:pPr>
              <w:pStyle w:val="afff1"/>
            </w:pPr>
            <w:r>
              <w:t>对数据结构进行统一格式规范、明确关联关系、标注业务语义、构建分层模型。</w:t>
            </w:r>
          </w:p>
        </w:tc>
      </w:tr>
      <w:tr w:rsidR="006E7822" w14:paraId="4864459E"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088F615F" w14:textId="77777777" w:rsidR="006E7822" w:rsidRDefault="00000000">
            <w:pPr>
              <w:pStyle w:val="afff1"/>
            </w:pPr>
            <w:r>
              <w:t>2</w:t>
            </w:r>
          </w:p>
        </w:tc>
        <w:tc>
          <w:tcPr>
            <w:tcW w:w="2394" w:type="pct"/>
            <w:tcBorders>
              <w:top w:val="single" w:sz="4" w:space="0" w:color="000000"/>
              <w:left w:val="single" w:sz="4" w:space="0" w:color="000000"/>
              <w:bottom w:val="single" w:sz="4" w:space="0" w:color="000000"/>
              <w:right w:val="single" w:sz="4" w:space="0" w:color="000000"/>
            </w:tcBorders>
            <w:vAlign w:val="center"/>
          </w:tcPr>
          <w:p w14:paraId="7F9740D7" w14:textId="77777777" w:rsidR="006E7822" w:rsidRDefault="00000000">
            <w:pPr>
              <w:pStyle w:val="afff1"/>
            </w:pPr>
            <w:r>
              <w:t>智能体-个性智能体共性扩展-分析报告-城市运行类分析报告-城市运行数据意图识别功能</w:t>
            </w:r>
          </w:p>
        </w:tc>
        <w:tc>
          <w:tcPr>
            <w:tcW w:w="2259" w:type="pct"/>
            <w:tcBorders>
              <w:top w:val="single" w:sz="4" w:space="0" w:color="000000"/>
              <w:left w:val="single" w:sz="4" w:space="0" w:color="000000"/>
              <w:bottom w:val="single" w:sz="4" w:space="0" w:color="000000"/>
              <w:right w:val="single" w:sz="4" w:space="0" w:color="000000"/>
            </w:tcBorders>
            <w:vAlign w:val="center"/>
          </w:tcPr>
          <w:p w14:paraId="689F754F" w14:textId="77777777" w:rsidR="006E7822" w:rsidRDefault="00000000">
            <w:pPr>
              <w:pStyle w:val="afff1"/>
            </w:pPr>
            <w:r>
              <w:t>解析城市治理相关的文本输入，识别用户在数据查询、问题反馈、决策支持等方面的核心需求与关键信息。</w:t>
            </w:r>
          </w:p>
        </w:tc>
      </w:tr>
      <w:tr w:rsidR="006E7822" w14:paraId="60B0BD40"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49CFAA25" w14:textId="77777777" w:rsidR="006E7822" w:rsidRDefault="00000000">
            <w:pPr>
              <w:pStyle w:val="afff1"/>
            </w:pPr>
            <w:r>
              <w:t>3</w:t>
            </w:r>
          </w:p>
        </w:tc>
        <w:tc>
          <w:tcPr>
            <w:tcW w:w="2394" w:type="pct"/>
            <w:tcBorders>
              <w:top w:val="single" w:sz="4" w:space="0" w:color="000000"/>
              <w:left w:val="single" w:sz="4" w:space="0" w:color="000000"/>
              <w:bottom w:val="single" w:sz="4" w:space="0" w:color="000000"/>
              <w:right w:val="single" w:sz="4" w:space="0" w:color="000000"/>
            </w:tcBorders>
            <w:vAlign w:val="center"/>
          </w:tcPr>
          <w:p w14:paraId="3EBF2EEC" w14:textId="77777777" w:rsidR="006E7822" w:rsidRDefault="00000000">
            <w:pPr>
              <w:pStyle w:val="afff1"/>
            </w:pPr>
            <w:r>
              <w:t>智能体-个性智能体共性扩展-分析报告-城市运行类分析报告-城市运行报告查询翻译转换</w:t>
            </w:r>
          </w:p>
        </w:tc>
        <w:tc>
          <w:tcPr>
            <w:tcW w:w="2259" w:type="pct"/>
            <w:tcBorders>
              <w:top w:val="single" w:sz="4" w:space="0" w:color="000000"/>
              <w:left w:val="single" w:sz="4" w:space="0" w:color="000000"/>
              <w:bottom w:val="single" w:sz="4" w:space="0" w:color="000000"/>
              <w:right w:val="single" w:sz="4" w:space="0" w:color="000000"/>
            </w:tcBorders>
            <w:vAlign w:val="center"/>
          </w:tcPr>
          <w:p w14:paraId="4777F9A3" w14:textId="77777777" w:rsidR="006E7822" w:rsidRDefault="00000000">
            <w:pPr>
              <w:pStyle w:val="afff1"/>
            </w:pPr>
            <w:r>
              <w:t>生成SQL/M查询语句，支持复杂逻辑自动拆解与优化。</w:t>
            </w:r>
          </w:p>
        </w:tc>
      </w:tr>
      <w:tr w:rsidR="006E7822" w14:paraId="6F17CDE6"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775934AF" w14:textId="77777777" w:rsidR="006E7822" w:rsidRDefault="00000000">
            <w:pPr>
              <w:pStyle w:val="afff1"/>
            </w:pPr>
            <w:r>
              <w:t>4</w:t>
            </w:r>
          </w:p>
        </w:tc>
        <w:tc>
          <w:tcPr>
            <w:tcW w:w="2394" w:type="pct"/>
            <w:tcBorders>
              <w:top w:val="single" w:sz="4" w:space="0" w:color="000000"/>
              <w:left w:val="single" w:sz="4" w:space="0" w:color="000000"/>
              <w:bottom w:val="single" w:sz="4" w:space="0" w:color="000000"/>
              <w:right w:val="single" w:sz="4" w:space="0" w:color="000000"/>
            </w:tcBorders>
            <w:vAlign w:val="center"/>
          </w:tcPr>
          <w:p w14:paraId="3447281E" w14:textId="77777777" w:rsidR="006E7822" w:rsidRDefault="00000000">
            <w:pPr>
              <w:pStyle w:val="afff1"/>
            </w:pPr>
            <w:r>
              <w:t>智能体-个性智能体共性扩展-分析报告-城市运行类分析报告-城市运行报告多维数据分析</w:t>
            </w:r>
          </w:p>
        </w:tc>
        <w:tc>
          <w:tcPr>
            <w:tcW w:w="2259" w:type="pct"/>
            <w:tcBorders>
              <w:top w:val="single" w:sz="4" w:space="0" w:color="000000"/>
              <w:left w:val="single" w:sz="4" w:space="0" w:color="000000"/>
              <w:bottom w:val="single" w:sz="4" w:space="0" w:color="000000"/>
              <w:right w:val="single" w:sz="4" w:space="0" w:color="000000"/>
            </w:tcBorders>
            <w:vAlign w:val="center"/>
          </w:tcPr>
          <w:p w14:paraId="28DADB32" w14:textId="77777777" w:rsidR="006E7822" w:rsidRDefault="00000000">
            <w:pPr>
              <w:pStyle w:val="afff1"/>
            </w:pPr>
            <w:r>
              <w:t>支持基础统计（求和、占比）、趋势分析（同比/环比）、交叉分析、下钻/上卷</w:t>
            </w:r>
          </w:p>
        </w:tc>
      </w:tr>
      <w:tr w:rsidR="006E7822" w14:paraId="2B38C2AA"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7F42EE5B" w14:textId="77777777" w:rsidR="006E7822" w:rsidRDefault="00000000">
            <w:pPr>
              <w:pStyle w:val="afff1"/>
            </w:pPr>
            <w:r>
              <w:t>5</w:t>
            </w:r>
          </w:p>
        </w:tc>
        <w:tc>
          <w:tcPr>
            <w:tcW w:w="2394" w:type="pct"/>
            <w:tcBorders>
              <w:top w:val="single" w:sz="4" w:space="0" w:color="000000"/>
              <w:left w:val="single" w:sz="4" w:space="0" w:color="000000"/>
              <w:bottom w:val="single" w:sz="4" w:space="0" w:color="000000"/>
              <w:right w:val="single" w:sz="4" w:space="0" w:color="000000"/>
            </w:tcBorders>
            <w:vAlign w:val="center"/>
          </w:tcPr>
          <w:p w14:paraId="45BF185D" w14:textId="77777777" w:rsidR="006E7822" w:rsidRDefault="00000000">
            <w:pPr>
              <w:pStyle w:val="afff1"/>
            </w:pPr>
            <w:r>
              <w:t>智能体-个性智能体共性扩展-分析报告-城市运行类分析报告-城市运行报告智能归因诊断</w:t>
            </w:r>
          </w:p>
        </w:tc>
        <w:tc>
          <w:tcPr>
            <w:tcW w:w="2259" w:type="pct"/>
            <w:tcBorders>
              <w:top w:val="single" w:sz="4" w:space="0" w:color="000000"/>
              <w:left w:val="single" w:sz="4" w:space="0" w:color="000000"/>
              <w:bottom w:val="single" w:sz="4" w:space="0" w:color="000000"/>
              <w:right w:val="single" w:sz="4" w:space="0" w:color="000000"/>
            </w:tcBorders>
            <w:vAlign w:val="center"/>
          </w:tcPr>
          <w:p w14:paraId="4F1672A3" w14:textId="77777777" w:rsidR="006E7822" w:rsidRDefault="00000000">
            <w:pPr>
              <w:pStyle w:val="afff1"/>
            </w:pPr>
            <w:r>
              <w:t>识别交通拥堵、能耗异常等城市运行异常事件，动态追溯影响路径，并联动应急预案库生成处置建议。</w:t>
            </w:r>
          </w:p>
        </w:tc>
      </w:tr>
      <w:tr w:rsidR="006E7822" w14:paraId="473F30D7"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3B90B95E" w14:textId="77777777" w:rsidR="006E7822" w:rsidRDefault="00000000">
            <w:pPr>
              <w:pStyle w:val="afff1"/>
            </w:pPr>
            <w:r>
              <w:t>6</w:t>
            </w:r>
          </w:p>
        </w:tc>
        <w:tc>
          <w:tcPr>
            <w:tcW w:w="2394" w:type="pct"/>
            <w:tcBorders>
              <w:top w:val="single" w:sz="4" w:space="0" w:color="000000"/>
              <w:left w:val="single" w:sz="4" w:space="0" w:color="000000"/>
              <w:bottom w:val="single" w:sz="4" w:space="0" w:color="000000"/>
              <w:right w:val="single" w:sz="4" w:space="0" w:color="000000"/>
            </w:tcBorders>
            <w:vAlign w:val="center"/>
          </w:tcPr>
          <w:p w14:paraId="3A241B2C" w14:textId="77777777" w:rsidR="006E7822" w:rsidRDefault="00000000">
            <w:pPr>
              <w:pStyle w:val="afff1"/>
            </w:pPr>
            <w:r>
              <w:t>智能体-个性智能体共性扩展-分析报告-城市运行类分析报告-城市运行报告主动洞察推荐</w:t>
            </w:r>
          </w:p>
        </w:tc>
        <w:tc>
          <w:tcPr>
            <w:tcW w:w="2259" w:type="pct"/>
            <w:tcBorders>
              <w:top w:val="single" w:sz="4" w:space="0" w:color="000000"/>
              <w:left w:val="single" w:sz="4" w:space="0" w:color="000000"/>
              <w:bottom w:val="single" w:sz="4" w:space="0" w:color="000000"/>
              <w:right w:val="single" w:sz="4" w:space="0" w:color="000000"/>
            </w:tcBorders>
            <w:vAlign w:val="center"/>
          </w:tcPr>
          <w:p w14:paraId="16334087" w14:textId="77777777" w:rsidR="006E7822" w:rsidRDefault="00000000">
            <w:pPr>
              <w:pStyle w:val="afff1"/>
            </w:pPr>
            <w:r>
              <w:t>自动感知异常、预判风险、归因分析并主动推荐处置方案，。</w:t>
            </w:r>
          </w:p>
        </w:tc>
      </w:tr>
      <w:tr w:rsidR="006E7822" w14:paraId="0F3AE0B9"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5E4191FA" w14:textId="77777777" w:rsidR="006E7822" w:rsidRDefault="00000000">
            <w:pPr>
              <w:pStyle w:val="afff1"/>
            </w:pPr>
            <w:r>
              <w:t>7</w:t>
            </w:r>
          </w:p>
        </w:tc>
        <w:tc>
          <w:tcPr>
            <w:tcW w:w="2394" w:type="pct"/>
            <w:tcBorders>
              <w:top w:val="single" w:sz="4" w:space="0" w:color="000000"/>
              <w:left w:val="single" w:sz="4" w:space="0" w:color="000000"/>
              <w:bottom w:val="single" w:sz="4" w:space="0" w:color="000000"/>
              <w:right w:val="single" w:sz="4" w:space="0" w:color="000000"/>
            </w:tcBorders>
            <w:vAlign w:val="center"/>
          </w:tcPr>
          <w:p w14:paraId="148A16EA" w14:textId="77777777" w:rsidR="006E7822" w:rsidRDefault="00000000">
            <w:pPr>
              <w:pStyle w:val="afff1"/>
            </w:pPr>
            <w:r>
              <w:t>智能体-个性智能体共性扩展-分析报告-城市运行类分析报告-城市运行报告预测分析能力</w:t>
            </w:r>
          </w:p>
        </w:tc>
        <w:tc>
          <w:tcPr>
            <w:tcW w:w="2259" w:type="pct"/>
            <w:tcBorders>
              <w:top w:val="single" w:sz="4" w:space="0" w:color="000000"/>
              <w:left w:val="single" w:sz="4" w:space="0" w:color="000000"/>
              <w:bottom w:val="single" w:sz="4" w:space="0" w:color="000000"/>
              <w:right w:val="single" w:sz="4" w:space="0" w:color="000000"/>
            </w:tcBorders>
            <w:vAlign w:val="center"/>
          </w:tcPr>
          <w:p w14:paraId="109DC27D" w14:textId="77777777" w:rsidR="006E7822" w:rsidRDefault="00000000">
            <w:pPr>
              <w:pStyle w:val="afff1"/>
            </w:pPr>
            <w:r>
              <w:t>对交通、环境、公共服务等领域的未来态势、风险隐患及资源需求进行趋势预判与场景模拟。</w:t>
            </w:r>
          </w:p>
        </w:tc>
      </w:tr>
      <w:tr w:rsidR="006E7822" w14:paraId="468411CD"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60CBCC3B" w14:textId="77777777" w:rsidR="006E7822" w:rsidRDefault="00000000">
            <w:pPr>
              <w:pStyle w:val="afff1"/>
            </w:pPr>
            <w:r>
              <w:t>8</w:t>
            </w:r>
          </w:p>
        </w:tc>
        <w:tc>
          <w:tcPr>
            <w:tcW w:w="2394" w:type="pct"/>
            <w:tcBorders>
              <w:top w:val="single" w:sz="4" w:space="0" w:color="000000"/>
              <w:left w:val="single" w:sz="4" w:space="0" w:color="000000"/>
              <w:bottom w:val="single" w:sz="4" w:space="0" w:color="000000"/>
              <w:right w:val="single" w:sz="4" w:space="0" w:color="000000"/>
            </w:tcBorders>
            <w:vAlign w:val="center"/>
          </w:tcPr>
          <w:p w14:paraId="0566E807" w14:textId="77777777" w:rsidR="006E7822" w:rsidRDefault="00000000">
            <w:pPr>
              <w:pStyle w:val="afff1"/>
            </w:pPr>
            <w:r>
              <w:t>智能体-个性智能体共性扩展-分析报告-城市运行类分析报告-城市运行智能可视化生成功能</w:t>
            </w:r>
          </w:p>
        </w:tc>
        <w:tc>
          <w:tcPr>
            <w:tcW w:w="2259" w:type="pct"/>
            <w:tcBorders>
              <w:top w:val="single" w:sz="4" w:space="0" w:color="000000"/>
              <w:left w:val="single" w:sz="4" w:space="0" w:color="000000"/>
              <w:bottom w:val="single" w:sz="4" w:space="0" w:color="000000"/>
              <w:right w:val="single" w:sz="4" w:space="0" w:color="000000"/>
            </w:tcBorders>
            <w:vAlign w:val="center"/>
          </w:tcPr>
          <w:p w14:paraId="57DFF9EE" w14:textId="77777777" w:rsidR="006E7822" w:rsidRDefault="00000000">
            <w:pPr>
              <w:pStyle w:val="afff1"/>
            </w:pPr>
            <w:r>
              <w:t>分析数据特征后匹配最优图表类型，生成符合UI规范的动态交互图表，支持数据钻取与时段筛选操作。</w:t>
            </w:r>
          </w:p>
        </w:tc>
      </w:tr>
      <w:tr w:rsidR="006E7822" w14:paraId="4AF3EB4C" w14:textId="77777777">
        <w:trPr>
          <w:trHeight w:val="280"/>
        </w:trPr>
        <w:tc>
          <w:tcPr>
            <w:tcW w:w="347" w:type="pct"/>
            <w:tcBorders>
              <w:top w:val="single" w:sz="4" w:space="0" w:color="000000"/>
              <w:left w:val="single" w:sz="4" w:space="0" w:color="000000"/>
              <w:bottom w:val="single" w:sz="4" w:space="0" w:color="000000"/>
              <w:right w:val="single" w:sz="4" w:space="0" w:color="000000"/>
            </w:tcBorders>
            <w:vAlign w:val="center"/>
          </w:tcPr>
          <w:p w14:paraId="53ABC65B" w14:textId="77777777" w:rsidR="006E7822" w:rsidRDefault="00000000">
            <w:pPr>
              <w:pStyle w:val="afff1"/>
            </w:pPr>
            <w:r>
              <w:t>9</w:t>
            </w:r>
          </w:p>
        </w:tc>
        <w:tc>
          <w:tcPr>
            <w:tcW w:w="2394" w:type="pct"/>
            <w:tcBorders>
              <w:top w:val="single" w:sz="4" w:space="0" w:color="000000"/>
              <w:left w:val="single" w:sz="4" w:space="0" w:color="000000"/>
              <w:bottom w:val="single" w:sz="4" w:space="0" w:color="000000"/>
              <w:right w:val="single" w:sz="4" w:space="0" w:color="000000"/>
            </w:tcBorders>
            <w:vAlign w:val="center"/>
          </w:tcPr>
          <w:p w14:paraId="7FE56593" w14:textId="77777777" w:rsidR="006E7822" w:rsidRDefault="00000000">
            <w:pPr>
              <w:pStyle w:val="afff1"/>
            </w:pPr>
            <w:r>
              <w:t>智能体-个性智能体共性扩展-分析报告-城市运行类分析报告-城市运行报告组件封装功能</w:t>
            </w:r>
          </w:p>
        </w:tc>
        <w:tc>
          <w:tcPr>
            <w:tcW w:w="2259" w:type="pct"/>
            <w:tcBorders>
              <w:top w:val="single" w:sz="4" w:space="0" w:color="000000"/>
              <w:left w:val="single" w:sz="4" w:space="0" w:color="000000"/>
              <w:bottom w:val="single" w:sz="4" w:space="0" w:color="000000"/>
              <w:right w:val="single" w:sz="4" w:space="0" w:color="000000"/>
            </w:tcBorders>
            <w:vAlign w:val="center"/>
          </w:tcPr>
          <w:p w14:paraId="1E76B469" w14:textId="77777777" w:rsidR="006E7822" w:rsidRDefault="00000000">
            <w:pPr>
              <w:pStyle w:val="afff1"/>
            </w:pPr>
            <w:r>
              <w:t>将分析结论与可视化图表整合为独立组件，集成至智能报告管理模块，支持组件编辑与多素材组合复用。</w:t>
            </w:r>
          </w:p>
        </w:tc>
      </w:tr>
    </w:tbl>
    <w:p w14:paraId="0A96A392" w14:textId="77777777" w:rsidR="006E7822" w:rsidRDefault="00000000">
      <w:pPr>
        <w:pStyle w:val="5"/>
        <w:rPr>
          <w:rFonts w:hint="eastAsia"/>
        </w:rPr>
      </w:pPr>
      <w:r>
        <w:rPr>
          <w:rFonts w:hint="eastAsia"/>
        </w:rPr>
        <w:t>科技类分析报告</w:t>
      </w:r>
    </w:p>
    <w:tbl>
      <w:tblPr>
        <w:tblW w:w="4999" w:type="pct"/>
        <w:tblLook w:val="04A0" w:firstRow="1" w:lastRow="0" w:firstColumn="1" w:lastColumn="0" w:noHBand="0" w:noVBand="1"/>
      </w:tblPr>
      <w:tblGrid>
        <w:gridCol w:w="519"/>
        <w:gridCol w:w="4006"/>
        <w:gridCol w:w="3775"/>
      </w:tblGrid>
      <w:tr w:rsidR="006E7822" w14:paraId="63CC39A3" w14:textId="77777777">
        <w:trPr>
          <w:trHeight w:val="560"/>
        </w:trPr>
        <w:tc>
          <w:tcPr>
            <w:tcW w:w="313" w:type="pct"/>
            <w:tcBorders>
              <w:top w:val="single" w:sz="4" w:space="0" w:color="000000"/>
              <w:left w:val="single" w:sz="4" w:space="0" w:color="000000"/>
              <w:bottom w:val="single" w:sz="4" w:space="0" w:color="000000"/>
              <w:right w:val="single" w:sz="4" w:space="0" w:color="000000"/>
            </w:tcBorders>
            <w:vAlign w:val="center"/>
          </w:tcPr>
          <w:p w14:paraId="500DCD2A" w14:textId="77777777" w:rsidR="006E7822" w:rsidRDefault="00000000">
            <w:pPr>
              <w:pStyle w:val="afff1"/>
              <w:rPr>
                <w:b/>
                <w:bCs/>
              </w:rPr>
            </w:pPr>
            <w:r>
              <w:rPr>
                <w:b/>
                <w:bCs/>
              </w:rPr>
              <w:t>序号</w:t>
            </w:r>
          </w:p>
        </w:tc>
        <w:tc>
          <w:tcPr>
            <w:tcW w:w="2413" w:type="pct"/>
            <w:tcBorders>
              <w:top w:val="single" w:sz="4" w:space="0" w:color="000000"/>
              <w:left w:val="single" w:sz="4" w:space="0" w:color="000000"/>
              <w:bottom w:val="single" w:sz="4" w:space="0" w:color="000000"/>
              <w:right w:val="single" w:sz="4" w:space="0" w:color="000000"/>
            </w:tcBorders>
            <w:vAlign w:val="center"/>
          </w:tcPr>
          <w:p w14:paraId="3C8495C8" w14:textId="77777777" w:rsidR="006E7822" w:rsidRDefault="00000000">
            <w:pPr>
              <w:pStyle w:val="afff1"/>
              <w:rPr>
                <w:b/>
                <w:bCs/>
              </w:rPr>
            </w:pPr>
            <w:r>
              <w:rPr>
                <w:b/>
                <w:bCs/>
              </w:rPr>
              <w:t>功能名称</w:t>
            </w:r>
          </w:p>
        </w:tc>
        <w:tc>
          <w:tcPr>
            <w:tcW w:w="2274" w:type="pct"/>
            <w:tcBorders>
              <w:top w:val="single" w:sz="4" w:space="0" w:color="000000"/>
              <w:left w:val="single" w:sz="4" w:space="0" w:color="000000"/>
              <w:bottom w:val="single" w:sz="4" w:space="0" w:color="000000"/>
              <w:right w:val="single" w:sz="4" w:space="0" w:color="000000"/>
            </w:tcBorders>
            <w:vAlign w:val="center"/>
          </w:tcPr>
          <w:p w14:paraId="4572E51C" w14:textId="77777777" w:rsidR="006E7822" w:rsidRDefault="00000000">
            <w:pPr>
              <w:pStyle w:val="afff1"/>
              <w:rPr>
                <w:b/>
                <w:bCs/>
              </w:rPr>
            </w:pPr>
            <w:r>
              <w:rPr>
                <w:b/>
                <w:bCs/>
              </w:rPr>
              <w:t>功能描述</w:t>
            </w:r>
          </w:p>
        </w:tc>
      </w:tr>
      <w:tr w:rsidR="006E7822" w14:paraId="0638778C"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2CCC1395" w14:textId="77777777" w:rsidR="006E7822" w:rsidRDefault="00000000">
            <w:pPr>
              <w:pStyle w:val="afff1"/>
            </w:pPr>
            <w:r>
              <w:t>1</w:t>
            </w:r>
          </w:p>
        </w:tc>
        <w:tc>
          <w:tcPr>
            <w:tcW w:w="2413" w:type="pct"/>
            <w:tcBorders>
              <w:top w:val="single" w:sz="4" w:space="0" w:color="000000"/>
              <w:left w:val="single" w:sz="4" w:space="0" w:color="000000"/>
              <w:bottom w:val="single" w:sz="4" w:space="0" w:color="000000"/>
              <w:right w:val="single" w:sz="4" w:space="0" w:color="000000"/>
            </w:tcBorders>
            <w:vAlign w:val="center"/>
          </w:tcPr>
          <w:p w14:paraId="2C180E27" w14:textId="77777777" w:rsidR="006E7822" w:rsidRDefault="00000000">
            <w:pPr>
              <w:pStyle w:val="afff1"/>
            </w:pPr>
            <w:r>
              <w:t>智能体-个性智能体共性扩展-分析报告-科技类科分析报告-</w:t>
            </w:r>
            <w:proofErr w:type="gramStart"/>
            <w:r>
              <w:t>科创项目</w:t>
            </w:r>
            <w:proofErr w:type="gramEnd"/>
            <w:r>
              <w:t>趋势意图解析功能</w:t>
            </w:r>
          </w:p>
        </w:tc>
        <w:tc>
          <w:tcPr>
            <w:tcW w:w="2274" w:type="pct"/>
            <w:tcBorders>
              <w:top w:val="single" w:sz="4" w:space="0" w:color="000000"/>
              <w:left w:val="single" w:sz="4" w:space="0" w:color="000000"/>
              <w:bottom w:val="single" w:sz="4" w:space="0" w:color="000000"/>
              <w:right w:val="single" w:sz="4" w:space="0" w:color="000000"/>
            </w:tcBorders>
            <w:vAlign w:val="center"/>
          </w:tcPr>
          <w:p w14:paraId="31E3AB89" w14:textId="77777777" w:rsidR="006E7822" w:rsidRDefault="00000000">
            <w:pPr>
              <w:pStyle w:val="afff1"/>
            </w:pPr>
            <w:r>
              <w:t>提取研究趋势、技术行业等关键词，判定趋势查询需求。</w:t>
            </w:r>
          </w:p>
        </w:tc>
      </w:tr>
      <w:tr w:rsidR="006E7822" w14:paraId="4FAE4668"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3F4EE1FE" w14:textId="77777777" w:rsidR="006E7822" w:rsidRDefault="00000000">
            <w:pPr>
              <w:pStyle w:val="afff1"/>
            </w:pPr>
            <w:r>
              <w:t>2</w:t>
            </w:r>
          </w:p>
        </w:tc>
        <w:tc>
          <w:tcPr>
            <w:tcW w:w="2413" w:type="pct"/>
            <w:tcBorders>
              <w:top w:val="single" w:sz="4" w:space="0" w:color="000000"/>
              <w:left w:val="single" w:sz="4" w:space="0" w:color="000000"/>
              <w:bottom w:val="single" w:sz="4" w:space="0" w:color="000000"/>
              <w:right w:val="single" w:sz="4" w:space="0" w:color="000000"/>
            </w:tcBorders>
            <w:vAlign w:val="center"/>
          </w:tcPr>
          <w:p w14:paraId="5040A696" w14:textId="77777777" w:rsidR="006E7822" w:rsidRDefault="00000000">
            <w:pPr>
              <w:pStyle w:val="afff1"/>
            </w:pPr>
            <w:r>
              <w:t>智能体-个性智能体共性扩展-分析报告-科技类科分析报告-</w:t>
            </w:r>
            <w:proofErr w:type="gramStart"/>
            <w:r>
              <w:t>科创项目</w:t>
            </w:r>
            <w:proofErr w:type="gramEnd"/>
            <w:r>
              <w:t>趋势分析功能</w:t>
            </w:r>
          </w:p>
        </w:tc>
        <w:tc>
          <w:tcPr>
            <w:tcW w:w="2274" w:type="pct"/>
            <w:tcBorders>
              <w:top w:val="single" w:sz="4" w:space="0" w:color="000000"/>
              <w:left w:val="single" w:sz="4" w:space="0" w:color="000000"/>
              <w:bottom w:val="single" w:sz="4" w:space="0" w:color="000000"/>
              <w:right w:val="single" w:sz="4" w:space="0" w:color="000000"/>
            </w:tcBorders>
            <w:vAlign w:val="center"/>
          </w:tcPr>
          <w:p w14:paraId="5B43B61C" w14:textId="77777777" w:rsidR="006E7822" w:rsidRDefault="00000000">
            <w:pPr>
              <w:pStyle w:val="afff1"/>
            </w:pPr>
            <w:r>
              <w:t>整合科技论文、成果数据，生成技术领域、主题、学者、机构、地区等图谱数据，标注热点变化节点。</w:t>
            </w:r>
          </w:p>
        </w:tc>
      </w:tr>
      <w:tr w:rsidR="006E7822" w14:paraId="1A6AA900"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6BCFF5BF" w14:textId="77777777" w:rsidR="006E7822" w:rsidRDefault="00000000">
            <w:pPr>
              <w:pStyle w:val="afff1"/>
            </w:pPr>
            <w:r>
              <w:lastRenderedPageBreak/>
              <w:t>3</w:t>
            </w:r>
          </w:p>
        </w:tc>
        <w:tc>
          <w:tcPr>
            <w:tcW w:w="2413" w:type="pct"/>
            <w:tcBorders>
              <w:top w:val="single" w:sz="4" w:space="0" w:color="000000"/>
              <w:left w:val="single" w:sz="4" w:space="0" w:color="000000"/>
              <w:bottom w:val="single" w:sz="4" w:space="0" w:color="000000"/>
              <w:right w:val="single" w:sz="4" w:space="0" w:color="000000"/>
            </w:tcBorders>
            <w:vAlign w:val="center"/>
          </w:tcPr>
          <w:p w14:paraId="241384CB" w14:textId="77777777" w:rsidR="006E7822" w:rsidRDefault="00000000">
            <w:pPr>
              <w:pStyle w:val="afff1"/>
            </w:pPr>
            <w:r>
              <w:t>智能体-个性智能体共性扩展-分析报告-科技类科分析报告-</w:t>
            </w:r>
            <w:proofErr w:type="gramStart"/>
            <w:r>
              <w:t>科创项目</w:t>
            </w:r>
            <w:proofErr w:type="gramEnd"/>
            <w:r>
              <w:t>趋势报告生成功能</w:t>
            </w:r>
          </w:p>
        </w:tc>
        <w:tc>
          <w:tcPr>
            <w:tcW w:w="2274" w:type="pct"/>
            <w:tcBorders>
              <w:top w:val="single" w:sz="4" w:space="0" w:color="000000"/>
              <w:left w:val="single" w:sz="4" w:space="0" w:color="000000"/>
              <w:bottom w:val="single" w:sz="4" w:space="0" w:color="000000"/>
              <w:right w:val="single" w:sz="4" w:space="0" w:color="000000"/>
            </w:tcBorders>
            <w:vAlign w:val="center"/>
          </w:tcPr>
          <w:p w14:paraId="1BDA2282" w14:textId="77777777" w:rsidR="006E7822" w:rsidRDefault="00000000">
            <w:pPr>
              <w:pStyle w:val="afff1"/>
            </w:pPr>
            <w:r>
              <w:t>汇总趋势分析结果、资源匹配建议与战略提示，生成结构化报告。</w:t>
            </w:r>
          </w:p>
        </w:tc>
      </w:tr>
      <w:tr w:rsidR="006E7822" w14:paraId="0798EDB1"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08E21B54" w14:textId="77777777" w:rsidR="006E7822" w:rsidRDefault="00000000">
            <w:pPr>
              <w:pStyle w:val="afff1"/>
            </w:pPr>
            <w:r>
              <w:t>4</w:t>
            </w:r>
          </w:p>
        </w:tc>
        <w:tc>
          <w:tcPr>
            <w:tcW w:w="2413" w:type="pct"/>
            <w:tcBorders>
              <w:top w:val="single" w:sz="4" w:space="0" w:color="000000"/>
              <w:left w:val="single" w:sz="4" w:space="0" w:color="000000"/>
              <w:bottom w:val="single" w:sz="4" w:space="0" w:color="000000"/>
              <w:right w:val="single" w:sz="4" w:space="0" w:color="000000"/>
            </w:tcBorders>
            <w:vAlign w:val="center"/>
          </w:tcPr>
          <w:p w14:paraId="653F0D13" w14:textId="77777777" w:rsidR="006E7822" w:rsidRDefault="00000000">
            <w:pPr>
              <w:pStyle w:val="afff1"/>
            </w:pPr>
            <w:r>
              <w:t>智能体-个性智能体共性扩展-分析报告-科技类科分析报告-</w:t>
            </w:r>
            <w:proofErr w:type="gramStart"/>
            <w:r>
              <w:t>问机会</w:t>
            </w:r>
            <w:proofErr w:type="gramEnd"/>
            <w:r>
              <w:t>数据融合功能</w:t>
            </w:r>
          </w:p>
        </w:tc>
        <w:tc>
          <w:tcPr>
            <w:tcW w:w="2274" w:type="pct"/>
            <w:tcBorders>
              <w:top w:val="single" w:sz="4" w:space="0" w:color="000000"/>
              <w:left w:val="single" w:sz="4" w:space="0" w:color="000000"/>
              <w:bottom w:val="single" w:sz="4" w:space="0" w:color="000000"/>
              <w:right w:val="single" w:sz="4" w:space="0" w:color="000000"/>
            </w:tcBorders>
            <w:vAlign w:val="center"/>
          </w:tcPr>
          <w:p w14:paraId="3EE58E82" w14:textId="77777777" w:rsidR="006E7822" w:rsidRDefault="00000000">
            <w:pPr>
              <w:pStyle w:val="afff1"/>
            </w:pPr>
            <w:r>
              <w:t>融合项目立项信息、专家类型/属地、科技资金数据，构建“项目-人才-资金”关联视图，支撑多维度分析。</w:t>
            </w:r>
          </w:p>
        </w:tc>
      </w:tr>
      <w:tr w:rsidR="006E7822" w14:paraId="455D8091"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10E35853" w14:textId="77777777" w:rsidR="006E7822" w:rsidRDefault="00000000">
            <w:pPr>
              <w:pStyle w:val="afff1"/>
            </w:pPr>
            <w:r>
              <w:t>5</w:t>
            </w:r>
          </w:p>
        </w:tc>
        <w:tc>
          <w:tcPr>
            <w:tcW w:w="2413" w:type="pct"/>
            <w:tcBorders>
              <w:top w:val="single" w:sz="4" w:space="0" w:color="000000"/>
              <w:left w:val="single" w:sz="4" w:space="0" w:color="000000"/>
              <w:bottom w:val="single" w:sz="4" w:space="0" w:color="000000"/>
              <w:right w:val="single" w:sz="4" w:space="0" w:color="000000"/>
            </w:tcBorders>
            <w:vAlign w:val="center"/>
          </w:tcPr>
          <w:p w14:paraId="7CC02464" w14:textId="77777777" w:rsidR="006E7822" w:rsidRDefault="00000000">
            <w:pPr>
              <w:pStyle w:val="afff1"/>
            </w:pPr>
            <w:r>
              <w:t>智能体-个性智能体共性扩展-分析报告-科技类科分析报告-</w:t>
            </w:r>
            <w:proofErr w:type="gramStart"/>
            <w:r>
              <w:t>问机会</w:t>
            </w:r>
            <w:proofErr w:type="gramEnd"/>
            <w:r>
              <w:t>专家布局可视化功能</w:t>
            </w:r>
          </w:p>
        </w:tc>
        <w:tc>
          <w:tcPr>
            <w:tcW w:w="2274" w:type="pct"/>
            <w:tcBorders>
              <w:top w:val="single" w:sz="4" w:space="0" w:color="000000"/>
              <w:left w:val="single" w:sz="4" w:space="0" w:color="000000"/>
              <w:bottom w:val="single" w:sz="4" w:space="0" w:color="000000"/>
              <w:right w:val="single" w:sz="4" w:space="0" w:color="000000"/>
            </w:tcBorders>
            <w:vAlign w:val="center"/>
          </w:tcPr>
          <w:p w14:paraId="72411207" w14:textId="77777777" w:rsidR="006E7822" w:rsidRDefault="00000000">
            <w:pPr>
              <w:pStyle w:val="afff1"/>
            </w:pPr>
            <w:r>
              <w:t>生成专家属地、学科类型分布图谱，标注重点项目匹配度，呈现人才资源与项目需求的适配情况。</w:t>
            </w:r>
          </w:p>
        </w:tc>
      </w:tr>
      <w:tr w:rsidR="006E7822" w14:paraId="6216849C"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2F1A156A" w14:textId="77777777" w:rsidR="006E7822" w:rsidRDefault="00000000">
            <w:pPr>
              <w:pStyle w:val="afff1"/>
            </w:pPr>
            <w:r>
              <w:t>6</w:t>
            </w:r>
          </w:p>
        </w:tc>
        <w:tc>
          <w:tcPr>
            <w:tcW w:w="2413" w:type="pct"/>
            <w:tcBorders>
              <w:top w:val="single" w:sz="4" w:space="0" w:color="000000"/>
              <w:left w:val="single" w:sz="4" w:space="0" w:color="000000"/>
              <w:bottom w:val="single" w:sz="4" w:space="0" w:color="000000"/>
              <w:right w:val="single" w:sz="4" w:space="0" w:color="000000"/>
            </w:tcBorders>
            <w:vAlign w:val="center"/>
          </w:tcPr>
          <w:p w14:paraId="16B45C13" w14:textId="77777777" w:rsidR="006E7822" w:rsidRDefault="00000000">
            <w:pPr>
              <w:pStyle w:val="afff1"/>
            </w:pPr>
            <w:r>
              <w:t>智能体-个性智能体共性扩展-分析报告-科技类科分析报告-</w:t>
            </w:r>
            <w:proofErr w:type="gramStart"/>
            <w:r>
              <w:t>问机会</w:t>
            </w:r>
            <w:proofErr w:type="gramEnd"/>
            <w:r>
              <w:t>投入态势分析功能</w:t>
            </w:r>
          </w:p>
        </w:tc>
        <w:tc>
          <w:tcPr>
            <w:tcW w:w="2274" w:type="pct"/>
            <w:tcBorders>
              <w:top w:val="single" w:sz="4" w:space="0" w:color="000000"/>
              <w:left w:val="single" w:sz="4" w:space="0" w:color="000000"/>
              <w:bottom w:val="single" w:sz="4" w:space="0" w:color="000000"/>
              <w:right w:val="single" w:sz="4" w:space="0" w:color="000000"/>
            </w:tcBorders>
            <w:vAlign w:val="center"/>
          </w:tcPr>
          <w:p w14:paraId="203D1334" w14:textId="77777777" w:rsidR="006E7822" w:rsidRDefault="00000000">
            <w:pPr>
              <w:pStyle w:val="afff1"/>
            </w:pPr>
            <w:r>
              <w:t>分析项目资金投入与专家分布，识别投入过热领域与洼地。</w:t>
            </w:r>
          </w:p>
        </w:tc>
      </w:tr>
      <w:tr w:rsidR="006E7822" w14:paraId="2E24B363"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14EA42E5" w14:textId="77777777" w:rsidR="006E7822" w:rsidRDefault="00000000">
            <w:pPr>
              <w:pStyle w:val="afff1"/>
            </w:pPr>
            <w:r>
              <w:t>7</w:t>
            </w:r>
          </w:p>
        </w:tc>
        <w:tc>
          <w:tcPr>
            <w:tcW w:w="2413" w:type="pct"/>
            <w:tcBorders>
              <w:top w:val="single" w:sz="4" w:space="0" w:color="000000"/>
              <w:left w:val="single" w:sz="4" w:space="0" w:color="000000"/>
              <w:bottom w:val="single" w:sz="4" w:space="0" w:color="000000"/>
              <w:right w:val="single" w:sz="4" w:space="0" w:color="000000"/>
            </w:tcBorders>
            <w:vAlign w:val="center"/>
          </w:tcPr>
          <w:p w14:paraId="7A150615" w14:textId="77777777" w:rsidR="006E7822" w:rsidRDefault="00000000">
            <w:pPr>
              <w:pStyle w:val="afff1"/>
            </w:pPr>
            <w:r>
              <w:t>智能体-个性智能体共性扩展-分析报告-科技类科分析报告-</w:t>
            </w:r>
            <w:proofErr w:type="gramStart"/>
            <w:r>
              <w:t>问风险</w:t>
            </w:r>
            <w:proofErr w:type="gramEnd"/>
            <w:r>
              <w:t>里程碑全节点核查功能</w:t>
            </w:r>
          </w:p>
        </w:tc>
        <w:tc>
          <w:tcPr>
            <w:tcW w:w="2274" w:type="pct"/>
            <w:tcBorders>
              <w:top w:val="single" w:sz="4" w:space="0" w:color="000000"/>
              <w:left w:val="single" w:sz="4" w:space="0" w:color="000000"/>
              <w:bottom w:val="single" w:sz="4" w:space="0" w:color="000000"/>
              <w:right w:val="single" w:sz="4" w:space="0" w:color="000000"/>
            </w:tcBorders>
            <w:vAlign w:val="center"/>
          </w:tcPr>
          <w:p w14:paraId="13974AFE" w14:textId="77777777" w:rsidR="006E7822" w:rsidRDefault="00000000">
            <w:pPr>
              <w:pStyle w:val="afff1"/>
            </w:pPr>
            <w:r>
              <w:t>核查节点实际完成时间与计划的偏差，标注滞后节点。</w:t>
            </w:r>
          </w:p>
        </w:tc>
      </w:tr>
      <w:tr w:rsidR="006E7822" w14:paraId="5948FDC1"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5102B0E2" w14:textId="77777777" w:rsidR="006E7822" w:rsidRDefault="00000000">
            <w:pPr>
              <w:pStyle w:val="afff1"/>
            </w:pPr>
            <w:r>
              <w:t>8</w:t>
            </w:r>
          </w:p>
        </w:tc>
        <w:tc>
          <w:tcPr>
            <w:tcW w:w="2413" w:type="pct"/>
            <w:tcBorders>
              <w:top w:val="single" w:sz="4" w:space="0" w:color="000000"/>
              <w:left w:val="single" w:sz="4" w:space="0" w:color="000000"/>
              <w:bottom w:val="single" w:sz="4" w:space="0" w:color="000000"/>
              <w:right w:val="single" w:sz="4" w:space="0" w:color="000000"/>
            </w:tcBorders>
            <w:vAlign w:val="center"/>
          </w:tcPr>
          <w:p w14:paraId="6F48B8B9" w14:textId="77777777" w:rsidR="006E7822" w:rsidRDefault="00000000">
            <w:pPr>
              <w:pStyle w:val="afff1"/>
            </w:pPr>
            <w:r>
              <w:t>智能体-个性智能体共性扩展-分析报告-科技类科分析报告-</w:t>
            </w:r>
            <w:proofErr w:type="gramStart"/>
            <w:r>
              <w:t>问风险</w:t>
            </w:r>
            <w:proofErr w:type="gramEnd"/>
            <w:r>
              <w:t>多维度风险评估功能</w:t>
            </w:r>
          </w:p>
        </w:tc>
        <w:tc>
          <w:tcPr>
            <w:tcW w:w="2274" w:type="pct"/>
            <w:tcBorders>
              <w:top w:val="single" w:sz="4" w:space="0" w:color="000000"/>
              <w:left w:val="single" w:sz="4" w:space="0" w:color="000000"/>
              <w:bottom w:val="single" w:sz="4" w:space="0" w:color="000000"/>
              <w:right w:val="single" w:sz="4" w:space="0" w:color="000000"/>
            </w:tcBorders>
            <w:vAlign w:val="center"/>
          </w:tcPr>
          <w:p w14:paraId="53E37D41" w14:textId="77777777" w:rsidR="006E7822" w:rsidRDefault="00000000">
            <w:pPr>
              <w:pStyle w:val="afff1"/>
            </w:pPr>
            <w:r>
              <w:t>从进度滞后程度、影响范围、资源匹配等维度评估风险等级，生成风险评估矩阵。</w:t>
            </w:r>
          </w:p>
        </w:tc>
      </w:tr>
      <w:tr w:rsidR="006E7822" w14:paraId="1DFE101F" w14:textId="77777777">
        <w:trPr>
          <w:trHeight w:val="280"/>
        </w:trPr>
        <w:tc>
          <w:tcPr>
            <w:tcW w:w="313" w:type="pct"/>
            <w:tcBorders>
              <w:top w:val="single" w:sz="4" w:space="0" w:color="000000"/>
              <w:left w:val="single" w:sz="4" w:space="0" w:color="000000"/>
              <w:bottom w:val="single" w:sz="4" w:space="0" w:color="000000"/>
              <w:right w:val="single" w:sz="4" w:space="0" w:color="000000"/>
            </w:tcBorders>
            <w:vAlign w:val="center"/>
          </w:tcPr>
          <w:p w14:paraId="603BB877" w14:textId="77777777" w:rsidR="006E7822" w:rsidRDefault="00000000">
            <w:pPr>
              <w:pStyle w:val="afff1"/>
            </w:pPr>
            <w:r>
              <w:t>9</w:t>
            </w:r>
          </w:p>
        </w:tc>
        <w:tc>
          <w:tcPr>
            <w:tcW w:w="2413" w:type="pct"/>
            <w:tcBorders>
              <w:top w:val="single" w:sz="4" w:space="0" w:color="000000"/>
              <w:left w:val="single" w:sz="4" w:space="0" w:color="000000"/>
              <w:bottom w:val="single" w:sz="4" w:space="0" w:color="000000"/>
              <w:right w:val="single" w:sz="4" w:space="0" w:color="000000"/>
            </w:tcBorders>
            <w:vAlign w:val="center"/>
          </w:tcPr>
          <w:p w14:paraId="6E20A7E3" w14:textId="77777777" w:rsidR="006E7822" w:rsidRDefault="00000000">
            <w:pPr>
              <w:pStyle w:val="afff1"/>
            </w:pPr>
            <w:r>
              <w:t>智能体-个性智能体共性扩展-分析报告-科技类科分析报告-</w:t>
            </w:r>
            <w:proofErr w:type="gramStart"/>
            <w:r>
              <w:t>问风险</w:t>
            </w:r>
            <w:proofErr w:type="gramEnd"/>
            <w:r>
              <w:t>专项预警生成功能</w:t>
            </w:r>
          </w:p>
        </w:tc>
        <w:tc>
          <w:tcPr>
            <w:tcW w:w="2274" w:type="pct"/>
            <w:tcBorders>
              <w:top w:val="single" w:sz="4" w:space="0" w:color="000000"/>
              <w:left w:val="single" w:sz="4" w:space="0" w:color="000000"/>
              <w:bottom w:val="single" w:sz="4" w:space="0" w:color="000000"/>
              <w:right w:val="single" w:sz="4" w:space="0" w:color="000000"/>
            </w:tcBorders>
            <w:vAlign w:val="center"/>
          </w:tcPr>
          <w:p w14:paraId="75D59690" w14:textId="77777777" w:rsidR="006E7822" w:rsidRDefault="00000000">
            <w:pPr>
              <w:pStyle w:val="afff1"/>
            </w:pPr>
            <w:r>
              <w:t>针对指南里程碑滞后、项目进展异常、专家缺口、申报方向偏差等风险，生成专项预警信息与原因分析。</w:t>
            </w:r>
          </w:p>
        </w:tc>
      </w:tr>
    </w:tbl>
    <w:p w14:paraId="36BD27D7" w14:textId="77777777" w:rsidR="006E7822" w:rsidRDefault="00000000">
      <w:pPr>
        <w:pStyle w:val="4"/>
        <w:rPr>
          <w:rFonts w:hint="eastAsia"/>
        </w:rPr>
      </w:pPr>
      <w:r>
        <w:rPr>
          <w:rFonts w:hint="eastAsia"/>
        </w:rPr>
        <w:t>共性智能</w:t>
      </w:r>
      <w:proofErr w:type="gramStart"/>
      <w:r>
        <w:rPr>
          <w:rFonts w:hint="eastAsia"/>
        </w:rPr>
        <w:t>体独立</w:t>
      </w:r>
      <w:proofErr w:type="gramEnd"/>
      <w:r>
        <w:rPr>
          <w:rFonts w:hint="eastAsia"/>
        </w:rPr>
        <w:t>构建</w:t>
      </w:r>
    </w:p>
    <w:p w14:paraId="11AE2DE3" w14:textId="77777777" w:rsidR="006E7822" w:rsidRDefault="00000000">
      <w:pPr>
        <w:rPr>
          <w:rFonts w:hint="eastAsia"/>
        </w:rPr>
      </w:pPr>
      <w:r>
        <w:rPr>
          <w:rFonts w:hint="eastAsia"/>
        </w:rPr>
        <w:t>共性智能</w:t>
      </w:r>
      <w:proofErr w:type="gramStart"/>
      <w:r>
        <w:rPr>
          <w:rFonts w:hint="eastAsia"/>
        </w:rPr>
        <w:t>体独立</w:t>
      </w:r>
      <w:proofErr w:type="gramEnd"/>
      <w:r>
        <w:rPr>
          <w:rFonts w:hint="eastAsia"/>
        </w:rPr>
        <w:t>构建建设内容为城市运行类智能</w:t>
      </w:r>
      <w:proofErr w:type="gramStart"/>
      <w:r>
        <w:rPr>
          <w:rFonts w:hint="eastAsia"/>
        </w:rPr>
        <w:t>体独立</w:t>
      </w:r>
      <w:proofErr w:type="gramEnd"/>
      <w:r>
        <w:rPr>
          <w:rFonts w:hint="eastAsia"/>
        </w:rPr>
        <w:t>构建，共计14个功能点。</w:t>
      </w:r>
    </w:p>
    <w:tbl>
      <w:tblPr>
        <w:tblW w:w="4998" w:type="pct"/>
        <w:tblLook w:val="04A0" w:firstRow="1" w:lastRow="0" w:firstColumn="1" w:lastColumn="0" w:noHBand="0" w:noVBand="1"/>
      </w:tblPr>
      <w:tblGrid>
        <w:gridCol w:w="592"/>
        <w:gridCol w:w="3798"/>
        <w:gridCol w:w="3909"/>
      </w:tblGrid>
      <w:tr w:rsidR="006E7822" w14:paraId="3D10552D" w14:textId="77777777">
        <w:trPr>
          <w:trHeight w:val="560"/>
        </w:trPr>
        <w:tc>
          <w:tcPr>
            <w:tcW w:w="357" w:type="pct"/>
            <w:tcBorders>
              <w:top w:val="single" w:sz="4" w:space="0" w:color="000000"/>
              <w:left w:val="single" w:sz="4" w:space="0" w:color="000000"/>
              <w:bottom w:val="single" w:sz="4" w:space="0" w:color="000000"/>
              <w:right w:val="single" w:sz="4" w:space="0" w:color="000000"/>
            </w:tcBorders>
            <w:vAlign w:val="center"/>
          </w:tcPr>
          <w:p w14:paraId="62231B94" w14:textId="77777777" w:rsidR="006E7822" w:rsidRDefault="00000000">
            <w:pPr>
              <w:pStyle w:val="afff1"/>
              <w:rPr>
                <w:b/>
                <w:bCs/>
              </w:rPr>
            </w:pPr>
            <w:r>
              <w:rPr>
                <w:b/>
                <w:bCs/>
              </w:rPr>
              <w:t>序号</w:t>
            </w:r>
          </w:p>
        </w:tc>
        <w:tc>
          <w:tcPr>
            <w:tcW w:w="2288" w:type="pct"/>
            <w:tcBorders>
              <w:top w:val="single" w:sz="4" w:space="0" w:color="000000"/>
              <w:left w:val="single" w:sz="4" w:space="0" w:color="000000"/>
              <w:bottom w:val="single" w:sz="4" w:space="0" w:color="000000"/>
              <w:right w:val="single" w:sz="4" w:space="0" w:color="000000"/>
            </w:tcBorders>
            <w:vAlign w:val="center"/>
          </w:tcPr>
          <w:p w14:paraId="77E5ECDB" w14:textId="77777777" w:rsidR="006E7822" w:rsidRDefault="00000000">
            <w:pPr>
              <w:pStyle w:val="afff1"/>
              <w:rPr>
                <w:b/>
                <w:bCs/>
              </w:rPr>
            </w:pPr>
            <w:r>
              <w:rPr>
                <w:b/>
                <w:bCs/>
              </w:rPr>
              <w:t>功能名称</w:t>
            </w:r>
          </w:p>
        </w:tc>
        <w:tc>
          <w:tcPr>
            <w:tcW w:w="2355" w:type="pct"/>
            <w:tcBorders>
              <w:top w:val="single" w:sz="4" w:space="0" w:color="000000"/>
              <w:left w:val="single" w:sz="4" w:space="0" w:color="000000"/>
              <w:bottom w:val="single" w:sz="4" w:space="0" w:color="000000"/>
              <w:right w:val="single" w:sz="4" w:space="0" w:color="000000"/>
            </w:tcBorders>
            <w:vAlign w:val="center"/>
          </w:tcPr>
          <w:p w14:paraId="4ABC8392" w14:textId="77777777" w:rsidR="006E7822" w:rsidRDefault="00000000">
            <w:pPr>
              <w:pStyle w:val="afff1"/>
              <w:rPr>
                <w:b/>
                <w:bCs/>
              </w:rPr>
            </w:pPr>
            <w:r>
              <w:rPr>
                <w:b/>
                <w:bCs/>
              </w:rPr>
              <w:t>功能描述</w:t>
            </w:r>
          </w:p>
        </w:tc>
      </w:tr>
      <w:tr w:rsidR="006E7822" w14:paraId="73DDB29F"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36A070B8" w14:textId="77777777" w:rsidR="006E7822" w:rsidRDefault="00000000">
            <w:pPr>
              <w:pStyle w:val="afff1"/>
            </w:pPr>
            <w:r>
              <w:t>1</w:t>
            </w:r>
          </w:p>
        </w:tc>
        <w:tc>
          <w:tcPr>
            <w:tcW w:w="2288" w:type="pct"/>
            <w:tcBorders>
              <w:top w:val="single" w:sz="4" w:space="0" w:color="000000"/>
              <w:left w:val="single" w:sz="4" w:space="0" w:color="000000"/>
              <w:bottom w:val="single" w:sz="4" w:space="0" w:color="000000"/>
              <w:right w:val="single" w:sz="4" w:space="0" w:color="000000"/>
            </w:tcBorders>
            <w:vAlign w:val="center"/>
          </w:tcPr>
          <w:p w14:paraId="441126B9"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构建-应急预案智能应用-城运应急预案智能体人格设定</w:t>
            </w:r>
          </w:p>
        </w:tc>
        <w:tc>
          <w:tcPr>
            <w:tcW w:w="2355" w:type="pct"/>
            <w:tcBorders>
              <w:top w:val="single" w:sz="4" w:space="0" w:color="000000"/>
              <w:left w:val="single" w:sz="4" w:space="0" w:color="000000"/>
              <w:bottom w:val="single" w:sz="4" w:space="0" w:color="000000"/>
              <w:right w:val="single" w:sz="4" w:space="0" w:color="000000"/>
            </w:tcBorders>
            <w:vAlign w:val="center"/>
          </w:tcPr>
          <w:p w14:paraId="610765EA" w14:textId="77777777" w:rsidR="006E7822" w:rsidRDefault="00000000">
            <w:pPr>
              <w:pStyle w:val="afff1"/>
            </w:pPr>
            <w:r>
              <w:t>设定城运应急处置专</w:t>
            </w:r>
            <w:proofErr w:type="gramStart"/>
            <w:r>
              <w:t>属决策</w:t>
            </w:r>
            <w:proofErr w:type="gramEnd"/>
            <w:r>
              <w:t>助手，要求专业合</w:t>
            </w:r>
            <w:proofErr w:type="gramStart"/>
            <w:r>
              <w:t>规</w:t>
            </w:r>
            <w:proofErr w:type="gramEnd"/>
            <w:r>
              <w:t>、响应快速。</w:t>
            </w:r>
          </w:p>
        </w:tc>
      </w:tr>
      <w:tr w:rsidR="006E7822" w14:paraId="5D216DD0"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1B1A7E31" w14:textId="77777777" w:rsidR="006E7822" w:rsidRDefault="00000000">
            <w:pPr>
              <w:pStyle w:val="afff1"/>
            </w:pPr>
            <w:r>
              <w:t>2</w:t>
            </w:r>
          </w:p>
        </w:tc>
        <w:tc>
          <w:tcPr>
            <w:tcW w:w="2288" w:type="pct"/>
            <w:tcBorders>
              <w:top w:val="single" w:sz="4" w:space="0" w:color="000000"/>
              <w:left w:val="single" w:sz="4" w:space="0" w:color="000000"/>
              <w:bottom w:val="single" w:sz="4" w:space="0" w:color="000000"/>
              <w:right w:val="single" w:sz="4" w:space="0" w:color="000000"/>
            </w:tcBorders>
            <w:vAlign w:val="center"/>
          </w:tcPr>
          <w:p w14:paraId="6267DE2A"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构建-应急预案智能应用-城运应急预案意图识别与分类</w:t>
            </w:r>
          </w:p>
        </w:tc>
        <w:tc>
          <w:tcPr>
            <w:tcW w:w="2355" w:type="pct"/>
            <w:tcBorders>
              <w:top w:val="single" w:sz="4" w:space="0" w:color="000000"/>
              <w:left w:val="single" w:sz="4" w:space="0" w:color="000000"/>
              <w:bottom w:val="single" w:sz="4" w:space="0" w:color="000000"/>
              <w:right w:val="single" w:sz="4" w:space="0" w:color="000000"/>
            </w:tcBorders>
            <w:vAlign w:val="center"/>
          </w:tcPr>
          <w:p w14:paraId="45C2CC39" w14:textId="77777777" w:rsidR="006E7822" w:rsidRDefault="00000000">
            <w:pPr>
              <w:pStyle w:val="afff1"/>
            </w:pPr>
            <w:r>
              <w:t>识别事件特征录入、预案查询与匹配、预案细节咨询、行动清单获取、资源调度建议、处置方案生成与优化、操作疑问解答等意图。</w:t>
            </w:r>
          </w:p>
        </w:tc>
      </w:tr>
      <w:tr w:rsidR="006E7822" w14:paraId="21D442BF"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667EACDC" w14:textId="77777777" w:rsidR="006E7822" w:rsidRDefault="00000000">
            <w:pPr>
              <w:pStyle w:val="afff1"/>
            </w:pPr>
            <w:r>
              <w:t>3</w:t>
            </w:r>
          </w:p>
        </w:tc>
        <w:tc>
          <w:tcPr>
            <w:tcW w:w="2288" w:type="pct"/>
            <w:tcBorders>
              <w:top w:val="single" w:sz="4" w:space="0" w:color="000000"/>
              <w:left w:val="single" w:sz="4" w:space="0" w:color="000000"/>
              <w:bottom w:val="single" w:sz="4" w:space="0" w:color="000000"/>
              <w:right w:val="single" w:sz="4" w:space="0" w:color="000000"/>
            </w:tcBorders>
            <w:vAlign w:val="center"/>
          </w:tcPr>
          <w:p w14:paraId="24BA6E22"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构建-应急预案智能应用-城运应急预案对话思维树</w:t>
            </w:r>
          </w:p>
        </w:tc>
        <w:tc>
          <w:tcPr>
            <w:tcW w:w="2355" w:type="pct"/>
            <w:tcBorders>
              <w:top w:val="single" w:sz="4" w:space="0" w:color="000000"/>
              <w:left w:val="single" w:sz="4" w:space="0" w:color="000000"/>
              <w:bottom w:val="single" w:sz="4" w:space="0" w:color="000000"/>
              <w:right w:val="single" w:sz="4" w:space="0" w:color="000000"/>
            </w:tcBorders>
            <w:vAlign w:val="center"/>
          </w:tcPr>
          <w:p w14:paraId="1F1FCBA5" w14:textId="77777777" w:rsidR="006E7822" w:rsidRDefault="00000000">
            <w:pPr>
              <w:pStyle w:val="afff1"/>
            </w:pPr>
            <w:r>
              <w:t>构建“事件特征录入、预案检索排序、细节问答、行动清单提炼、资源匹配、方案生成、方案确认”的对话思维树。</w:t>
            </w:r>
          </w:p>
        </w:tc>
      </w:tr>
      <w:tr w:rsidR="006E7822" w14:paraId="1E865304"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67117000" w14:textId="77777777" w:rsidR="006E7822" w:rsidRDefault="00000000">
            <w:pPr>
              <w:pStyle w:val="afff1"/>
            </w:pPr>
            <w:r>
              <w:lastRenderedPageBreak/>
              <w:t>4</w:t>
            </w:r>
          </w:p>
        </w:tc>
        <w:tc>
          <w:tcPr>
            <w:tcW w:w="2288" w:type="pct"/>
            <w:tcBorders>
              <w:top w:val="single" w:sz="4" w:space="0" w:color="000000"/>
              <w:left w:val="single" w:sz="4" w:space="0" w:color="000000"/>
              <w:bottom w:val="single" w:sz="4" w:space="0" w:color="000000"/>
              <w:right w:val="single" w:sz="4" w:space="0" w:color="000000"/>
            </w:tcBorders>
            <w:vAlign w:val="center"/>
          </w:tcPr>
          <w:p w14:paraId="2302AF4E"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构建-应急预案智能应用-城运应急预案对话模板</w:t>
            </w:r>
          </w:p>
        </w:tc>
        <w:tc>
          <w:tcPr>
            <w:tcW w:w="2355" w:type="pct"/>
            <w:tcBorders>
              <w:top w:val="single" w:sz="4" w:space="0" w:color="000000"/>
              <w:left w:val="single" w:sz="4" w:space="0" w:color="000000"/>
              <w:bottom w:val="single" w:sz="4" w:space="0" w:color="000000"/>
              <w:right w:val="single" w:sz="4" w:space="0" w:color="000000"/>
            </w:tcBorders>
            <w:vAlign w:val="center"/>
          </w:tcPr>
          <w:p w14:paraId="390C0E1D" w14:textId="77777777" w:rsidR="006E7822" w:rsidRDefault="00000000">
            <w:pPr>
              <w:pStyle w:val="afff1"/>
            </w:pPr>
            <w:r>
              <w:t>提供事件特征录入引导、预案匹配结果推荐、预案细节咨询回复、行动清单展示、资源调度推送、方案生成通知、方案编辑引导、操作疑问解答等对话模板。</w:t>
            </w:r>
          </w:p>
        </w:tc>
      </w:tr>
      <w:tr w:rsidR="006E7822" w14:paraId="7C4B7B9E"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222B8A2F" w14:textId="77777777" w:rsidR="006E7822" w:rsidRDefault="00000000">
            <w:pPr>
              <w:pStyle w:val="afff1"/>
            </w:pPr>
            <w:r>
              <w:t>5</w:t>
            </w:r>
          </w:p>
        </w:tc>
        <w:tc>
          <w:tcPr>
            <w:tcW w:w="2288" w:type="pct"/>
            <w:tcBorders>
              <w:top w:val="single" w:sz="4" w:space="0" w:color="000000"/>
              <w:left w:val="single" w:sz="4" w:space="0" w:color="000000"/>
              <w:bottom w:val="single" w:sz="4" w:space="0" w:color="000000"/>
              <w:right w:val="single" w:sz="4" w:space="0" w:color="000000"/>
            </w:tcBorders>
            <w:vAlign w:val="center"/>
          </w:tcPr>
          <w:p w14:paraId="7B60FCB8"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构建-应急预案智能应用-城运应急预案超时及异常处理</w:t>
            </w:r>
          </w:p>
        </w:tc>
        <w:tc>
          <w:tcPr>
            <w:tcW w:w="2355" w:type="pct"/>
            <w:tcBorders>
              <w:top w:val="single" w:sz="4" w:space="0" w:color="000000"/>
              <w:left w:val="single" w:sz="4" w:space="0" w:color="000000"/>
              <w:bottom w:val="single" w:sz="4" w:space="0" w:color="000000"/>
              <w:right w:val="single" w:sz="4" w:space="0" w:color="000000"/>
            </w:tcBorders>
            <w:vAlign w:val="center"/>
          </w:tcPr>
          <w:p w14:paraId="52CC2244" w14:textId="77777777" w:rsidR="006E7822" w:rsidRDefault="00000000">
            <w:pPr>
              <w:pStyle w:val="afff1"/>
            </w:pPr>
            <w:r>
              <w:t>超时场景支持自动保存、提示补全、缓存推送。</w:t>
            </w:r>
          </w:p>
        </w:tc>
      </w:tr>
      <w:tr w:rsidR="006E7822" w14:paraId="2448228F"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76D25255" w14:textId="77777777" w:rsidR="006E7822" w:rsidRDefault="00000000">
            <w:pPr>
              <w:pStyle w:val="afff1"/>
            </w:pPr>
            <w:r>
              <w:t>6</w:t>
            </w:r>
          </w:p>
        </w:tc>
        <w:tc>
          <w:tcPr>
            <w:tcW w:w="2288" w:type="pct"/>
            <w:tcBorders>
              <w:top w:val="single" w:sz="4" w:space="0" w:color="000000"/>
              <w:left w:val="single" w:sz="4" w:space="0" w:color="000000"/>
              <w:bottom w:val="single" w:sz="4" w:space="0" w:color="000000"/>
              <w:right w:val="single" w:sz="4" w:space="0" w:color="000000"/>
            </w:tcBorders>
            <w:vAlign w:val="center"/>
          </w:tcPr>
          <w:p w14:paraId="7DAD837B"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构建-应急预案智能应用-城运应急预案提示</w:t>
            </w:r>
            <w:proofErr w:type="gramStart"/>
            <w:r>
              <w:t>词工程</w:t>
            </w:r>
            <w:proofErr w:type="gramEnd"/>
          </w:p>
        </w:tc>
        <w:tc>
          <w:tcPr>
            <w:tcW w:w="2355" w:type="pct"/>
            <w:tcBorders>
              <w:top w:val="single" w:sz="4" w:space="0" w:color="000000"/>
              <w:left w:val="single" w:sz="4" w:space="0" w:color="000000"/>
              <w:bottom w:val="single" w:sz="4" w:space="0" w:color="000000"/>
              <w:right w:val="single" w:sz="4" w:space="0" w:color="000000"/>
            </w:tcBorders>
            <w:vAlign w:val="center"/>
          </w:tcPr>
          <w:p w14:paraId="049A0896" w14:textId="77777777" w:rsidR="006E7822" w:rsidRDefault="00000000">
            <w:pPr>
              <w:pStyle w:val="afff1"/>
            </w:pPr>
            <w:r>
              <w:t>围绕应急决策关键节点设计提示词。</w:t>
            </w:r>
          </w:p>
        </w:tc>
      </w:tr>
      <w:tr w:rsidR="006E7822" w14:paraId="14953C08"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7E628709" w14:textId="77777777" w:rsidR="006E7822" w:rsidRDefault="00000000">
            <w:pPr>
              <w:pStyle w:val="afff1"/>
            </w:pPr>
            <w:r>
              <w:t>7</w:t>
            </w:r>
          </w:p>
        </w:tc>
        <w:tc>
          <w:tcPr>
            <w:tcW w:w="2288" w:type="pct"/>
            <w:tcBorders>
              <w:top w:val="single" w:sz="4" w:space="0" w:color="000000"/>
              <w:left w:val="single" w:sz="4" w:space="0" w:color="000000"/>
              <w:bottom w:val="single" w:sz="4" w:space="0" w:color="000000"/>
              <w:right w:val="single" w:sz="4" w:space="0" w:color="000000"/>
            </w:tcBorders>
            <w:vAlign w:val="center"/>
          </w:tcPr>
          <w:p w14:paraId="24E3623A"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构建-应急预案智能应用-城运应急预案知识工程</w:t>
            </w:r>
          </w:p>
        </w:tc>
        <w:tc>
          <w:tcPr>
            <w:tcW w:w="2355" w:type="pct"/>
            <w:tcBorders>
              <w:top w:val="single" w:sz="4" w:space="0" w:color="000000"/>
              <w:left w:val="single" w:sz="4" w:space="0" w:color="000000"/>
              <w:bottom w:val="single" w:sz="4" w:space="0" w:color="000000"/>
              <w:right w:val="single" w:sz="4" w:space="0" w:color="000000"/>
            </w:tcBorders>
            <w:vAlign w:val="center"/>
          </w:tcPr>
          <w:p w14:paraId="423C0B95" w14:textId="77777777" w:rsidR="006E7822" w:rsidRDefault="00000000">
            <w:pPr>
              <w:pStyle w:val="afff1"/>
            </w:pPr>
            <w:r>
              <w:t>构建结构化知识库，支持基础检索、指令式检索、动态更新、预案关联匹配等功能。</w:t>
            </w:r>
          </w:p>
        </w:tc>
      </w:tr>
      <w:tr w:rsidR="006E7822" w14:paraId="027EE657"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3C2CBDC6" w14:textId="77777777" w:rsidR="006E7822" w:rsidRDefault="00000000">
            <w:pPr>
              <w:pStyle w:val="afff1"/>
            </w:pPr>
            <w:r>
              <w:t>8</w:t>
            </w:r>
          </w:p>
        </w:tc>
        <w:tc>
          <w:tcPr>
            <w:tcW w:w="2288" w:type="pct"/>
            <w:tcBorders>
              <w:top w:val="single" w:sz="4" w:space="0" w:color="000000"/>
              <w:left w:val="single" w:sz="4" w:space="0" w:color="000000"/>
              <w:bottom w:val="single" w:sz="4" w:space="0" w:color="000000"/>
              <w:right w:val="single" w:sz="4" w:space="0" w:color="000000"/>
            </w:tcBorders>
            <w:vAlign w:val="center"/>
          </w:tcPr>
          <w:p w14:paraId="1B79179E"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构建-应急预案智能应用-城运应急预案Plugin开发与能力接入</w:t>
            </w:r>
          </w:p>
        </w:tc>
        <w:tc>
          <w:tcPr>
            <w:tcW w:w="2355" w:type="pct"/>
            <w:tcBorders>
              <w:top w:val="single" w:sz="4" w:space="0" w:color="000000"/>
              <w:left w:val="single" w:sz="4" w:space="0" w:color="000000"/>
              <w:bottom w:val="single" w:sz="4" w:space="0" w:color="000000"/>
              <w:right w:val="single" w:sz="4" w:space="0" w:color="000000"/>
            </w:tcBorders>
            <w:vAlign w:val="center"/>
          </w:tcPr>
          <w:p w14:paraId="0F8BD534" w14:textId="77777777" w:rsidR="006E7822" w:rsidRDefault="00000000">
            <w:pPr>
              <w:pStyle w:val="afff1"/>
            </w:pPr>
            <w:r>
              <w:t>开发预案检索与排序、文档解析、应急资源匹配、处置方案生成等功能。</w:t>
            </w:r>
          </w:p>
        </w:tc>
      </w:tr>
      <w:tr w:rsidR="006E7822" w14:paraId="0C68320F"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59573ECB" w14:textId="77777777" w:rsidR="006E7822" w:rsidRDefault="00000000">
            <w:pPr>
              <w:pStyle w:val="afff1"/>
            </w:pPr>
            <w:r>
              <w:t>9</w:t>
            </w:r>
          </w:p>
        </w:tc>
        <w:tc>
          <w:tcPr>
            <w:tcW w:w="2288" w:type="pct"/>
            <w:tcBorders>
              <w:top w:val="single" w:sz="4" w:space="0" w:color="000000"/>
              <w:left w:val="single" w:sz="4" w:space="0" w:color="000000"/>
              <w:bottom w:val="single" w:sz="4" w:space="0" w:color="000000"/>
              <w:right w:val="single" w:sz="4" w:space="0" w:color="000000"/>
            </w:tcBorders>
            <w:vAlign w:val="center"/>
          </w:tcPr>
          <w:p w14:paraId="0310CB84"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构建-应急预案智能应用-事件特征结构化录入功能</w:t>
            </w:r>
          </w:p>
        </w:tc>
        <w:tc>
          <w:tcPr>
            <w:tcW w:w="2355" w:type="pct"/>
            <w:tcBorders>
              <w:top w:val="single" w:sz="4" w:space="0" w:color="000000"/>
              <w:left w:val="single" w:sz="4" w:space="0" w:color="000000"/>
              <w:bottom w:val="single" w:sz="4" w:space="0" w:color="000000"/>
              <w:right w:val="single" w:sz="4" w:space="0" w:color="000000"/>
            </w:tcBorders>
            <w:vAlign w:val="center"/>
          </w:tcPr>
          <w:p w14:paraId="365C424C" w14:textId="77777777" w:rsidR="006E7822" w:rsidRDefault="00000000">
            <w:pPr>
              <w:pStyle w:val="afff1"/>
            </w:pPr>
            <w:r>
              <w:t>支持文字录入、</w:t>
            </w:r>
            <w:proofErr w:type="gramStart"/>
            <w:r>
              <w:t>选项勾选等</w:t>
            </w:r>
            <w:proofErr w:type="gramEnd"/>
            <w:r>
              <w:t>方式，自动校验信息完整性，提示补充关键缺失项。</w:t>
            </w:r>
          </w:p>
        </w:tc>
      </w:tr>
      <w:tr w:rsidR="006E7822" w14:paraId="36E07444"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145528C4" w14:textId="77777777" w:rsidR="006E7822" w:rsidRDefault="00000000">
            <w:pPr>
              <w:pStyle w:val="afff1"/>
            </w:pPr>
            <w:r>
              <w:t>10</w:t>
            </w:r>
          </w:p>
        </w:tc>
        <w:tc>
          <w:tcPr>
            <w:tcW w:w="2288" w:type="pct"/>
            <w:tcBorders>
              <w:top w:val="single" w:sz="4" w:space="0" w:color="000000"/>
              <w:left w:val="single" w:sz="4" w:space="0" w:color="000000"/>
              <w:bottom w:val="single" w:sz="4" w:space="0" w:color="000000"/>
              <w:right w:val="single" w:sz="4" w:space="0" w:color="000000"/>
            </w:tcBorders>
            <w:vAlign w:val="center"/>
          </w:tcPr>
          <w:p w14:paraId="2209AD57"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构建-应急预案智能应用-预案检索与排序功能</w:t>
            </w:r>
          </w:p>
        </w:tc>
        <w:tc>
          <w:tcPr>
            <w:tcW w:w="2355" w:type="pct"/>
            <w:tcBorders>
              <w:top w:val="single" w:sz="4" w:space="0" w:color="000000"/>
              <w:left w:val="single" w:sz="4" w:space="0" w:color="000000"/>
              <w:bottom w:val="single" w:sz="4" w:space="0" w:color="000000"/>
              <w:right w:val="single" w:sz="4" w:space="0" w:color="000000"/>
            </w:tcBorders>
            <w:vAlign w:val="center"/>
          </w:tcPr>
          <w:p w14:paraId="684B96AE" w14:textId="77777777" w:rsidR="006E7822" w:rsidRDefault="00000000">
            <w:pPr>
              <w:pStyle w:val="afff1"/>
            </w:pPr>
            <w:r>
              <w:t>支持按事件特征自动检索，展示预案优先级排序结果、相似度评分、核心差异点。</w:t>
            </w:r>
          </w:p>
        </w:tc>
      </w:tr>
      <w:tr w:rsidR="006E7822" w14:paraId="080569B4"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5BD9337C" w14:textId="77777777" w:rsidR="006E7822" w:rsidRDefault="00000000">
            <w:pPr>
              <w:pStyle w:val="afff1"/>
            </w:pPr>
            <w:r>
              <w:t>11</w:t>
            </w:r>
          </w:p>
        </w:tc>
        <w:tc>
          <w:tcPr>
            <w:tcW w:w="2288" w:type="pct"/>
            <w:tcBorders>
              <w:top w:val="single" w:sz="4" w:space="0" w:color="000000"/>
              <w:left w:val="single" w:sz="4" w:space="0" w:color="000000"/>
              <w:bottom w:val="single" w:sz="4" w:space="0" w:color="000000"/>
              <w:right w:val="single" w:sz="4" w:space="0" w:color="000000"/>
            </w:tcBorders>
            <w:vAlign w:val="center"/>
          </w:tcPr>
          <w:p w14:paraId="369913A2"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构建-应急预案智能应用-行动清单可视化功能</w:t>
            </w:r>
          </w:p>
        </w:tc>
        <w:tc>
          <w:tcPr>
            <w:tcW w:w="2355" w:type="pct"/>
            <w:tcBorders>
              <w:top w:val="single" w:sz="4" w:space="0" w:color="000000"/>
              <w:left w:val="single" w:sz="4" w:space="0" w:color="000000"/>
              <w:bottom w:val="single" w:sz="4" w:space="0" w:color="000000"/>
              <w:right w:val="single" w:sz="4" w:space="0" w:color="000000"/>
            </w:tcBorders>
            <w:vAlign w:val="center"/>
          </w:tcPr>
          <w:p w14:paraId="299303CC" w14:textId="77777777" w:rsidR="006E7822" w:rsidRDefault="00000000">
            <w:pPr>
              <w:pStyle w:val="afff1"/>
            </w:pPr>
            <w:r>
              <w:t>将行动清单以流程图、分阶段列表形式展示。</w:t>
            </w:r>
          </w:p>
        </w:tc>
      </w:tr>
      <w:tr w:rsidR="006E7822" w14:paraId="4AA878CF"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52B4C188" w14:textId="77777777" w:rsidR="006E7822" w:rsidRDefault="00000000">
            <w:pPr>
              <w:pStyle w:val="afff1"/>
            </w:pPr>
            <w:r>
              <w:t>12</w:t>
            </w:r>
          </w:p>
        </w:tc>
        <w:tc>
          <w:tcPr>
            <w:tcW w:w="2288" w:type="pct"/>
            <w:tcBorders>
              <w:top w:val="single" w:sz="4" w:space="0" w:color="000000"/>
              <w:left w:val="single" w:sz="4" w:space="0" w:color="000000"/>
              <w:bottom w:val="single" w:sz="4" w:space="0" w:color="000000"/>
              <w:right w:val="single" w:sz="4" w:space="0" w:color="000000"/>
            </w:tcBorders>
            <w:vAlign w:val="center"/>
          </w:tcPr>
          <w:p w14:paraId="7B715F83"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构建-应急预案智能应用-资源调度查询功能</w:t>
            </w:r>
          </w:p>
        </w:tc>
        <w:tc>
          <w:tcPr>
            <w:tcW w:w="2355" w:type="pct"/>
            <w:tcBorders>
              <w:top w:val="single" w:sz="4" w:space="0" w:color="000000"/>
              <w:left w:val="single" w:sz="4" w:space="0" w:color="000000"/>
              <w:bottom w:val="single" w:sz="4" w:space="0" w:color="000000"/>
              <w:right w:val="single" w:sz="4" w:space="0" w:color="000000"/>
            </w:tcBorders>
            <w:vAlign w:val="center"/>
          </w:tcPr>
          <w:p w14:paraId="476A0E04" w14:textId="77777777" w:rsidR="006E7822" w:rsidRDefault="00000000">
            <w:pPr>
              <w:pStyle w:val="afff1"/>
            </w:pPr>
            <w:r>
              <w:t>支持查询行动清单对应的资源实时状态，展示最优及备选调度方案。</w:t>
            </w:r>
          </w:p>
        </w:tc>
      </w:tr>
      <w:tr w:rsidR="006E7822" w14:paraId="07D07CC1"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3C2F705F" w14:textId="77777777" w:rsidR="006E7822" w:rsidRDefault="00000000">
            <w:pPr>
              <w:pStyle w:val="afff1"/>
            </w:pPr>
            <w:r>
              <w:t>13</w:t>
            </w:r>
          </w:p>
        </w:tc>
        <w:tc>
          <w:tcPr>
            <w:tcW w:w="2288" w:type="pct"/>
            <w:tcBorders>
              <w:top w:val="single" w:sz="4" w:space="0" w:color="000000"/>
              <w:left w:val="single" w:sz="4" w:space="0" w:color="000000"/>
              <w:bottom w:val="single" w:sz="4" w:space="0" w:color="000000"/>
              <w:right w:val="single" w:sz="4" w:space="0" w:color="000000"/>
            </w:tcBorders>
            <w:vAlign w:val="center"/>
          </w:tcPr>
          <w:p w14:paraId="02F6B7D2"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构建-应急预案智能应用-城运应急预案智能卡片开发与能力接入</w:t>
            </w:r>
          </w:p>
        </w:tc>
        <w:tc>
          <w:tcPr>
            <w:tcW w:w="2355" w:type="pct"/>
            <w:tcBorders>
              <w:top w:val="single" w:sz="4" w:space="0" w:color="000000"/>
              <w:left w:val="single" w:sz="4" w:space="0" w:color="000000"/>
              <w:bottom w:val="single" w:sz="4" w:space="0" w:color="000000"/>
              <w:right w:val="single" w:sz="4" w:space="0" w:color="000000"/>
            </w:tcBorders>
            <w:vAlign w:val="center"/>
          </w:tcPr>
          <w:p w14:paraId="4DF69575" w14:textId="77777777" w:rsidR="006E7822" w:rsidRDefault="00000000">
            <w:pPr>
              <w:pStyle w:val="afff1"/>
            </w:pPr>
            <w:r>
              <w:t>设计事件特征概览、预案推荐优先级、行动清单流程、资源匹配结果、方案编辑进度等智能卡片。</w:t>
            </w:r>
          </w:p>
        </w:tc>
      </w:tr>
      <w:tr w:rsidR="006E7822" w14:paraId="6AA21751" w14:textId="77777777">
        <w:trPr>
          <w:trHeight w:val="280"/>
        </w:trPr>
        <w:tc>
          <w:tcPr>
            <w:tcW w:w="357" w:type="pct"/>
            <w:tcBorders>
              <w:top w:val="single" w:sz="4" w:space="0" w:color="000000"/>
              <w:left w:val="single" w:sz="4" w:space="0" w:color="000000"/>
              <w:bottom w:val="single" w:sz="4" w:space="0" w:color="000000"/>
              <w:right w:val="single" w:sz="4" w:space="0" w:color="000000"/>
            </w:tcBorders>
            <w:vAlign w:val="center"/>
          </w:tcPr>
          <w:p w14:paraId="644EBB06" w14:textId="77777777" w:rsidR="006E7822" w:rsidRDefault="00000000">
            <w:pPr>
              <w:pStyle w:val="afff1"/>
            </w:pPr>
            <w:r>
              <w:t>14</w:t>
            </w:r>
          </w:p>
        </w:tc>
        <w:tc>
          <w:tcPr>
            <w:tcW w:w="2288" w:type="pct"/>
            <w:tcBorders>
              <w:top w:val="single" w:sz="4" w:space="0" w:color="000000"/>
              <w:left w:val="single" w:sz="4" w:space="0" w:color="000000"/>
              <w:bottom w:val="single" w:sz="4" w:space="0" w:color="000000"/>
              <w:right w:val="single" w:sz="4" w:space="0" w:color="000000"/>
            </w:tcBorders>
            <w:vAlign w:val="center"/>
          </w:tcPr>
          <w:p w14:paraId="3B69B6E3" w14:textId="77777777" w:rsidR="006E7822" w:rsidRDefault="00000000">
            <w:pPr>
              <w:pStyle w:val="afff1"/>
            </w:pPr>
            <w:r>
              <w:t>智能体-共性智能</w:t>
            </w:r>
            <w:proofErr w:type="gramStart"/>
            <w:r>
              <w:t>体独立</w:t>
            </w:r>
            <w:proofErr w:type="gramEnd"/>
            <w:r>
              <w:t>构建-城市运行类智能</w:t>
            </w:r>
            <w:proofErr w:type="gramStart"/>
            <w:r>
              <w:t>体独立</w:t>
            </w:r>
            <w:proofErr w:type="gramEnd"/>
            <w:r>
              <w:t>构建-应急预案智能应用-城运应急预案流程编排</w:t>
            </w:r>
          </w:p>
        </w:tc>
        <w:tc>
          <w:tcPr>
            <w:tcW w:w="2355" w:type="pct"/>
            <w:tcBorders>
              <w:top w:val="single" w:sz="4" w:space="0" w:color="000000"/>
              <w:left w:val="single" w:sz="4" w:space="0" w:color="000000"/>
              <w:bottom w:val="single" w:sz="4" w:space="0" w:color="000000"/>
              <w:right w:val="single" w:sz="4" w:space="0" w:color="000000"/>
            </w:tcBorders>
            <w:vAlign w:val="center"/>
          </w:tcPr>
          <w:p w14:paraId="6199F6E8" w14:textId="77777777" w:rsidR="006E7822" w:rsidRDefault="00000000">
            <w:pPr>
              <w:pStyle w:val="afff1"/>
            </w:pPr>
            <w:r>
              <w:t>开发“事件接入、预案匹配、细节确认、资源调度、方案生成、方案落地”等辅助流程。</w:t>
            </w:r>
          </w:p>
        </w:tc>
      </w:tr>
    </w:tbl>
    <w:p w14:paraId="676573FC" w14:textId="77777777" w:rsidR="006E7822" w:rsidRDefault="00000000">
      <w:pPr>
        <w:pStyle w:val="3"/>
        <w:rPr>
          <w:rFonts w:hint="eastAsia"/>
        </w:rPr>
      </w:pPr>
      <w:r>
        <w:rPr>
          <w:rFonts w:hint="eastAsia"/>
        </w:rPr>
        <w:lastRenderedPageBreak/>
        <w:t>知识库</w:t>
      </w:r>
    </w:p>
    <w:p w14:paraId="3A1F8A86" w14:textId="77777777" w:rsidR="006E7822" w:rsidRDefault="00000000">
      <w:pPr>
        <w:rPr>
          <w:rFonts w:hint="eastAsia"/>
        </w:rPr>
      </w:pPr>
      <w:r>
        <w:t>知识库建设内容包括：共性知识库、个性知识库共性扩展，共2个分类，共计499功能点。</w:t>
      </w:r>
    </w:p>
    <w:p w14:paraId="671219CF" w14:textId="77777777" w:rsidR="006E7822" w:rsidRDefault="00000000">
      <w:pPr>
        <w:pStyle w:val="4"/>
        <w:rPr>
          <w:rFonts w:hint="eastAsia"/>
        </w:rPr>
      </w:pPr>
      <w:r>
        <w:rPr>
          <w:rFonts w:hint="eastAsia"/>
        </w:rPr>
        <w:t>共性知识库</w:t>
      </w:r>
    </w:p>
    <w:p w14:paraId="3C74FFF4" w14:textId="77777777" w:rsidR="006E7822" w:rsidRDefault="00000000">
      <w:pPr>
        <w:rPr>
          <w:rFonts w:hint="eastAsia"/>
        </w:rPr>
      </w:pPr>
      <w:r>
        <w:t>共性知识库建设内容包括：电子公文库、政策文件库、法律法规库、工作指南库、标准规范库、政务公开库、案例资源库、工作资料库，共8个分类，共计450个功能点。</w:t>
      </w:r>
    </w:p>
    <w:p w14:paraId="6F8C00BD" w14:textId="77777777" w:rsidR="006E7822" w:rsidRDefault="00000000">
      <w:pPr>
        <w:pStyle w:val="5"/>
        <w:rPr>
          <w:rFonts w:hint="eastAsia"/>
        </w:rPr>
      </w:pPr>
      <w:r>
        <w:rPr>
          <w:rFonts w:hint="eastAsia"/>
        </w:rPr>
        <w:t>电子公文库</w:t>
      </w:r>
    </w:p>
    <w:tbl>
      <w:tblPr>
        <w:tblW w:w="4998" w:type="pct"/>
        <w:tblLook w:val="04A0" w:firstRow="1" w:lastRow="0" w:firstColumn="1" w:lastColumn="0" w:noHBand="0" w:noVBand="1"/>
      </w:tblPr>
      <w:tblGrid>
        <w:gridCol w:w="559"/>
        <w:gridCol w:w="2865"/>
        <w:gridCol w:w="4875"/>
      </w:tblGrid>
      <w:tr w:rsidR="006E7822" w14:paraId="1928C864" w14:textId="77777777">
        <w:trPr>
          <w:trHeight w:val="560"/>
        </w:trPr>
        <w:tc>
          <w:tcPr>
            <w:tcW w:w="337" w:type="pct"/>
            <w:tcBorders>
              <w:top w:val="single" w:sz="4" w:space="0" w:color="000000"/>
              <w:left w:val="single" w:sz="4" w:space="0" w:color="000000"/>
              <w:bottom w:val="single" w:sz="4" w:space="0" w:color="000000"/>
              <w:right w:val="single" w:sz="4" w:space="0" w:color="000000"/>
            </w:tcBorders>
            <w:vAlign w:val="center"/>
          </w:tcPr>
          <w:p w14:paraId="69054F57" w14:textId="77777777" w:rsidR="006E7822" w:rsidRDefault="00000000">
            <w:pPr>
              <w:pStyle w:val="afff1"/>
              <w:rPr>
                <w:b/>
                <w:bCs/>
              </w:rPr>
            </w:pPr>
            <w:r>
              <w:rPr>
                <w:b/>
                <w:bCs/>
              </w:rPr>
              <w:t>序号</w:t>
            </w:r>
          </w:p>
        </w:tc>
        <w:tc>
          <w:tcPr>
            <w:tcW w:w="1726" w:type="pct"/>
            <w:tcBorders>
              <w:top w:val="single" w:sz="4" w:space="0" w:color="000000"/>
              <w:left w:val="single" w:sz="4" w:space="0" w:color="000000"/>
              <w:bottom w:val="single" w:sz="4" w:space="0" w:color="000000"/>
              <w:right w:val="single" w:sz="4" w:space="0" w:color="000000"/>
            </w:tcBorders>
            <w:vAlign w:val="center"/>
          </w:tcPr>
          <w:p w14:paraId="0BC1A00A" w14:textId="77777777" w:rsidR="006E7822" w:rsidRDefault="00000000">
            <w:pPr>
              <w:pStyle w:val="afff1"/>
              <w:rPr>
                <w:b/>
                <w:bCs/>
              </w:rPr>
            </w:pPr>
            <w:r>
              <w:rPr>
                <w:b/>
                <w:bCs/>
              </w:rPr>
              <w:t>功能名称</w:t>
            </w:r>
          </w:p>
        </w:tc>
        <w:tc>
          <w:tcPr>
            <w:tcW w:w="2937" w:type="pct"/>
            <w:tcBorders>
              <w:top w:val="single" w:sz="4" w:space="0" w:color="000000"/>
              <w:left w:val="single" w:sz="4" w:space="0" w:color="000000"/>
              <w:bottom w:val="single" w:sz="4" w:space="0" w:color="000000"/>
              <w:right w:val="single" w:sz="4" w:space="0" w:color="000000"/>
            </w:tcBorders>
            <w:vAlign w:val="center"/>
          </w:tcPr>
          <w:p w14:paraId="1E255489" w14:textId="77777777" w:rsidR="006E7822" w:rsidRDefault="00000000">
            <w:pPr>
              <w:pStyle w:val="afff1"/>
              <w:rPr>
                <w:b/>
                <w:bCs/>
              </w:rPr>
            </w:pPr>
            <w:r>
              <w:rPr>
                <w:b/>
                <w:bCs/>
              </w:rPr>
              <w:t>功能描述</w:t>
            </w:r>
          </w:p>
        </w:tc>
      </w:tr>
      <w:tr w:rsidR="006E7822" w14:paraId="27916D2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C9C55C8" w14:textId="77777777" w:rsidR="006E7822" w:rsidRDefault="00000000">
            <w:pPr>
              <w:pStyle w:val="afff1"/>
            </w:pPr>
            <w:r>
              <w:t>1</w:t>
            </w:r>
          </w:p>
        </w:tc>
        <w:tc>
          <w:tcPr>
            <w:tcW w:w="1726" w:type="pct"/>
            <w:tcBorders>
              <w:top w:val="single" w:sz="4" w:space="0" w:color="000000"/>
              <w:left w:val="single" w:sz="4" w:space="0" w:color="000000"/>
              <w:bottom w:val="single" w:sz="4" w:space="0" w:color="000000"/>
              <w:right w:val="single" w:sz="4" w:space="0" w:color="000000"/>
            </w:tcBorders>
            <w:vAlign w:val="center"/>
          </w:tcPr>
          <w:p w14:paraId="2493AF00" w14:textId="77777777" w:rsidR="006E7822" w:rsidRDefault="00000000">
            <w:pPr>
              <w:pStyle w:val="afff1"/>
            </w:pPr>
            <w:r>
              <w:t>知识库-共性知识库-电子公文库-电子公文切片管理-公文正则规则切片执行功能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0AD6891" w14:textId="77777777" w:rsidR="006E7822" w:rsidRDefault="00000000">
            <w:pPr>
              <w:pStyle w:val="afff1"/>
            </w:pPr>
            <w:r>
              <w:t>支持正则表达式匹配公文结构，提供常用正则模板库，处理日期、编号等特殊格式，实时显示匹配进度并给出错误提示。</w:t>
            </w:r>
          </w:p>
        </w:tc>
      </w:tr>
      <w:tr w:rsidR="006E7822" w14:paraId="5C34B68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11528EB" w14:textId="77777777" w:rsidR="006E7822" w:rsidRDefault="00000000">
            <w:pPr>
              <w:pStyle w:val="afff1"/>
            </w:pPr>
            <w:r>
              <w:t>2</w:t>
            </w:r>
          </w:p>
        </w:tc>
        <w:tc>
          <w:tcPr>
            <w:tcW w:w="1726" w:type="pct"/>
            <w:tcBorders>
              <w:top w:val="single" w:sz="4" w:space="0" w:color="000000"/>
              <w:left w:val="single" w:sz="4" w:space="0" w:color="000000"/>
              <w:bottom w:val="single" w:sz="4" w:space="0" w:color="000000"/>
              <w:right w:val="single" w:sz="4" w:space="0" w:color="000000"/>
            </w:tcBorders>
            <w:vAlign w:val="center"/>
          </w:tcPr>
          <w:p w14:paraId="73CF783D" w14:textId="77777777" w:rsidR="006E7822" w:rsidRDefault="00000000">
            <w:pPr>
              <w:pStyle w:val="afff1"/>
            </w:pPr>
            <w:r>
              <w:t>知识库-共性知识库-电子公文库-电子公文切片管理-公文规则引擎切片执行功能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944B730" w14:textId="77777777" w:rsidR="006E7822" w:rsidRDefault="00000000">
            <w:pPr>
              <w:pStyle w:val="afff1"/>
            </w:pPr>
            <w:r>
              <w:t>支持可视化配置切片规则，提供规则模拟执行功能，可对切片结果进行初步质量评估。</w:t>
            </w:r>
          </w:p>
        </w:tc>
      </w:tr>
      <w:tr w:rsidR="006E7822" w14:paraId="4D8C595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D4B5040" w14:textId="77777777" w:rsidR="006E7822" w:rsidRDefault="00000000">
            <w:pPr>
              <w:pStyle w:val="afff1"/>
            </w:pPr>
            <w:r>
              <w:t>3</w:t>
            </w:r>
          </w:p>
        </w:tc>
        <w:tc>
          <w:tcPr>
            <w:tcW w:w="1726" w:type="pct"/>
            <w:tcBorders>
              <w:top w:val="single" w:sz="4" w:space="0" w:color="000000"/>
              <w:left w:val="single" w:sz="4" w:space="0" w:color="000000"/>
              <w:bottom w:val="single" w:sz="4" w:space="0" w:color="000000"/>
              <w:right w:val="single" w:sz="4" w:space="0" w:color="000000"/>
            </w:tcBorders>
            <w:vAlign w:val="center"/>
          </w:tcPr>
          <w:p w14:paraId="7D52A713" w14:textId="77777777" w:rsidR="006E7822" w:rsidRDefault="00000000">
            <w:pPr>
              <w:pStyle w:val="afff1"/>
            </w:pPr>
            <w:r>
              <w:t>知识库-共性知识库-电子公文库-电子公文切片管理-公文切片规则校验功能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6E07F9B" w14:textId="77777777" w:rsidR="006E7822" w:rsidRDefault="00000000">
            <w:pPr>
              <w:pStyle w:val="afff1"/>
            </w:pPr>
            <w:r>
              <w:t>提供规则校验模板库，包含常见公文类型的标准切片规则，用户可直接选用或修改。支持规则版本管理，记录修改历史。</w:t>
            </w:r>
          </w:p>
        </w:tc>
      </w:tr>
      <w:tr w:rsidR="006E7822" w14:paraId="303D3EF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C4B4382" w14:textId="77777777" w:rsidR="006E7822" w:rsidRDefault="00000000">
            <w:pPr>
              <w:pStyle w:val="afff1"/>
            </w:pPr>
            <w:r>
              <w:t>4</w:t>
            </w:r>
          </w:p>
        </w:tc>
        <w:tc>
          <w:tcPr>
            <w:tcW w:w="1726" w:type="pct"/>
            <w:tcBorders>
              <w:top w:val="single" w:sz="4" w:space="0" w:color="000000"/>
              <w:left w:val="single" w:sz="4" w:space="0" w:color="000000"/>
              <w:bottom w:val="single" w:sz="4" w:space="0" w:color="000000"/>
              <w:right w:val="single" w:sz="4" w:space="0" w:color="000000"/>
            </w:tcBorders>
            <w:vAlign w:val="center"/>
          </w:tcPr>
          <w:p w14:paraId="0E6985DB" w14:textId="77777777" w:rsidR="006E7822" w:rsidRDefault="00000000">
            <w:pPr>
              <w:pStyle w:val="afff1"/>
            </w:pPr>
            <w:r>
              <w:t>知识库-共性知识库-电子公文库-电子公文切片管理-公文切片合并功能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140DBCF" w14:textId="77777777" w:rsidR="006E7822" w:rsidRDefault="00000000">
            <w:pPr>
              <w:pStyle w:val="afff1"/>
            </w:pPr>
            <w:r>
              <w:t>支持按顺序、关键词、业务逻辑合并切片，提供合并预览功能</w:t>
            </w:r>
            <w:proofErr w:type="gramStart"/>
            <w:r>
              <w:t>功能</w:t>
            </w:r>
            <w:proofErr w:type="gramEnd"/>
            <w:r>
              <w:t>。</w:t>
            </w:r>
          </w:p>
        </w:tc>
      </w:tr>
      <w:tr w:rsidR="006E7822" w14:paraId="4CAAC54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8A61886" w14:textId="77777777" w:rsidR="006E7822" w:rsidRDefault="00000000">
            <w:pPr>
              <w:pStyle w:val="afff1"/>
            </w:pPr>
            <w:r>
              <w:t>5</w:t>
            </w:r>
          </w:p>
        </w:tc>
        <w:tc>
          <w:tcPr>
            <w:tcW w:w="1726" w:type="pct"/>
            <w:tcBorders>
              <w:top w:val="single" w:sz="4" w:space="0" w:color="000000"/>
              <w:left w:val="single" w:sz="4" w:space="0" w:color="000000"/>
              <w:bottom w:val="single" w:sz="4" w:space="0" w:color="000000"/>
              <w:right w:val="single" w:sz="4" w:space="0" w:color="000000"/>
            </w:tcBorders>
            <w:vAlign w:val="center"/>
          </w:tcPr>
          <w:p w14:paraId="57079CE4" w14:textId="77777777" w:rsidR="006E7822" w:rsidRDefault="00000000">
            <w:pPr>
              <w:pStyle w:val="afff1"/>
            </w:pPr>
            <w:r>
              <w:t>知识库-共性知识库-电子公文库-电子公文切片管理-公文切片拆分功能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A1AAEA5" w14:textId="77777777" w:rsidR="006E7822" w:rsidRDefault="00000000">
            <w:pPr>
              <w:pStyle w:val="afff1"/>
            </w:pPr>
            <w:r>
              <w:t>按逻辑结构、主题、段落智能拆分，支持按字数、章节、关键词自定义拆分规则，为每个切片生成唯一标识。</w:t>
            </w:r>
          </w:p>
        </w:tc>
      </w:tr>
      <w:tr w:rsidR="006E7822" w14:paraId="3E4008D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E5F5716" w14:textId="77777777" w:rsidR="006E7822" w:rsidRDefault="00000000">
            <w:pPr>
              <w:pStyle w:val="afff1"/>
            </w:pPr>
            <w:r>
              <w:t>6</w:t>
            </w:r>
          </w:p>
        </w:tc>
        <w:tc>
          <w:tcPr>
            <w:tcW w:w="1726" w:type="pct"/>
            <w:tcBorders>
              <w:top w:val="single" w:sz="4" w:space="0" w:color="000000"/>
              <w:left w:val="single" w:sz="4" w:space="0" w:color="000000"/>
              <w:bottom w:val="single" w:sz="4" w:space="0" w:color="000000"/>
              <w:right w:val="single" w:sz="4" w:space="0" w:color="000000"/>
            </w:tcBorders>
            <w:vAlign w:val="center"/>
          </w:tcPr>
          <w:p w14:paraId="3A9CD177" w14:textId="77777777" w:rsidR="006E7822" w:rsidRDefault="00000000">
            <w:pPr>
              <w:pStyle w:val="afff1"/>
            </w:pPr>
            <w:r>
              <w:t>知识库-共性知识库-电子公文库-电子公文切片管理-公文切片版本管理功能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D1CA058" w14:textId="77777777" w:rsidR="006E7822" w:rsidRDefault="00000000">
            <w:pPr>
              <w:pStyle w:val="afff1"/>
            </w:pPr>
            <w:r>
              <w:t>记录每次切片操作的规则、内容、时间等版本信息，支持版本回溯、恢复和差异对比。</w:t>
            </w:r>
          </w:p>
        </w:tc>
      </w:tr>
      <w:tr w:rsidR="006E7822" w14:paraId="68768F55"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99FF4C6" w14:textId="77777777" w:rsidR="006E7822" w:rsidRDefault="00000000">
            <w:pPr>
              <w:pStyle w:val="afff1"/>
            </w:pPr>
            <w:r>
              <w:t>7</w:t>
            </w:r>
          </w:p>
        </w:tc>
        <w:tc>
          <w:tcPr>
            <w:tcW w:w="1726" w:type="pct"/>
            <w:tcBorders>
              <w:top w:val="single" w:sz="4" w:space="0" w:color="000000"/>
              <w:left w:val="single" w:sz="4" w:space="0" w:color="000000"/>
              <w:bottom w:val="single" w:sz="4" w:space="0" w:color="000000"/>
              <w:right w:val="single" w:sz="4" w:space="0" w:color="000000"/>
            </w:tcBorders>
            <w:vAlign w:val="center"/>
          </w:tcPr>
          <w:p w14:paraId="487E3382" w14:textId="77777777" w:rsidR="006E7822" w:rsidRDefault="00000000">
            <w:pPr>
              <w:pStyle w:val="afff1"/>
            </w:pPr>
            <w:r>
              <w:t>知识库-共性知识库-电子公文库-电子公文切片管理-公文切片关联与索引功能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C8AEB6D" w14:textId="77777777" w:rsidR="006E7822" w:rsidRDefault="00000000">
            <w:pPr>
              <w:pStyle w:val="afff1"/>
            </w:pPr>
            <w:r>
              <w:t>建立切片间的因果关系、引用关系、顺序关系等关联，支持全文索引、关键词索引、属性索引，提供关联推荐。</w:t>
            </w:r>
          </w:p>
        </w:tc>
      </w:tr>
      <w:tr w:rsidR="006E7822" w14:paraId="71F7C09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765AECF" w14:textId="77777777" w:rsidR="006E7822" w:rsidRDefault="00000000">
            <w:pPr>
              <w:pStyle w:val="afff1"/>
            </w:pPr>
            <w:r>
              <w:lastRenderedPageBreak/>
              <w:t>8</w:t>
            </w:r>
          </w:p>
        </w:tc>
        <w:tc>
          <w:tcPr>
            <w:tcW w:w="1726" w:type="pct"/>
            <w:tcBorders>
              <w:top w:val="single" w:sz="4" w:space="0" w:color="000000"/>
              <w:left w:val="single" w:sz="4" w:space="0" w:color="000000"/>
              <w:bottom w:val="single" w:sz="4" w:space="0" w:color="000000"/>
              <w:right w:val="single" w:sz="4" w:space="0" w:color="000000"/>
            </w:tcBorders>
            <w:vAlign w:val="center"/>
          </w:tcPr>
          <w:p w14:paraId="02F00981" w14:textId="77777777" w:rsidR="006E7822" w:rsidRDefault="00000000">
            <w:pPr>
              <w:pStyle w:val="afff1"/>
            </w:pPr>
            <w:r>
              <w:t>知识库-共性知识库-电子公文库-电子公文</w:t>
            </w:r>
            <w:proofErr w:type="gramStart"/>
            <w:r>
              <w:t>基础元信息</w:t>
            </w:r>
            <w:proofErr w:type="gramEnd"/>
            <w:r>
              <w:t>标注管理-公文基础信息执行标注功能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DA94638" w14:textId="77777777" w:rsidR="006E7822" w:rsidRDefault="00000000">
            <w:pPr>
              <w:pStyle w:val="afff1"/>
            </w:pPr>
            <w:r>
              <w:t>标注标题、发文字号、主送机关等基础信息，提供模板化标注和格式检查，自动提示可能存在的错误。</w:t>
            </w:r>
          </w:p>
        </w:tc>
      </w:tr>
      <w:tr w:rsidR="006E7822" w14:paraId="44DE369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8A34C92" w14:textId="77777777" w:rsidR="006E7822" w:rsidRDefault="00000000">
            <w:pPr>
              <w:pStyle w:val="afff1"/>
            </w:pPr>
            <w:r>
              <w:t>9</w:t>
            </w:r>
          </w:p>
        </w:tc>
        <w:tc>
          <w:tcPr>
            <w:tcW w:w="1726" w:type="pct"/>
            <w:tcBorders>
              <w:top w:val="single" w:sz="4" w:space="0" w:color="000000"/>
              <w:left w:val="single" w:sz="4" w:space="0" w:color="000000"/>
              <w:bottom w:val="single" w:sz="4" w:space="0" w:color="000000"/>
              <w:right w:val="single" w:sz="4" w:space="0" w:color="000000"/>
            </w:tcBorders>
            <w:vAlign w:val="center"/>
          </w:tcPr>
          <w:p w14:paraId="3BBD6B69" w14:textId="77777777" w:rsidR="006E7822" w:rsidRDefault="00000000">
            <w:pPr>
              <w:pStyle w:val="afff1"/>
            </w:pPr>
            <w:r>
              <w:t>知识库-共性知识库-电子公文库-电子公文</w:t>
            </w:r>
            <w:proofErr w:type="gramStart"/>
            <w:r>
              <w:t>基础元信息</w:t>
            </w:r>
            <w:proofErr w:type="gramEnd"/>
            <w:r>
              <w:t>标注管理-公文时效信息执行标注功能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CCE63F9" w14:textId="77777777" w:rsidR="006E7822" w:rsidRDefault="00000000">
            <w:pPr>
              <w:pStyle w:val="afff1"/>
            </w:pPr>
            <w:r>
              <w:t>标注成文日期、有效期限等时间信息，支持多格式识别，临近有效期时自动提醒。</w:t>
            </w:r>
          </w:p>
        </w:tc>
      </w:tr>
      <w:tr w:rsidR="006E7822" w14:paraId="064E4EB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BE08DA1" w14:textId="77777777" w:rsidR="006E7822" w:rsidRDefault="00000000">
            <w:pPr>
              <w:pStyle w:val="afff1"/>
            </w:pPr>
            <w:r>
              <w:t>10</w:t>
            </w:r>
          </w:p>
        </w:tc>
        <w:tc>
          <w:tcPr>
            <w:tcW w:w="1726" w:type="pct"/>
            <w:tcBorders>
              <w:top w:val="single" w:sz="4" w:space="0" w:color="000000"/>
              <w:left w:val="single" w:sz="4" w:space="0" w:color="000000"/>
              <w:bottom w:val="single" w:sz="4" w:space="0" w:color="000000"/>
              <w:right w:val="single" w:sz="4" w:space="0" w:color="000000"/>
            </w:tcBorders>
            <w:vAlign w:val="center"/>
          </w:tcPr>
          <w:p w14:paraId="10A6265E" w14:textId="77777777" w:rsidR="006E7822" w:rsidRDefault="00000000">
            <w:pPr>
              <w:pStyle w:val="afff1"/>
            </w:pPr>
            <w:r>
              <w:t>知识库-共性知识库-电子公文库-电子公文</w:t>
            </w:r>
            <w:proofErr w:type="gramStart"/>
            <w:r>
              <w:t>基础元信息</w:t>
            </w:r>
            <w:proofErr w:type="gramEnd"/>
            <w:r>
              <w:t>标注管理-公文来源信息执行标注功能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11AA58F" w14:textId="77777777" w:rsidR="006E7822" w:rsidRDefault="00000000">
            <w:pPr>
              <w:pStyle w:val="afff1"/>
            </w:pPr>
            <w:r>
              <w:t>标注制发单位等来源信息，建立单位信息库，支持下</w:t>
            </w:r>
            <w:proofErr w:type="gramStart"/>
            <w:r>
              <w:t>拉选择</w:t>
            </w:r>
            <w:proofErr w:type="gramEnd"/>
            <w:r>
              <w:t>或模糊搜索，进行关联验证。</w:t>
            </w:r>
          </w:p>
        </w:tc>
      </w:tr>
      <w:tr w:rsidR="006E7822" w14:paraId="436070BA"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52FA92B" w14:textId="77777777" w:rsidR="006E7822" w:rsidRDefault="00000000">
            <w:pPr>
              <w:pStyle w:val="afff1"/>
            </w:pPr>
            <w:r>
              <w:t>11</w:t>
            </w:r>
          </w:p>
        </w:tc>
        <w:tc>
          <w:tcPr>
            <w:tcW w:w="1726" w:type="pct"/>
            <w:tcBorders>
              <w:top w:val="single" w:sz="4" w:space="0" w:color="000000"/>
              <w:left w:val="single" w:sz="4" w:space="0" w:color="000000"/>
              <w:bottom w:val="single" w:sz="4" w:space="0" w:color="000000"/>
              <w:right w:val="single" w:sz="4" w:space="0" w:color="000000"/>
            </w:tcBorders>
            <w:vAlign w:val="center"/>
          </w:tcPr>
          <w:p w14:paraId="10797771" w14:textId="77777777" w:rsidR="006E7822" w:rsidRDefault="00000000">
            <w:pPr>
              <w:pStyle w:val="afff1"/>
            </w:pPr>
            <w:r>
              <w:t>知识库-共性知识库-电子公文库-电子公文</w:t>
            </w:r>
            <w:proofErr w:type="gramStart"/>
            <w:r>
              <w:t>基础元信息</w:t>
            </w:r>
            <w:proofErr w:type="gramEnd"/>
            <w:r>
              <w:t>标注管理-标注审核与纠错功能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EE7F2F5" w14:textId="77777777" w:rsidR="006E7822" w:rsidRDefault="00000000">
            <w:pPr>
              <w:pStyle w:val="afff1"/>
            </w:pPr>
            <w:r>
              <w:t>设立标注审核流程，记录审核过程和修改内容，审核不通过则返回标注人员重新处理并给出错误提示。</w:t>
            </w:r>
          </w:p>
        </w:tc>
      </w:tr>
      <w:tr w:rsidR="006E7822" w14:paraId="7BB3EE3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5D17399" w14:textId="77777777" w:rsidR="006E7822" w:rsidRDefault="00000000">
            <w:pPr>
              <w:pStyle w:val="afff1"/>
            </w:pPr>
            <w:r>
              <w:t>12</w:t>
            </w:r>
          </w:p>
        </w:tc>
        <w:tc>
          <w:tcPr>
            <w:tcW w:w="1726" w:type="pct"/>
            <w:tcBorders>
              <w:top w:val="single" w:sz="4" w:space="0" w:color="000000"/>
              <w:left w:val="single" w:sz="4" w:space="0" w:color="000000"/>
              <w:bottom w:val="single" w:sz="4" w:space="0" w:color="000000"/>
              <w:right w:val="single" w:sz="4" w:space="0" w:color="000000"/>
            </w:tcBorders>
            <w:vAlign w:val="center"/>
          </w:tcPr>
          <w:p w14:paraId="2F4CA13B" w14:textId="77777777" w:rsidR="006E7822" w:rsidRDefault="00000000">
            <w:pPr>
              <w:pStyle w:val="afff1"/>
            </w:pPr>
            <w:r>
              <w:t>知识库-共性知识库-电子公文库-电子公文</w:t>
            </w:r>
            <w:proofErr w:type="gramStart"/>
            <w:r>
              <w:t>语义元信息</w:t>
            </w:r>
            <w:proofErr w:type="gramEnd"/>
            <w:r>
              <w:t>标注助手-公文中的领导讲话标注触发功能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9D21672" w14:textId="77777777" w:rsidR="006E7822" w:rsidRDefault="00000000">
            <w:pPr>
              <w:pStyle w:val="afff1"/>
            </w:pPr>
            <w:r>
              <w:t>识别并标注领导讲话内容，提取讲话人身份、讲话场景、核心观点及部署要求。</w:t>
            </w:r>
          </w:p>
        </w:tc>
      </w:tr>
      <w:tr w:rsidR="006E7822" w14:paraId="27BF817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0C7069B" w14:textId="77777777" w:rsidR="006E7822" w:rsidRDefault="00000000">
            <w:pPr>
              <w:pStyle w:val="afff1"/>
            </w:pPr>
            <w:r>
              <w:t>13</w:t>
            </w:r>
          </w:p>
        </w:tc>
        <w:tc>
          <w:tcPr>
            <w:tcW w:w="1726" w:type="pct"/>
            <w:tcBorders>
              <w:top w:val="single" w:sz="4" w:space="0" w:color="000000"/>
              <w:left w:val="single" w:sz="4" w:space="0" w:color="000000"/>
              <w:bottom w:val="single" w:sz="4" w:space="0" w:color="000000"/>
              <w:right w:val="single" w:sz="4" w:space="0" w:color="000000"/>
            </w:tcBorders>
            <w:vAlign w:val="center"/>
          </w:tcPr>
          <w:p w14:paraId="2E553290" w14:textId="77777777" w:rsidR="006E7822" w:rsidRDefault="00000000">
            <w:pPr>
              <w:pStyle w:val="afff1"/>
            </w:pPr>
            <w:r>
              <w:t>知识库-共性知识库-电子公文库-电子公文</w:t>
            </w:r>
            <w:proofErr w:type="gramStart"/>
            <w:r>
              <w:t>语义元信息</w:t>
            </w:r>
            <w:proofErr w:type="gramEnd"/>
            <w:r>
              <w:t>标注助手-公文中的领导批示标注触发功能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5819861" w14:textId="77777777" w:rsidR="006E7822" w:rsidRDefault="00000000">
            <w:pPr>
              <w:pStyle w:val="afff1"/>
            </w:pPr>
            <w:r>
              <w:t>提取领导批示内容，标注批示人、批示时间、批示类型及执行要求。</w:t>
            </w:r>
          </w:p>
        </w:tc>
      </w:tr>
      <w:tr w:rsidR="006E7822" w14:paraId="1CCA1DB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8D60C2A" w14:textId="77777777" w:rsidR="006E7822" w:rsidRDefault="00000000">
            <w:pPr>
              <w:pStyle w:val="afff1"/>
            </w:pPr>
            <w:r>
              <w:t>14</w:t>
            </w:r>
          </w:p>
        </w:tc>
        <w:tc>
          <w:tcPr>
            <w:tcW w:w="1726" w:type="pct"/>
            <w:tcBorders>
              <w:top w:val="single" w:sz="4" w:space="0" w:color="000000"/>
              <w:left w:val="single" w:sz="4" w:space="0" w:color="000000"/>
              <w:bottom w:val="single" w:sz="4" w:space="0" w:color="000000"/>
              <w:right w:val="single" w:sz="4" w:space="0" w:color="000000"/>
            </w:tcBorders>
            <w:vAlign w:val="center"/>
          </w:tcPr>
          <w:p w14:paraId="469D9CF8" w14:textId="77777777" w:rsidR="006E7822" w:rsidRDefault="00000000">
            <w:pPr>
              <w:pStyle w:val="afff1"/>
            </w:pPr>
            <w:r>
              <w:t>知识库-共性知识库-电子公文库-电子公文</w:t>
            </w:r>
            <w:proofErr w:type="gramStart"/>
            <w:r>
              <w:t>语义元信息</w:t>
            </w:r>
            <w:proofErr w:type="gramEnd"/>
            <w:r>
              <w:t>标注助手-公文中的关键词标注触发功能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79BBDB9" w14:textId="77777777" w:rsidR="006E7822" w:rsidRDefault="00000000">
            <w:pPr>
              <w:pStyle w:val="afff1"/>
            </w:pPr>
            <w:r>
              <w:t>识别并标注公文核心关键词，结合词频分析剔除无意义虚词。</w:t>
            </w:r>
          </w:p>
        </w:tc>
      </w:tr>
      <w:tr w:rsidR="006E7822" w14:paraId="2AA3700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0E23E69" w14:textId="77777777" w:rsidR="006E7822" w:rsidRDefault="00000000">
            <w:pPr>
              <w:pStyle w:val="afff1"/>
            </w:pPr>
            <w:r>
              <w:t>15</w:t>
            </w:r>
          </w:p>
        </w:tc>
        <w:tc>
          <w:tcPr>
            <w:tcW w:w="1726" w:type="pct"/>
            <w:tcBorders>
              <w:top w:val="single" w:sz="4" w:space="0" w:color="000000"/>
              <w:left w:val="single" w:sz="4" w:space="0" w:color="000000"/>
              <w:bottom w:val="single" w:sz="4" w:space="0" w:color="000000"/>
              <w:right w:val="single" w:sz="4" w:space="0" w:color="000000"/>
            </w:tcBorders>
            <w:vAlign w:val="center"/>
          </w:tcPr>
          <w:p w14:paraId="52810894" w14:textId="77777777" w:rsidR="006E7822" w:rsidRDefault="00000000">
            <w:pPr>
              <w:pStyle w:val="afff1"/>
            </w:pPr>
            <w:r>
              <w:t>知识库-共性知识库-电子公文库-电子公文</w:t>
            </w:r>
            <w:proofErr w:type="gramStart"/>
            <w:r>
              <w:t>语义元信息</w:t>
            </w:r>
            <w:proofErr w:type="gramEnd"/>
            <w:r>
              <w:t>标注助手-公文中的摘要信息标注触发功能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B32E5B7" w14:textId="77777777" w:rsidR="006E7822" w:rsidRDefault="00000000">
            <w:pPr>
              <w:pStyle w:val="afff1"/>
            </w:pPr>
            <w:r>
              <w:t>概括公文主要内容，生成150-300字的全文摘要和每章节50-100字的分章节摘要。</w:t>
            </w:r>
          </w:p>
        </w:tc>
      </w:tr>
      <w:tr w:rsidR="006E7822" w14:paraId="75191BD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B0E8301" w14:textId="77777777" w:rsidR="006E7822" w:rsidRDefault="00000000">
            <w:pPr>
              <w:pStyle w:val="afff1"/>
            </w:pPr>
            <w:r>
              <w:t>16</w:t>
            </w:r>
          </w:p>
        </w:tc>
        <w:tc>
          <w:tcPr>
            <w:tcW w:w="1726" w:type="pct"/>
            <w:tcBorders>
              <w:top w:val="single" w:sz="4" w:space="0" w:color="000000"/>
              <w:left w:val="single" w:sz="4" w:space="0" w:color="000000"/>
              <w:bottom w:val="single" w:sz="4" w:space="0" w:color="000000"/>
              <w:right w:val="single" w:sz="4" w:space="0" w:color="000000"/>
            </w:tcBorders>
            <w:vAlign w:val="center"/>
          </w:tcPr>
          <w:p w14:paraId="56C4A6DC" w14:textId="77777777" w:rsidR="006E7822" w:rsidRDefault="00000000">
            <w:pPr>
              <w:pStyle w:val="afff1"/>
            </w:pPr>
            <w:r>
              <w:t>知识库-共性知识库-电子公文库-电子公文</w:t>
            </w:r>
            <w:proofErr w:type="gramStart"/>
            <w:r>
              <w:t>语义元信息</w:t>
            </w:r>
            <w:proofErr w:type="gramEnd"/>
            <w:r>
              <w:t>标注助手-历史版本关联标注触发功能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1423C88" w14:textId="77777777" w:rsidR="006E7822" w:rsidRDefault="00000000">
            <w:pPr>
              <w:pStyle w:val="afff1"/>
            </w:pPr>
            <w:r>
              <w:t>标注修订公文的版本关联关系，包括版本沿革、版本差异、版本适用时段，清晰呈现演变过程。</w:t>
            </w:r>
          </w:p>
        </w:tc>
      </w:tr>
      <w:tr w:rsidR="006E7822" w14:paraId="481B567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F4E49FE" w14:textId="77777777" w:rsidR="006E7822" w:rsidRDefault="00000000">
            <w:pPr>
              <w:pStyle w:val="afff1"/>
            </w:pPr>
            <w:r>
              <w:lastRenderedPageBreak/>
              <w:t>17</w:t>
            </w:r>
          </w:p>
        </w:tc>
        <w:tc>
          <w:tcPr>
            <w:tcW w:w="1726" w:type="pct"/>
            <w:tcBorders>
              <w:top w:val="single" w:sz="4" w:space="0" w:color="000000"/>
              <w:left w:val="single" w:sz="4" w:space="0" w:color="000000"/>
              <w:bottom w:val="single" w:sz="4" w:space="0" w:color="000000"/>
              <w:right w:val="single" w:sz="4" w:space="0" w:color="000000"/>
            </w:tcBorders>
            <w:vAlign w:val="center"/>
          </w:tcPr>
          <w:p w14:paraId="59798058" w14:textId="77777777" w:rsidR="006E7822" w:rsidRDefault="00000000">
            <w:pPr>
              <w:pStyle w:val="afff1"/>
            </w:pPr>
            <w:r>
              <w:t>知识库-共性知识库-电子公文库-电子公文</w:t>
            </w:r>
            <w:proofErr w:type="gramStart"/>
            <w:r>
              <w:t>语义元信息</w:t>
            </w:r>
            <w:proofErr w:type="gramEnd"/>
            <w:r>
              <w:t>标注助手-公文附件关联标注触发功能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53D9F77" w14:textId="77777777" w:rsidR="006E7822" w:rsidRDefault="00000000">
            <w:pPr>
              <w:pStyle w:val="afff1"/>
            </w:pPr>
            <w:r>
              <w:t>标注附件名称、数量、格式、与正文关联位置及获取方式，避免附件遗漏或错配。</w:t>
            </w:r>
          </w:p>
        </w:tc>
      </w:tr>
      <w:tr w:rsidR="006E7822" w14:paraId="7DAC159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BD21DCD" w14:textId="77777777" w:rsidR="006E7822" w:rsidRDefault="00000000">
            <w:pPr>
              <w:pStyle w:val="afff1"/>
            </w:pPr>
            <w:r>
              <w:t>18</w:t>
            </w:r>
          </w:p>
        </w:tc>
        <w:tc>
          <w:tcPr>
            <w:tcW w:w="1726" w:type="pct"/>
            <w:tcBorders>
              <w:top w:val="single" w:sz="4" w:space="0" w:color="000000"/>
              <w:left w:val="single" w:sz="4" w:space="0" w:color="000000"/>
              <w:bottom w:val="single" w:sz="4" w:space="0" w:color="000000"/>
              <w:right w:val="single" w:sz="4" w:space="0" w:color="000000"/>
            </w:tcBorders>
            <w:vAlign w:val="center"/>
          </w:tcPr>
          <w:p w14:paraId="26CE2F3F" w14:textId="77777777" w:rsidR="006E7822" w:rsidRDefault="00000000">
            <w:pPr>
              <w:pStyle w:val="afff1"/>
            </w:pPr>
            <w:r>
              <w:t>知识库-共性知识库-电子公文库-电子公文</w:t>
            </w:r>
            <w:proofErr w:type="gramStart"/>
            <w:r>
              <w:t>语义元信息</w:t>
            </w:r>
            <w:proofErr w:type="gramEnd"/>
            <w:r>
              <w:t>标注助手-公文中的文档结构标注触发功能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EF73B55" w14:textId="77777777" w:rsidR="006E7822" w:rsidRDefault="00000000">
            <w:pPr>
              <w:pStyle w:val="afff1"/>
            </w:pPr>
            <w:r>
              <w:t>分析并标注公文的逻辑模块、段落关系、关键表述位置，辅助快速定位特定内容。</w:t>
            </w:r>
          </w:p>
        </w:tc>
      </w:tr>
      <w:tr w:rsidR="006E7822" w14:paraId="1CD12FED"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DC59A19" w14:textId="77777777" w:rsidR="006E7822" w:rsidRDefault="00000000">
            <w:pPr>
              <w:pStyle w:val="afff1"/>
            </w:pPr>
            <w:r>
              <w:t>19</w:t>
            </w:r>
          </w:p>
        </w:tc>
        <w:tc>
          <w:tcPr>
            <w:tcW w:w="1726" w:type="pct"/>
            <w:tcBorders>
              <w:top w:val="single" w:sz="4" w:space="0" w:color="000000"/>
              <w:left w:val="single" w:sz="4" w:space="0" w:color="000000"/>
              <w:bottom w:val="single" w:sz="4" w:space="0" w:color="000000"/>
              <w:right w:val="single" w:sz="4" w:space="0" w:color="000000"/>
            </w:tcBorders>
            <w:vAlign w:val="center"/>
          </w:tcPr>
          <w:p w14:paraId="30B59350" w14:textId="77777777" w:rsidR="006E7822" w:rsidRDefault="00000000">
            <w:pPr>
              <w:pStyle w:val="afff1"/>
            </w:pPr>
            <w:r>
              <w:t>知识库-共性知识库-电子公文库-电子公文</w:t>
            </w:r>
            <w:proofErr w:type="gramStart"/>
            <w:r>
              <w:t>语义元信息</w:t>
            </w:r>
            <w:proofErr w:type="gramEnd"/>
            <w:r>
              <w:t>标注助手-公文中的分类标签标注触发功能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0E142EC" w14:textId="77777777" w:rsidR="006E7822" w:rsidRDefault="00000000">
            <w:pPr>
              <w:pStyle w:val="afff1"/>
            </w:pPr>
            <w:r>
              <w:t>按业务领域、政策类型、效力层级添加分类标签，采用统一分类体系，便于跨部门聚合检索。</w:t>
            </w:r>
          </w:p>
        </w:tc>
      </w:tr>
      <w:tr w:rsidR="006E7822" w14:paraId="041D6A9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02868EC" w14:textId="77777777" w:rsidR="006E7822" w:rsidRDefault="00000000">
            <w:pPr>
              <w:pStyle w:val="afff1"/>
            </w:pPr>
            <w:r>
              <w:t>20</w:t>
            </w:r>
          </w:p>
        </w:tc>
        <w:tc>
          <w:tcPr>
            <w:tcW w:w="1726" w:type="pct"/>
            <w:tcBorders>
              <w:top w:val="single" w:sz="4" w:space="0" w:color="000000"/>
              <w:left w:val="single" w:sz="4" w:space="0" w:color="000000"/>
              <w:bottom w:val="single" w:sz="4" w:space="0" w:color="000000"/>
              <w:right w:val="single" w:sz="4" w:space="0" w:color="000000"/>
            </w:tcBorders>
            <w:vAlign w:val="center"/>
          </w:tcPr>
          <w:p w14:paraId="494DE6B2" w14:textId="77777777" w:rsidR="006E7822" w:rsidRDefault="00000000">
            <w:pPr>
              <w:pStyle w:val="afff1"/>
            </w:pPr>
            <w:r>
              <w:t>知识库-共性知识库-电子公文库-电子公文领域本体建模-定义公文领域本体概念功能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C982703" w14:textId="77777777" w:rsidR="006E7822" w:rsidRDefault="00000000">
            <w:pPr>
              <w:pStyle w:val="afff1"/>
            </w:pPr>
            <w:r>
              <w:t>明确公文、发布主体、时间节点、政策措施、领导等核心概念的定义和示例。</w:t>
            </w:r>
          </w:p>
        </w:tc>
      </w:tr>
      <w:tr w:rsidR="006E7822" w14:paraId="00911A3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78F0E26" w14:textId="77777777" w:rsidR="006E7822" w:rsidRDefault="00000000">
            <w:pPr>
              <w:pStyle w:val="afff1"/>
            </w:pPr>
            <w:r>
              <w:t>21</w:t>
            </w:r>
          </w:p>
        </w:tc>
        <w:tc>
          <w:tcPr>
            <w:tcW w:w="1726" w:type="pct"/>
            <w:tcBorders>
              <w:top w:val="single" w:sz="4" w:space="0" w:color="000000"/>
              <w:left w:val="single" w:sz="4" w:space="0" w:color="000000"/>
              <w:bottom w:val="single" w:sz="4" w:space="0" w:color="000000"/>
              <w:right w:val="single" w:sz="4" w:space="0" w:color="000000"/>
            </w:tcBorders>
            <w:vAlign w:val="center"/>
          </w:tcPr>
          <w:p w14:paraId="461ECC34" w14:textId="77777777" w:rsidR="006E7822" w:rsidRDefault="00000000">
            <w:pPr>
              <w:pStyle w:val="afff1"/>
            </w:pPr>
            <w:r>
              <w:t>知识库-共性知识库-电子公文库-电子公文领域本体建模-定义公文领域本体层级关系功能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68CBF3C" w14:textId="77777777" w:rsidR="006E7822" w:rsidRDefault="00000000">
            <w:pPr>
              <w:pStyle w:val="afff1"/>
            </w:pPr>
            <w:r>
              <w:t>梳理概念间的上下层级关系，通过父类、子类层级构建公文知识的树状结构。</w:t>
            </w:r>
          </w:p>
        </w:tc>
      </w:tr>
      <w:tr w:rsidR="006E7822" w14:paraId="3F08483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9A6A8E2" w14:textId="77777777" w:rsidR="006E7822" w:rsidRDefault="00000000">
            <w:pPr>
              <w:pStyle w:val="afff1"/>
            </w:pPr>
            <w:r>
              <w:t>22</w:t>
            </w:r>
          </w:p>
        </w:tc>
        <w:tc>
          <w:tcPr>
            <w:tcW w:w="1726" w:type="pct"/>
            <w:tcBorders>
              <w:top w:val="single" w:sz="4" w:space="0" w:color="000000"/>
              <w:left w:val="single" w:sz="4" w:space="0" w:color="000000"/>
              <w:bottom w:val="single" w:sz="4" w:space="0" w:color="000000"/>
              <w:right w:val="single" w:sz="4" w:space="0" w:color="000000"/>
            </w:tcBorders>
            <w:vAlign w:val="center"/>
          </w:tcPr>
          <w:p w14:paraId="69A9D332" w14:textId="77777777" w:rsidR="006E7822" w:rsidRDefault="00000000">
            <w:pPr>
              <w:pStyle w:val="afff1"/>
            </w:pPr>
            <w:r>
              <w:t>知识库-共性知识库-电子公文库-电子公文领域本体建模-定义公文领域本体属性功能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3181C73" w14:textId="77777777" w:rsidR="006E7822" w:rsidRDefault="00000000">
            <w:pPr>
              <w:pStyle w:val="afff1"/>
            </w:pPr>
            <w:r>
              <w:t>确定各本体概念的固有属性与关联属性，如公文的标题、文号、类型等固有属性。</w:t>
            </w:r>
          </w:p>
        </w:tc>
      </w:tr>
      <w:tr w:rsidR="006E7822" w14:paraId="02827B2A"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BC710B1" w14:textId="77777777" w:rsidR="006E7822" w:rsidRDefault="00000000">
            <w:pPr>
              <w:pStyle w:val="afff1"/>
            </w:pPr>
            <w:r>
              <w:t>23</w:t>
            </w:r>
          </w:p>
        </w:tc>
        <w:tc>
          <w:tcPr>
            <w:tcW w:w="1726" w:type="pct"/>
            <w:tcBorders>
              <w:top w:val="single" w:sz="4" w:space="0" w:color="000000"/>
              <w:left w:val="single" w:sz="4" w:space="0" w:color="000000"/>
              <w:bottom w:val="single" w:sz="4" w:space="0" w:color="000000"/>
              <w:right w:val="single" w:sz="4" w:space="0" w:color="000000"/>
            </w:tcBorders>
            <w:vAlign w:val="center"/>
          </w:tcPr>
          <w:p w14:paraId="5ED81E4E" w14:textId="77777777" w:rsidR="006E7822" w:rsidRDefault="00000000">
            <w:pPr>
              <w:pStyle w:val="afff1"/>
            </w:pPr>
            <w:r>
              <w:t>知识库-共性知识库-电子公文库-电子公文领域本体建模-定义公文领域本体关系功能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40F8588" w14:textId="77777777" w:rsidR="006E7822" w:rsidRDefault="00000000">
            <w:pPr>
              <w:pStyle w:val="afff1"/>
            </w:pPr>
            <w:r>
              <w:t>明确概念间的发布、批示、包含、依据、从属等关联关系，定义关联规则。</w:t>
            </w:r>
          </w:p>
        </w:tc>
      </w:tr>
      <w:tr w:rsidR="006E7822" w14:paraId="5EE8CF4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2BBBC0B" w14:textId="77777777" w:rsidR="006E7822" w:rsidRDefault="00000000">
            <w:pPr>
              <w:pStyle w:val="afff1"/>
            </w:pPr>
            <w:r>
              <w:t>24</w:t>
            </w:r>
          </w:p>
        </w:tc>
        <w:tc>
          <w:tcPr>
            <w:tcW w:w="1726" w:type="pct"/>
            <w:tcBorders>
              <w:top w:val="single" w:sz="4" w:space="0" w:color="000000"/>
              <w:left w:val="single" w:sz="4" w:space="0" w:color="000000"/>
              <w:bottom w:val="single" w:sz="4" w:space="0" w:color="000000"/>
              <w:right w:val="single" w:sz="4" w:space="0" w:color="000000"/>
            </w:tcBorders>
            <w:vAlign w:val="center"/>
          </w:tcPr>
          <w:p w14:paraId="5729DE45" w14:textId="77777777" w:rsidR="006E7822" w:rsidRDefault="00000000">
            <w:pPr>
              <w:pStyle w:val="afff1"/>
            </w:pPr>
            <w:r>
              <w:t>知识库-共性知识库-电子公文库-电子公文知识图谱构建-电子公文图谱节点构建功能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C40D999" w14:textId="77777777" w:rsidR="006E7822" w:rsidRDefault="00000000">
            <w:pPr>
              <w:pStyle w:val="afff1"/>
            </w:pPr>
            <w:r>
              <w:t>构建公文、单位等各类节点，定义节点属性映射及唯一标识规则。</w:t>
            </w:r>
          </w:p>
        </w:tc>
      </w:tr>
      <w:tr w:rsidR="006E7822" w14:paraId="31DF52D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465753F" w14:textId="77777777" w:rsidR="006E7822" w:rsidRDefault="00000000">
            <w:pPr>
              <w:pStyle w:val="afff1"/>
            </w:pPr>
            <w:r>
              <w:t>25</w:t>
            </w:r>
          </w:p>
        </w:tc>
        <w:tc>
          <w:tcPr>
            <w:tcW w:w="1726" w:type="pct"/>
            <w:tcBorders>
              <w:top w:val="single" w:sz="4" w:space="0" w:color="000000"/>
              <w:left w:val="single" w:sz="4" w:space="0" w:color="000000"/>
              <w:bottom w:val="single" w:sz="4" w:space="0" w:color="000000"/>
              <w:right w:val="single" w:sz="4" w:space="0" w:color="000000"/>
            </w:tcBorders>
            <w:vAlign w:val="center"/>
          </w:tcPr>
          <w:p w14:paraId="634FB52C" w14:textId="77777777" w:rsidR="006E7822" w:rsidRDefault="00000000">
            <w:pPr>
              <w:pStyle w:val="afff1"/>
            </w:pPr>
            <w:r>
              <w:t>知识库-共性知识库-电子公文库-电子公文知识图谱构建-电子公文图谱关系结构构建功能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3E6372C" w14:textId="77777777" w:rsidR="006E7822" w:rsidRDefault="00000000">
            <w:pPr>
              <w:pStyle w:val="afff1"/>
            </w:pPr>
            <w:r>
              <w:t>设计并构建节点间的关系结构，提供关系构建模板，进行合理性检查。</w:t>
            </w:r>
          </w:p>
        </w:tc>
      </w:tr>
      <w:tr w:rsidR="006E7822" w14:paraId="0C611EE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F793933" w14:textId="77777777" w:rsidR="006E7822" w:rsidRDefault="00000000">
            <w:pPr>
              <w:pStyle w:val="afff1"/>
            </w:pPr>
            <w:r>
              <w:t>26</w:t>
            </w:r>
          </w:p>
        </w:tc>
        <w:tc>
          <w:tcPr>
            <w:tcW w:w="1726" w:type="pct"/>
            <w:tcBorders>
              <w:top w:val="single" w:sz="4" w:space="0" w:color="000000"/>
              <w:left w:val="single" w:sz="4" w:space="0" w:color="000000"/>
              <w:bottom w:val="single" w:sz="4" w:space="0" w:color="000000"/>
              <w:right w:val="single" w:sz="4" w:space="0" w:color="000000"/>
            </w:tcBorders>
            <w:vAlign w:val="center"/>
          </w:tcPr>
          <w:p w14:paraId="48943D7B" w14:textId="77777777" w:rsidR="006E7822" w:rsidRDefault="00000000">
            <w:pPr>
              <w:pStyle w:val="afff1"/>
            </w:pPr>
            <w:r>
              <w:t>知识库-共性知识库-电子公文库-电子公文知识图谱构建-电子公文图谱分区构建功能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A077D5C" w14:textId="77777777" w:rsidR="006E7822" w:rsidRDefault="00000000">
            <w:pPr>
              <w:pStyle w:val="afff1"/>
            </w:pPr>
            <w:r>
              <w:t>按行政层级、业务领域等对知识图谱进行分区管理，支持分区合并、拆分和重命名。</w:t>
            </w:r>
          </w:p>
        </w:tc>
      </w:tr>
      <w:tr w:rsidR="006E7822" w14:paraId="2BCFC15A"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4EBF7D0" w14:textId="77777777" w:rsidR="006E7822" w:rsidRDefault="00000000">
            <w:pPr>
              <w:pStyle w:val="afff1"/>
            </w:pPr>
            <w:r>
              <w:t>27</w:t>
            </w:r>
          </w:p>
        </w:tc>
        <w:tc>
          <w:tcPr>
            <w:tcW w:w="1726" w:type="pct"/>
            <w:tcBorders>
              <w:top w:val="single" w:sz="4" w:space="0" w:color="000000"/>
              <w:left w:val="single" w:sz="4" w:space="0" w:color="000000"/>
              <w:bottom w:val="single" w:sz="4" w:space="0" w:color="000000"/>
              <w:right w:val="single" w:sz="4" w:space="0" w:color="000000"/>
            </w:tcBorders>
            <w:vAlign w:val="center"/>
          </w:tcPr>
          <w:p w14:paraId="6B8EA341" w14:textId="77777777" w:rsidR="006E7822" w:rsidRDefault="00000000">
            <w:pPr>
              <w:pStyle w:val="afff1"/>
            </w:pPr>
            <w:r>
              <w:t>知识库-共性知识库-电子公文库-电子公文知识图谱构建-电子公文知识表示功能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A19D365" w14:textId="77777777" w:rsidR="006E7822" w:rsidRDefault="00000000">
            <w:pPr>
              <w:pStyle w:val="afff1"/>
            </w:pPr>
            <w:r>
              <w:t>以树形图、网络图等形式可视化展示知识图谱，支持点击节点或关系查看详细信息。</w:t>
            </w:r>
          </w:p>
        </w:tc>
      </w:tr>
      <w:tr w:rsidR="006E7822" w14:paraId="32B35D9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C39769B" w14:textId="77777777" w:rsidR="006E7822" w:rsidRDefault="00000000">
            <w:pPr>
              <w:pStyle w:val="afff1"/>
            </w:pPr>
            <w:r>
              <w:lastRenderedPageBreak/>
              <w:t>28</w:t>
            </w:r>
          </w:p>
        </w:tc>
        <w:tc>
          <w:tcPr>
            <w:tcW w:w="1726" w:type="pct"/>
            <w:tcBorders>
              <w:top w:val="single" w:sz="4" w:space="0" w:color="000000"/>
              <w:left w:val="single" w:sz="4" w:space="0" w:color="000000"/>
              <w:bottom w:val="single" w:sz="4" w:space="0" w:color="000000"/>
              <w:right w:val="single" w:sz="4" w:space="0" w:color="000000"/>
            </w:tcBorders>
            <w:vAlign w:val="center"/>
          </w:tcPr>
          <w:p w14:paraId="2387FB24" w14:textId="77777777" w:rsidR="006E7822" w:rsidRDefault="00000000">
            <w:pPr>
              <w:pStyle w:val="afff1"/>
            </w:pPr>
            <w:r>
              <w:t>知识库-共性知识库-电子公文库-电子公文知识图谱构建-电子公文图谱关联与查询功能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2BA5DF5" w14:textId="77777777" w:rsidR="006E7822" w:rsidRDefault="00000000">
            <w:pPr>
              <w:pStyle w:val="afff1"/>
            </w:pPr>
            <w:r>
              <w:t>建立节点关联，支持复杂逻辑组合查询，对查询结果进行排序和筛选。</w:t>
            </w:r>
          </w:p>
        </w:tc>
      </w:tr>
      <w:tr w:rsidR="006E7822" w14:paraId="6050A07D"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61A3EAD" w14:textId="77777777" w:rsidR="006E7822" w:rsidRDefault="00000000">
            <w:pPr>
              <w:pStyle w:val="afff1"/>
            </w:pPr>
            <w:r>
              <w:t>29</w:t>
            </w:r>
          </w:p>
        </w:tc>
        <w:tc>
          <w:tcPr>
            <w:tcW w:w="1726" w:type="pct"/>
            <w:tcBorders>
              <w:top w:val="single" w:sz="4" w:space="0" w:color="000000"/>
              <w:left w:val="single" w:sz="4" w:space="0" w:color="000000"/>
              <w:bottom w:val="single" w:sz="4" w:space="0" w:color="000000"/>
              <w:right w:val="single" w:sz="4" w:space="0" w:color="000000"/>
            </w:tcBorders>
            <w:vAlign w:val="center"/>
          </w:tcPr>
          <w:p w14:paraId="57E33E00" w14:textId="77777777" w:rsidR="006E7822" w:rsidRDefault="00000000">
            <w:pPr>
              <w:pStyle w:val="afff1"/>
            </w:pPr>
            <w:r>
              <w:t>知识库-共性知识库-电子公文库-电子公文知识图谱构建-知识图谱融合与扩展功能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3CE66F5" w14:textId="77777777" w:rsidR="006E7822" w:rsidRDefault="00000000">
            <w:pPr>
              <w:pStyle w:val="afff1"/>
            </w:pPr>
            <w:r>
              <w:t>与其他领域知识图谱融合，支持动态扩展节点和关系，提供融合规则配置。</w:t>
            </w:r>
          </w:p>
        </w:tc>
      </w:tr>
      <w:tr w:rsidR="006E7822" w14:paraId="4AE1672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029D34C" w14:textId="77777777" w:rsidR="006E7822" w:rsidRDefault="00000000">
            <w:pPr>
              <w:pStyle w:val="afff1"/>
            </w:pPr>
            <w:r>
              <w:t>30</w:t>
            </w:r>
          </w:p>
        </w:tc>
        <w:tc>
          <w:tcPr>
            <w:tcW w:w="1726" w:type="pct"/>
            <w:tcBorders>
              <w:top w:val="single" w:sz="4" w:space="0" w:color="000000"/>
              <w:left w:val="single" w:sz="4" w:space="0" w:color="000000"/>
              <w:bottom w:val="single" w:sz="4" w:space="0" w:color="000000"/>
              <w:right w:val="single" w:sz="4" w:space="0" w:color="000000"/>
            </w:tcBorders>
            <w:vAlign w:val="center"/>
          </w:tcPr>
          <w:p w14:paraId="2F9BD610" w14:textId="77777777" w:rsidR="006E7822" w:rsidRDefault="00000000">
            <w:pPr>
              <w:pStyle w:val="afff1"/>
            </w:pPr>
            <w:r>
              <w:t>知识库-共性知识库-电子公文库-电子公文知识抽取功能-人物实体 - 姓名提取功能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86FFA49" w14:textId="77777777" w:rsidR="006E7822" w:rsidRDefault="00000000">
            <w:pPr>
              <w:pStyle w:val="afff1"/>
            </w:pPr>
            <w:r>
              <w:t>在 15 类电子公文中，识别人物姓名，克服特殊符号、生僻字干扰，准确获取人物全名。</w:t>
            </w:r>
          </w:p>
        </w:tc>
      </w:tr>
      <w:tr w:rsidR="006E7822" w14:paraId="7FD8A9D1"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43F62EA" w14:textId="77777777" w:rsidR="006E7822" w:rsidRDefault="00000000">
            <w:pPr>
              <w:pStyle w:val="afff1"/>
            </w:pPr>
            <w:r>
              <w:t>31</w:t>
            </w:r>
          </w:p>
        </w:tc>
        <w:tc>
          <w:tcPr>
            <w:tcW w:w="1726" w:type="pct"/>
            <w:tcBorders>
              <w:top w:val="single" w:sz="4" w:space="0" w:color="000000"/>
              <w:left w:val="single" w:sz="4" w:space="0" w:color="000000"/>
              <w:bottom w:val="single" w:sz="4" w:space="0" w:color="000000"/>
              <w:right w:val="single" w:sz="4" w:space="0" w:color="000000"/>
            </w:tcBorders>
            <w:vAlign w:val="center"/>
          </w:tcPr>
          <w:p w14:paraId="4EC28EBD" w14:textId="77777777" w:rsidR="006E7822" w:rsidRDefault="00000000">
            <w:pPr>
              <w:pStyle w:val="afff1"/>
            </w:pPr>
            <w:r>
              <w:t>知识库-共性知识库-电子公文库-电子公文知识抽取功能-人物实体 - 代称识别功能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8EAB970" w14:textId="77777777" w:rsidR="006E7822" w:rsidRDefault="00000000">
            <w:pPr>
              <w:pStyle w:val="afff1"/>
            </w:pPr>
            <w:r>
              <w:t>分析上下文语义，将“相关负责人”等代称关联到具体人物。</w:t>
            </w:r>
          </w:p>
        </w:tc>
      </w:tr>
      <w:tr w:rsidR="006E7822" w14:paraId="503265F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5F7B69B" w14:textId="77777777" w:rsidR="006E7822" w:rsidRDefault="00000000">
            <w:pPr>
              <w:pStyle w:val="afff1"/>
            </w:pPr>
            <w:r>
              <w:t>32</w:t>
            </w:r>
          </w:p>
        </w:tc>
        <w:tc>
          <w:tcPr>
            <w:tcW w:w="1726" w:type="pct"/>
            <w:tcBorders>
              <w:top w:val="single" w:sz="4" w:space="0" w:color="000000"/>
              <w:left w:val="single" w:sz="4" w:space="0" w:color="000000"/>
              <w:bottom w:val="single" w:sz="4" w:space="0" w:color="000000"/>
              <w:right w:val="single" w:sz="4" w:space="0" w:color="000000"/>
            </w:tcBorders>
            <w:vAlign w:val="center"/>
          </w:tcPr>
          <w:p w14:paraId="7B251F90" w14:textId="77777777" w:rsidR="006E7822" w:rsidRDefault="00000000">
            <w:pPr>
              <w:pStyle w:val="afff1"/>
            </w:pPr>
            <w:r>
              <w:t>知识库-共性知识库-电子公文库-电子公文知识抽取功能-人物实体 - 角色身份确定功能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A38CD8C" w14:textId="77777777" w:rsidR="006E7822" w:rsidRDefault="00000000">
            <w:pPr>
              <w:pStyle w:val="afff1"/>
            </w:pPr>
            <w:r>
              <w:t>确定人物扮演的角色，如决策者、执行者、监督者等。</w:t>
            </w:r>
          </w:p>
        </w:tc>
      </w:tr>
      <w:tr w:rsidR="006E7822" w14:paraId="1219566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87EF3CC" w14:textId="77777777" w:rsidR="006E7822" w:rsidRDefault="00000000">
            <w:pPr>
              <w:pStyle w:val="afff1"/>
            </w:pPr>
            <w:r>
              <w:t>33</w:t>
            </w:r>
          </w:p>
        </w:tc>
        <w:tc>
          <w:tcPr>
            <w:tcW w:w="1726" w:type="pct"/>
            <w:tcBorders>
              <w:top w:val="single" w:sz="4" w:space="0" w:color="000000"/>
              <w:left w:val="single" w:sz="4" w:space="0" w:color="000000"/>
              <w:bottom w:val="single" w:sz="4" w:space="0" w:color="000000"/>
              <w:right w:val="single" w:sz="4" w:space="0" w:color="000000"/>
            </w:tcBorders>
            <w:vAlign w:val="center"/>
          </w:tcPr>
          <w:p w14:paraId="795BB9FD" w14:textId="77777777" w:rsidR="006E7822" w:rsidRDefault="00000000">
            <w:pPr>
              <w:pStyle w:val="afff1"/>
            </w:pPr>
            <w:r>
              <w:t>知识库-共性知识库-电子公文库-电子公文知识抽取功能-人物实体 - 专业领域推断功能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EFB19CB" w14:textId="77777777" w:rsidR="006E7822" w:rsidRDefault="00000000">
            <w:pPr>
              <w:pStyle w:val="afff1"/>
            </w:pPr>
            <w:r>
              <w:t>分析人物参与的工作及术语使用，判断其专业领域，为构建完整人物画像和人员调配提供参考。</w:t>
            </w:r>
          </w:p>
        </w:tc>
      </w:tr>
      <w:tr w:rsidR="006E7822" w14:paraId="550D605D"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1140567" w14:textId="77777777" w:rsidR="006E7822" w:rsidRDefault="00000000">
            <w:pPr>
              <w:pStyle w:val="afff1"/>
            </w:pPr>
            <w:r>
              <w:t>34</w:t>
            </w:r>
          </w:p>
        </w:tc>
        <w:tc>
          <w:tcPr>
            <w:tcW w:w="1726" w:type="pct"/>
            <w:tcBorders>
              <w:top w:val="single" w:sz="4" w:space="0" w:color="000000"/>
              <w:left w:val="single" w:sz="4" w:space="0" w:color="000000"/>
              <w:bottom w:val="single" w:sz="4" w:space="0" w:color="000000"/>
              <w:right w:val="single" w:sz="4" w:space="0" w:color="000000"/>
            </w:tcBorders>
            <w:vAlign w:val="center"/>
          </w:tcPr>
          <w:p w14:paraId="282040C6" w14:textId="77777777" w:rsidR="006E7822" w:rsidRDefault="00000000">
            <w:pPr>
              <w:pStyle w:val="afff1"/>
            </w:pPr>
            <w:r>
              <w:t>知识库-共性知识库-电子公文库-电子公文知识抽取功能-人物实体 - 行政级别提取功能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861A53F" w14:textId="77777777" w:rsidR="006E7822" w:rsidRDefault="00000000">
            <w:pPr>
              <w:pStyle w:val="afff1"/>
            </w:pPr>
            <w:r>
              <w:t>分析职务描述和组织架构，确定人物行政级别，为理解决策层级与权力分配提供依据。</w:t>
            </w:r>
          </w:p>
        </w:tc>
      </w:tr>
      <w:tr w:rsidR="006E7822" w14:paraId="50AB0AB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D36C100" w14:textId="77777777" w:rsidR="006E7822" w:rsidRDefault="00000000">
            <w:pPr>
              <w:pStyle w:val="afff1"/>
            </w:pPr>
            <w:r>
              <w:t>35</w:t>
            </w:r>
          </w:p>
        </w:tc>
        <w:tc>
          <w:tcPr>
            <w:tcW w:w="1726" w:type="pct"/>
            <w:tcBorders>
              <w:top w:val="single" w:sz="4" w:space="0" w:color="000000"/>
              <w:left w:val="single" w:sz="4" w:space="0" w:color="000000"/>
              <w:bottom w:val="single" w:sz="4" w:space="0" w:color="000000"/>
              <w:right w:val="single" w:sz="4" w:space="0" w:color="000000"/>
            </w:tcBorders>
            <w:vAlign w:val="center"/>
          </w:tcPr>
          <w:p w14:paraId="38970873" w14:textId="77777777" w:rsidR="006E7822" w:rsidRDefault="00000000">
            <w:pPr>
              <w:pStyle w:val="afff1"/>
            </w:pPr>
            <w:r>
              <w:t>知识库-共性知识库-电子公文库-电子公文知识抽取功能-人物实体 - 荣誉称号提取功能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52BE98A" w14:textId="77777777" w:rsidR="006E7822" w:rsidRDefault="00000000">
            <w:pPr>
              <w:pStyle w:val="afff1"/>
            </w:pPr>
            <w:r>
              <w:t>筛选人物获得的荣誉称号，结合授予背景信息确保准确提取，丰富人物属性，为综合评价与激励机制研究提供数据。</w:t>
            </w:r>
          </w:p>
        </w:tc>
      </w:tr>
      <w:tr w:rsidR="006E7822" w14:paraId="79ABBD5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CC7793B" w14:textId="77777777" w:rsidR="006E7822" w:rsidRDefault="00000000">
            <w:pPr>
              <w:pStyle w:val="afff1"/>
            </w:pPr>
            <w:r>
              <w:t>36</w:t>
            </w:r>
          </w:p>
        </w:tc>
        <w:tc>
          <w:tcPr>
            <w:tcW w:w="1726" w:type="pct"/>
            <w:tcBorders>
              <w:top w:val="single" w:sz="4" w:space="0" w:color="000000"/>
              <w:left w:val="single" w:sz="4" w:space="0" w:color="000000"/>
              <w:bottom w:val="single" w:sz="4" w:space="0" w:color="000000"/>
              <w:right w:val="single" w:sz="4" w:space="0" w:color="000000"/>
            </w:tcBorders>
            <w:vAlign w:val="center"/>
          </w:tcPr>
          <w:p w14:paraId="1B82A959" w14:textId="77777777" w:rsidR="006E7822" w:rsidRDefault="00000000">
            <w:pPr>
              <w:pStyle w:val="afff1"/>
            </w:pPr>
            <w:r>
              <w:t>知识库-共性知识库-电子公文库-电子公文知识抽取功能-事件实体 - 政策发布事件识别功能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EA777CC" w14:textId="77777777" w:rsidR="006E7822" w:rsidRDefault="00000000">
            <w:pPr>
              <w:pStyle w:val="afff1"/>
            </w:pPr>
            <w:r>
              <w:t>提取政策名称、发布部门、发布时间等政策发布事件信息，为政策跟踪、评估和研究提供数据支撑。</w:t>
            </w:r>
          </w:p>
        </w:tc>
      </w:tr>
      <w:tr w:rsidR="006E7822" w14:paraId="583DF5B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C8C036E" w14:textId="77777777" w:rsidR="006E7822" w:rsidRDefault="00000000">
            <w:pPr>
              <w:pStyle w:val="afff1"/>
            </w:pPr>
            <w:r>
              <w:t>37</w:t>
            </w:r>
          </w:p>
        </w:tc>
        <w:tc>
          <w:tcPr>
            <w:tcW w:w="1726" w:type="pct"/>
            <w:tcBorders>
              <w:top w:val="single" w:sz="4" w:space="0" w:color="000000"/>
              <w:left w:val="single" w:sz="4" w:space="0" w:color="000000"/>
              <w:bottom w:val="single" w:sz="4" w:space="0" w:color="000000"/>
              <w:right w:val="single" w:sz="4" w:space="0" w:color="000000"/>
            </w:tcBorders>
            <w:vAlign w:val="center"/>
          </w:tcPr>
          <w:p w14:paraId="326C75CB" w14:textId="77777777" w:rsidR="006E7822" w:rsidRDefault="00000000">
            <w:pPr>
              <w:pStyle w:val="afff1"/>
            </w:pPr>
            <w:r>
              <w:t>知识库-共性知识库-电子公文库-电子公文知识抽取功能-事件实体 - 项目启动事件识别功能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5EFB6A1" w14:textId="77777777" w:rsidR="006E7822" w:rsidRDefault="00000000">
            <w:pPr>
              <w:pStyle w:val="afff1"/>
            </w:pPr>
            <w:r>
              <w:t>提取项目名称、启动时间、负责人等项目启动事件信息，为项目管理与进度跟踪奠定基础。</w:t>
            </w:r>
          </w:p>
        </w:tc>
      </w:tr>
      <w:tr w:rsidR="006E7822" w14:paraId="450B4ACD"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C081BEF" w14:textId="77777777" w:rsidR="006E7822" w:rsidRDefault="00000000">
            <w:pPr>
              <w:pStyle w:val="afff1"/>
            </w:pPr>
            <w:r>
              <w:t>38</w:t>
            </w:r>
          </w:p>
        </w:tc>
        <w:tc>
          <w:tcPr>
            <w:tcW w:w="1726" w:type="pct"/>
            <w:tcBorders>
              <w:top w:val="single" w:sz="4" w:space="0" w:color="000000"/>
              <w:left w:val="single" w:sz="4" w:space="0" w:color="000000"/>
              <w:bottom w:val="single" w:sz="4" w:space="0" w:color="000000"/>
              <w:right w:val="single" w:sz="4" w:space="0" w:color="000000"/>
            </w:tcBorders>
            <w:vAlign w:val="center"/>
          </w:tcPr>
          <w:p w14:paraId="3E249157" w14:textId="77777777" w:rsidR="006E7822" w:rsidRDefault="00000000">
            <w:pPr>
              <w:pStyle w:val="afff1"/>
            </w:pPr>
            <w:r>
              <w:t>知识库-共性知识库-电子公文库-电子公文知识抽取功能-事件实体 - 会议召开事件识别功能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BE89791" w14:textId="77777777" w:rsidR="006E7822" w:rsidRDefault="00000000">
            <w:pPr>
              <w:pStyle w:val="afff1"/>
            </w:pPr>
            <w:r>
              <w:t>提取会议主题、时间、地点、参会人员等会议事件信息。</w:t>
            </w:r>
          </w:p>
        </w:tc>
      </w:tr>
      <w:tr w:rsidR="006E7822" w14:paraId="7B2C3AA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D416BFE" w14:textId="77777777" w:rsidR="006E7822" w:rsidRDefault="00000000">
            <w:pPr>
              <w:pStyle w:val="afff1"/>
            </w:pPr>
            <w:r>
              <w:lastRenderedPageBreak/>
              <w:t>39</w:t>
            </w:r>
          </w:p>
        </w:tc>
        <w:tc>
          <w:tcPr>
            <w:tcW w:w="1726" w:type="pct"/>
            <w:tcBorders>
              <w:top w:val="single" w:sz="4" w:space="0" w:color="000000"/>
              <w:left w:val="single" w:sz="4" w:space="0" w:color="000000"/>
              <w:bottom w:val="single" w:sz="4" w:space="0" w:color="000000"/>
              <w:right w:val="single" w:sz="4" w:space="0" w:color="000000"/>
            </w:tcBorders>
            <w:vAlign w:val="center"/>
          </w:tcPr>
          <w:p w14:paraId="31D8E117" w14:textId="77777777" w:rsidR="006E7822" w:rsidRDefault="00000000">
            <w:pPr>
              <w:pStyle w:val="afff1"/>
            </w:pPr>
            <w:r>
              <w:t>知识库-共性知识库-电子公文库-电子公文知识抽取功能-事件实体 - 检查督查事件识别功能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84005D2" w14:textId="77777777" w:rsidR="006E7822" w:rsidRDefault="00000000">
            <w:pPr>
              <w:pStyle w:val="afff1"/>
            </w:pPr>
            <w:r>
              <w:t>提取检查对象、内容、时间和结果等检查督查事件信息。</w:t>
            </w:r>
          </w:p>
        </w:tc>
      </w:tr>
      <w:tr w:rsidR="006E7822" w14:paraId="1F6A4D6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AD3120D" w14:textId="77777777" w:rsidR="006E7822" w:rsidRDefault="00000000">
            <w:pPr>
              <w:pStyle w:val="afff1"/>
            </w:pPr>
            <w:r>
              <w:t>40</w:t>
            </w:r>
          </w:p>
        </w:tc>
        <w:tc>
          <w:tcPr>
            <w:tcW w:w="1726" w:type="pct"/>
            <w:tcBorders>
              <w:top w:val="single" w:sz="4" w:space="0" w:color="000000"/>
              <w:left w:val="single" w:sz="4" w:space="0" w:color="000000"/>
              <w:bottom w:val="single" w:sz="4" w:space="0" w:color="000000"/>
              <w:right w:val="single" w:sz="4" w:space="0" w:color="000000"/>
            </w:tcBorders>
            <w:vAlign w:val="center"/>
          </w:tcPr>
          <w:p w14:paraId="3E686074" w14:textId="77777777" w:rsidR="006E7822" w:rsidRDefault="00000000">
            <w:pPr>
              <w:pStyle w:val="afff1"/>
            </w:pPr>
            <w:r>
              <w:t>知识库-共性知识库-电子公文库-电子公文知识抽取功能-事件实体 - 事故灾害事件识别功能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54912FD" w14:textId="77777777" w:rsidR="006E7822" w:rsidRDefault="00000000">
            <w:pPr>
              <w:pStyle w:val="afff1"/>
            </w:pPr>
            <w:r>
              <w:t>提取事件类型、发生时间、地点、损失情况等事故灾害信息。</w:t>
            </w:r>
          </w:p>
        </w:tc>
      </w:tr>
      <w:tr w:rsidR="006E7822" w14:paraId="0241D39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C273111" w14:textId="77777777" w:rsidR="006E7822" w:rsidRDefault="00000000">
            <w:pPr>
              <w:pStyle w:val="afff1"/>
            </w:pPr>
            <w:r>
              <w:t>41</w:t>
            </w:r>
          </w:p>
        </w:tc>
        <w:tc>
          <w:tcPr>
            <w:tcW w:w="1726" w:type="pct"/>
            <w:tcBorders>
              <w:top w:val="single" w:sz="4" w:space="0" w:color="000000"/>
              <w:left w:val="single" w:sz="4" w:space="0" w:color="000000"/>
              <w:bottom w:val="single" w:sz="4" w:space="0" w:color="000000"/>
              <w:right w:val="single" w:sz="4" w:space="0" w:color="000000"/>
            </w:tcBorders>
            <w:vAlign w:val="center"/>
          </w:tcPr>
          <w:p w14:paraId="1692472C" w14:textId="77777777" w:rsidR="006E7822" w:rsidRDefault="00000000">
            <w:pPr>
              <w:pStyle w:val="afff1"/>
            </w:pPr>
            <w:r>
              <w:t>知识库-共性知识库-电子公文库-电子公文知识抽取功能-事件实体 - 表彰奖励事件识别功能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4C12F57" w14:textId="77777777" w:rsidR="006E7822" w:rsidRDefault="00000000">
            <w:pPr>
              <w:pStyle w:val="afff1"/>
            </w:pPr>
            <w:proofErr w:type="gramStart"/>
            <w:r>
              <w:t>提取受</w:t>
            </w:r>
            <w:proofErr w:type="gramEnd"/>
            <w:r>
              <w:t>表彰对象、奖励类型、颁奖单位、颁奖时间等信息。</w:t>
            </w:r>
          </w:p>
        </w:tc>
      </w:tr>
      <w:tr w:rsidR="006E7822" w14:paraId="32E1A57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25FA139" w14:textId="77777777" w:rsidR="006E7822" w:rsidRDefault="00000000">
            <w:pPr>
              <w:pStyle w:val="afff1"/>
            </w:pPr>
            <w:r>
              <w:t>42</w:t>
            </w:r>
          </w:p>
        </w:tc>
        <w:tc>
          <w:tcPr>
            <w:tcW w:w="1726" w:type="pct"/>
            <w:tcBorders>
              <w:top w:val="single" w:sz="4" w:space="0" w:color="000000"/>
              <w:left w:val="single" w:sz="4" w:space="0" w:color="000000"/>
              <w:bottom w:val="single" w:sz="4" w:space="0" w:color="000000"/>
              <w:right w:val="single" w:sz="4" w:space="0" w:color="000000"/>
            </w:tcBorders>
            <w:vAlign w:val="center"/>
          </w:tcPr>
          <w:p w14:paraId="19B8DF3A" w14:textId="77777777" w:rsidR="006E7822" w:rsidRDefault="00000000">
            <w:pPr>
              <w:pStyle w:val="afff1"/>
            </w:pPr>
            <w:r>
              <w:t>知识库-共性知识库-电子公文库-电子公文知识抽取功能-事件实体 - 人事任免事件识别功能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458848B" w14:textId="77777777" w:rsidR="006E7822" w:rsidRDefault="00000000">
            <w:pPr>
              <w:pStyle w:val="afff1"/>
            </w:pPr>
            <w:r>
              <w:t>提取任免人员姓名、原职务、新职务、任免时间等信息。</w:t>
            </w:r>
          </w:p>
        </w:tc>
      </w:tr>
      <w:tr w:rsidR="006E7822" w14:paraId="0EFDC66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596497C" w14:textId="77777777" w:rsidR="006E7822" w:rsidRDefault="00000000">
            <w:pPr>
              <w:pStyle w:val="afff1"/>
            </w:pPr>
            <w:r>
              <w:t>43</w:t>
            </w:r>
          </w:p>
        </w:tc>
        <w:tc>
          <w:tcPr>
            <w:tcW w:w="1726" w:type="pct"/>
            <w:tcBorders>
              <w:top w:val="single" w:sz="4" w:space="0" w:color="000000"/>
              <w:left w:val="single" w:sz="4" w:space="0" w:color="000000"/>
              <w:bottom w:val="single" w:sz="4" w:space="0" w:color="000000"/>
              <w:right w:val="single" w:sz="4" w:space="0" w:color="000000"/>
            </w:tcBorders>
            <w:vAlign w:val="center"/>
          </w:tcPr>
          <w:p w14:paraId="418DDFCE" w14:textId="77777777" w:rsidR="006E7822" w:rsidRDefault="00000000">
            <w:pPr>
              <w:pStyle w:val="afff1"/>
            </w:pPr>
            <w:r>
              <w:t>知识库-共性知识库-电子公文库-电子公文知识抽取功能-事件实体 - 合同签订事件识别功能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ACFBFCB" w14:textId="77777777" w:rsidR="006E7822" w:rsidRDefault="00000000">
            <w:pPr>
              <w:pStyle w:val="afff1"/>
            </w:pPr>
            <w:r>
              <w:t>识别合同签订事件，提取合同名称、签订双方、签订时间、主要条款等信息。</w:t>
            </w:r>
          </w:p>
        </w:tc>
      </w:tr>
      <w:tr w:rsidR="006E7822" w14:paraId="2B5A703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8B160C5" w14:textId="77777777" w:rsidR="006E7822" w:rsidRDefault="00000000">
            <w:pPr>
              <w:pStyle w:val="afff1"/>
            </w:pPr>
            <w:r>
              <w:t>44</w:t>
            </w:r>
          </w:p>
        </w:tc>
        <w:tc>
          <w:tcPr>
            <w:tcW w:w="1726" w:type="pct"/>
            <w:tcBorders>
              <w:top w:val="single" w:sz="4" w:space="0" w:color="000000"/>
              <w:left w:val="single" w:sz="4" w:space="0" w:color="000000"/>
              <w:bottom w:val="single" w:sz="4" w:space="0" w:color="000000"/>
              <w:right w:val="single" w:sz="4" w:space="0" w:color="000000"/>
            </w:tcBorders>
            <w:vAlign w:val="center"/>
          </w:tcPr>
          <w:p w14:paraId="07DA2901" w14:textId="77777777" w:rsidR="006E7822" w:rsidRDefault="00000000">
            <w:pPr>
              <w:pStyle w:val="afff1"/>
            </w:pPr>
            <w:r>
              <w:t>知识库-共性知识库-电子公文库-电子公文知识抽取功能-事件实体 - 纠纷处理事件识别功能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763D11F" w14:textId="77777777" w:rsidR="006E7822" w:rsidRDefault="00000000">
            <w:pPr>
              <w:pStyle w:val="afff1"/>
            </w:pPr>
            <w:r>
              <w:t>提取纠纷类型、当事人、处理方式和结果等信息。</w:t>
            </w:r>
          </w:p>
        </w:tc>
      </w:tr>
      <w:tr w:rsidR="006E7822" w14:paraId="53734B4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7900C01" w14:textId="77777777" w:rsidR="006E7822" w:rsidRDefault="00000000">
            <w:pPr>
              <w:pStyle w:val="afff1"/>
            </w:pPr>
            <w:r>
              <w:t>45</w:t>
            </w:r>
          </w:p>
        </w:tc>
        <w:tc>
          <w:tcPr>
            <w:tcW w:w="1726" w:type="pct"/>
            <w:tcBorders>
              <w:top w:val="single" w:sz="4" w:space="0" w:color="000000"/>
              <w:left w:val="single" w:sz="4" w:space="0" w:color="000000"/>
              <w:bottom w:val="single" w:sz="4" w:space="0" w:color="000000"/>
              <w:right w:val="single" w:sz="4" w:space="0" w:color="000000"/>
            </w:tcBorders>
            <w:vAlign w:val="center"/>
          </w:tcPr>
          <w:p w14:paraId="7C295F45" w14:textId="77777777" w:rsidR="006E7822" w:rsidRDefault="00000000">
            <w:pPr>
              <w:pStyle w:val="afff1"/>
            </w:pPr>
            <w:r>
              <w:t>知识库-共性知识库-电子公文库-电子公文知识抽取功能-机构实体 - 机构全称提取功能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A38E342" w14:textId="77777777" w:rsidR="006E7822" w:rsidRDefault="00000000">
            <w:pPr>
              <w:pStyle w:val="afff1"/>
            </w:pPr>
            <w:r>
              <w:t>获取机构全称，处理简称、别称，统一机构名称表述。</w:t>
            </w:r>
          </w:p>
        </w:tc>
      </w:tr>
      <w:tr w:rsidR="006E7822" w14:paraId="7ABEE70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91C60CE" w14:textId="77777777" w:rsidR="006E7822" w:rsidRDefault="00000000">
            <w:pPr>
              <w:pStyle w:val="afff1"/>
            </w:pPr>
            <w:r>
              <w:t>46</w:t>
            </w:r>
          </w:p>
        </w:tc>
        <w:tc>
          <w:tcPr>
            <w:tcW w:w="1726" w:type="pct"/>
            <w:tcBorders>
              <w:top w:val="single" w:sz="4" w:space="0" w:color="000000"/>
              <w:left w:val="single" w:sz="4" w:space="0" w:color="000000"/>
              <w:bottom w:val="single" w:sz="4" w:space="0" w:color="000000"/>
              <w:right w:val="single" w:sz="4" w:space="0" w:color="000000"/>
            </w:tcBorders>
            <w:vAlign w:val="center"/>
          </w:tcPr>
          <w:p w14:paraId="20BA692C" w14:textId="77777777" w:rsidR="006E7822" w:rsidRDefault="00000000">
            <w:pPr>
              <w:pStyle w:val="afff1"/>
            </w:pPr>
            <w:r>
              <w:t>知识库-共性知识库-电子公文库-电子公文知识抽取功能-机构实体 - 机构简称关联功能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A618884" w14:textId="77777777" w:rsidR="006E7822" w:rsidRDefault="00000000">
            <w:pPr>
              <w:pStyle w:val="afff1"/>
            </w:pPr>
            <w:r>
              <w:t>识别机构简称并关联到对应的全称，支持智能匹配与推理。</w:t>
            </w:r>
          </w:p>
        </w:tc>
      </w:tr>
      <w:tr w:rsidR="006E7822" w14:paraId="332272F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8B1BE6E" w14:textId="77777777" w:rsidR="006E7822" w:rsidRDefault="00000000">
            <w:pPr>
              <w:pStyle w:val="afff1"/>
            </w:pPr>
            <w:r>
              <w:t>47</w:t>
            </w:r>
          </w:p>
        </w:tc>
        <w:tc>
          <w:tcPr>
            <w:tcW w:w="1726" w:type="pct"/>
            <w:tcBorders>
              <w:top w:val="single" w:sz="4" w:space="0" w:color="000000"/>
              <w:left w:val="single" w:sz="4" w:space="0" w:color="000000"/>
              <w:bottom w:val="single" w:sz="4" w:space="0" w:color="000000"/>
              <w:right w:val="single" w:sz="4" w:space="0" w:color="000000"/>
            </w:tcBorders>
            <w:vAlign w:val="center"/>
          </w:tcPr>
          <w:p w14:paraId="25E32F25" w14:textId="77777777" w:rsidR="006E7822" w:rsidRDefault="00000000">
            <w:pPr>
              <w:pStyle w:val="afff1"/>
            </w:pPr>
            <w:r>
              <w:t>知识库-共性知识库-电子公文库-电子公文知识抽取功能-机构实体 - 机构职能分析功能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794663A" w14:textId="77777777" w:rsidR="006E7822" w:rsidRDefault="00000000">
            <w:pPr>
              <w:pStyle w:val="afff1"/>
            </w:pPr>
            <w:r>
              <w:t>分析机构职能范围，归纳主要职责和业务领域。</w:t>
            </w:r>
          </w:p>
        </w:tc>
      </w:tr>
      <w:tr w:rsidR="006E7822" w14:paraId="1ACF333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BA275C1" w14:textId="77777777" w:rsidR="006E7822" w:rsidRDefault="00000000">
            <w:pPr>
              <w:pStyle w:val="afff1"/>
            </w:pPr>
            <w:r>
              <w:t>48</w:t>
            </w:r>
          </w:p>
        </w:tc>
        <w:tc>
          <w:tcPr>
            <w:tcW w:w="1726" w:type="pct"/>
            <w:tcBorders>
              <w:top w:val="single" w:sz="4" w:space="0" w:color="000000"/>
              <w:left w:val="single" w:sz="4" w:space="0" w:color="000000"/>
              <w:bottom w:val="single" w:sz="4" w:space="0" w:color="000000"/>
              <w:right w:val="single" w:sz="4" w:space="0" w:color="000000"/>
            </w:tcBorders>
            <w:vAlign w:val="center"/>
          </w:tcPr>
          <w:p w14:paraId="328C5424" w14:textId="77777777" w:rsidR="006E7822" w:rsidRDefault="00000000">
            <w:pPr>
              <w:pStyle w:val="afff1"/>
            </w:pPr>
            <w:r>
              <w:t>知识库-共性知识库-电子公文库-电子公文知识抽取功能-机构实体 - 机构层级判断功能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C84B98D" w14:textId="77777777" w:rsidR="006E7822" w:rsidRDefault="00000000">
            <w:pPr>
              <w:pStyle w:val="afff1"/>
            </w:pPr>
            <w:r>
              <w:t>根据组织架构和行政隶属关系，确定机构在体系中的层级。</w:t>
            </w:r>
          </w:p>
        </w:tc>
      </w:tr>
      <w:tr w:rsidR="006E7822" w14:paraId="0034514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9EC620E" w14:textId="77777777" w:rsidR="006E7822" w:rsidRDefault="00000000">
            <w:pPr>
              <w:pStyle w:val="afff1"/>
            </w:pPr>
            <w:r>
              <w:lastRenderedPageBreak/>
              <w:t>49</w:t>
            </w:r>
          </w:p>
        </w:tc>
        <w:tc>
          <w:tcPr>
            <w:tcW w:w="1726" w:type="pct"/>
            <w:tcBorders>
              <w:top w:val="single" w:sz="4" w:space="0" w:color="000000"/>
              <w:left w:val="single" w:sz="4" w:space="0" w:color="000000"/>
              <w:bottom w:val="single" w:sz="4" w:space="0" w:color="000000"/>
              <w:right w:val="single" w:sz="4" w:space="0" w:color="000000"/>
            </w:tcBorders>
            <w:vAlign w:val="center"/>
          </w:tcPr>
          <w:p w14:paraId="1C7A78D9" w14:textId="77777777" w:rsidR="006E7822" w:rsidRDefault="00000000">
            <w:pPr>
              <w:pStyle w:val="afff1"/>
            </w:pPr>
            <w:r>
              <w:t>知识库-共性知识库-电子公文库-电子公文知识抽取功能-机构实体 - 机构隶属关系识别功能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17AD46E" w14:textId="77777777" w:rsidR="006E7822" w:rsidRDefault="00000000">
            <w:pPr>
              <w:pStyle w:val="afff1"/>
            </w:pPr>
            <w:r>
              <w:t>分析机构间的上下级、平级等隶属关系，构建组织架构图。</w:t>
            </w:r>
          </w:p>
        </w:tc>
      </w:tr>
      <w:tr w:rsidR="006E7822" w14:paraId="41DDF90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21E2DE3" w14:textId="77777777" w:rsidR="006E7822" w:rsidRDefault="00000000">
            <w:pPr>
              <w:pStyle w:val="afff1"/>
            </w:pPr>
            <w:r>
              <w:t>50</w:t>
            </w:r>
          </w:p>
        </w:tc>
        <w:tc>
          <w:tcPr>
            <w:tcW w:w="1726" w:type="pct"/>
            <w:tcBorders>
              <w:top w:val="single" w:sz="4" w:space="0" w:color="000000"/>
              <w:left w:val="single" w:sz="4" w:space="0" w:color="000000"/>
              <w:bottom w:val="single" w:sz="4" w:space="0" w:color="000000"/>
              <w:right w:val="single" w:sz="4" w:space="0" w:color="000000"/>
            </w:tcBorders>
            <w:vAlign w:val="center"/>
          </w:tcPr>
          <w:p w14:paraId="0AD3404D" w14:textId="77777777" w:rsidR="006E7822" w:rsidRDefault="00000000">
            <w:pPr>
              <w:pStyle w:val="afff1"/>
            </w:pPr>
            <w:r>
              <w:t>知识库-共性知识库-电子公文库-电子公文知识抽取功能-机构实体 - 机构联系方式获取功能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5567BF3" w14:textId="77777777" w:rsidR="006E7822" w:rsidRDefault="00000000">
            <w:pPr>
              <w:pStyle w:val="afff1"/>
            </w:pPr>
            <w:r>
              <w:t>筛选机构的电话、邮箱、地址等联系方式并进行格式验证。</w:t>
            </w:r>
          </w:p>
        </w:tc>
      </w:tr>
      <w:tr w:rsidR="006E7822" w14:paraId="01BB525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BA7AD5A" w14:textId="77777777" w:rsidR="006E7822" w:rsidRDefault="00000000">
            <w:pPr>
              <w:pStyle w:val="afff1"/>
            </w:pPr>
            <w:r>
              <w:t>51</w:t>
            </w:r>
          </w:p>
        </w:tc>
        <w:tc>
          <w:tcPr>
            <w:tcW w:w="1726" w:type="pct"/>
            <w:tcBorders>
              <w:top w:val="single" w:sz="4" w:space="0" w:color="000000"/>
              <w:left w:val="single" w:sz="4" w:space="0" w:color="000000"/>
              <w:bottom w:val="single" w:sz="4" w:space="0" w:color="000000"/>
              <w:right w:val="single" w:sz="4" w:space="0" w:color="000000"/>
            </w:tcBorders>
            <w:vAlign w:val="center"/>
          </w:tcPr>
          <w:p w14:paraId="6AB242CA" w14:textId="77777777" w:rsidR="006E7822" w:rsidRDefault="00000000">
            <w:pPr>
              <w:pStyle w:val="afff1"/>
            </w:pPr>
            <w:r>
              <w:t>知识库-共性知识库-电子公文库-电子公文知识抽取功能-机构实体 - 机构历史沿革梳理功能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3B92B34" w14:textId="77777777" w:rsidR="006E7822" w:rsidRDefault="00000000">
            <w:pPr>
              <w:pStyle w:val="afff1"/>
            </w:pPr>
            <w:r>
              <w:t>梳理机构成立时间、合并、拆分等历史沿革信息。</w:t>
            </w:r>
          </w:p>
        </w:tc>
      </w:tr>
      <w:tr w:rsidR="006E7822" w14:paraId="4F4D00A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A52B564" w14:textId="77777777" w:rsidR="006E7822" w:rsidRDefault="00000000">
            <w:pPr>
              <w:pStyle w:val="afff1"/>
            </w:pPr>
            <w:r>
              <w:t>52</w:t>
            </w:r>
          </w:p>
        </w:tc>
        <w:tc>
          <w:tcPr>
            <w:tcW w:w="1726" w:type="pct"/>
            <w:tcBorders>
              <w:top w:val="single" w:sz="4" w:space="0" w:color="000000"/>
              <w:left w:val="single" w:sz="4" w:space="0" w:color="000000"/>
              <w:bottom w:val="single" w:sz="4" w:space="0" w:color="000000"/>
              <w:right w:val="single" w:sz="4" w:space="0" w:color="000000"/>
            </w:tcBorders>
            <w:vAlign w:val="center"/>
          </w:tcPr>
          <w:p w14:paraId="22057262" w14:textId="77777777" w:rsidR="006E7822" w:rsidRDefault="00000000">
            <w:pPr>
              <w:pStyle w:val="afff1"/>
            </w:pPr>
            <w:r>
              <w:t>知识库-共性知识库-电子公文库-电子公文知识抽取功能-环境实体 - 自然环境要素识别功能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601D4C9" w14:textId="77777777" w:rsidR="006E7822" w:rsidRDefault="00000000">
            <w:pPr>
              <w:pStyle w:val="afff1"/>
            </w:pPr>
            <w:r>
              <w:t>识别气候、地形、资源等自然环境要素。</w:t>
            </w:r>
          </w:p>
        </w:tc>
      </w:tr>
      <w:tr w:rsidR="006E7822" w14:paraId="0E7F965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81E7F06" w14:textId="77777777" w:rsidR="006E7822" w:rsidRDefault="00000000">
            <w:pPr>
              <w:pStyle w:val="afff1"/>
            </w:pPr>
            <w:r>
              <w:t>53</w:t>
            </w:r>
          </w:p>
        </w:tc>
        <w:tc>
          <w:tcPr>
            <w:tcW w:w="1726" w:type="pct"/>
            <w:tcBorders>
              <w:top w:val="single" w:sz="4" w:space="0" w:color="000000"/>
              <w:left w:val="single" w:sz="4" w:space="0" w:color="000000"/>
              <w:bottom w:val="single" w:sz="4" w:space="0" w:color="000000"/>
              <w:right w:val="single" w:sz="4" w:space="0" w:color="000000"/>
            </w:tcBorders>
            <w:vAlign w:val="center"/>
          </w:tcPr>
          <w:p w14:paraId="24FBF527" w14:textId="77777777" w:rsidR="006E7822" w:rsidRDefault="00000000">
            <w:pPr>
              <w:pStyle w:val="afff1"/>
            </w:pPr>
            <w:r>
              <w:t>知识库-共性知识库-电子公文库-电子公文知识抽取功能-环境实体 - 社会环境要素提取功能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0F8A930" w14:textId="77777777" w:rsidR="006E7822" w:rsidRDefault="00000000">
            <w:pPr>
              <w:pStyle w:val="afff1"/>
            </w:pPr>
            <w:r>
              <w:t>从公文中挖掘社会环境要素，进行综合分析和评估，辅助分析事件发生的社会背景。</w:t>
            </w:r>
          </w:p>
        </w:tc>
      </w:tr>
      <w:tr w:rsidR="006E7822" w14:paraId="3B633951"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FB763D7" w14:textId="77777777" w:rsidR="006E7822" w:rsidRDefault="00000000">
            <w:pPr>
              <w:pStyle w:val="afff1"/>
            </w:pPr>
            <w:r>
              <w:t>54</w:t>
            </w:r>
          </w:p>
        </w:tc>
        <w:tc>
          <w:tcPr>
            <w:tcW w:w="1726" w:type="pct"/>
            <w:tcBorders>
              <w:top w:val="single" w:sz="4" w:space="0" w:color="000000"/>
              <w:left w:val="single" w:sz="4" w:space="0" w:color="000000"/>
              <w:bottom w:val="single" w:sz="4" w:space="0" w:color="000000"/>
              <w:right w:val="single" w:sz="4" w:space="0" w:color="000000"/>
            </w:tcBorders>
            <w:vAlign w:val="center"/>
          </w:tcPr>
          <w:p w14:paraId="497E1FF2" w14:textId="77777777" w:rsidR="006E7822" w:rsidRDefault="00000000">
            <w:pPr>
              <w:pStyle w:val="afff1"/>
            </w:pPr>
            <w:r>
              <w:t>知识库-共性知识库-电子公文库-电子公文知识抽取功能-环境实体 - 政策环境要素挖掘功能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69C75E3" w14:textId="77777777" w:rsidR="006E7822" w:rsidRDefault="00000000">
            <w:pPr>
              <w:pStyle w:val="afff1"/>
            </w:pPr>
            <w:r>
              <w:t>找出公文中提及的政策环境要素，如相关政策法规、政策导向等。解读和分析政策文本，提取关键政策信息，为政策研究和决策提供依据。</w:t>
            </w:r>
          </w:p>
        </w:tc>
      </w:tr>
      <w:tr w:rsidR="006E7822" w14:paraId="5802F74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89AA693" w14:textId="77777777" w:rsidR="006E7822" w:rsidRDefault="00000000">
            <w:pPr>
              <w:pStyle w:val="afff1"/>
            </w:pPr>
            <w:r>
              <w:t>55</w:t>
            </w:r>
          </w:p>
        </w:tc>
        <w:tc>
          <w:tcPr>
            <w:tcW w:w="1726" w:type="pct"/>
            <w:tcBorders>
              <w:top w:val="single" w:sz="4" w:space="0" w:color="000000"/>
              <w:left w:val="single" w:sz="4" w:space="0" w:color="000000"/>
              <w:bottom w:val="single" w:sz="4" w:space="0" w:color="000000"/>
              <w:right w:val="single" w:sz="4" w:space="0" w:color="000000"/>
            </w:tcBorders>
            <w:vAlign w:val="center"/>
          </w:tcPr>
          <w:p w14:paraId="0FF5408E" w14:textId="77777777" w:rsidR="006E7822" w:rsidRDefault="00000000">
            <w:pPr>
              <w:pStyle w:val="afff1"/>
            </w:pPr>
            <w:r>
              <w:t>知识库-共性知识库-电子公文库-电子公文知识抽取功能-环境实体 - 市场环境要素识别功能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EBA3152" w14:textId="77777777" w:rsidR="006E7822" w:rsidRDefault="00000000">
            <w:pPr>
              <w:pStyle w:val="afff1"/>
            </w:pPr>
            <w:r>
              <w:t>识别市场规模、竞争状况、行业趋势等市场环境要素。</w:t>
            </w:r>
          </w:p>
        </w:tc>
      </w:tr>
      <w:tr w:rsidR="006E7822" w14:paraId="741668FA"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4D5F6A7" w14:textId="77777777" w:rsidR="006E7822" w:rsidRDefault="00000000">
            <w:pPr>
              <w:pStyle w:val="afff1"/>
            </w:pPr>
            <w:r>
              <w:t>56</w:t>
            </w:r>
          </w:p>
        </w:tc>
        <w:tc>
          <w:tcPr>
            <w:tcW w:w="1726" w:type="pct"/>
            <w:tcBorders>
              <w:top w:val="single" w:sz="4" w:space="0" w:color="000000"/>
              <w:left w:val="single" w:sz="4" w:space="0" w:color="000000"/>
              <w:bottom w:val="single" w:sz="4" w:space="0" w:color="000000"/>
              <w:right w:val="single" w:sz="4" w:space="0" w:color="000000"/>
            </w:tcBorders>
            <w:vAlign w:val="center"/>
          </w:tcPr>
          <w:p w14:paraId="1F64288E" w14:textId="77777777" w:rsidR="006E7822" w:rsidRDefault="00000000">
            <w:pPr>
              <w:pStyle w:val="afff1"/>
            </w:pPr>
            <w:r>
              <w:t>知识库-共性知识库-电子公文库-电子公文知识抽取功能-环境实体 - 技术环境要素提取功能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07498CA" w14:textId="77777777" w:rsidR="006E7822" w:rsidRDefault="00000000">
            <w:pPr>
              <w:pStyle w:val="afff1"/>
            </w:pPr>
            <w:r>
              <w:t>提取公文中的技术环境要素，如技术水平、创新能力、技术应用情况等。</w:t>
            </w:r>
          </w:p>
        </w:tc>
      </w:tr>
      <w:tr w:rsidR="006E7822" w14:paraId="50773F9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AC638BB" w14:textId="77777777" w:rsidR="006E7822" w:rsidRDefault="00000000">
            <w:pPr>
              <w:pStyle w:val="afff1"/>
            </w:pPr>
            <w:r>
              <w:t>57</w:t>
            </w:r>
          </w:p>
        </w:tc>
        <w:tc>
          <w:tcPr>
            <w:tcW w:w="1726" w:type="pct"/>
            <w:tcBorders>
              <w:top w:val="single" w:sz="4" w:space="0" w:color="000000"/>
              <w:left w:val="single" w:sz="4" w:space="0" w:color="000000"/>
              <w:bottom w:val="single" w:sz="4" w:space="0" w:color="000000"/>
              <w:right w:val="single" w:sz="4" w:space="0" w:color="000000"/>
            </w:tcBorders>
            <w:vAlign w:val="center"/>
          </w:tcPr>
          <w:p w14:paraId="417B25CA" w14:textId="77777777" w:rsidR="006E7822" w:rsidRDefault="00000000">
            <w:pPr>
              <w:pStyle w:val="afff1"/>
            </w:pPr>
            <w:r>
              <w:t>知识库-共性知识库-电子公文库-电子公文知识抽取功能-实体关系 - 人物 - 人物关系分析功能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C6597A4" w14:textId="77777777" w:rsidR="006E7822" w:rsidRDefault="00000000">
            <w:pPr>
              <w:pStyle w:val="afff1"/>
            </w:pPr>
            <w:r>
              <w:t>分析人物间的上下级、合作、亲属等关系，构建人物关系网络。</w:t>
            </w:r>
          </w:p>
        </w:tc>
      </w:tr>
      <w:tr w:rsidR="006E7822" w14:paraId="0C96358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9CED1CF" w14:textId="77777777" w:rsidR="006E7822" w:rsidRDefault="00000000">
            <w:pPr>
              <w:pStyle w:val="afff1"/>
            </w:pPr>
            <w:r>
              <w:lastRenderedPageBreak/>
              <w:t>58</w:t>
            </w:r>
          </w:p>
        </w:tc>
        <w:tc>
          <w:tcPr>
            <w:tcW w:w="1726" w:type="pct"/>
            <w:tcBorders>
              <w:top w:val="single" w:sz="4" w:space="0" w:color="000000"/>
              <w:left w:val="single" w:sz="4" w:space="0" w:color="000000"/>
              <w:bottom w:val="single" w:sz="4" w:space="0" w:color="000000"/>
              <w:right w:val="single" w:sz="4" w:space="0" w:color="000000"/>
            </w:tcBorders>
            <w:vAlign w:val="center"/>
          </w:tcPr>
          <w:p w14:paraId="5E5398C9" w14:textId="77777777" w:rsidR="006E7822" w:rsidRDefault="00000000">
            <w:pPr>
              <w:pStyle w:val="afff1"/>
            </w:pPr>
            <w:r>
              <w:t>知识库-共性知识库-电子公文库-电子公文知识抽取功能-实体关系 - 人物 - 机构关系确定功能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81945C3" w14:textId="77777777" w:rsidR="006E7822" w:rsidRDefault="00000000">
            <w:pPr>
              <w:pStyle w:val="afff1"/>
            </w:pPr>
            <w:r>
              <w:t>确定人物与机构间的任职、合作、监管等关系。</w:t>
            </w:r>
          </w:p>
        </w:tc>
      </w:tr>
      <w:tr w:rsidR="006E7822" w14:paraId="158D8B7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98FBD1A" w14:textId="77777777" w:rsidR="006E7822" w:rsidRDefault="00000000">
            <w:pPr>
              <w:pStyle w:val="afff1"/>
            </w:pPr>
            <w:r>
              <w:t>59</w:t>
            </w:r>
          </w:p>
        </w:tc>
        <w:tc>
          <w:tcPr>
            <w:tcW w:w="1726" w:type="pct"/>
            <w:tcBorders>
              <w:top w:val="single" w:sz="4" w:space="0" w:color="000000"/>
              <w:left w:val="single" w:sz="4" w:space="0" w:color="000000"/>
              <w:bottom w:val="single" w:sz="4" w:space="0" w:color="000000"/>
              <w:right w:val="single" w:sz="4" w:space="0" w:color="000000"/>
            </w:tcBorders>
            <w:vAlign w:val="center"/>
          </w:tcPr>
          <w:p w14:paraId="1A567879" w14:textId="77777777" w:rsidR="006E7822" w:rsidRDefault="00000000">
            <w:pPr>
              <w:pStyle w:val="afff1"/>
            </w:pPr>
            <w:r>
              <w:t>知识库-共性知识库-电子公文库-电子公文知识抽取功能-实体关系 - 人物 - 事件关系挖掘功能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2586E56" w14:textId="77777777" w:rsidR="006E7822" w:rsidRDefault="00000000">
            <w:pPr>
              <w:pStyle w:val="afff1"/>
            </w:pPr>
            <w:r>
              <w:t>挖掘公文中人物与事件之间的关联，分析事件过程和人物行为，从人物视角分析事件，深入理解事件成因和发展，为事件管理和决策提供依据。</w:t>
            </w:r>
          </w:p>
        </w:tc>
      </w:tr>
      <w:tr w:rsidR="006E7822" w14:paraId="2D47C7F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22B62B7" w14:textId="77777777" w:rsidR="006E7822" w:rsidRDefault="00000000">
            <w:pPr>
              <w:pStyle w:val="afff1"/>
            </w:pPr>
            <w:r>
              <w:t>60</w:t>
            </w:r>
          </w:p>
        </w:tc>
        <w:tc>
          <w:tcPr>
            <w:tcW w:w="1726" w:type="pct"/>
            <w:tcBorders>
              <w:top w:val="single" w:sz="4" w:space="0" w:color="000000"/>
              <w:left w:val="single" w:sz="4" w:space="0" w:color="000000"/>
              <w:bottom w:val="single" w:sz="4" w:space="0" w:color="000000"/>
              <w:right w:val="single" w:sz="4" w:space="0" w:color="000000"/>
            </w:tcBorders>
            <w:vAlign w:val="center"/>
          </w:tcPr>
          <w:p w14:paraId="0576F035" w14:textId="77777777" w:rsidR="006E7822" w:rsidRDefault="00000000">
            <w:pPr>
              <w:pStyle w:val="afff1"/>
            </w:pPr>
            <w:r>
              <w:t>知识库-共性知识库-电子公文库-电子公文知识抽取功能-实体关系 - 机构 - 机构关系分析功能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EE9E01E" w14:textId="77777777" w:rsidR="006E7822" w:rsidRDefault="00000000">
            <w:pPr>
              <w:pStyle w:val="afff1"/>
            </w:pPr>
            <w:r>
              <w:t>分析机构间的合作、竞争、监管等关系，构建机构关系图谱。</w:t>
            </w:r>
          </w:p>
        </w:tc>
      </w:tr>
      <w:tr w:rsidR="006E7822" w14:paraId="62E0F3E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5CE8214" w14:textId="77777777" w:rsidR="006E7822" w:rsidRDefault="00000000">
            <w:pPr>
              <w:pStyle w:val="afff1"/>
            </w:pPr>
            <w:r>
              <w:t>61</w:t>
            </w:r>
          </w:p>
        </w:tc>
        <w:tc>
          <w:tcPr>
            <w:tcW w:w="1726" w:type="pct"/>
            <w:tcBorders>
              <w:top w:val="single" w:sz="4" w:space="0" w:color="000000"/>
              <w:left w:val="single" w:sz="4" w:space="0" w:color="000000"/>
              <w:bottom w:val="single" w:sz="4" w:space="0" w:color="000000"/>
              <w:right w:val="single" w:sz="4" w:space="0" w:color="000000"/>
            </w:tcBorders>
            <w:vAlign w:val="center"/>
          </w:tcPr>
          <w:p w14:paraId="4E611A13" w14:textId="77777777" w:rsidR="006E7822" w:rsidRDefault="00000000">
            <w:pPr>
              <w:pStyle w:val="afff1"/>
            </w:pPr>
            <w:r>
              <w:t>知识库-共性知识库-电子公文库-电子公文知识抽取功能-实体关系 - 机构 - 事件关系确定功能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E321873" w14:textId="77777777" w:rsidR="006E7822" w:rsidRDefault="00000000">
            <w:pPr>
              <w:pStyle w:val="afff1"/>
            </w:pPr>
            <w:r>
              <w:t>确定公文中机构与事件之间的关系，分析事件组织架构和机构职责分工，为事件管理和机构职能分析提供依据。</w:t>
            </w:r>
          </w:p>
        </w:tc>
      </w:tr>
      <w:tr w:rsidR="006E7822" w14:paraId="6103046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AF9D622" w14:textId="77777777" w:rsidR="006E7822" w:rsidRDefault="00000000">
            <w:pPr>
              <w:pStyle w:val="afff1"/>
            </w:pPr>
            <w:r>
              <w:t>62</w:t>
            </w:r>
          </w:p>
        </w:tc>
        <w:tc>
          <w:tcPr>
            <w:tcW w:w="1726" w:type="pct"/>
            <w:tcBorders>
              <w:top w:val="single" w:sz="4" w:space="0" w:color="000000"/>
              <w:left w:val="single" w:sz="4" w:space="0" w:color="000000"/>
              <w:bottom w:val="single" w:sz="4" w:space="0" w:color="000000"/>
              <w:right w:val="single" w:sz="4" w:space="0" w:color="000000"/>
            </w:tcBorders>
            <w:vAlign w:val="center"/>
          </w:tcPr>
          <w:p w14:paraId="0D98C1CD" w14:textId="77777777" w:rsidR="006E7822" w:rsidRDefault="00000000">
            <w:pPr>
              <w:pStyle w:val="afff1"/>
            </w:pPr>
            <w:r>
              <w:t>知识库-共性知识库-电子公文库-电子公文知识抽取功能-实体关系 - 事件 - 事件关系挖掘功能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84F9B3B" w14:textId="77777777" w:rsidR="006E7822" w:rsidRDefault="00000000">
            <w:pPr>
              <w:pStyle w:val="afff1"/>
            </w:pPr>
            <w:r>
              <w:t>分析公文中事件间的因果、先后、并行等关系，构建事件逻辑网络，为把握事件整体发展趋势提供全面信息支持。</w:t>
            </w:r>
          </w:p>
        </w:tc>
      </w:tr>
      <w:tr w:rsidR="006E7822" w14:paraId="3131F73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BCC67FD" w14:textId="77777777" w:rsidR="006E7822" w:rsidRDefault="00000000">
            <w:pPr>
              <w:pStyle w:val="afff1"/>
            </w:pPr>
            <w:r>
              <w:t>63</w:t>
            </w:r>
          </w:p>
        </w:tc>
        <w:tc>
          <w:tcPr>
            <w:tcW w:w="1726" w:type="pct"/>
            <w:tcBorders>
              <w:top w:val="single" w:sz="4" w:space="0" w:color="000000"/>
              <w:left w:val="single" w:sz="4" w:space="0" w:color="000000"/>
              <w:bottom w:val="single" w:sz="4" w:space="0" w:color="000000"/>
              <w:right w:val="single" w:sz="4" w:space="0" w:color="000000"/>
            </w:tcBorders>
            <w:vAlign w:val="center"/>
          </w:tcPr>
          <w:p w14:paraId="7BBE31D1" w14:textId="77777777" w:rsidR="006E7822" w:rsidRDefault="00000000">
            <w:pPr>
              <w:pStyle w:val="afff1"/>
            </w:pPr>
            <w:r>
              <w:t>知识库-共性知识库-电子公文库-电子公文知识抽取功能-实体属性校验 - 人物属性完整性检查功能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A8A281F" w14:textId="77777777" w:rsidR="006E7822" w:rsidRDefault="00000000">
            <w:pPr>
              <w:pStyle w:val="afff1"/>
            </w:pPr>
            <w:r>
              <w:t>检查人物姓名、性别、年龄等属性是否完整，依据预设模板进行比对，确保人物信息全面，构建完整人物画像。</w:t>
            </w:r>
          </w:p>
        </w:tc>
      </w:tr>
      <w:tr w:rsidR="006E7822" w14:paraId="4E1536B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4E5DD88" w14:textId="77777777" w:rsidR="006E7822" w:rsidRDefault="00000000">
            <w:pPr>
              <w:pStyle w:val="afff1"/>
            </w:pPr>
            <w:r>
              <w:t>64</w:t>
            </w:r>
          </w:p>
        </w:tc>
        <w:tc>
          <w:tcPr>
            <w:tcW w:w="1726" w:type="pct"/>
            <w:tcBorders>
              <w:top w:val="single" w:sz="4" w:space="0" w:color="000000"/>
              <w:left w:val="single" w:sz="4" w:space="0" w:color="000000"/>
              <w:bottom w:val="single" w:sz="4" w:space="0" w:color="000000"/>
              <w:right w:val="single" w:sz="4" w:space="0" w:color="000000"/>
            </w:tcBorders>
            <w:vAlign w:val="center"/>
          </w:tcPr>
          <w:p w14:paraId="6170A177" w14:textId="77777777" w:rsidR="006E7822" w:rsidRDefault="00000000">
            <w:pPr>
              <w:pStyle w:val="afff1"/>
            </w:pPr>
            <w:r>
              <w:t>知识库-共性知识库-电子公文库-电子公文知识抽取功能-实体属性校验 - 事件属性完整性检查功能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8EF441F" w14:textId="77777777" w:rsidR="006E7822" w:rsidRDefault="00000000">
            <w:pPr>
              <w:pStyle w:val="afff1"/>
            </w:pPr>
            <w:r>
              <w:t>检查事件时间、地点、参与人等属性是否齐全，保证事件信息准确记录，便于事件管理和分析。</w:t>
            </w:r>
          </w:p>
        </w:tc>
      </w:tr>
      <w:tr w:rsidR="006E7822" w14:paraId="059ADEA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EE037E9" w14:textId="77777777" w:rsidR="006E7822" w:rsidRDefault="00000000">
            <w:pPr>
              <w:pStyle w:val="afff1"/>
            </w:pPr>
            <w:r>
              <w:t>65</w:t>
            </w:r>
          </w:p>
        </w:tc>
        <w:tc>
          <w:tcPr>
            <w:tcW w:w="1726" w:type="pct"/>
            <w:tcBorders>
              <w:top w:val="single" w:sz="4" w:space="0" w:color="000000"/>
              <w:left w:val="single" w:sz="4" w:space="0" w:color="000000"/>
              <w:bottom w:val="single" w:sz="4" w:space="0" w:color="000000"/>
              <w:right w:val="single" w:sz="4" w:space="0" w:color="000000"/>
            </w:tcBorders>
            <w:vAlign w:val="center"/>
          </w:tcPr>
          <w:p w14:paraId="1ACDB90B" w14:textId="77777777" w:rsidR="006E7822" w:rsidRDefault="00000000">
            <w:pPr>
              <w:pStyle w:val="afff1"/>
            </w:pPr>
            <w:r>
              <w:t>知识库-共性知识库-电子公文库-电子公文知识抽取功能-实体属性校验 - 机构属性完整性检查功能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14094D7" w14:textId="77777777" w:rsidR="006E7822" w:rsidRDefault="00000000">
            <w:pPr>
              <w:pStyle w:val="afff1"/>
            </w:pPr>
            <w:r>
              <w:t>检查机构名称、职能、联系方式等属性是否完备，提高机构信息质量，加强机构间沟通和协作。</w:t>
            </w:r>
          </w:p>
        </w:tc>
      </w:tr>
      <w:tr w:rsidR="006E7822" w14:paraId="67F2EE1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15BE796" w14:textId="77777777" w:rsidR="006E7822" w:rsidRDefault="00000000">
            <w:pPr>
              <w:pStyle w:val="afff1"/>
            </w:pPr>
            <w:r>
              <w:t>66</w:t>
            </w:r>
          </w:p>
        </w:tc>
        <w:tc>
          <w:tcPr>
            <w:tcW w:w="1726" w:type="pct"/>
            <w:tcBorders>
              <w:top w:val="single" w:sz="4" w:space="0" w:color="000000"/>
              <w:left w:val="single" w:sz="4" w:space="0" w:color="000000"/>
              <w:bottom w:val="single" w:sz="4" w:space="0" w:color="000000"/>
              <w:right w:val="single" w:sz="4" w:space="0" w:color="000000"/>
            </w:tcBorders>
            <w:vAlign w:val="center"/>
          </w:tcPr>
          <w:p w14:paraId="5DD02D32" w14:textId="77777777" w:rsidR="006E7822" w:rsidRDefault="00000000">
            <w:pPr>
              <w:pStyle w:val="afff1"/>
            </w:pPr>
            <w:r>
              <w:t>知识库-共性知识库-电子公文库-电子公文知识抽取功能-实体信息更新 - 人物信息更新功能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662D0DA" w14:textId="77777777" w:rsidR="006E7822" w:rsidRDefault="00000000">
            <w:pPr>
              <w:pStyle w:val="afff1"/>
            </w:pPr>
            <w:r>
              <w:t>根据新公文识别并自动更新人物信息变化，保证人物信息时效性，准确反映人物最新状态。</w:t>
            </w:r>
          </w:p>
        </w:tc>
      </w:tr>
      <w:tr w:rsidR="006E7822" w14:paraId="522C820A"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DA40F30" w14:textId="77777777" w:rsidR="006E7822" w:rsidRDefault="00000000">
            <w:pPr>
              <w:pStyle w:val="afff1"/>
            </w:pPr>
            <w:r>
              <w:lastRenderedPageBreak/>
              <w:t>67</w:t>
            </w:r>
          </w:p>
        </w:tc>
        <w:tc>
          <w:tcPr>
            <w:tcW w:w="1726" w:type="pct"/>
            <w:tcBorders>
              <w:top w:val="single" w:sz="4" w:space="0" w:color="000000"/>
              <w:left w:val="single" w:sz="4" w:space="0" w:color="000000"/>
              <w:bottom w:val="single" w:sz="4" w:space="0" w:color="000000"/>
              <w:right w:val="single" w:sz="4" w:space="0" w:color="000000"/>
            </w:tcBorders>
            <w:vAlign w:val="center"/>
          </w:tcPr>
          <w:p w14:paraId="49E79ECC" w14:textId="77777777" w:rsidR="006E7822" w:rsidRDefault="00000000">
            <w:pPr>
              <w:pStyle w:val="afff1"/>
            </w:pPr>
            <w:r>
              <w:t>知识库-共性知识库-电子公文库-电子公文知识抽取功能-实体信息更新 - 机构信息更新功能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5C3C369" w14:textId="77777777" w:rsidR="006E7822" w:rsidRDefault="00000000">
            <w:pPr>
              <w:pStyle w:val="afff1"/>
            </w:pPr>
            <w:r>
              <w:t>根据新公文解析并更新机构最新信息，保持信息畅通，确保机构间有效协作。</w:t>
            </w:r>
          </w:p>
        </w:tc>
      </w:tr>
      <w:tr w:rsidR="006E7822" w14:paraId="1A7F133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0858CE2" w14:textId="77777777" w:rsidR="006E7822" w:rsidRDefault="00000000">
            <w:pPr>
              <w:pStyle w:val="afff1"/>
            </w:pPr>
            <w:r>
              <w:t>68</w:t>
            </w:r>
          </w:p>
        </w:tc>
        <w:tc>
          <w:tcPr>
            <w:tcW w:w="1726" w:type="pct"/>
            <w:tcBorders>
              <w:top w:val="single" w:sz="4" w:space="0" w:color="000000"/>
              <w:left w:val="single" w:sz="4" w:space="0" w:color="000000"/>
              <w:bottom w:val="single" w:sz="4" w:space="0" w:color="000000"/>
              <w:right w:val="single" w:sz="4" w:space="0" w:color="000000"/>
            </w:tcBorders>
            <w:vAlign w:val="center"/>
          </w:tcPr>
          <w:p w14:paraId="6E7A6602" w14:textId="77777777" w:rsidR="006E7822" w:rsidRDefault="00000000">
            <w:pPr>
              <w:pStyle w:val="afff1"/>
            </w:pPr>
            <w:r>
              <w:t>知识库-共性知识库-电子公文库-电子公文库管理-电子公文文本对比变更识别功能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8A8457F" w14:textId="77777777" w:rsidR="006E7822" w:rsidRDefault="00000000">
            <w:pPr>
              <w:pStyle w:val="afff1"/>
            </w:pPr>
            <w:r>
              <w:t>对比不同版本公文，通过规则匹配和语义相似度计算识别新增、删除、修改的变更内容，并排除格式调整导致的伪变更，确保版本对比结果准确可靠。</w:t>
            </w:r>
          </w:p>
        </w:tc>
      </w:tr>
      <w:tr w:rsidR="006E7822" w14:paraId="4425037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8103AE3" w14:textId="77777777" w:rsidR="006E7822" w:rsidRDefault="00000000">
            <w:pPr>
              <w:pStyle w:val="afff1"/>
            </w:pPr>
            <w:r>
              <w:t>69</w:t>
            </w:r>
          </w:p>
        </w:tc>
        <w:tc>
          <w:tcPr>
            <w:tcW w:w="1726" w:type="pct"/>
            <w:tcBorders>
              <w:top w:val="single" w:sz="4" w:space="0" w:color="000000"/>
              <w:left w:val="single" w:sz="4" w:space="0" w:color="000000"/>
              <w:bottom w:val="single" w:sz="4" w:space="0" w:color="000000"/>
              <w:right w:val="single" w:sz="4" w:space="0" w:color="000000"/>
            </w:tcBorders>
            <w:vAlign w:val="center"/>
          </w:tcPr>
          <w:p w14:paraId="41AFC226" w14:textId="77777777" w:rsidR="006E7822" w:rsidRDefault="00000000">
            <w:pPr>
              <w:pStyle w:val="afff1"/>
            </w:pPr>
            <w:r>
              <w:t>知识库-共性知识库-电子公文库-电子公文库管理-电子公文多版本快照管理功能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EB801AD" w14:textId="77777777" w:rsidR="006E7822" w:rsidRDefault="00000000">
            <w:pPr>
              <w:pStyle w:val="afff1"/>
            </w:pPr>
            <w:r>
              <w:t>对公文多个版本进行快照管理，支持自动快照和手动快照，支持任意两个版本的对比、查看与恢复，保障公文内容的一致性与可恢复性。</w:t>
            </w:r>
          </w:p>
        </w:tc>
      </w:tr>
      <w:tr w:rsidR="006E7822" w14:paraId="5FD880B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B02E038" w14:textId="77777777" w:rsidR="006E7822" w:rsidRDefault="00000000">
            <w:pPr>
              <w:pStyle w:val="afff1"/>
            </w:pPr>
            <w:r>
              <w:t>70</w:t>
            </w:r>
          </w:p>
        </w:tc>
        <w:tc>
          <w:tcPr>
            <w:tcW w:w="1726" w:type="pct"/>
            <w:tcBorders>
              <w:top w:val="single" w:sz="4" w:space="0" w:color="000000"/>
              <w:left w:val="single" w:sz="4" w:space="0" w:color="000000"/>
              <w:bottom w:val="single" w:sz="4" w:space="0" w:color="000000"/>
              <w:right w:val="single" w:sz="4" w:space="0" w:color="000000"/>
            </w:tcBorders>
            <w:vAlign w:val="center"/>
          </w:tcPr>
          <w:p w14:paraId="1860A514" w14:textId="77777777" w:rsidR="006E7822" w:rsidRDefault="00000000">
            <w:pPr>
              <w:pStyle w:val="afff1"/>
            </w:pPr>
            <w:r>
              <w:t>知识库-共性知识库-电子公文库-电子公文库管理-电子公文定期巡检管理功能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EA9B6D9" w14:textId="77777777" w:rsidR="006E7822" w:rsidRDefault="00000000">
            <w:pPr>
              <w:pStyle w:val="afff1"/>
            </w:pPr>
            <w:r>
              <w:t>支持配置巡检计划，按每日、每周、每月自动执行质量检测，支持自动化检测和人工复核，对标准化问题自动修复，持续提升数据质量与合</w:t>
            </w:r>
            <w:proofErr w:type="gramStart"/>
            <w:r>
              <w:t>规</w:t>
            </w:r>
            <w:proofErr w:type="gramEnd"/>
            <w:r>
              <w:t>性。</w:t>
            </w:r>
          </w:p>
        </w:tc>
      </w:tr>
      <w:tr w:rsidR="006E7822" w14:paraId="6BA8B90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FCEDD2D" w14:textId="77777777" w:rsidR="006E7822" w:rsidRDefault="00000000">
            <w:pPr>
              <w:pStyle w:val="afff1"/>
            </w:pPr>
            <w:r>
              <w:t>71</w:t>
            </w:r>
          </w:p>
        </w:tc>
        <w:tc>
          <w:tcPr>
            <w:tcW w:w="1726" w:type="pct"/>
            <w:tcBorders>
              <w:top w:val="single" w:sz="4" w:space="0" w:color="000000"/>
              <w:left w:val="single" w:sz="4" w:space="0" w:color="000000"/>
              <w:bottom w:val="single" w:sz="4" w:space="0" w:color="000000"/>
              <w:right w:val="single" w:sz="4" w:space="0" w:color="000000"/>
            </w:tcBorders>
            <w:vAlign w:val="center"/>
          </w:tcPr>
          <w:p w14:paraId="0E07C205" w14:textId="77777777" w:rsidR="006E7822" w:rsidRDefault="00000000">
            <w:pPr>
              <w:pStyle w:val="afff1"/>
            </w:pPr>
            <w:r>
              <w:t>知识库-共性知识库-电子公文库-电子公文库管理-电子公文目录管理功能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AAAF5E8" w14:textId="77777777" w:rsidR="006E7822" w:rsidRDefault="00000000">
            <w:pPr>
              <w:pStyle w:val="afff1"/>
            </w:pPr>
            <w:r>
              <w:t>搭建按公文类型、时间周期、业务领域等维度的多级目录结构，支持分布式目录统一编目，便于公文的分类存储与快速定位。</w:t>
            </w:r>
          </w:p>
        </w:tc>
      </w:tr>
      <w:tr w:rsidR="006E7822" w14:paraId="2DC6C5A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2CFCD30" w14:textId="77777777" w:rsidR="006E7822" w:rsidRDefault="00000000">
            <w:pPr>
              <w:pStyle w:val="afff1"/>
            </w:pPr>
            <w:r>
              <w:t>72</w:t>
            </w:r>
          </w:p>
        </w:tc>
        <w:tc>
          <w:tcPr>
            <w:tcW w:w="1726" w:type="pct"/>
            <w:tcBorders>
              <w:top w:val="single" w:sz="4" w:space="0" w:color="000000"/>
              <w:left w:val="single" w:sz="4" w:space="0" w:color="000000"/>
              <w:bottom w:val="single" w:sz="4" w:space="0" w:color="000000"/>
              <w:right w:val="single" w:sz="4" w:space="0" w:color="000000"/>
            </w:tcBorders>
            <w:vAlign w:val="center"/>
          </w:tcPr>
          <w:p w14:paraId="38FF7D62" w14:textId="77777777" w:rsidR="006E7822" w:rsidRDefault="00000000">
            <w:pPr>
              <w:pStyle w:val="afff1"/>
            </w:pPr>
            <w:r>
              <w:t>知识库-共性知识库-电子公文库-电子公文库管理-电子公文文件管理功能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C79F55D" w14:textId="77777777" w:rsidR="006E7822" w:rsidRDefault="00000000">
            <w:pPr>
              <w:pStyle w:val="afff1"/>
            </w:pPr>
            <w:r>
              <w:t>统一管理公文原文、附件文档等，支持批量上传、下载、删除、重命名，支持按类型、标题、文号等检索，支持人工审核补录和关键数据统计。</w:t>
            </w:r>
          </w:p>
        </w:tc>
      </w:tr>
      <w:tr w:rsidR="006E7822" w14:paraId="69AE94F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D9A7655" w14:textId="77777777" w:rsidR="006E7822" w:rsidRDefault="00000000">
            <w:pPr>
              <w:pStyle w:val="afff1"/>
            </w:pPr>
            <w:r>
              <w:t>73</w:t>
            </w:r>
          </w:p>
        </w:tc>
        <w:tc>
          <w:tcPr>
            <w:tcW w:w="1726" w:type="pct"/>
            <w:tcBorders>
              <w:top w:val="single" w:sz="4" w:space="0" w:color="000000"/>
              <w:left w:val="single" w:sz="4" w:space="0" w:color="000000"/>
              <w:bottom w:val="single" w:sz="4" w:space="0" w:color="000000"/>
              <w:right w:val="single" w:sz="4" w:space="0" w:color="000000"/>
            </w:tcBorders>
            <w:vAlign w:val="center"/>
          </w:tcPr>
          <w:p w14:paraId="69BA77B6" w14:textId="77777777" w:rsidR="006E7822" w:rsidRDefault="00000000">
            <w:pPr>
              <w:pStyle w:val="afff1"/>
            </w:pPr>
            <w:r>
              <w:t>知识库-共性知识库-电子公文库-电子公文库管理-电子公文元数据管理功能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18F8358" w14:textId="77777777" w:rsidR="006E7822" w:rsidRDefault="00000000">
            <w:pPr>
              <w:pStyle w:val="afff1"/>
            </w:pPr>
            <w:r>
              <w:t>支持元模型的设计与维护，支持从公文内容中提取业务元数据，支持对缺失元数据进行补录，为公文库提供统一的数据结构和语义标准。</w:t>
            </w:r>
          </w:p>
        </w:tc>
      </w:tr>
      <w:tr w:rsidR="006E7822" w14:paraId="7CB3F46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995CB4D" w14:textId="77777777" w:rsidR="006E7822" w:rsidRDefault="00000000">
            <w:pPr>
              <w:pStyle w:val="afff1"/>
            </w:pPr>
            <w:r>
              <w:t>74</w:t>
            </w:r>
          </w:p>
        </w:tc>
        <w:tc>
          <w:tcPr>
            <w:tcW w:w="1726" w:type="pct"/>
            <w:tcBorders>
              <w:top w:val="single" w:sz="4" w:space="0" w:color="000000"/>
              <w:left w:val="single" w:sz="4" w:space="0" w:color="000000"/>
              <w:bottom w:val="single" w:sz="4" w:space="0" w:color="000000"/>
              <w:right w:val="single" w:sz="4" w:space="0" w:color="000000"/>
            </w:tcBorders>
            <w:vAlign w:val="center"/>
          </w:tcPr>
          <w:p w14:paraId="32A547AD" w14:textId="77777777" w:rsidR="006E7822" w:rsidRDefault="00000000">
            <w:pPr>
              <w:pStyle w:val="afff1"/>
            </w:pPr>
            <w:r>
              <w:t>知识库-共性知识库-电子公文库-电子公文库管理-电子公文模板管理功能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9BB979C" w14:textId="77777777" w:rsidR="006E7822" w:rsidRDefault="00000000">
            <w:pPr>
              <w:pStyle w:val="afff1"/>
            </w:pPr>
            <w:r>
              <w:t>管理各类公文模板，涵盖通知、报告、请示等常见文种的细分类型，支持在线预览、下载、编辑、版本更新和分类检索，为公文起草提供标准化、规范化的格式参考。</w:t>
            </w:r>
          </w:p>
        </w:tc>
      </w:tr>
      <w:tr w:rsidR="006E7822" w14:paraId="2C2DBA8D"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EB38D6D" w14:textId="77777777" w:rsidR="006E7822" w:rsidRDefault="00000000">
            <w:pPr>
              <w:pStyle w:val="afff1"/>
            </w:pPr>
            <w:r>
              <w:t>75</w:t>
            </w:r>
          </w:p>
        </w:tc>
        <w:tc>
          <w:tcPr>
            <w:tcW w:w="1726" w:type="pct"/>
            <w:tcBorders>
              <w:top w:val="single" w:sz="4" w:space="0" w:color="000000"/>
              <w:left w:val="single" w:sz="4" w:space="0" w:color="000000"/>
              <w:bottom w:val="single" w:sz="4" w:space="0" w:color="000000"/>
              <w:right w:val="single" w:sz="4" w:space="0" w:color="000000"/>
            </w:tcBorders>
            <w:vAlign w:val="center"/>
          </w:tcPr>
          <w:p w14:paraId="6945540E" w14:textId="77777777" w:rsidR="006E7822" w:rsidRDefault="00000000">
            <w:pPr>
              <w:pStyle w:val="afff1"/>
            </w:pPr>
            <w:r>
              <w:t>知识库-共性知识库-电子公文库-电子公文库管理-电子公文范文管理功能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3B6858A" w14:textId="77777777" w:rsidR="006E7822" w:rsidRDefault="00000000">
            <w:pPr>
              <w:pStyle w:val="afff1"/>
            </w:pPr>
            <w:r>
              <w:t>收集具有示范价值的优质公文案例，提供分类展示、全文查看、对比分析服务，支持用户收藏，为公文撰写提供学习和参考的典范。</w:t>
            </w:r>
          </w:p>
        </w:tc>
      </w:tr>
    </w:tbl>
    <w:p w14:paraId="715A8EA2" w14:textId="77777777" w:rsidR="006E7822" w:rsidRDefault="00000000">
      <w:pPr>
        <w:pStyle w:val="5"/>
        <w:rPr>
          <w:rFonts w:hint="eastAsia"/>
        </w:rPr>
      </w:pPr>
      <w:r>
        <w:rPr>
          <w:rFonts w:hint="eastAsia"/>
        </w:rPr>
        <w:t>政策文件库</w:t>
      </w:r>
    </w:p>
    <w:tbl>
      <w:tblPr>
        <w:tblW w:w="4998" w:type="pct"/>
        <w:tblLook w:val="04A0" w:firstRow="1" w:lastRow="0" w:firstColumn="1" w:lastColumn="0" w:noHBand="0" w:noVBand="1"/>
      </w:tblPr>
      <w:tblGrid>
        <w:gridCol w:w="493"/>
        <w:gridCol w:w="2931"/>
        <w:gridCol w:w="4875"/>
      </w:tblGrid>
      <w:tr w:rsidR="006E7822" w14:paraId="3D7AFD66"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3A1ECDC5" w14:textId="77777777" w:rsidR="006E7822" w:rsidRDefault="00000000">
            <w:pPr>
              <w:pStyle w:val="afff1"/>
              <w:rPr>
                <w:b/>
                <w:bCs/>
              </w:rPr>
            </w:pPr>
            <w:r>
              <w:rPr>
                <w:b/>
                <w:bCs/>
              </w:rPr>
              <w:t>序号</w:t>
            </w:r>
          </w:p>
        </w:tc>
        <w:tc>
          <w:tcPr>
            <w:tcW w:w="1766" w:type="pct"/>
            <w:tcBorders>
              <w:top w:val="single" w:sz="4" w:space="0" w:color="000000"/>
              <w:left w:val="single" w:sz="4" w:space="0" w:color="000000"/>
              <w:bottom w:val="single" w:sz="4" w:space="0" w:color="000000"/>
              <w:right w:val="single" w:sz="4" w:space="0" w:color="000000"/>
            </w:tcBorders>
            <w:vAlign w:val="center"/>
          </w:tcPr>
          <w:p w14:paraId="4AC8CE37" w14:textId="77777777" w:rsidR="006E7822" w:rsidRDefault="00000000">
            <w:pPr>
              <w:pStyle w:val="afff1"/>
              <w:rPr>
                <w:b/>
                <w:bCs/>
              </w:rPr>
            </w:pPr>
            <w:r>
              <w:rPr>
                <w:b/>
                <w:bCs/>
              </w:rPr>
              <w:t>功能名称</w:t>
            </w:r>
          </w:p>
        </w:tc>
        <w:tc>
          <w:tcPr>
            <w:tcW w:w="2937" w:type="pct"/>
            <w:tcBorders>
              <w:top w:val="single" w:sz="4" w:space="0" w:color="000000"/>
              <w:left w:val="single" w:sz="4" w:space="0" w:color="000000"/>
              <w:bottom w:val="single" w:sz="4" w:space="0" w:color="000000"/>
              <w:right w:val="single" w:sz="4" w:space="0" w:color="000000"/>
            </w:tcBorders>
            <w:vAlign w:val="center"/>
          </w:tcPr>
          <w:p w14:paraId="149BF10B" w14:textId="77777777" w:rsidR="006E7822" w:rsidRDefault="00000000">
            <w:pPr>
              <w:pStyle w:val="afff1"/>
              <w:rPr>
                <w:b/>
                <w:bCs/>
              </w:rPr>
            </w:pPr>
            <w:r>
              <w:rPr>
                <w:b/>
                <w:bCs/>
              </w:rPr>
              <w:t>功能描述</w:t>
            </w:r>
          </w:p>
        </w:tc>
      </w:tr>
      <w:tr w:rsidR="006E7822" w14:paraId="1446958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2581A0E" w14:textId="77777777" w:rsidR="006E7822" w:rsidRDefault="00000000">
            <w:pPr>
              <w:pStyle w:val="afff1"/>
            </w:pPr>
            <w:r>
              <w:t>1</w:t>
            </w:r>
          </w:p>
        </w:tc>
        <w:tc>
          <w:tcPr>
            <w:tcW w:w="1766" w:type="pct"/>
            <w:tcBorders>
              <w:top w:val="single" w:sz="4" w:space="0" w:color="000000"/>
              <w:left w:val="single" w:sz="4" w:space="0" w:color="000000"/>
              <w:bottom w:val="single" w:sz="4" w:space="0" w:color="000000"/>
              <w:right w:val="single" w:sz="4" w:space="0" w:color="000000"/>
            </w:tcBorders>
            <w:vAlign w:val="center"/>
          </w:tcPr>
          <w:p w14:paraId="78EC696B" w14:textId="77777777" w:rsidR="006E7822" w:rsidRDefault="00000000">
            <w:pPr>
              <w:pStyle w:val="afff1"/>
            </w:pPr>
            <w:r>
              <w:t>知识库-共性知识库-政策文件库-政策文件知识切片管理-政策文件结构模板支持功能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0952203" w14:textId="77777777" w:rsidR="006E7822" w:rsidRDefault="00000000">
            <w:pPr>
              <w:pStyle w:val="afff1"/>
            </w:pPr>
            <w:r>
              <w:t>建立多种政策文件结构模板库，涵盖不同类型政策文件的常见结构，自动识别文件类型并匹配模板，支持模板维护和批量切片。</w:t>
            </w:r>
          </w:p>
        </w:tc>
      </w:tr>
      <w:tr w:rsidR="006E7822" w14:paraId="3E2C0B4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2E3E822" w14:textId="77777777" w:rsidR="006E7822" w:rsidRDefault="00000000">
            <w:pPr>
              <w:pStyle w:val="afff1"/>
            </w:pPr>
            <w:r>
              <w:lastRenderedPageBreak/>
              <w:t>2</w:t>
            </w:r>
          </w:p>
        </w:tc>
        <w:tc>
          <w:tcPr>
            <w:tcW w:w="1766" w:type="pct"/>
            <w:tcBorders>
              <w:top w:val="single" w:sz="4" w:space="0" w:color="000000"/>
              <w:left w:val="single" w:sz="4" w:space="0" w:color="000000"/>
              <w:bottom w:val="single" w:sz="4" w:space="0" w:color="000000"/>
              <w:right w:val="single" w:sz="4" w:space="0" w:color="000000"/>
            </w:tcBorders>
            <w:vAlign w:val="center"/>
          </w:tcPr>
          <w:p w14:paraId="2C4D5D1C" w14:textId="77777777" w:rsidR="006E7822" w:rsidRDefault="00000000">
            <w:pPr>
              <w:pStyle w:val="afff1"/>
            </w:pPr>
            <w:r>
              <w:t>知识库-共性知识库-政策文件库-政策文件知识切片管理-政策文件智能结构识别功能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EF9BF48" w14:textId="77777777" w:rsidR="006E7822" w:rsidRDefault="00000000">
            <w:pPr>
              <w:pStyle w:val="afff1"/>
            </w:pPr>
            <w:r>
              <w:t>运用自然语言处理技术，通过关键词、段落格式等信息智能识别文件结构，对不清晰结构进行合理推测划分。</w:t>
            </w:r>
          </w:p>
        </w:tc>
      </w:tr>
      <w:tr w:rsidR="006E7822" w14:paraId="5A4691E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AB90EF0" w14:textId="77777777" w:rsidR="006E7822" w:rsidRDefault="00000000">
            <w:pPr>
              <w:pStyle w:val="afff1"/>
            </w:pPr>
            <w:r>
              <w:t>3</w:t>
            </w:r>
          </w:p>
        </w:tc>
        <w:tc>
          <w:tcPr>
            <w:tcW w:w="1766" w:type="pct"/>
            <w:tcBorders>
              <w:top w:val="single" w:sz="4" w:space="0" w:color="000000"/>
              <w:left w:val="single" w:sz="4" w:space="0" w:color="000000"/>
              <w:bottom w:val="single" w:sz="4" w:space="0" w:color="000000"/>
              <w:right w:val="single" w:sz="4" w:space="0" w:color="000000"/>
            </w:tcBorders>
            <w:vAlign w:val="center"/>
          </w:tcPr>
          <w:p w14:paraId="687EE1DB" w14:textId="77777777" w:rsidR="006E7822" w:rsidRDefault="00000000">
            <w:pPr>
              <w:pStyle w:val="afff1"/>
            </w:pPr>
            <w:r>
              <w:t>知识库-共性知识库-政策文件库-政策文件知识切片管理-政策文件可视化结构展示功能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6AB7223" w14:textId="77777777" w:rsidR="006E7822" w:rsidRDefault="00000000">
            <w:pPr>
              <w:pStyle w:val="afff1"/>
            </w:pPr>
            <w:r>
              <w:t>以树形图或流程图形式展示切片后的政策文件结构，直观呈现整体结构和部分关系。</w:t>
            </w:r>
          </w:p>
        </w:tc>
      </w:tr>
      <w:tr w:rsidR="006E7822" w14:paraId="69F87D4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05898BF" w14:textId="77777777" w:rsidR="006E7822" w:rsidRDefault="00000000">
            <w:pPr>
              <w:pStyle w:val="afff1"/>
            </w:pPr>
            <w:r>
              <w:t>4</w:t>
            </w:r>
          </w:p>
        </w:tc>
        <w:tc>
          <w:tcPr>
            <w:tcW w:w="1766" w:type="pct"/>
            <w:tcBorders>
              <w:top w:val="single" w:sz="4" w:space="0" w:color="000000"/>
              <w:left w:val="single" w:sz="4" w:space="0" w:color="000000"/>
              <w:bottom w:val="single" w:sz="4" w:space="0" w:color="000000"/>
              <w:right w:val="single" w:sz="4" w:space="0" w:color="000000"/>
            </w:tcBorders>
            <w:vAlign w:val="center"/>
          </w:tcPr>
          <w:p w14:paraId="41E8AFF4" w14:textId="77777777" w:rsidR="006E7822" w:rsidRDefault="00000000">
            <w:pPr>
              <w:pStyle w:val="afff1"/>
            </w:pPr>
            <w:r>
              <w:t>知识库-共性知识库-政策文件库-政策文件知识切片管理-政策文件要素词典管理功能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6B2F1F2" w14:textId="77777777" w:rsidR="006E7822" w:rsidRDefault="00000000">
            <w:pPr>
              <w:pStyle w:val="afff1"/>
            </w:pPr>
            <w:r>
              <w:t>构建政策语义要素词典和提取规则库，包含标准表述、同义词及不同要素提取规则。</w:t>
            </w:r>
          </w:p>
        </w:tc>
      </w:tr>
      <w:tr w:rsidR="006E7822" w14:paraId="4A52740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CEAAE48" w14:textId="77777777" w:rsidR="006E7822" w:rsidRDefault="00000000">
            <w:pPr>
              <w:pStyle w:val="afff1"/>
            </w:pPr>
            <w:r>
              <w:t>5</w:t>
            </w:r>
          </w:p>
        </w:tc>
        <w:tc>
          <w:tcPr>
            <w:tcW w:w="1766" w:type="pct"/>
            <w:tcBorders>
              <w:top w:val="single" w:sz="4" w:space="0" w:color="000000"/>
              <w:left w:val="single" w:sz="4" w:space="0" w:color="000000"/>
              <w:bottom w:val="single" w:sz="4" w:space="0" w:color="000000"/>
              <w:right w:val="single" w:sz="4" w:space="0" w:color="000000"/>
            </w:tcBorders>
            <w:vAlign w:val="center"/>
          </w:tcPr>
          <w:p w14:paraId="522D07C7" w14:textId="77777777" w:rsidR="006E7822" w:rsidRDefault="00000000">
            <w:pPr>
              <w:pStyle w:val="afff1"/>
            </w:pPr>
            <w:r>
              <w:t>知识库-共性知识库-政策文件库-政策文件知识切片管理-政策文件要素关联功能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4902E71" w14:textId="77777777" w:rsidR="006E7822" w:rsidRDefault="00000000">
            <w:pPr>
              <w:pStyle w:val="afff1"/>
            </w:pPr>
            <w:r>
              <w:t>对提取的语义要素进行关联分析，找出逻辑关系并根据关联信息进行拓展。</w:t>
            </w:r>
          </w:p>
        </w:tc>
      </w:tr>
      <w:tr w:rsidR="006E7822" w14:paraId="6C21A65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839F540" w14:textId="77777777" w:rsidR="006E7822" w:rsidRDefault="00000000">
            <w:pPr>
              <w:pStyle w:val="afff1"/>
            </w:pPr>
            <w:r>
              <w:t>6</w:t>
            </w:r>
          </w:p>
        </w:tc>
        <w:tc>
          <w:tcPr>
            <w:tcW w:w="1766" w:type="pct"/>
            <w:tcBorders>
              <w:top w:val="single" w:sz="4" w:space="0" w:color="000000"/>
              <w:left w:val="single" w:sz="4" w:space="0" w:color="000000"/>
              <w:bottom w:val="single" w:sz="4" w:space="0" w:color="000000"/>
              <w:right w:val="single" w:sz="4" w:space="0" w:color="000000"/>
            </w:tcBorders>
            <w:vAlign w:val="center"/>
          </w:tcPr>
          <w:p w14:paraId="428287BE" w14:textId="77777777" w:rsidR="006E7822" w:rsidRDefault="00000000">
            <w:pPr>
              <w:pStyle w:val="afff1"/>
            </w:pPr>
            <w:r>
              <w:t>知识库-共性知识库-政策文件库-政策文件知识切片管理-政策文件校验规则管理功能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49E68A7" w14:textId="77777777" w:rsidR="006E7822" w:rsidRDefault="00000000">
            <w:pPr>
              <w:pStyle w:val="afff1"/>
            </w:pPr>
            <w:r>
              <w:t>允许用户根据需求定制切片质量校验规则，系统按定制规则进行校验。</w:t>
            </w:r>
          </w:p>
        </w:tc>
      </w:tr>
      <w:tr w:rsidR="006E7822" w14:paraId="21E9330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1F6F8A6" w14:textId="77777777" w:rsidR="006E7822" w:rsidRDefault="00000000">
            <w:pPr>
              <w:pStyle w:val="afff1"/>
            </w:pPr>
            <w:r>
              <w:t>7</w:t>
            </w:r>
          </w:p>
        </w:tc>
        <w:tc>
          <w:tcPr>
            <w:tcW w:w="1766" w:type="pct"/>
            <w:tcBorders>
              <w:top w:val="single" w:sz="4" w:space="0" w:color="000000"/>
              <w:left w:val="single" w:sz="4" w:space="0" w:color="000000"/>
              <w:bottom w:val="single" w:sz="4" w:space="0" w:color="000000"/>
              <w:right w:val="single" w:sz="4" w:space="0" w:color="000000"/>
            </w:tcBorders>
            <w:vAlign w:val="center"/>
          </w:tcPr>
          <w:p w14:paraId="5AADD630" w14:textId="77777777" w:rsidR="006E7822" w:rsidRDefault="00000000">
            <w:pPr>
              <w:pStyle w:val="afff1"/>
            </w:pPr>
            <w:r>
              <w:t>知识库-共性知识库-政策文件库-政策文件知识切片管理-切片质量校验与管理功能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9FEE021" w14:textId="77777777" w:rsidR="006E7822" w:rsidRDefault="00000000">
            <w:pPr>
              <w:pStyle w:val="afff1"/>
            </w:pPr>
            <w:r>
              <w:t>对政策文件切片的质量进行检查与管理，校验切片内容的准确性、完整性、规范性，对不合格切片进行标记和修正，持续优化切片质量。</w:t>
            </w:r>
          </w:p>
        </w:tc>
      </w:tr>
      <w:tr w:rsidR="006E7822" w14:paraId="6124263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A572947" w14:textId="77777777" w:rsidR="006E7822" w:rsidRDefault="00000000">
            <w:pPr>
              <w:pStyle w:val="afff1"/>
            </w:pPr>
            <w:r>
              <w:t>8</w:t>
            </w:r>
          </w:p>
        </w:tc>
        <w:tc>
          <w:tcPr>
            <w:tcW w:w="1766" w:type="pct"/>
            <w:tcBorders>
              <w:top w:val="single" w:sz="4" w:space="0" w:color="000000"/>
              <w:left w:val="single" w:sz="4" w:space="0" w:color="000000"/>
              <w:bottom w:val="single" w:sz="4" w:space="0" w:color="000000"/>
              <w:right w:val="single" w:sz="4" w:space="0" w:color="000000"/>
            </w:tcBorders>
            <w:vAlign w:val="center"/>
          </w:tcPr>
          <w:p w14:paraId="4CD72FD5" w14:textId="77777777" w:rsidR="006E7822" w:rsidRDefault="00000000">
            <w:pPr>
              <w:pStyle w:val="afff1"/>
            </w:pPr>
            <w:r>
              <w:t>知识库-共性知识库-政策文件库-政策文件</w:t>
            </w:r>
            <w:proofErr w:type="gramStart"/>
            <w:r>
              <w:t>基础元信息</w:t>
            </w:r>
            <w:proofErr w:type="gramEnd"/>
            <w:r>
              <w:t>标注管理-文件来源与合</w:t>
            </w:r>
            <w:proofErr w:type="gramStart"/>
            <w:r>
              <w:t>规</w:t>
            </w:r>
            <w:proofErr w:type="gramEnd"/>
            <w:r>
              <w:t>信息标注功能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652CA34" w14:textId="77777777" w:rsidR="006E7822" w:rsidRDefault="00000000">
            <w:pPr>
              <w:pStyle w:val="afff1"/>
            </w:pPr>
            <w:r>
              <w:t>记录政策文件的法定发布渠道、报送单位，标注合</w:t>
            </w:r>
            <w:proofErr w:type="gramStart"/>
            <w:r>
              <w:t>规</w:t>
            </w:r>
            <w:proofErr w:type="gramEnd"/>
            <w:r>
              <w:t>性校验结果，确保来源可溯、合</w:t>
            </w:r>
            <w:proofErr w:type="gramStart"/>
            <w:r>
              <w:t>规</w:t>
            </w:r>
            <w:proofErr w:type="gramEnd"/>
            <w:r>
              <w:t>性可查。</w:t>
            </w:r>
          </w:p>
        </w:tc>
      </w:tr>
      <w:tr w:rsidR="006E7822" w14:paraId="0D80B18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2DA4F5D" w14:textId="77777777" w:rsidR="006E7822" w:rsidRDefault="00000000">
            <w:pPr>
              <w:pStyle w:val="afff1"/>
            </w:pPr>
            <w:r>
              <w:t>9</w:t>
            </w:r>
          </w:p>
        </w:tc>
        <w:tc>
          <w:tcPr>
            <w:tcW w:w="1766" w:type="pct"/>
            <w:tcBorders>
              <w:top w:val="single" w:sz="4" w:space="0" w:color="000000"/>
              <w:left w:val="single" w:sz="4" w:space="0" w:color="000000"/>
              <w:bottom w:val="single" w:sz="4" w:space="0" w:color="000000"/>
              <w:right w:val="single" w:sz="4" w:space="0" w:color="000000"/>
            </w:tcBorders>
            <w:vAlign w:val="center"/>
          </w:tcPr>
          <w:p w14:paraId="4C237EA6" w14:textId="77777777" w:rsidR="006E7822" w:rsidRDefault="00000000">
            <w:pPr>
              <w:pStyle w:val="afff1"/>
            </w:pPr>
            <w:r>
              <w:t>知识库-共性知识库-政策文件库-政策文件</w:t>
            </w:r>
            <w:proofErr w:type="gramStart"/>
            <w:r>
              <w:t>基础元信息</w:t>
            </w:r>
            <w:proofErr w:type="gramEnd"/>
            <w:r>
              <w:t>标注管理-文件时效信息标注功能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8BE744F" w14:textId="77777777" w:rsidR="006E7822" w:rsidRDefault="00000000">
            <w:pPr>
              <w:pStyle w:val="afff1"/>
            </w:pPr>
            <w:r>
              <w:t>标注政策文件的发布日期、施行日期、有效期、废止日期，为时效提醒功能提供基础数据。</w:t>
            </w:r>
          </w:p>
        </w:tc>
      </w:tr>
      <w:tr w:rsidR="006E7822" w14:paraId="2ADC780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D282034" w14:textId="77777777" w:rsidR="006E7822" w:rsidRDefault="00000000">
            <w:pPr>
              <w:pStyle w:val="afff1"/>
            </w:pPr>
            <w:r>
              <w:t>10</w:t>
            </w:r>
          </w:p>
        </w:tc>
        <w:tc>
          <w:tcPr>
            <w:tcW w:w="1766" w:type="pct"/>
            <w:tcBorders>
              <w:top w:val="single" w:sz="4" w:space="0" w:color="000000"/>
              <w:left w:val="single" w:sz="4" w:space="0" w:color="000000"/>
              <w:bottom w:val="single" w:sz="4" w:space="0" w:color="000000"/>
              <w:right w:val="single" w:sz="4" w:space="0" w:color="000000"/>
            </w:tcBorders>
            <w:vAlign w:val="center"/>
          </w:tcPr>
          <w:p w14:paraId="2768244A" w14:textId="77777777" w:rsidR="006E7822" w:rsidRDefault="00000000">
            <w:pPr>
              <w:pStyle w:val="afff1"/>
            </w:pPr>
            <w:r>
              <w:t>知识库-共性知识库-政策文件库-政策文件</w:t>
            </w:r>
            <w:proofErr w:type="gramStart"/>
            <w:r>
              <w:t>基础元信息</w:t>
            </w:r>
            <w:proofErr w:type="gramEnd"/>
            <w:r>
              <w:t>标注管理-文件效力层级信息标注功能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144E39A" w14:textId="77777777" w:rsidR="006E7822" w:rsidRDefault="00000000">
            <w:pPr>
              <w:pStyle w:val="afff1"/>
            </w:pPr>
            <w:r>
              <w:t>明确政策文件的效力等级和适用层级，辅助用户判断文件的执行优先级与适用范围。</w:t>
            </w:r>
          </w:p>
        </w:tc>
      </w:tr>
      <w:tr w:rsidR="006E7822" w14:paraId="47E7ABA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6F60374" w14:textId="77777777" w:rsidR="006E7822" w:rsidRDefault="00000000">
            <w:pPr>
              <w:pStyle w:val="afff1"/>
            </w:pPr>
            <w:r>
              <w:t>11</w:t>
            </w:r>
          </w:p>
        </w:tc>
        <w:tc>
          <w:tcPr>
            <w:tcW w:w="1766" w:type="pct"/>
            <w:tcBorders>
              <w:top w:val="single" w:sz="4" w:space="0" w:color="000000"/>
              <w:left w:val="single" w:sz="4" w:space="0" w:color="000000"/>
              <w:bottom w:val="single" w:sz="4" w:space="0" w:color="000000"/>
              <w:right w:val="single" w:sz="4" w:space="0" w:color="000000"/>
            </w:tcBorders>
            <w:vAlign w:val="center"/>
          </w:tcPr>
          <w:p w14:paraId="06EF6198" w14:textId="77777777" w:rsidR="006E7822" w:rsidRDefault="00000000">
            <w:pPr>
              <w:pStyle w:val="afff1"/>
            </w:pPr>
            <w:r>
              <w:t>知识库-共性知识库-政策文件库-政策文件</w:t>
            </w:r>
            <w:proofErr w:type="gramStart"/>
            <w:r>
              <w:t>语义元信息</w:t>
            </w:r>
            <w:proofErr w:type="gramEnd"/>
            <w:r>
              <w:t>标注助手-文件核心条款与要求标注功能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87FBFA3" w14:textId="77777777" w:rsidR="006E7822" w:rsidRDefault="00000000">
            <w:pPr>
              <w:pStyle w:val="afff1"/>
            </w:pPr>
            <w:r>
              <w:t>从政策文件中提取核心约束条款、执行要求，按条款类型标注，便于快速定位关键执行点。</w:t>
            </w:r>
          </w:p>
        </w:tc>
      </w:tr>
      <w:tr w:rsidR="006E7822" w14:paraId="2DD370E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DB00A0B" w14:textId="77777777" w:rsidR="006E7822" w:rsidRDefault="00000000">
            <w:pPr>
              <w:pStyle w:val="afff1"/>
            </w:pPr>
            <w:r>
              <w:t>12</w:t>
            </w:r>
          </w:p>
        </w:tc>
        <w:tc>
          <w:tcPr>
            <w:tcW w:w="1766" w:type="pct"/>
            <w:tcBorders>
              <w:top w:val="single" w:sz="4" w:space="0" w:color="000000"/>
              <w:left w:val="single" w:sz="4" w:space="0" w:color="000000"/>
              <w:bottom w:val="single" w:sz="4" w:space="0" w:color="000000"/>
              <w:right w:val="single" w:sz="4" w:space="0" w:color="000000"/>
            </w:tcBorders>
            <w:vAlign w:val="center"/>
          </w:tcPr>
          <w:p w14:paraId="057E1793" w14:textId="77777777" w:rsidR="006E7822" w:rsidRDefault="00000000">
            <w:pPr>
              <w:pStyle w:val="afff1"/>
            </w:pPr>
            <w:r>
              <w:t>知识库-共性知识库-政策文件库-政策文件</w:t>
            </w:r>
            <w:proofErr w:type="gramStart"/>
            <w:r>
              <w:t>语义元信息</w:t>
            </w:r>
            <w:proofErr w:type="gramEnd"/>
            <w:r>
              <w:t>标注助手-文件适用对象与场景标注功能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15B1222" w14:textId="77777777" w:rsidR="006E7822" w:rsidRDefault="00000000">
            <w:pPr>
              <w:pStyle w:val="afff1"/>
            </w:pPr>
            <w:r>
              <w:t>明确政策文件的适用主体和适用场景，避免适用对象混淆，为政策的精准实施提供依据。</w:t>
            </w:r>
          </w:p>
        </w:tc>
      </w:tr>
      <w:tr w:rsidR="006E7822" w14:paraId="6EB560F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39E2901" w14:textId="77777777" w:rsidR="006E7822" w:rsidRDefault="00000000">
            <w:pPr>
              <w:pStyle w:val="afff1"/>
            </w:pPr>
            <w:r>
              <w:lastRenderedPageBreak/>
              <w:t>13</w:t>
            </w:r>
          </w:p>
        </w:tc>
        <w:tc>
          <w:tcPr>
            <w:tcW w:w="1766" w:type="pct"/>
            <w:tcBorders>
              <w:top w:val="single" w:sz="4" w:space="0" w:color="000000"/>
              <w:left w:val="single" w:sz="4" w:space="0" w:color="000000"/>
              <w:bottom w:val="single" w:sz="4" w:space="0" w:color="000000"/>
              <w:right w:val="single" w:sz="4" w:space="0" w:color="000000"/>
            </w:tcBorders>
            <w:vAlign w:val="center"/>
          </w:tcPr>
          <w:p w14:paraId="0597C6DC" w14:textId="77777777" w:rsidR="006E7822" w:rsidRDefault="00000000">
            <w:pPr>
              <w:pStyle w:val="afff1"/>
            </w:pPr>
            <w:r>
              <w:t>知识库-共性知识库-政策文件库-政策文件</w:t>
            </w:r>
            <w:proofErr w:type="gramStart"/>
            <w:r>
              <w:t>语义元信息</w:t>
            </w:r>
            <w:proofErr w:type="gramEnd"/>
            <w:r>
              <w:t>标注助手-文件关联政策与依据标注功能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AB4A1F1" w14:textId="77777777" w:rsidR="006E7822" w:rsidRDefault="00000000">
            <w:pPr>
              <w:pStyle w:val="afff1"/>
            </w:pPr>
            <w:r>
              <w:t>标注政策文件的制定依据、配套政策、替代文件，梳理政策体系逻辑，为政策溯源和体系分析提供支撑。</w:t>
            </w:r>
          </w:p>
        </w:tc>
      </w:tr>
      <w:tr w:rsidR="006E7822" w14:paraId="5C5915C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F56737F" w14:textId="77777777" w:rsidR="006E7822" w:rsidRDefault="00000000">
            <w:pPr>
              <w:pStyle w:val="afff1"/>
            </w:pPr>
            <w:r>
              <w:t>14</w:t>
            </w:r>
          </w:p>
        </w:tc>
        <w:tc>
          <w:tcPr>
            <w:tcW w:w="1766" w:type="pct"/>
            <w:tcBorders>
              <w:top w:val="single" w:sz="4" w:space="0" w:color="000000"/>
              <w:left w:val="single" w:sz="4" w:space="0" w:color="000000"/>
              <w:bottom w:val="single" w:sz="4" w:space="0" w:color="000000"/>
              <w:right w:val="single" w:sz="4" w:space="0" w:color="000000"/>
            </w:tcBorders>
            <w:vAlign w:val="center"/>
          </w:tcPr>
          <w:p w14:paraId="7299A1C8" w14:textId="77777777" w:rsidR="006E7822" w:rsidRDefault="00000000">
            <w:pPr>
              <w:pStyle w:val="afff1"/>
            </w:pPr>
            <w:r>
              <w:t>知识库-共性知识库-政策文件库-政策文件</w:t>
            </w:r>
            <w:proofErr w:type="gramStart"/>
            <w:r>
              <w:t>语义元信息</w:t>
            </w:r>
            <w:proofErr w:type="gramEnd"/>
            <w:r>
              <w:t>标注助手-政策解读核心要点标注功能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AE05CE9" w14:textId="77777777" w:rsidR="006E7822" w:rsidRDefault="00000000">
            <w:pPr>
              <w:pStyle w:val="afff1"/>
            </w:pPr>
            <w:r>
              <w:t>从解读材料中提取政策出台背景、关键变化说明、执行难点解答等核心信息，形成解读摘要，帮助用户快速理解政策意图与实操细节。</w:t>
            </w:r>
          </w:p>
        </w:tc>
      </w:tr>
      <w:tr w:rsidR="006E7822" w14:paraId="1D7B489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0A684C2" w14:textId="77777777" w:rsidR="006E7822" w:rsidRDefault="00000000">
            <w:pPr>
              <w:pStyle w:val="afff1"/>
            </w:pPr>
            <w:r>
              <w:t>15</w:t>
            </w:r>
          </w:p>
        </w:tc>
        <w:tc>
          <w:tcPr>
            <w:tcW w:w="1766" w:type="pct"/>
            <w:tcBorders>
              <w:top w:val="single" w:sz="4" w:space="0" w:color="000000"/>
              <w:left w:val="single" w:sz="4" w:space="0" w:color="000000"/>
              <w:bottom w:val="single" w:sz="4" w:space="0" w:color="000000"/>
              <w:right w:val="single" w:sz="4" w:space="0" w:color="000000"/>
            </w:tcBorders>
            <w:vAlign w:val="center"/>
          </w:tcPr>
          <w:p w14:paraId="6F3FE928" w14:textId="77777777" w:rsidR="006E7822" w:rsidRDefault="00000000">
            <w:pPr>
              <w:pStyle w:val="afff1"/>
            </w:pPr>
            <w:r>
              <w:t>知识库-共性知识库-政策文件库-政策领域本体建模-定义政策领域本体概念功能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1E085D7" w14:textId="77777777" w:rsidR="006E7822" w:rsidRDefault="00000000">
            <w:pPr>
              <w:pStyle w:val="afff1"/>
            </w:pPr>
            <w:r>
              <w:t>界定政策领域中的核心概念，涵盖政策类型、效力层级、政策适用领域以及时效状态等关键方面，为政策知识的准确理解和分类奠定基础。</w:t>
            </w:r>
          </w:p>
        </w:tc>
      </w:tr>
      <w:tr w:rsidR="006E7822" w14:paraId="7F684EE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D9BDD1D" w14:textId="77777777" w:rsidR="006E7822" w:rsidRDefault="00000000">
            <w:pPr>
              <w:pStyle w:val="afff1"/>
            </w:pPr>
            <w:r>
              <w:t>16</w:t>
            </w:r>
          </w:p>
        </w:tc>
        <w:tc>
          <w:tcPr>
            <w:tcW w:w="1766" w:type="pct"/>
            <w:tcBorders>
              <w:top w:val="single" w:sz="4" w:space="0" w:color="000000"/>
              <w:left w:val="single" w:sz="4" w:space="0" w:color="000000"/>
              <w:bottom w:val="single" w:sz="4" w:space="0" w:color="000000"/>
              <w:right w:val="single" w:sz="4" w:space="0" w:color="000000"/>
            </w:tcBorders>
            <w:vAlign w:val="center"/>
          </w:tcPr>
          <w:p w14:paraId="7F7E645E" w14:textId="77777777" w:rsidR="006E7822" w:rsidRDefault="00000000">
            <w:pPr>
              <w:pStyle w:val="afff1"/>
            </w:pPr>
            <w:r>
              <w:t>知识库-共性知识库-政策文件库-政策领域本体建模-定义政策领域本体层级关系功能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EDD6B40" w14:textId="77777777" w:rsidR="006E7822" w:rsidRDefault="00000000">
            <w:pPr>
              <w:pStyle w:val="afff1"/>
            </w:pPr>
            <w:r>
              <w:t>梳理政策领域</w:t>
            </w:r>
            <w:proofErr w:type="gramStart"/>
            <w:r>
              <w:t>内概念</w:t>
            </w:r>
            <w:proofErr w:type="gramEnd"/>
            <w:r>
              <w:t>的层级结构，构建科学合理的政策分类体系，使政策分类更加清晰、有条理，便于用户快速定位和理解不同类型的政策。</w:t>
            </w:r>
          </w:p>
        </w:tc>
      </w:tr>
      <w:tr w:rsidR="006E7822" w14:paraId="4596505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FA75618" w14:textId="77777777" w:rsidR="006E7822" w:rsidRDefault="00000000">
            <w:pPr>
              <w:pStyle w:val="afff1"/>
            </w:pPr>
            <w:r>
              <w:t>17</w:t>
            </w:r>
          </w:p>
        </w:tc>
        <w:tc>
          <w:tcPr>
            <w:tcW w:w="1766" w:type="pct"/>
            <w:tcBorders>
              <w:top w:val="single" w:sz="4" w:space="0" w:color="000000"/>
              <w:left w:val="single" w:sz="4" w:space="0" w:color="000000"/>
              <w:bottom w:val="single" w:sz="4" w:space="0" w:color="000000"/>
              <w:right w:val="single" w:sz="4" w:space="0" w:color="000000"/>
            </w:tcBorders>
            <w:vAlign w:val="center"/>
          </w:tcPr>
          <w:p w14:paraId="319ECBD5" w14:textId="77777777" w:rsidR="006E7822" w:rsidRDefault="00000000">
            <w:pPr>
              <w:pStyle w:val="afff1"/>
            </w:pPr>
            <w:r>
              <w:t>知识库-共性知识库-政策文件库-政策领域本体建模-定义政策领域本体属性功能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3FE808C" w14:textId="77777777" w:rsidR="006E7822" w:rsidRDefault="00000000">
            <w:pPr>
              <w:pStyle w:val="afff1"/>
            </w:pPr>
            <w:r>
              <w:t>确定概念核心属性，为政策信息的全面描述和管理提供依据。</w:t>
            </w:r>
          </w:p>
        </w:tc>
      </w:tr>
      <w:tr w:rsidR="006E7822" w14:paraId="2392AE6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2957034" w14:textId="77777777" w:rsidR="006E7822" w:rsidRDefault="00000000">
            <w:pPr>
              <w:pStyle w:val="afff1"/>
            </w:pPr>
            <w:r>
              <w:t>18</w:t>
            </w:r>
          </w:p>
        </w:tc>
        <w:tc>
          <w:tcPr>
            <w:tcW w:w="1766" w:type="pct"/>
            <w:tcBorders>
              <w:top w:val="single" w:sz="4" w:space="0" w:color="000000"/>
              <w:left w:val="single" w:sz="4" w:space="0" w:color="000000"/>
              <w:bottom w:val="single" w:sz="4" w:space="0" w:color="000000"/>
              <w:right w:val="single" w:sz="4" w:space="0" w:color="000000"/>
            </w:tcBorders>
            <w:vAlign w:val="center"/>
          </w:tcPr>
          <w:p w14:paraId="29FE36C3" w14:textId="77777777" w:rsidR="006E7822" w:rsidRDefault="00000000">
            <w:pPr>
              <w:pStyle w:val="afff1"/>
            </w:pPr>
            <w:r>
              <w:t>知识库-共性知识库-政策文件库-政策领域本体建模-定义政策领域本体关系功能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8878F57" w14:textId="77777777" w:rsidR="006E7822" w:rsidRDefault="00000000">
            <w:pPr>
              <w:pStyle w:val="afff1"/>
            </w:pPr>
            <w:r>
              <w:t>明确概念间关联，构建政策体系关联逻辑，如政策文件与上位政策、配套解读、旧政策之间的替代关系等。</w:t>
            </w:r>
          </w:p>
        </w:tc>
      </w:tr>
      <w:tr w:rsidR="006E7822" w14:paraId="233C00B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D3AAA25" w14:textId="77777777" w:rsidR="006E7822" w:rsidRDefault="00000000">
            <w:pPr>
              <w:pStyle w:val="afff1"/>
            </w:pPr>
            <w:r>
              <w:t>19</w:t>
            </w:r>
          </w:p>
        </w:tc>
        <w:tc>
          <w:tcPr>
            <w:tcW w:w="1766" w:type="pct"/>
            <w:tcBorders>
              <w:top w:val="single" w:sz="4" w:space="0" w:color="000000"/>
              <w:left w:val="single" w:sz="4" w:space="0" w:color="000000"/>
              <w:bottom w:val="single" w:sz="4" w:space="0" w:color="000000"/>
              <w:right w:val="single" w:sz="4" w:space="0" w:color="000000"/>
            </w:tcBorders>
            <w:vAlign w:val="center"/>
          </w:tcPr>
          <w:p w14:paraId="5E9E34C4" w14:textId="77777777" w:rsidR="006E7822" w:rsidRDefault="00000000">
            <w:pPr>
              <w:pStyle w:val="afff1"/>
            </w:pPr>
            <w:r>
              <w:t>知识库-共性知识库-政策文件库-政策知识图谱构建-政策图谱节点构建功能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65B2F8C" w14:textId="77777777" w:rsidR="006E7822" w:rsidRDefault="00000000">
            <w:pPr>
              <w:pStyle w:val="afff1"/>
            </w:pPr>
            <w:r>
              <w:t>构建政策节点、发布主体节点、关联节点等核心节点，定义节点属性，确保图谱节点的规范性和</w:t>
            </w:r>
            <w:proofErr w:type="gramStart"/>
            <w:r>
              <w:t>可</w:t>
            </w:r>
            <w:proofErr w:type="gramEnd"/>
            <w:r>
              <w:t>识别性。</w:t>
            </w:r>
          </w:p>
        </w:tc>
      </w:tr>
      <w:tr w:rsidR="006E7822" w14:paraId="3F7ACA5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FF4A494" w14:textId="77777777" w:rsidR="006E7822" w:rsidRDefault="00000000">
            <w:pPr>
              <w:pStyle w:val="afff1"/>
            </w:pPr>
            <w:r>
              <w:t>20</w:t>
            </w:r>
          </w:p>
        </w:tc>
        <w:tc>
          <w:tcPr>
            <w:tcW w:w="1766" w:type="pct"/>
            <w:tcBorders>
              <w:top w:val="single" w:sz="4" w:space="0" w:color="000000"/>
              <w:left w:val="single" w:sz="4" w:space="0" w:color="000000"/>
              <w:bottom w:val="single" w:sz="4" w:space="0" w:color="000000"/>
              <w:right w:val="single" w:sz="4" w:space="0" w:color="000000"/>
            </w:tcBorders>
            <w:vAlign w:val="center"/>
          </w:tcPr>
          <w:p w14:paraId="775AA6C4" w14:textId="77777777" w:rsidR="006E7822" w:rsidRDefault="00000000">
            <w:pPr>
              <w:pStyle w:val="afff1"/>
            </w:pPr>
            <w:r>
              <w:t>知识库-共性知识库-政策文件库-政策知识图谱构建-政策图谱关系结构构建功能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BBCA7B5" w14:textId="77777777" w:rsidR="006E7822" w:rsidRDefault="00000000">
            <w:pPr>
              <w:pStyle w:val="afff1"/>
            </w:pPr>
            <w:r>
              <w:t>设计节点关系模型，如发布主体与政策文件、政策文件与上位政策、政策文件与配套解读等关系，形成完整的政策关联网络。</w:t>
            </w:r>
          </w:p>
        </w:tc>
      </w:tr>
      <w:tr w:rsidR="006E7822" w14:paraId="7AA228F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4B1EBC9" w14:textId="77777777" w:rsidR="006E7822" w:rsidRDefault="00000000">
            <w:pPr>
              <w:pStyle w:val="afff1"/>
            </w:pPr>
            <w:r>
              <w:t>21</w:t>
            </w:r>
          </w:p>
        </w:tc>
        <w:tc>
          <w:tcPr>
            <w:tcW w:w="1766" w:type="pct"/>
            <w:tcBorders>
              <w:top w:val="single" w:sz="4" w:space="0" w:color="000000"/>
              <w:left w:val="single" w:sz="4" w:space="0" w:color="000000"/>
              <w:bottom w:val="single" w:sz="4" w:space="0" w:color="000000"/>
              <w:right w:val="single" w:sz="4" w:space="0" w:color="000000"/>
            </w:tcBorders>
            <w:vAlign w:val="center"/>
          </w:tcPr>
          <w:p w14:paraId="18AF58FC" w14:textId="77777777" w:rsidR="006E7822" w:rsidRDefault="00000000">
            <w:pPr>
              <w:pStyle w:val="afff1"/>
            </w:pPr>
            <w:r>
              <w:t>知识库-共性知识库-政策文件库-政策知识图谱构建-政策图谱分区构建功能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9F582A8" w14:textId="77777777" w:rsidR="006E7822" w:rsidRDefault="00000000">
            <w:pPr>
              <w:pStyle w:val="afff1"/>
            </w:pPr>
            <w:r>
              <w:t>按政策领域、效力层级、地域对图谱分区，提升图谱管理效率与查询精准度。</w:t>
            </w:r>
          </w:p>
        </w:tc>
      </w:tr>
      <w:tr w:rsidR="006E7822" w14:paraId="261F08F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A0A85F0" w14:textId="77777777" w:rsidR="006E7822" w:rsidRDefault="00000000">
            <w:pPr>
              <w:pStyle w:val="afff1"/>
            </w:pPr>
            <w:r>
              <w:t>22</w:t>
            </w:r>
          </w:p>
        </w:tc>
        <w:tc>
          <w:tcPr>
            <w:tcW w:w="1766" w:type="pct"/>
            <w:tcBorders>
              <w:top w:val="single" w:sz="4" w:space="0" w:color="000000"/>
              <w:left w:val="single" w:sz="4" w:space="0" w:color="000000"/>
              <w:bottom w:val="single" w:sz="4" w:space="0" w:color="000000"/>
              <w:right w:val="single" w:sz="4" w:space="0" w:color="000000"/>
            </w:tcBorders>
            <w:vAlign w:val="center"/>
          </w:tcPr>
          <w:p w14:paraId="40C12BEB" w14:textId="77777777" w:rsidR="006E7822" w:rsidRDefault="00000000">
            <w:pPr>
              <w:pStyle w:val="afff1"/>
            </w:pPr>
            <w:r>
              <w:t>知识库-共性知识库-政策文件库-政策知识图谱构建-政策图谱关联与查询功能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DBEA725" w14:textId="77777777" w:rsidR="006E7822" w:rsidRDefault="00000000">
            <w:pPr>
              <w:pStyle w:val="afff1"/>
            </w:pPr>
            <w:r>
              <w:t>实现节点自动关联，支持按领域、按依据、按地域等多维度查询，满足政策体系梳理需求。</w:t>
            </w:r>
          </w:p>
        </w:tc>
      </w:tr>
      <w:tr w:rsidR="006E7822" w14:paraId="22AB1F5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FA6B881" w14:textId="77777777" w:rsidR="006E7822" w:rsidRDefault="00000000">
            <w:pPr>
              <w:pStyle w:val="afff1"/>
            </w:pPr>
            <w:r>
              <w:t>23</w:t>
            </w:r>
          </w:p>
        </w:tc>
        <w:tc>
          <w:tcPr>
            <w:tcW w:w="1766" w:type="pct"/>
            <w:tcBorders>
              <w:top w:val="single" w:sz="4" w:space="0" w:color="000000"/>
              <w:left w:val="single" w:sz="4" w:space="0" w:color="000000"/>
              <w:bottom w:val="single" w:sz="4" w:space="0" w:color="000000"/>
              <w:right w:val="single" w:sz="4" w:space="0" w:color="000000"/>
            </w:tcBorders>
            <w:vAlign w:val="center"/>
          </w:tcPr>
          <w:p w14:paraId="0A00F420" w14:textId="77777777" w:rsidR="006E7822" w:rsidRDefault="00000000">
            <w:pPr>
              <w:pStyle w:val="afff1"/>
            </w:pPr>
            <w:r>
              <w:t>知识库-共性知识库-政策文件库-政策知识图谱构建-政策图谱可视化展示功能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1A21922" w14:textId="77777777" w:rsidR="006E7822" w:rsidRDefault="00000000">
            <w:pPr>
              <w:pStyle w:val="afff1"/>
            </w:pPr>
            <w:r>
              <w:t>以层级结构图、关系网络图呈现政策图谱，支持节点筛选和关系展开，直观呈现政策体系脉络。</w:t>
            </w:r>
          </w:p>
        </w:tc>
      </w:tr>
      <w:tr w:rsidR="006E7822" w14:paraId="2AC8C98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9DD4AD5" w14:textId="77777777" w:rsidR="006E7822" w:rsidRDefault="00000000">
            <w:pPr>
              <w:pStyle w:val="afff1"/>
            </w:pPr>
            <w:r>
              <w:lastRenderedPageBreak/>
              <w:t>24</w:t>
            </w:r>
          </w:p>
        </w:tc>
        <w:tc>
          <w:tcPr>
            <w:tcW w:w="1766" w:type="pct"/>
            <w:tcBorders>
              <w:top w:val="single" w:sz="4" w:space="0" w:color="000000"/>
              <w:left w:val="single" w:sz="4" w:space="0" w:color="000000"/>
              <w:bottom w:val="single" w:sz="4" w:space="0" w:color="000000"/>
              <w:right w:val="single" w:sz="4" w:space="0" w:color="000000"/>
            </w:tcBorders>
            <w:vAlign w:val="center"/>
          </w:tcPr>
          <w:p w14:paraId="598C9024" w14:textId="77777777" w:rsidR="006E7822" w:rsidRDefault="00000000">
            <w:pPr>
              <w:pStyle w:val="afff1"/>
            </w:pPr>
            <w:r>
              <w:t>知识库-共性知识库-政策文件库-政策知识抽取功能-抽取基础信息实体 - 发布单位功能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08288DA" w14:textId="77777777" w:rsidR="006E7822" w:rsidRDefault="00000000">
            <w:pPr>
              <w:pStyle w:val="afff1"/>
            </w:pPr>
            <w:r>
              <w:t>从政策文件中找出制定并发布该文件的机关名称，处理简称、别称等情况，确保发布单位主体信息完整准确，为政策来源追溯和分析提供基础。</w:t>
            </w:r>
          </w:p>
        </w:tc>
      </w:tr>
      <w:tr w:rsidR="006E7822" w14:paraId="3CCA7B2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3E7C13D" w14:textId="77777777" w:rsidR="006E7822" w:rsidRDefault="00000000">
            <w:pPr>
              <w:pStyle w:val="afff1"/>
            </w:pPr>
            <w:r>
              <w:t>25</w:t>
            </w:r>
          </w:p>
        </w:tc>
        <w:tc>
          <w:tcPr>
            <w:tcW w:w="1766" w:type="pct"/>
            <w:tcBorders>
              <w:top w:val="single" w:sz="4" w:space="0" w:color="000000"/>
              <w:left w:val="single" w:sz="4" w:space="0" w:color="000000"/>
              <w:bottom w:val="single" w:sz="4" w:space="0" w:color="000000"/>
              <w:right w:val="single" w:sz="4" w:space="0" w:color="000000"/>
            </w:tcBorders>
            <w:vAlign w:val="center"/>
          </w:tcPr>
          <w:p w14:paraId="1CED4945" w14:textId="77777777" w:rsidR="006E7822" w:rsidRDefault="00000000">
            <w:pPr>
              <w:pStyle w:val="afff1"/>
            </w:pPr>
            <w:r>
              <w:t>知识库-共性知识库-政策文件库-政策知识抽取功能-抽取基础信息实体 - 施行日期功能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620A0ED" w14:textId="77777777" w:rsidR="006E7822" w:rsidRDefault="00000000">
            <w:pPr>
              <w:pStyle w:val="afff1"/>
            </w:pPr>
            <w:r>
              <w:t>自动识别政策文件中生效实施日期、修订日期以及废止日期等时间信息，对不规范表述进行格式转换和逻辑判断，保障准确获取关键时间节点。</w:t>
            </w:r>
          </w:p>
        </w:tc>
      </w:tr>
      <w:tr w:rsidR="006E7822" w14:paraId="7B118EF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EE3D6A5" w14:textId="77777777" w:rsidR="006E7822" w:rsidRDefault="00000000">
            <w:pPr>
              <w:pStyle w:val="afff1"/>
            </w:pPr>
            <w:r>
              <w:t>26</w:t>
            </w:r>
          </w:p>
        </w:tc>
        <w:tc>
          <w:tcPr>
            <w:tcW w:w="1766" w:type="pct"/>
            <w:tcBorders>
              <w:top w:val="single" w:sz="4" w:space="0" w:color="000000"/>
              <w:left w:val="single" w:sz="4" w:space="0" w:color="000000"/>
              <w:bottom w:val="single" w:sz="4" w:space="0" w:color="000000"/>
              <w:right w:val="single" w:sz="4" w:space="0" w:color="000000"/>
            </w:tcBorders>
            <w:vAlign w:val="center"/>
          </w:tcPr>
          <w:p w14:paraId="45AE505B" w14:textId="77777777" w:rsidR="006E7822" w:rsidRDefault="00000000">
            <w:pPr>
              <w:pStyle w:val="afff1"/>
            </w:pPr>
            <w:r>
              <w:t>知识库-共性知识库-政策文件库-政策知识抽取功能-抽取基础信息实体 - 效力层级功能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B4D99C9" w14:textId="77777777" w:rsidR="006E7822" w:rsidRDefault="00000000">
            <w:pPr>
              <w:pStyle w:val="afff1"/>
            </w:pPr>
            <w:r>
              <w:t>明确判定政策文件的效力等级，区分法律、行政法规、部门规章、地方规范性文件等类别，为政策适用时遵循正确的效力顺序提供依据。</w:t>
            </w:r>
          </w:p>
        </w:tc>
      </w:tr>
      <w:tr w:rsidR="006E7822" w14:paraId="44F28B9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BA720A7" w14:textId="77777777" w:rsidR="006E7822" w:rsidRDefault="00000000">
            <w:pPr>
              <w:pStyle w:val="afff1"/>
            </w:pPr>
            <w:r>
              <w:t>27</w:t>
            </w:r>
          </w:p>
        </w:tc>
        <w:tc>
          <w:tcPr>
            <w:tcW w:w="1766" w:type="pct"/>
            <w:tcBorders>
              <w:top w:val="single" w:sz="4" w:space="0" w:color="000000"/>
              <w:left w:val="single" w:sz="4" w:space="0" w:color="000000"/>
              <w:bottom w:val="single" w:sz="4" w:space="0" w:color="000000"/>
              <w:right w:val="single" w:sz="4" w:space="0" w:color="000000"/>
            </w:tcBorders>
            <w:vAlign w:val="center"/>
          </w:tcPr>
          <w:p w14:paraId="059C8F0C" w14:textId="77777777" w:rsidR="006E7822" w:rsidRDefault="00000000">
            <w:pPr>
              <w:pStyle w:val="afff1"/>
            </w:pPr>
            <w:r>
              <w:t>知识库-共性知识库-政策文件库-政策知识抽取功能-抽取适用范围实体 - 地域范围功能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22873E2" w14:textId="77777777" w:rsidR="006E7822" w:rsidRDefault="00000000">
            <w:pPr>
              <w:pStyle w:val="afff1"/>
            </w:pPr>
            <w:r>
              <w:t>提取政策文件适用的行政区域、特定区域等地理覆盖范围信息，清晰界定政策的地理适用边界，为区域管理和政策执行提供依据。</w:t>
            </w:r>
          </w:p>
        </w:tc>
      </w:tr>
      <w:tr w:rsidR="006E7822" w14:paraId="4A2F15D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7E27F5E" w14:textId="77777777" w:rsidR="006E7822" w:rsidRDefault="00000000">
            <w:pPr>
              <w:pStyle w:val="afff1"/>
            </w:pPr>
            <w:r>
              <w:t>28</w:t>
            </w:r>
          </w:p>
        </w:tc>
        <w:tc>
          <w:tcPr>
            <w:tcW w:w="1766" w:type="pct"/>
            <w:tcBorders>
              <w:top w:val="single" w:sz="4" w:space="0" w:color="000000"/>
              <w:left w:val="single" w:sz="4" w:space="0" w:color="000000"/>
              <w:bottom w:val="single" w:sz="4" w:space="0" w:color="000000"/>
              <w:right w:val="single" w:sz="4" w:space="0" w:color="000000"/>
            </w:tcBorders>
            <w:vAlign w:val="center"/>
          </w:tcPr>
          <w:p w14:paraId="373D0C9F" w14:textId="77777777" w:rsidR="006E7822" w:rsidRDefault="00000000">
            <w:pPr>
              <w:pStyle w:val="afff1"/>
            </w:pPr>
            <w:r>
              <w:t>知识库-共性知识库-政策文件库-政策知识抽取功能-抽取适用范围实体 - 主体范围功能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C19F093" w14:textId="77777777" w:rsidR="006E7822" w:rsidRDefault="00000000">
            <w:pPr>
              <w:pStyle w:val="afff1"/>
            </w:pPr>
            <w:r>
              <w:t>识别并提取政策约束或保障的对象，包括企业、自然人、特定行业等，准确确定政策适用的主体范围，为政策的精准实施提供支撑。</w:t>
            </w:r>
          </w:p>
        </w:tc>
      </w:tr>
      <w:tr w:rsidR="006E7822" w14:paraId="4BC4A5D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B64A14F" w14:textId="77777777" w:rsidR="006E7822" w:rsidRDefault="00000000">
            <w:pPr>
              <w:pStyle w:val="afff1"/>
            </w:pPr>
            <w:r>
              <w:t>29</w:t>
            </w:r>
          </w:p>
        </w:tc>
        <w:tc>
          <w:tcPr>
            <w:tcW w:w="1766" w:type="pct"/>
            <w:tcBorders>
              <w:top w:val="single" w:sz="4" w:space="0" w:color="000000"/>
              <w:left w:val="single" w:sz="4" w:space="0" w:color="000000"/>
              <w:bottom w:val="single" w:sz="4" w:space="0" w:color="000000"/>
              <w:right w:val="single" w:sz="4" w:space="0" w:color="000000"/>
            </w:tcBorders>
            <w:vAlign w:val="center"/>
          </w:tcPr>
          <w:p w14:paraId="2E8D17E3" w14:textId="77777777" w:rsidR="006E7822" w:rsidRDefault="00000000">
            <w:pPr>
              <w:pStyle w:val="afff1"/>
            </w:pPr>
            <w:r>
              <w:t>知识库-共性知识库-政策文件库-政策知识抽取功能-抽取核心条款实体 - 条款编号功能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5DA1E2D" w14:textId="77777777" w:rsidR="006E7822" w:rsidRDefault="00000000">
            <w:pPr>
              <w:pStyle w:val="afff1"/>
            </w:pPr>
            <w:r>
              <w:t>系统地从政策文件中提取核心条款的条文、款、项编号，即使存在格式差异也能准确识别，为条款的精准定位和引用提供便利。</w:t>
            </w:r>
          </w:p>
        </w:tc>
      </w:tr>
      <w:tr w:rsidR="006E7822" w14:paraId="1AE1AE1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21A64B2" w14:textId="77777777" w:rsidR="006E7822" w:rsidRDefault="00000000">
            <w:pPr>
              <w:pStyle w:val="afff1"/>
            </w:pPr>
            <w:r>
              <w:t>30</w:t>
            </w:r>
          </w:p>
        </w:tc>
        <w:tc>
          <w:tcPr>
            <w:tcW w:w="1766" w:type="pct"/>
            <w:tcBorders>
              <w:top w:val="single" w:sz="4" w:space="0" w:color="000000"/>
              <w:left w:val="single" w:sz="4" w:space="0" w:color="000000"/>
              <w:bottom w:val="single" w:sz="4" w:space="0" w:color="000000"/>
              <w:right w:val="single" w:sz="4" w:space="0" w:color="000000"/>
            </w:tcBorders>
            <w:vAlign w:val="center"/>
          </w:tcPr>
          <w:p w14:paraId="5995E0B9" w14:textId="77777777" w:rsidR="006E7822" w:rsidRDefault="00000000">
            <w:pPr>
              <w:pStyle w:val="afff1"/>
            </w:pPr>
            <w:r>
              <w:t>知识库-共性知识库-政策文件库-政策知识抽取功能-抽取核心条款实体 - 条款内容功能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5DAEDCD" w14:textId="77777777" w:rsidR="006E7822" w:rsidRDefault="00000000">
            <w:pPr>
              <w:pStyle w:val="afff1"/>
            </w:pPr>
            <w:r>
              <w:t>完整提取核心条款的具体表述内容，确保政策规则信息无遗漏，为政策执行和监督提供准确依据。</w:t>
            </w:r>
          </w:p>
        </w:tc>
      </w:tr>
      <w:tr w:rsidR="006E7822" w14:paraId="65BD7BA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EE048F3" w14:textId="77777777" w:rsidR="006E7822" w:rsidRDefault="00000000">
            <w:pPr>
              <w:pStyle w:val="afff1"/>
            </w:pPr>
            <w:r>
              <w:t>31</w:t>
            </w:r>
          </w:p>
        </w:tc>
        <w:tc>
          <w:tcPr>
            <w:tcW w:w="1766" w:type="pct"/>
            <w:tcBorders>
              <w:top w:val="single" w:sz="4" w:space="0" w:color="000000"/>
              <w:left w:val="single" w:sz="4" w:space="0" w:color="000000"/>
              <w:bottom w:val="single" w:sz="4" w:space="0" w:color="000000"/>
              <w:right w:val="single" w:sz="4" w:space="0" w:color="000000"/>
            </w:tcBorders>
            <w:vAlign w:val="center"/>
          </w:tcPr>
          <w:p w14:paraId="5D5B6CA4" w14:textId="77777777" w:rsidR="006E7822" w:rsidRDefault="00000000">
            <w:pPr>
              <w:pStyle w:val="afff1"/>
            </w:pPr>
            <w:r>
              <w:t>知识库-共性知识库-政策文件库-政策知识抽取功能-抽取立法目的实体 - 政策目标功能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763ABAB" w14:textId="77777777" w:rsidR="006E7822" w:rsidRDefault="00000000">
            <w:pPr>
              <w:pStyle w:val="afff1"/>
            </w:pPr>
            <w:r>
              <w:t>深度解析政策文本，挖掘文件制定的核心目的以及预期实现的政策效果，为政策评估和调整提供参考。</w:t>
            </w:r>
          </w:p>
        </w:tc>
      </w:tr>
      <w:tr w:rsidR="006E7822" w14:paraId="02C0384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13DF99B" w14:textId="77777777" w:rsidR="006E7822" w:rsidRDefault="00000000">
            <w:pPr>
              <w:pStyle w:val="afff1"/>
            </w:pPr>
            <w:r>
              <w:t>32</w:t>
            </w:r>
          </w:p>
        </w:tc>
        <w:tc>
          <w:tcPr>
            <w:tcW w:w="1766" w:type="pct"/>
            <w:tcBorders>
              <w:top w:val="single" w:sz="4" w:space="0" w:color="000000"/>
              <w:left w:val="single" w:sz="4" w:space="0" w:color="000000"/>
              <w:bottom w:val="single" w:sz="4" w:space="0" w:color="000000"/>
              <w:right w:val="single" w:sz="4" w:space="0" w:color="000000"/>
            </w:tcBorders>
            <w:vAlign w:val="center"/>
          </w:tcPr>
          <w:p w14:paraId="319D88C6" w14:textId="77777777" w:rsidR="006E7822" w:rsidRDefault="00000000">
            <w:pPr>
              <w:pStyle w:val="afff1"/>
            </w:pPr>
            <w:r>
              <w:t>知识库-共性知识库-政策文件库-政策知识抽取功能-抽取组织架构实体 - 执行部门功能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394E921" w14:textId="77777777" w:rsidR="006E7822" w:rsidRDefault="00000000">
            <w:pPr>
              <w:pStyle w:val="afff1"/>
            </w:pPr>
            <w:r>
              <w:t>识别政策落地实施的责任主体，包括主管部门、协同部门等，为政策执行的组织协调提供清晰的框架。</w:t>
            </w:r>
          </w:p>
        </w:tc>
      </w:tr>
      <w:tr w:rsidR="006E7822" w14:paraId="286D047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33B0855" w14:textId="77777777" w:rsidR="006E7822" w:rsidRDefault="00000000">
            <w:pPr>
              <w:pStyle w:val="afff1"/>
            </w:pPr>
            <w:r>
              <w:t>33</w:t>
            </w:r>
          </w:p>
        </w:tc>
        <w:tc>
          <w:tcPr>
            <w:tcW w:w="1766" w:type="pct"/>
            <w:tcBorders>
              <w:top w:val="single" w:sz="4" w:space="0" w:color="000000"/>
              <w:left w:val="single" w:sz="4" w:space="0" w:color="000000"/>
              <w:bottom w:val="single" w:sz="4" w:space="0" w:color="000000"/>
              <w:right w:val="single" w:sz="4" w:space="0" w:color="000000"/>
            </w:tcBorders>
            <w:vAlign w:val="center"/>
          </w:tcPr>
          <w:p w14:paraId="2ABB5BE1" w14:textId="77777777" w:rsidR="006E7822" w:rsidRDefault="00000000">
            <w:pPr>
              <w:pStyle w:val="afff1"/>
            </w:pPr>
            <w:r>
              <w:t>知识库-共性知识库-政策文件库-政策知识抽取功能-抽取组织架构实体 - 监管部门功能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0C09DA7" w14:textId="77777777" w:rsidR="006E7822" w:rsidRDefault="00000000">
            <w:pPr>
              <w:pStyle w:val="afff1"/>
            </w:pPr>
            <w:r>
              <w:t>提取负责政策执行情况监督检查的相关机构名称及职责范围，保障政策执行的规范性和有效性。</w:t>
            </w:r>
          </w:p>
        </w:tc>
      </w:tr>
      <w:tr w:rsidR="006E7822" w14:paraId="69F32C9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951C36A" w14:textId="77777777" w:rsidR="006E7822" w:rsidRDefault="00000000">
            <w:pPr>
              <w:pStyle w:val="afff1"/>
            </w:pPr>
            <w:r>
              <w:t>34</w:t>
            </w:r>
          </w:p>
        </w:tc>
        <w:tc>
          <w:tcPr>
            <w:tcW w:w="1766" w:type="pct"/>
            <w:tcBorders>
              <w:top w:val="single" w:sz="4" w:space="0" w:color="000000"/>
              <w:left w:val="single" w:sz="4" w:space="0" w:color="000000"/>
              <w:bottom w:val="single" w:sz="4" w:space="0" w:color="000000"/>
              <w:right w:val="single" w:sz="4" w:space="0" w:color="000000"/>
            </w:tcBorders>
            <w:vAlign w:val="center"/>
          </w:tcPr>
          <w:p w14:paraId="50C2A674" w14:textId="77777777" w:rsidR="006E7822" w:rsidRDefault="00000000">
            <w:pPr>
              <w:pStyle w:val="afff1"/>
            </w:pPr>
            <w:r>
              <w:t>知识库-共性知识库-政策文件库-政策知识抽取功能-抽取处罚标准实体 - 处罚类型功能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6788E2D" w14:textId="77777777" w:rsidR="006E7822" w:rsidRDefault="00000000">
            <w:pPr>
              <w:pStyle w:val="afff1"/>
            </w:pPr>
            <w:r>
              <w:t>从政策文件中提取明确的处罚方式，如罚款、吊销资质、责令整改等，为政策执行中的违规处理提供清晰依据。</w:t>
            </w:r>
          </w:p>
        </w:tc>
      </w:tr>
      <w:tr w:rsidR="006E7822" w14:paraId="4A40A92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1035BD4" w14:textId="77777777" w:rsidR="006E7822" w:rsidRDefault="00000000">
            <w:pPr>
              <w:pStyle w:val="afff1"/>
            </w:pPr>
            <w:r>
              <w:t>35</w:t>
            </w:r>
          </w:p>
        </w:tc>
        <w:tc>
          <w:tcPr>
            <w:tcW w:w="1766" w:type="pct"/>
            <w:tcBorders>
              <w:top w:val="single" w:sz="4" w:space="0" w:color="000000"/>
              <w:left w:val="single" w:sz="4" w:space="0" w:color="000000"/>
              <w:bottom w:val="single" w:sz="4" w:space="0" w:color="000000"/>
              <w:right w:val="single" w:sz="4" w:space="0" w:color="000000"/>
            </w:tcBorders>
            <w:vAlign w:val="center"/>
          </w:tcPr>
          <w:p w14:paraId="68E690DB" w14:textId="77777777" w:rsidR="006E7822" w:rsidRDefault="00000000">
            <w:pPr>
              <w:pStyle w:val="afff1"/>
            </w:pPr>
            <w:r>
              <w:t>知识库-共性知识库-政策文件库-政策知识抽取功能-抽取处罚标准实体 - 处罚额度功能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0500E47" w14:textId="77777777" w:rsidR="006E7822" w:rsidRDefault="00000000">
            <w:pPr>
              <w:pStyle w:val="afff1"/>
            </w:pPr>
            <w:r>
              <w:t>识别处罚相关的金额范围、比例标准等量化指标信息，确保准确获取处罚的量化标准。</w:t>
            </w:r>
          </w:p>
        </w:tc>
      </w:tr>
      <w:tr w:rsidR="006E7822" w14:paraId="249D174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DA57A8F" w14:textId="77777777" w:rsidR="006E7822" w:rsidRDefault="00000000">
            <w:pPr>
              <w:pStyle w:val="afff1"/>
            </w:pPr>
            <w:r>
              <w:lastRenderedPageBreak/>
              <w:t>36</w:t>
            </w:r>
          </w:p>
        </w:tc>
        <w:tc>
          <w:tcPr>
            <w:tcW w:w="1766" w:type="pct"/>
            <w:tcBorders>
              <w:top w:val="single" w:sz="4" w:space="0" w:color="000000"/>
              <w:left w:val="single" w:sz="4" w:space="0" w:color="000000"/>
              <w:bottom w:val="single" w:sz="4" w:space="0" w:color="000000"/>
              <w:right w:val="single" w:sz="4" w:space="0" w:color="000000"/>
            </w:tcBorders>
            <w:vAlign w:val="center"/>
          </w:tcPr>
          <w:p w14:paraId="405B876E" w14:textId="77777777" w:rsidR="006E7822" w:rsidRDefault="00000000">
            <w:pPr>
              <w:pStyle w:val="afff1"/>
            </w:pPr>
            <w:r>
              <w:t>知识库-共性知识库-政策文件库-政策知识抽取功能-抽取保障措施实体 - 资金支持功能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2676BBE" w14:textId="77777777" w:rsidR="006E7822" w:rsidRDefault="00000000">
            <w:pPr>
              <w:pStyle w:val="afff1"/>
            </w:pPr>
            <w:r>
              <w:t>提取政策涉及的财政补贴、专项资金、融资贴息等资金保障信息，为政策实施的资金保障提供明确指引。</w:t>
            </w:r>
          </w:p>
        </w:tc>
      </w:tr>
      <w:tr w:rsidR="006E7822" w14:paraId="74CF472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9924ADE" w14:textId="77777777" w:rsidR="006E7822" w:rsidRDefault="00000000">
            <w:pPr>
              <w:pStyle w:val="afff1"/>
            </w:pPr>
            <w:r>
              <w:t>37</w:t>
            </w:r>
          </w:p>
        </w:tc>
        <w:tc>
          <w:tcPr>
            <w:tcW w:w="1766" w:type="pct"/>
            <w:tcBorders>
              <w:top w:val="single" w:sz="4" w:space="0" w:color="000000"/>
              <w:left w:val="single" w:sz="4" w:space="0" w:color="000000"/>
              <w:bottom w:val="single" w:sz="4" w:space="0" w:color="000000"/>
              <w:right w:val="single" w:sz="4" w:space="0" w:color="000000"/>
            </w:tcBorders>
            <w:vAlign w:val="center"/>
          </w:tcPr>
          <w:p w14:paraId="3C4F0535" w14:textId="77777777" w:rsidR="006E7822" w:rsidRDefault="00000000">
            <w:pPr>
              <w:pStyle w:val="afff1"/>
            </w:pPr>
            <w:r>
              <w:t>知识库-共性知识库-政策文件库-政策知识抽取功能-抽取保障措施实体 - 用地保障功能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E87A4EF" w14:textId="77777777" w:rsidR="006E7822" w:rsidRDefault="00000000">
            <w:pPr>
              <w:pStyle w:val="afff1"/>
            </w:pPr>
            <w:r>
              <w:t>识别政策中明确的用地指标、供地方式等土地资源支持内容，为政策涉及的项目用地提供依据。</w:t>
            </w:r>
          </w:p>
        </w:tc>
      </w:tr>
      <w:tr w:rsidR="006E7822" w14:paraId="5542581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EE8A2D1" w14:textId="77777777" w:rsidR="006E7822" w:rsidRDefault="00000000">
            <w:pPr>
              <w:pStyle w:val="afff1"/>
            </w:pPr>
            <w:r>
              <w:t>38</w:t>
            </w:r>
          </w:p>
        </w:tc>
        <w:tc>
          <w:tcPr>
            <w:tcW w:w="1766" w:type="pct"/>
            <w:tcBorders>
              <w:top w:val="single" w:sz="4" w:space="0" w:color="000000"/>
              <w:left w:val="single" w:sz="4" w:space="0" w:color="000000"/>
              <w:bottom w:val="single" w:sz="4" w:space="0" w:color="000000"/>
              <w:right w:val="single" w:sz="4" w:space="0" w:color="000000"/>
            </w:tcBorders>
            <w:vAlign w:val="center"/>
          </w:tcPr>
          <w:p w14:paraId="4DBB0012" w14:textId="77777777" w:rsidR="006E7822" w:rsidRDefault="00000000">
            <w:pPr>
              <w:pStyle w:val="afff1"/>
            </w:pPr>
            <w:r>
              <w:t>知识库-共性知识库-政策文件库-政策知识抽取功能-抽取程序规范实体 - 申报流程功能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9FE8BB5" w14:textId="77777777" w:rsidR="006E7822" w:rsidRDefault="00000000">
            <w:pPr>
              <w:pStyle w:val="afff1"/>
            </w:pPr>
            <w:r>
              <w:t>提取政策适用对象的申请流程、审批环节等程序性要求信息，为政策适用者提供便捷的申报指导。</w:t>
            </w:r>
          </w:p>
        </w:tc>
      </w:tr>
      <w:tr w:rsidR="006E7822" w14:paraId="5C73AC8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D39A904" w14:textId="77777777" w:rsidR="006E7822" w:rsidRDefault="00000000">
            <w:pPr>
              <w:pStyle w:val="afff1"/>
            </w:pPr>
            <w:r>
              <w:t>39</w:t>
            </w:r>
          </w:p>
        </w:tc>
        <w:tc>
          <w:tcPr>
            <w:tcW w:w="1766" w:type="pct"/>
            <w:tcBorders>
              <w:top w:val="single" w:sz="4" w:space="0" w:color="000000"/>
              <w:left w:val="single" w:sz="4" w:space="0" w:color="000000"/>
              <w:bottom w:val="single" w:sz="4" w:space="0" w:color="000000"/>
              <w:right w:val="single" w:sz="4" w:space="0" w:color="000000"/>
            </w:tcBorders>
            <w:vAlign w:val="center"/>
          </w:tcPr>
          <w:p w14:paraId="5815EFAB" w14:textId="77777777" w:rsidR="006E7822" w:rsidRDefault="00000000">
            <w:pPr>
              <w:pStyle w:val="afff1"/>
            </w:pPr>
            <w:r>
              <w:t>知识库-共性知识库-政策文件库-政策知识抽取功能-抽取程序规范实体 - 申报期限功能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5C985EA4" w14:textId="77777777" w:rsidR="006E7822" w:rsidRDefault="00000000">
            <w:pPr>
              <w:pStyle w:val="afff1"/>
            </w:pPr>
            <w:r>
              <w:t>识别政策申请的起止时间、截止节点等时限要求信息，确保政策适用者能准确把握申报时间。</w:t>
            </w:r>
          </w:p>
        </w:tc>
      </w:tr>
      <w:tr w:rsidR="006E7822" w14:paraId="72598AA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CAE3638" w14:textId="77777777" w:rsidR="006E7822" w:rsidRDefault="00000000">
            <w:pPr>
              <w:pStyle w:val="afff1"/>
            </w:pPr>
            <w:r>
              <w:t>40</w:t>
            </w:r>
          </w:p>
        </w:tc>
        <w:tc>
          <w:tcPr>
            <w:tcW w:w="1766" w:type="pct"/>
            <w:tcBorders>
              <w:top w:val="single" w:sz="4" w:space="0" w:color="000000"/>
              <w:left w:val="single" w:sz="4" w:space="0" w:color="000000"/>
              <w:bottom w:val="single" w:sz="4" w:space="0" w:color="000000"/>
              <w:right w:val="single" w:sz="4" w:space="0" w:color="000000"/>
            </w:tcBorders>
            <w:vAlign w:val="center"/>
          </w:tcPr>
          <w:p w14:paraId="2262DC43" w14:textId="77777777" w:rsidR="006E7822" w:rsidRDefault="00000000">
            <w:pPr>
              <w:pStyle w:val="afff1"/>
            </w:pPr>
            <w:r>
              <w:t>知识库-共性知识库-政策文件库-政策知识抽取功能-抽取术语定义实体 - 政策术语功能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5A8A89E" w14:textId="77777777" w:rsidR="006E7822" w:rsidRDefault="00000000">
            <w:pPr>
              <w:pStyle w:val="afff1"/>
            </w:pPr>
            <w:r>
              <w:t>提取政策文本中特定领域的专业术语及相关定义解释内容，建立术语库，消除政策理解中的歧义。</w:t>
            </w:r>
          </w:p>
        </w:tc>
      </w:tr>
      <w:tr w:rsidR="006E7822" w14:paraId="1C29C2C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02990B8" w14:textId="77777777" w:rsidR="006E7822" w:rsidRDefault="00000000">
            <w:pPr>
              <w:pStyle w:val="afff1"/>
            </w:pPr>
            <w:r>
              <w:t>41</w:t>
            </w:r>
          </w:p>
        </w:tc>
        <w:tc>
          <w:tcPr>
            <w:tcW w:w="1766" w:type="pct"/>
            <w:tcBorders>
              <w:top w:val="single" w:sz="4" w:space="0" w:color="000000"/>
              <w:left w:val="single" w:sz="4" w:space="0" w:color="000000"/>
              <w:bottom w:val="single" w:sz="4" w:space="0" w:color="000000"/>
              <w:right w:val="single" w:sz="4" w:space="0" w:color="000000"/>
            </w:tcBorders>
            <w:vAlign w:val="center"/>
          </w:tcPr>
          <w:p w14:paraId="05A1D184" w14:textId="77777777" w:rsidR="006E7822" w:rsidRDefault="00000000">
            <w:pPr>
              <w:pStyle w:val="afff1"/>
            </w:pPr>
            <w:r>
              <w:t>知识库-共性知识库-政策文件库-政策知识抽取功能-抽取关联文件实体 - 依据文件功能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BEF735F" w14:textId="77777777" w:rsidR="006E7822" w:rsidRDefault="00000000">
            <w:pPr>
              <w:pStyle w:val="afff1"/>
            </w:pPr>
            <w:r>
              <w:t>识别政策制定所依据的上位法、相关政策文件等关联信息，为政策的合法性和连贯性提供依据。</w:t>
            </w:r>
          </w:p>
        </w:tc>
      </w:tr>
      <w:tr w:rsidR="006E7822" w14:paraId="0DC6932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9212548" w14:textId="77777777" w:rsidR="006E7822" w:rsidRDefault="00000000">
            <w:pPr>
              <w:pStyle w:val="afff1"/>
            </w:pPr>
            <w:r>
              <w:t>42</w:t>
            </w:r>
          </w:p>
        </w:tc>
        <w:tc>
          <w:tcPr>
            <w:tcW w:w="1766" w:type="pct"/>
            <w:tcBorders>
              <w:top w:val="single" w:sz="4" w:space="0" w:color="000000"/>
              <w:left w:val="single" w:sz="4" w:space="0" w:color="000000"/>
              <w:bottom w:val="single" w:sz="4" w:space="0" w:color="000000"/>
              <w:right w:val="single" w:sz="4" w:space="0" w:color="000000"/>
            </w:tcBorders>
            <w:vAlign w:val="center"/>
          </w:tcPr>
          <w:p w14:paraId="579FF35A" w14:textId="77777777" w:rsidR="006E7822" w:rsidRDefault="00000000">
            <w:pPr>
              <w:pStyle w:val="afff1"/>
            </w:pPr>
            <w:r>
              <w:t>知识库-共性知识库-政策文件库-政策知识抽取功能-抽取资质条件实体 - 申请资格功能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E47A661" w14:textId="77777777" w:rsidR="006E7822" w:rsidRDefault="00000000">
            <w:pPr>
              <w:pStyle w:val="afff1"/>
            </w:pPr>
            <w:r>
              <w:t>提取政策适用对象需满足的注册年限、资质等级等准入条件，为政策适用者提供明确的准入标准。</w:t>
            </w:r>
          </w:p>
        </w:tc>
      </w:tr>
      <w:tr w:rsidR="006E7822" w14:paraId="089A3FE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609318B" w14:textId="77777777" w:rsidR="006E7822" w:rsidRDefault="00000000">
            <w:pPr>
              <w:pStyle w:val="afff1"/>
            </w:pPr>
            <w:r>
              <w:t>43</w:t>
            </w:r>
          </w:p>
        </w:tc>
        <w:tc>
          <w:tcPr>
            <w:tcW w:w="1766" w:type="pct"/>
            <w:tcBorders>
              <w:top w:val="single" w:sz="4" w:space="0" w:color="000000"/>
              <w:left w:val="single" w:sz="4" w:space="0" w:color="000000"/>
              <w:bottom w:val="single" w:sz="4" w:space="0" w:color="000000"/>
              <w:right w:val="single" w:sz="4" w:space="0" w:color="000000"/>
            </w:tcBorders>
            <w:vAlign w:val="center"/>
          </w:tcPr>
          <w:p w14:paraId="79BE4F33" w14:textId="77777777" w:rsidR="006E7822" w:rsidRDefault="00000000">
            <w:pPr>
              <w:pStyle w:val="afff1"/>
            </w:pPr>
            <w:r>
              <w:t>知识库-共性知识库-政策文件库-政策知识抽取功能-抽取资质条件实体 - 禁止情形功能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4F15017" w14:textId="77777777" w:rsidR="006E7822" w:rsidRDefault="00000000">
            <w:pPr>
              <w:pStyle w:val="afff1"/>
            </w:pPr>
            <w:r>
              <w:t>识别政策中明确的禁止参与、限制适用等负面情形信息，为政策执行中的审核和监管提供明确的排除标准。</w:t>
            </w:r>
          </w:p>
        </w:tc>
      </w:tr>
      <w:tr w:rsidR="006E7822" w14:paraId="4733B03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0912CB9" w14:textId="77777777" w:rsidR="006E7822" w:rsidRDefault="00000000">
            <w:pPr>
              <w:pStyle w:val="afff1"/>
            </w:pPr>
            <w:r>
              <w:t>44</w:t>
            </w:r>
          </w:p>
        </w:tc>
        <w:tc>
          <w:tcPr>
            <w:tcW w:w="1766" w:type="pct"/>
            <w:tcBorders>
              <w:top w:val="single" w:sz="4" w:space="0" w:color="000000"/>
              <w:left w:val="single" w:sz="4" w:space="0" w:color="000000"/>
              <w:bottom w:val="single" w:sz="4" w:space="0" w:color="000000"/>
              <w:right w:val="single" w:sz="4" w:space="0" w:color="000000"/>
            </w:tcBorders>
            <w:vAlign w:val="center"/>
          </w:tcPr>
          <w:p w14:paraId="7C6D7F75" w14:textId="77777777" w:rsidR="006E7822" w:rsidRDefault="00000000">
            <w:pPr>
              <w:pStyle w:val="afff1"/>
            </w:pPr>
            <w:r>
              <w:t>知识库-共性知识库-政策文件库-政策知识抽取功能-抽取技术标准实体 - 认证要求功能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FBFABEF" w14:textId="77777777" w:rsidR="006E7822" w:rsidRDefault="00000000">
            <w:pPr>
              <w:pStyle w:val="afff1"/>
            </w:pPr>
            <w:r>
              <w:t>识别政策规定的资质认证、检测检验等强制性要求，为政策适用者提供技术合</w:t>
            </w:r>
            <w:proofErr w:type="gramStart"/>
            <w:r>
              <w:t>规</w:t>
            </w:r>
            <w:proofErr w:type="gramEnd"/>
            <w:r>
              <w:t>的指导。</w:t>
            </w:r>
          </w:p>
        </w:tc>
      </w:tr>
      <w:tr w:rsidR="006E7822" w14:paraId="44614F0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4FAFC67" w14:textId="77777777" w:rsidR="006E7822" w:rsidRDefault="00000000">
            <w:pPr>
              <w:pStyle w:val="afff1"/>
            </w:pPr>
            <w:r>
              <w:t>45</w:t>
            </w:r>
          </w:p>
        </w:tc>
        <w:tc>
          <w:tcPr>
            <w:tcW w:w="1766" w:type="pct"/>
            <w:tcBorders>
              <w:top w:val="single" w:sz="4" w:space="0" w:color="000000"/>
              <w:left w:val="single" w:sz="4" w:space="0" w:color="000000"/>
              <w:bottom w:val="single" w:sz="4" w:space="0" w:color="000000"/>
              <w:right w:val="single" w:sz="4" w:space="0" w:color="000000"/>
            </w:tcBorders>
            <w:vAlign w:val="center"/>
          </w:tcPr>
          <w:p w14:paraId="4BB1C286" w14:textId="77777777" w:rsidR="006E7822" w:rsidRDefault="00000000">
            <w:pPr>
              <w:pStyle w:val="afff1"/>
            </w:pPr>
            <w:r>
              <w:t>知识库-共性知识库-政策文件库-政策知识抽取功能-抽取关联文件实体 - 配套文件功能</w:t>
            </w:r>
          </w:p>
        </w:tc>
        <w:tc>
          <w:tcPr>
            <w:tcW w:w="2937" w:type="pct"/>
            <w:tcBorders>
              <w:top w:val="single" w:sz="4" w:space="0" w:color="000000"/>
              <w:left w:val="single" w:sz="4" w:space="0" w:color="000000"/>
              <w:bottom w:val="single" w:sz="4" w:space="0" w:color="000000"/>
              <w:right w:val="single" w:sz="4" w:space="0" w:color="000000"/>
            </w:tcBorders>
          </w:tcPr>
          <w:p w14:paraId="7D8076FA" w14:textId="77777777" w:rsidR="006E7822" w:rsidRDefault="00000000">
            <w:pPr>
              <w:pStyle w:val="afff1"/>
            </w:pPr>
            <w:r>
              <w:t>提取与本政策配套实施的细则、方案等相关文件名称及编号，为政策的全面实施提供完整的文件体系。</w:t>
            </w:r>
          </w:p>
        </w:tc>
      </w:tr>
      <w:tr w:rsidR="006E7822" w14:paraId="41C9255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421A345" w14:textId="77777777" w:rsidR="006E7822" w:rsidRDefault="00000000">
            <w:pPr>
              <w:pStyle w:val="afff1"/>
            </w:pPr>
            <w:r>
              <w:t>46</w:t>
            </w:r>
          </w:p>
        </w:tc>
        <w:tc>
          <w:tcPr>
            <w:tcW w:w="1766" w:type="pct"/>
            <w:tcBorders>
              <w:top w:val="single" w:sz="4" w:space="0" w:color="000000"/>
              <w:left w:val="single" w:sz="4" w:space="0" w:color="000000"/>
              <w:bottom w:val="single" w:sz="4" w:space="0" w:color="000000"/>
              <w:right w:val="single" w:sz="4" w:space="0" w:color="000000"/>
            </w:tcBorders>
            <w:vAlign w:val="center"/>
          </w:tcPr>
          <w:p w14:paraId="79818533" w14:textId="77777777" w:rsidR="006E7822" w:rsidRDefault="00000000">
            <w:pPr>
              <w:pStyle w:val="afff1"/>
            </w:pPr>
            <w:r>
              <w:t>知识库-共性知识库-政策文件库-政策知识抽取功能-抽取政策背景实体 - 问题导向功能</w:t>
            </w:r>
          </w:p>
        </w:tc>
        <w:tc>
          <w:tcPr>
            <w:tcW w:w="2937" w:type="pct"/>
            <w:tcBorders>
              <w:top w:val="single" w:sz="4" w:space="0" w:color="000000"/>
              <w:left w:val="single" w:sz="4" w:space="0" w:color="000000"/>
              <w:bottom w:val="single" w:sz="4" w:space="0" w:color="000000"/>
              <w:right w:val="single" w:sz="4" w:space="0" w:color="000000"/>
            </w:tcBorders>
          </w:tcPr>
          <w:p w14:paraId="78DFEE62" w14:textId="77777777" w:rsidR="006E7822" w:rsidRDefault="00000000">
            <w:pPr>
              <w:pStyle w:val="afff1"/>
            </w:pPr>
            <w:r>
              <w:t>分析政策文件，找出其针对解决的现实问题和背景情况，为政策评估和调整提供依据。</w:t>
            </w:r>
          </w:p>
        </w:tc>
      </w:tr>
      <w:tr w:rsidR="006E7822" w14:paraId="100951D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CAAE25B" w14:textId="77777777" w:rsidR="006E7822" w:rsidRDefault="00000000">
            <w:pPr>
              <w:pStyle w:val="afff1"/>
            </w:pPr>
            <w:r>
              <w:t>47</w:t>
            </w:r>
          </w:p>
        </w:tc>
        <w:tc>
          <w:tcPr>
            <w:tcW w:w="1766" w:type="pct"/>
            <w:tcBorders>
              <w:top w:val="single" w:sz="4" w:space="0" w:color="000000"/>
              <w:left w:val="single" w:sz="4" w:space="0" w:color="000000"/>
              <w:bottom w:val="single" w:sz="4" w:space="0" w:color="000000"/>
              <w:right w:val="single" w:sz="4" w:space="0" w:color="000000"/>
            </w:tcBorders>
            <w:vAlign w:val="center"/>
          </w:tcPr>
          <w:p w14:paraId="22BAB625" w14:textId="77777777" w:rsidR="006E7822" w:rsidRDefault="00000000">
            <w:pPr>
              <w:pStyle w:val="afff1"/>
            </w:pPr>
            <w:r>
              <w:t>知识库-共性知识库-政策文件库-政策知识抽取功能-抽取政策背景实体 - 形势依据功能</w:t>
            </w:r>
          </w:p>
        </w:tc>
        <w:tc>
          <w:tcPr>
            <w:tcW w:w="2937" w:type="pct"/>
            <w:tcBorders>
              <w:top w:val="single" w:sz="4" w:space="0" w:color="000000"/>
              <w:left w:val="single" w:sz="4" w:space="0" w:color="000000"/>
              <w:bottom w:val="single" w:sz="4" w:space="0" w:color="000000"/>
              <w:right w:val="single" w:sz="4" w:space="0" w:color="000000"/>
            </w:tcBorders>
          </w:tcPr>
          <w:p w14:paraId="6FEA714C" w14:textId="77777777" w:rsidR="006E7822" w:rsidRDefault="00000000">
            <w:pPr>
              <w:pStyle w:val="afff1"/>
            </w:pPr>
            <w:r>
              <w:t>提取政策制定所依据的经济形势、社会形势等宏观背景信息，为政策的适应性和前瞻性评估提供参考。</w:t>
            </w:r>
          </w:p>
        </w:tc>
      </w:tr>
      <w:tr w:rsidR="006E7822" w14:paraId="5B8A458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09682CC" w14:textId="77777777" w:rsidR="006E7822" w:rsidRDefault="00000000">
            <w:pPr>
              <w:pStyle w:val="afff1"/>
            </w:pPr>
            <w:r>
              <w:lastRenderedPageBreak/>
              <w:t>48</w:t>
            </w:r>
          </w:p>
        </w:tc>
        <w:tc>
          <w:tcPr>
            <w:tcW w:w="1766" w:type="pct"/>
            <w:tcBorders>
              <w:top w:val="single" w:sz="4" w:space="0" w:color="000000"/>
              <w:left w:val="single" w:sz="4" w:space="0" w:color="000000"/>
              <w:bottom w:val="single" w:sz="4" w:space="0" w:color="000000"/>
              <w:right w:val="single" w:sz="4" w:space="0" w:color="000000"/>
            </w:tcBorders>
            <w:vAlign w:val="center"/>
          </w:tcPr>
          <w:p w14:paraId="39249B16" w14:textId="77777777" w:rsidR="006E7822" w:rsidRDefault="00000000">
            <w:pPr>
              <w:pStyle w:val="afff1"/>
            </w:pPr>
            <w:r>
              <w:t>知识库-共性知识库-政策文件库-政策知识抽取功能-抽取发展目标实体 - 短期目标功能</w:t>
            </w:r>
          </w:p>
        </w:tc>
        <w:tc>
          <w:tcPr>
            <w:tcW w:w="2937" w:type="pct"/>
            <w:tcBorders>
              <w:top w:val="single" w:sz="4" w:space="0" w:color="000000"/>
              <w:left w:val="single" w:sz="4" w:space="0" w:color="000000"/>
              <w:bottom w:val="single" w:sz="4" w:space="0" w:color="000000"/>
              <w:right w:val="single" w:sz="4" w:space="0" w:color="000000"/>
            </w:tcBorders>
          </w:tcPr>
          <w:p w14:paraId="4C5E5FB3" w14:textId="77777777" w:rsidR="006E7822" w:rsidRDefault="00000000">
            <w:pPr>
              <w:pStyle w:val="afff1"/>
            </w:pPr>
            <w:r>
              <w:t>从政策文件中提炼短期内要实现的具体目标和量化指标，明确短期工作重点和努力方向，便于政策的阶段性推进和考核。</w:t>
            </w:r>
          </w:p>
        </w:tc>
      </w:tr>
      <w:tr w:rsidR="006E7822" w14:paraId="2BBAD69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299E3F1" w14:textId="77777777" w:rsidR="006E7822" w:rsidRDefault="00000000">
            <w:pPr>
              <w:pStyle w:val="afff1"/>
            </w:pPr>
            <w:r>
              <w:t>49</w:t>
            </w:r>
          </w:p>
        </w:tc>
        <w:tc>
          <w:tcPr>
            <w:tcW w:w="1766" w:type="pct"/>
            <w:tcBorders>
              <w:top w:val="single" w:sz="4" w:space="0" w:color="000000"/>
              <w:left w:val="single" w:sz="4" w:space="0" w:color="000000"/>
              <w:bottom w:val="single" w:sz="4" w:space="0" w:color="000000"/>
              <w:right w:val="single" w:sz="4" w:space="0" w:color="000000"/>
            </w:tcBorders>
            <w:vAlign w:val="center"/>
          </w:tcPr>
          <w:p w14:paraId="44CA9295" w14:textId="77777777" w:rsidR="006E7822" w:rsidRDefault="00000000">
            <w:pPr>
              <w:pStyle w:val="afff1"/>
            </w:pPr>
            <w:r>
              <w:t>知识库-共性知识库-政策文件库-政策知识抽取功能-抽取发展目标实体 - 长期目标功能</w:t>
            </w:r>
          </w:p>
        </w:tc>
        <w:tc>
          <w:tcPr>
            <w:tcW w:w="2937" w:type="pct"/>
            <w:tcBorders>
              <w:top w:val="single" w:sz="4" w:space="0" w:color="000000"/>
              <w:left w:val="single" w:sz="4" w:space="0" w:color="000000"/>
              <w:bottom w:val="single" w:sz="4" w:space="0" w:color="000000"/>
              <w:right w:val="single" w:sz="4" w:space="0" w:color="000000"/>
            </w:tcBorders>
          </w:tcPr>
          <w:p w14:paraId="2A66258A" w14:textId="77777777" w:rsidR="006E7822" w:rsidRDefault="00000000">
            <w:pPr>
              <w:pStyle w:val="afff1"/>
            </w:pPr>
            <w:r>
              <w:t>提取政策文件设定的长期发展目标</w:t>
            </w:r>
            <w:proofErr w:type="gramStart"/>
            <w:r>
              <w:t>和愿景</w:t>
            </w:r>
            <w:proofErr w:type="gramEnd"/>
            <w:r>
              <w:t>，为政策的持续实施和长远规划提供指引。</w:t>
            </w:r>
          </w:p>
        </w:tc>
      </w:tr>
      <w:tr w:rsidR="006E7822" w14:paraId="1F639A9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9C6D57D" w14:textId="77777777" w:rsidR="006E7822" w:rsidRDefault="00000000">
            <w:pPr>
              <w:pStyle w:val="afff1"/>
            </w:pPr>
            <w:r>
              <w:t>50</w:t>
            </w:r>
          </w:p>
        </w:tc>
        <w:tc>
          <w:tcPr>
            <w:tcW w:w="1766" w:type="pct"/>
            <w:tcBorders>
              <w:top w:val="single" w:sz="4" w:space="0" w:color="000000"/>
              <w:left w:val="single" w:sz="4" w:space="0" w:color="000000"/>
              <w:bottom w:val="single" w:sz="4" w:space="0" w:color="000000"/>
              <w:right w:val="single" w:sz="4" w:space="0" w:color="000000"/>
            </w:tcBorders>
            <w:vAlign w:val="center"/>
          </w:tcPr>
          <w:p w14:paraId="1BF90191" w14:textId="77777777" w:rsidR="006E7822" w:rsidRDefault="00000000">
            <w:pPr>
              <w:pStyle w:val="afff1"/>
            </w:pPr>
            <w:r>
              <w:t>知识库-共性知识库-政策文件库-政策知识抽取功能-抽取实施步骤实体 - 阶段划分功能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ABDD365" w14:textId="77777777" w:rsidR="006E7822" w:rsidRDefault="00000000">
            <w:pPr>
              <w:pStyle w:val="afff1"/>
            </w:pPr>
            <w:r>
              <w:t>识别政策实施过程中的阶段划分和各阶段的时间节点，清晰展示政策推进的节奏和顺序，为政策执行的组织协调提供依据。</w:t>
            </w:r>
          </w:p>
        </w:tc>
      </w:tr>
      <w:tr w:rsidR="006E7822" w14:paraId="37B46BE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B2F5978" w14:textId="77777777" w:rsidR="006E7822" w:rsidRDefault="00000000">
            <w:pPr>
              <w:pStyle w:val="afff1"/>
            </w:pPr>
            <w:r>
              <w:t>51</w:t>
            </w:r>
          </w:p>
        </w:tc>
        <w:tc>
          <w:tcPr>
            <w:tcW w:w="1766" w:type="pct"/>
            <w:tcBorders>
              <w:top w:val="single" w:sz="4" w:space="0" w:color="000000"/>
              <w:left w:val="single" w:sz="4" w:space="0" w:color="000000"/>
              <w:bottom w:val="single" w:sz="4" w:space="0" w:color="000000"/>
              <w:right w:val="single" w:sz="4" w:space="0" w:color="000000"/>
            </w:tcBorders>
            <w:vAlign w:val="center"/>
          </w:tcPr>
          <w:p w14:paraId="728821AA" w14:textId="77777777" w:rsidR="006E7822" w:rsidRDefault="00000000">
            <w:pPr>
              <w:pStyle w:val="afff1"/>
            </w:pPr>
            <w:r>
              <w:t>知识库-共性知识库-政策文件库-政策知识抽取功能-抽取实施步骤实体 - 任务安排功能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B806520" w14:textId="77777777" w:rsidR="006E7822" w:rsidRDefault="00000000">
            <w:pPr>
              <w:pStyle w:val="afff1"/>
            </w:pPr>
            <w:r>
              <w:t>提取各阶段具体的任务内容和责任主体，确保政策实施的各项工作有序开展，提高政策执行的效率。</w:t>
            </w:r>
          </w:p>
        </w:tc>
      </w:tr>
      <w:tr w:rsidR="006E7822" w14:paraId="46B5B29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F9BFFFE" w14:textId="77777777" w:rsidR="006E7822" w:rsidRDefault="00000000">
            <w:pPr>
              <w:pStyle w:val="afff1"/>
            </w:pPr>
            <w:r>
              <w:t>52</w:t>
            </w:r>
          </w:p>
        </w:tc>
        <w:tc>
          <w:tcPr>
            <w:tcW w:w="1766" w:type="pct"/>
            <w:tcBorders>
              <w:top w:val="single" w:sz="4" w:space="0" w:color="000000"/>
              <w:left w:val="single" w:sz="4" w:space="0" w:color="000000"/>
              <w:bottom w:val="single" w:sz="4" w:space="0" w:color="000000"/>
              <w:right w:val="single" w:sz="4" w:space="0" w:color="000000"/>
            </w:tcBorders>
            <w:vAlign w:val="center"/>
          </w:tcPr>
          <w:p w14:paraId="3EB877E8" w14:textId="77777777" w:rsidR="006E7822" w:rsidRDefault="00000000">
            <w:pPr>
              <w:pStyle w:val="afff1"/>
            </w:pPr>
            <w:r>
              <w:t>知识库-共性知识库-政策文件库-政策知识抽取功能-抽取评估机制实体 - 评估指标功能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5DCE7CE" w14:textId="77777777" w:rsidR="006E7822" w:rsidRDefault="00000000">
            <w:pPr>
              <w:pStyle w:val="afff1"/>
            </w:pPr>
            <w:r>
              <w:t>从政策文件中提取用于评估政策实施效果的指标体系，为政策评估提供量化依据。</w:t>
            </w:r>
          </w:p>
        </w:tc>
      </w:tr>
      <w:tr w:rsidR="006E7822" w14:paraId="1AA0F45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390FBC9" w14:textId="77777777" w:rsidR="006E7822" w:rsidRDefault="00000000">
            <w:pPr>
              <w:pStyle w:val="afff1"/>
            </w:pPr>
            <w:r>
              <w:t>53</w:t>
            </w:r>
          </w:p>
        </w:tc>
        <w:tc>
          <w:tcPr>
            <w:tcW w:w="1766" w:type="pct"/>
            <w:tcBorders>
              <w:top w:val="single" w:sz="4" w:space="0" w:color="000000"/>
              <w:left w:val="single" w:sz="4" w:space="0" w:color="000000"/>
              <w:bottom w:val="single" w:sz="4" w:space="0" w:color="000000"/>
              <w:right w:val="single" w:sz="4" w:space="0" w:color="000000"/>
            </w:tcBorders>
            <w:vAlign w:val="center"/>
          </w:tcPr>
          <w:p w14:paraId="2C1818F3" w14:textId="77777777" w:rsidR="006E7822" w:rsidRDefault="00000000">
            <w:pPr>
              <w:pStyle w:val="afff1"/>
            </w:pPr>
            <w:r>
              <w:t>知识库-共性知识库-政策文件库-政策知识抽取功能-抽取评估机制实体 - 评估周期功能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3381EE55" w14:textId="77777777" w:rsidR="006E7822" w:rsidRDefault="00000000">
            <w:pPr>
              <w:pStyle w:val="afff1"/>
            </w:pPr>
            <w:r>
              <w:t>识别政策评估的时间周期和频率，便于定期对政策实施效果进行检查和调整，保障政策的有效性和适应性。</w:t>
            </w:r>
          </w:p>
        </w:tc>
      </w:tr>
      <w:tr w:rsidR="006E7822" w14:paraId="72BC4DF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BCB8A8C" w14:textId="77777777" w:rsidR="006E7822" w:rsidRDefault="00000000">
            <w:pPr>
              <w:pStyle w:val="afff1"/>
            </w:pPr>
            <w:r>
              <w:t>54</w:t>
            </w:r>
          </w:p>
        </w:tc>
        <w:tc>
          <w:tcPr>
            <w:tcW w:w="1766" w:type="pct"/>
            <w:tcBorders>
              <w:top w:val="single" w:sz="4" w:space="0" w:color="000000"/>
              <w:left w:val="single" w:sz="4" w:space="0" w:color="000000"/>
              <w:bottom w:val="single" w:sz="4" w:space="0" w:color="000000"/>
              <w:right w:val="single" w:sz="4" w:space="0" w:color="000000"/>
            </w:tcBorders>
            <w:vAlign w:val="center"/>
          </w:tcPr>
          <w:p w14:paraId="3A8EF2E1" w14:textId="77777777" w:rsidR="006E7822" w:rsidRDefault="00000000">
            <w:pPr>
              <w:pStyle w:val="afff1"/>
            </w:pPr>
            <w:r>
              <w:t>知识库-共性知识库-政策文件库-政策知识抽取功能-抽取调整机制实体 - 调整条件功能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908694C" w14:textId="77777777" w:rsidR="006E7822" w:rsidRDefault="00000000">
            <w:pPr>
              <w:pStyle w:val="afff1"/>
            </w:pPr>
            <w:r>
              <w:t>分析政策文件中规定的政策调整的触发条件和情形，为政策的动态优化提供依据。</w:t>
            </w:r>
          </w:p>
        </w:tc>
      </w:tr>
      <w:tr w:rsidR="006E7822" w14:paraId="445DB1B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D08EAC1" w14:textId="77777777" w:rsidR="006E7822" w:rsidRDefault="00000000">
            <w:pPr>
              <w:pStyle w:val="afff1"/>
            </w:pPr>
            <w:r>
              <w:t>55</w:t>
            </w:r>
          </w:p>
        </w:tc>
        <w:tc>
          <w:tcPr>
            <w:tcW w:w="1766" w:type="pct"/>
            <w:tcBorders>
              <w:top w:val="single" w:sz="4" w:space="0" w:color="000000"/>
              <w:left w:val="single" w:sz="4" w:space="0" w:color="000000"/>
              <w:bottom w:val="single" w:sz="4" w:space="0" w:color="000000"/>
              <w:right w:val="single" w:sz="4" w:space="0" w:color="000000"/>
            </w:tcBorders>
            <w:vAlign w:val="center"/>
          </w:tcPr>
          <w:p w14:paraId="1A22D418" w14:textId="77777777" w:rsidR="006E7822" w:rsidRDefault="00000000">
            <w:pPr>
              <w:pStyle w:val="afff1"/>
            </w:pPr>
            <w:r>
              <w:t>知识库-共性知识库-政策文件库-政策知识抽取功能-抽取调整机制实体 - 调整程序功能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52F585D" w14:textId="77777777" w:rsidR="006E7822" w:rsidRDefault="00000000">
            <w:pPr>
              <w:pStyle w:val="afff1"/>
            </w:pPr>
            <w:r>
              <w:t>提取政策调整的程序和流程。梳理调整过程中的决策主体、审批环节等内容，确保政策调整的规范性和合法性。</w:t>
            </w:r>
          </w:p>
        </w:tc>
      </w:tr>
      <w:tr w:rsidR="006E7822" w14:paraId="3094681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9788436" w14:textId="77777777" w:rsidR="006E7822" w:rsidRDefault="00000000">
            <w:pPr>
              <w:pStyle w:val="afff1"/>
            </w:pPr>
            <w:r>
              <w:t>56</w:t>
            </w:r>
          </w:p>
        </w:tc>
        <w:tc>
          <w:tcPr>
            <w:tcW w:w="1766" w:type="pct"/>
            <w:tcBorders>
              <w:top w:val="single" w:sz="4" w:space="0" w:color="000000"/>
              <w:left w:val="single" w:sz="4" w:space="0" w:color="000000"/>
              <w:bottom w:val="single" w:sz="4" w:space="0" w:color="000000"/>
              <w:right w:val="single" w:sz="4" w:space="0" w:color="000000"/>
            </w:tcBorders>
            <w:vAlign w:val="center"/>
          </w:tcPr>
          <w:p w14:paraId="7F7502AD" w14:textId="77777777" w:rsidR="006E7822" w:rsidRDefault="00000000">
            <w:pPr>
              <w:pStyle w:val="afff1"/>
            </w:pPr>
            <w:r>
              <w:t>知识库-共性知识库-政策文件库-政策知识抽取功能-抽取宣传推广实体 - 宣传渠道功能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6F498BD" w14:textId="77777777" w:rsidR="006E7822" w:rsidRDefault="00000000">
            <w:pPr>
              <w:pStyle w:val="afff1"/>
            </w:pPr>
            <w:r>
              <w:t>识别政策文件中提及的用于宣传推广政策的渠道和方式，为政策的有效传播提供支持。</w:t>
            </w:r>
          </w:p>
        </w:tc>
      </w:tr>
      <w:tr w:rsidR="006E7822" w14:paraId="0C123CE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86A4DF7" w14:textId="77777777" w:rsidR="006E7822" w:rsidRDefault="00000000">
            <w:pPr>
              <w:pStyle w:val="afff1"/>
            </w:pPr>
            <w:r>
              <w:t>57</w:t>
            </w:r>
          </w:p>
        </w:tc>
        <w:tc>
          <w:tcPr>
            <w:tcW w:w="1766" w:type="pct"/>
            <w:tcBorders>
              <w:top w:val="single" w:sz="4" w:space="0" w:color="000000"/>
              <w:left w:val="single" w:sz="4" w:space="0" w:color="000000"/>
              <w:bottom w:val="single" w:sz="4" w:space="0" w:color="000000"/>
              <w:right w:val="single" w:sz="4" w:space="0" w:color="000000"/>
            </w:tcBorders>
            <w:vAlign w:val="center"/>
          </w:tcPr>
          <w:p w14:paraId="313DD020" w14:textId="77777777" w:rsidR="006E7822" w:rsidRDefault="00000000">
            <w:pPr>
              <w:pStyle w:val="afff1"/>
            </w:pPr>
            <w:r>
              <w:t>知识库-共性知识库-政策文件库-政策知识抽取功能-抽取宣传推广实体 - 宣传内容功能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2B663BD6" w14:textId="77777777" w:rsidR="006E7822" w:rsidRDefault="00000000">
            <w:pPr>
              <w:pStyle w:val="afff1"/>
            </w:pPr>
            <w:r>
              <w:t>提取政策宣传推广的核心内容和重点信息。对宣传内容进行提炼和整理，明确宣传的要点和方向，提高政策宣传的针对性和效果。</w:t>
            </w:r>
          </w:p>
        </w:tc>
      </w:tr>
      <w:tr w:rsidR="006E7822" w14:paraId="32150F3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2B78B04" w14:textId="77777777" w:rsidR="006E7822" w:rsidRDefault="00000000">
            <w:pPr>
              <w:pStyle w:val="afff1"/>
            </w:pPr>
            <w:r>
              <w:t>58</w:t>
            </w:r>
          </w:p>
        </w:tc>
        <w:tc>
          <w:tcPr>
            <w:tcW w:w="1766" w:type="pct"/>
            <w:tcBorders>
              <w:top w:val="single" w:sz="4" w:space="0" w:color="000000"/>
              <w:left w:val="single" w:sz="4" w:space="0" w:color="000000"/>
              <w:bottom w:val="single" w:sz="4" w:space="0" w:color="000000"/>
              <w:right w:val="single" w:sz="4" w:space="0" w:color="000000"/>
            </w:tcBorders>
            <w:vAlign w:val="center"/>
          </w:tcPr>
          <w:p w14:paraId="465CE029" w14:textId="77777777" w:rsidR="006E7822" w:rsidRDefault="00000000">
            <w:pPr>
              <w:pStyle w:val="afff1"/>
            </w:pPr>
            <w:r>
              <w:t>知识库-共性知识库-政策文件库-政策知识抽取功能-抽取培训指导实体 - 培训对象功能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4105836" w14:textId="77777777" w:rsidR="006E7822" w:rsidRDefault="00000000">
            <w:pPr>
              <w:pStyle w:val="afff1"/>
            </w:pPr>
            <w:r>
              <w:t>从政策文件中确定需要接受政策培训的对象群体。明确培训的覆盖范围和目标人群，为培训计划的制定和实施提供依据。</w:t>
            </w:r>
          </w:p>
        </w:tc>
      </w:tr>
      <w:tr w:rsidR="006E7822" w14:paraId="5E6F0C2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CF5BE11" w14:textId="77777777" w:rsidR="006E7822" w:rsidRDefault="00000000">
            <w:pPr>
              <w:pStyle w:val="afff1"/>
            </w:pPr>
            <w:r>
              <w:t>59</w:t>
            </w:r>
          </w:p>
        </w:tc>
        <w:tc>
          <w:tcPr>
            <w:tcW w:w="1766" w:type="pct"/>
            <w:tcBorders>
              <w:top w:val="single" w:sz="4" w:space="0" w:color="000000"/>
              <w:left w:val="single" w:sz="4" w:space="0" w:color="000000"/>
              <w:bottom w:val="single" w:sz="4" w:space="0" w:color="000000"/>
              <w:right w:val="single" w:sz="4" w:space="0" w:color="000000"/>
            </w:tcBorders>
            <w:vAlign w:val="center"/>
          </w:tcPr>
          <w:p w14:paraId="2A899381" w14:textId="77777777" w:rsidR="006E7822" w:rsidRDefault="00000000">
            <w:pPr>
              <w:pStyle w:val="afff1"/>
            </w:pPr>
            <w:r>
              <w:t>知识库-共性知识库-政策文件库-政策知识抽取功能-抽取培训指导实体 - 培训内容功能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AEC831E" w14:textId="77777777" w:rsidR="006E7822" w:rsidRDefault="00000000">
            <w:pPr>
              <w:pStyle w:val="afff1"/>
            </w:pPr>
            <w:r>
              <w:t>提取政策培训的具体内容和课程设置。对培训内容进行分类和解读，确保培训的系统性和专业性，提高培训对象对政策的理解和执行能力。</w:t>
            </w:r>
          </w:p>
        </w:tc>
      </w:tr>
      <w:tr w:rsidR="006E7822" w14:paraId="40328C4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5316677" w14:textId="77777777" w:rsidR="006E7822" w:rsidRDefault="00000000">
            <w:pPr>
              <w:pStyle w:val="afff1"/>
            </w:pPr>
            <w:r>
              <w:lastRenderedPageBreak/>
              <w:t>60</w:t>
            </w:r>
          </w:p>
        </w:tc>
        <w:tc>
          <w:tcPr>
            <w:tcW w:w="1766" w:type="pct"/>
            <w:tcBorders>
              <w:top w:val="single" w:sz="4" w:space="0" w:color="000000"/>
              <w:left w:val="single" w:sz="4" w:space="0" w:color="000000"/>
              <w:bottom w:val="single" w:sz="4" w:space="0" w:color="000000"/>
              <w:right w:val="single" w:sz="4" w:space="0" w:color="000000"/>
            </w:tcBorders>
            <w:vAlign w:val="center"/>
          </w:tcPr>
          <w:p w14:paraId="3334D592" w14:textId="77777777" w:rsidR="006E7822" w:rsidRDefault="00000000">
            <w:pPr>
              <w:pStyle w:val="afff1"/>
            </w:pPr>
            <w:r>
              <w:t>知识库-共性知识库-政策文件库-政策知识抽取功能-抽取数据支撑实体 - 统计指标功能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CF222ED" w14:textId="77777777" w:rsidR="006E7822" w:rsidRDefault="00000000">
            <w:pPr>
              <w:pStyle w:val="afff1"/>
            </w:pPr>
            <w:r>
              <w:t>识别政策文件中用于数据统计和分析的指标体系。对统计指标进行梳理和解释，为政策实施过程中的数据收集和分析提供标准，支持政策的科学决策。</w:t>
            </w:r>
          </w:p>
        </w:tc>
      </w:tr>
      <w:tr w:rsidR="006E7822" w14:paraId="4F79515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E3B6F41" w14:textId="77777777" w:rsidR="006E7822" w:rsidRDefault="00000000">
            <w:pPr>
              <w:pStyle w:val="afff1"/>
            </w:pPr>
            <w:r>
              <w:t>61</w:t>
            </w:r>
          </w:p>
        </w:tc>
        <w:tc>
          <w:tcPr>
            <w:tcW w:w="1766" w:type="pct"/>
            <w:tcBorders>
              <w:top w:val="single" w:sz="4" w:space="0" w:color="000000"/>
              <w:left w:val="single" w:sz="4" w:space="0" w:color="000000"/>
              <w:bottom w:val="single" w:sz="4" w:space="0" w:color="000000"/>
              <w:right w:val="single" w:sz="4" w:space="0" w:color="000000"/>
            </w:tcBorders>
            <w:vAlign w:val="center"/>
          </w:tcPr>
          <w:p w14:paraId="7928020D" w14:textId="77777777" w:rsidR="006E7822" w:rsidRDefault="00000000">
            <w:pPr>
              <w:pStyle w:val="afff1"/>
            </w:pPr>
            <w:r>
              <w:t>知识库-共性知识库-政策文件库-政策知识抽取功能-抽取数据支撑实体 - 数据来源功能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EE3AD3A" w14:textId="77777777" w:rsidR="006E7822" w:rsidRDefault="00000000">
            <w:pPr>
              <w:pStyle w:val="afff1"/>
            </w:pPr>
            <w:r>
              <w:t>提取政策实施所需数据的来源渠道和获取方式。明确数据的收集途径和责任主体，保障数据的准确性和及时性，为政策评估和调整提供可靠的数据基础。</w:t>
            </w:r>
          </w:p>
        </w:tc>
      </w:tr>
      <w:tr w:rsidR="006E7822" w14:paraId="3773DB4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C31D363" w14:textId="77777777" w:rsidR="006E7822" w:rsidRDefault="00000000">
            <w:pPr>
              <w:pStyle w:val="afff1"/>
            </w:pPr>
            <w:r>
              <w:t>62</w:t>
            </w:r>
          </w:p>
        </w:tc>
        <w:tc>
          <w:tcPr>
            <w:tcW w:w="1766" w:type="pct"/>
            <w:tcBorders>
              <w:top w:val="single" w:sz="4" w:space="0" w:color="000000"/>
              <w:left w:val="single" w:sz="4" w:space="0" w:color="000000"/>
              <w:bottom w:val="single" w:sz="4" w:space="0" w:color="000000"/>
              <w:right w:val="single" w:sz="4" w:space="0" w:color="000000"/>
            </w:tcBorders>
            <w:vAlign w:val="center"/>
          </w:tcPr>
          <w:p w14:paraId="1E876EEF" w14:textId="77777777" w:rsidR="006E7822" w:rsidRDefault="00000000">
            <w:pPr>
              <w:pStyle w:val="afff1"/>
            </w:pPr>
            <w:r>
              <w:t>知识库-共性知识库-政策文件库-政策知识抽取功能-抽取风险防控实体 - 风险类型功能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4CB784F0" w14:textId="77777777" w:rsidR="006E7822" w:rsidRDefault="00000000">
            <w:pPr>
              <w:pStyle w:val="afff1"/>
            </w:pPr>
            <w:r>
              <w:t>分析政策文件中可能面临的风险类型，如经济风险、社会风险、技术风险等，为风险防控措施的制定提供依据。</w:t>
            </w:r>
          </w:p>
        </w:tc>
      </w:tr>
      <w:tr w:rsidR="006E7822" w14:paraId="771D96D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2B028CD" w14:textId="77777777" w:rsidR="006E7822" w:rsidRDefault="00000000">
            <w:pPr>
              <w:pStyle w:val="afff1"/>
            </w:pPr>
            <w:r>
              <w:t>63</w:t>
            </w:r>
          </w:p>
        </w:tc>
        <w:tc>
          <w:tcPr>
            <w:tcW w:w="1766" w:type="pct"/>
            <w:tcBorders>
              <w:top w:val="single" w:sz="4" w:space="0" w:color="000000"/>
              <w:left w:val="single" w:sz="4" w:space="0" w:color="000000"/>
              <w:bottom w:val="single" w:sz="4" w:space="0" w:color="000000"/>
              <w:right w:val="single" w:sz="4" w:space="0" w:color="000000"/>
            </w:tcBorders>
            <w:vAlign w:val="center"/>
          </w:tcPr>
          <w:p w14:paraId="6B1A43E5" w14:textId="77777777" w:rsidR="006E7822" w:rsidRDefault="00000000">
            <w:pPr>
              <w:pStyle w:val="afff1"/>
            </w:pPr>
            <w:r>
              <w:t>知识库-共性知识库-政策文件库-政策知识抽取功能-抽取风险防控实体 - 防控措施功能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9AB991B" w14:textId="77777777" w:rsidR="006E7822" w:rsidRDefault="00000000">
            <w:pPr>
              <w:pStyle w:val="afff1"/>
            </w:pPr>
            <w:r>
              <w:t>提取针对各类风险制定的防控措施和应对策略。对防控措施进行详细解读和整理，明确责任主体和实施步骤，保障政策的稳定实施。</w:t>
            </w:r>
          </w:p>
        </w:tc>
      </w:tr>
      <w:tr w:rsidR="006E7822" w14:paraId="0C4760C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52FD35A" w14:textId="77777777" w:rsidR="006E7822" w:rsidRDefault="00000000">
            <w:pPr>
              <w:pStyle w:val="afff1"/>
            </w:pPr>
            <w:r>
              <w:t>64</w:t>
            </w:r>
          </w:p>
        </w:tc>
        <w:tc>
          <w:tcPr>
            <w:tcW w:w="1766" w:type="pct"/>
            <w:tcBorders>
              <w:top w:val="single" w:sz="4" w:space="0" w:color="000000"/>
              <w:left w:val="single" w:sz="4" w:space="0" w:color="000000"/>
              <w:bottom w:val="single" w:sz="4" w:space="0" w:color="000000"/>
              <w:right w:val="single" w:sz="4" w:space="0" w:color="000000"/>
            </w:tcBorders>
            <w:vAlign w:val="center"/>
          </w:tcPr>
          <w:p w14:paraId="56CBEE3F" w14:textId="77777777" w:rsidR="006E7822" w:rsidRDefault="00000000">
            <w:pPr>
              <w:pStyle w:val="afff1"/>
            </w:pPr>
            <w:r>
              <w:t>知识库-共性知识库-政策文件库-政策知识抽取功能-抽取国际合作实体 - 合作对象功能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87FDCD2" w14:textId="77777777" w:rsidR="006E7822" w:rsidRDefault="00000000">
            <w:pPr>
              <w:pStyle w:val="afff1"/>
            </w:pPr>
            <w:r>
              <w:t>识别政策文件中涉及的国际合作对象，包括国家、国际组织、企业等。梳理合作关系和合作领域，为国际合作的开展和推进提供信息支持。</w:t>
            </w:r>
          </w:p>
        </w:tc>
      </w:tr>
      <w:tr w:rsidR="006E7822" w14:paraId="3361FB1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9574DEA" w14:textId="77777777" w:rsidR="006E7822" w:rsidRDefault="00000000">
            <w:pPr>
              <w:pStyle w:val="afff1"/>
            </w:pPr>
            <w:r>
              <w:t>65</w:t>
            </w:r>
          </w:p>
        </w:tc>
        <w:tc>
          <w:tcPr>
            <w:tcW w:w="1766" w:type="pct"/>
            <w:tcBorders>
              <w:top w:val="single" w:sz="4" w:space="0" w:color="000000"/>
              <w:left w:val="single" w:sz="4" w:space="0" w:color="000000"/>
              <w:bottom w:val="single" w:sz="4" w:space="0" w:color="000000"/>
              <w:right w:val="single" w:sz="4" w:space="0" w:color="000000"/>
            </w:tcBorders>
            <w:vAlign w:val="center"/>
          </w:tcPr>
          <w:p w14:paraId="1554CB46" w14:textId="77777777" w:rsidR="006E7822" w:rsidRDefault="00000000">
            <w:pPr>
              <w:pStyle w:val="afff1"/>
            </w:pPr>
            <w:r>
              <w:t>知识库-共性知识库-政策文件库-政策文件库管理-政策智能检索管理功能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7106F7EC" w14:textId="77777777" w:rsidR="006E7822" w:rsidRDefault="00000000">
            <w:pPr>
              <w:pStyle w:val="afff1"/>
            </w:pPr>
            <w:r>
              <w:t>支持多维度智能检索，提供模糊搜索、语义联想、精准筛选等功能，提升政策获取效率。</w:t>
            </w:r>
          </w:p>
        </w:tc>
      </w:tr>
      <w:tr w:rsidR="006E7822" w14:paraId="56B0B60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0EB7468" w14:textId="77777777" w:rsidR="006E7822" w:rsidRDefault="00000000">
            <w:pPr>
              <w:pStyle w:val="afff1"/>
            </w:pPr>
            <w:r>
              <w:t>66</w:t>
            </w:r>
          </w:p>
        </w:tc>
        <w:tc>
          <w:tcPr>
            <w:tcW w:w="1766" w:type="pct"/>
            <w:tcBorders>
              <w:top w:val="single" w:sz="4" w:space="0" w:color="000000"/>
              <w:left w:val="single" w:sz="4" w:space="0" w:color="000000"/>
              <w:bottom w:val="single" w:sz="4" w:space="0" w:color="000000"/>
              <w:right w:val="single" w:sz="4" w:space="0" w:color="000000"/>
            </w:tcBorders>
            <w:vAlign w:val="center"/>
          </w:tcPr>
          <w:p w14:paraId="73DD90B2" w14:textId="77777777" w:rsidR="006E7822" w:rsidRDefault="00000000">
            <w:pPr>
              <w:pStyle w:val="afff1"/>
            </w:pPr>
            <w:r>
              <w:t>知识库-共性知识库-政策文件库-政策文件库管理-政策合</w:t>
            </w:r>
            <w:proofErr w:type="gramStart"/>
            <w:r>
              <w:t>规</w:t>
            </w:r>
            <w:proofErr w:type="gramEnd"/>
            <w:r>
              <w:t>性校验管理功能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604F17B" w14:textId="77777777" w:rsidR="006E7822" w:rsidRDefault="00000000">
            <w:pPr>
              <w:pStyle w:val="afff1"/>
            </w:pPr>
            <w:r>
              <w:t>定期对接法定发布渠道，校验库内政策的合</w:t>
            </w:r>
            <w:proofErr w:type="gramStart"/>
            <w:r>
              <w:t>规</w:t>
            </w:r>
            <w:proofErr w:type="gramEnd"/>
            <w:r>
              <w:t>性，对异常政策发出预警并整改，确保政策</w:t>
            </w:r>
            <w:proofErr w:type="gramStart"/>
            <w:r>
              <w:t>库数据</w:t>
            </w:r>
            <w:proofErr w:type="gramEnd"/>
            <w:r>
              <w:t>的权威性和准确性。</w:t>
            </w:r>
          </w:p>
        </w:tc>
      </w:tr>
      <w:tr w:rsidR="006E7822" w14:paraId="307A341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444FDAB" w14:textId="77777777" w:rsidR="006E7822" w:rsidRDefault="00000000">
            <w:pPr>
              <w:pStyle w:val="afff1"/>
            </w:pPr>
            <w:r>
              <w:t>67</w:t>
            </w:r>
          </w:p>
        </w:tc>
        <w:tc>
          <w:tcPr>
            <w:tcW w:w="1766" w:type="pct"/>
            <w:tcBorders>
              <w:top w:val="single" w:sz="4" w:space="0" w:color="000000"/>
              <w:left w:val="single" w:sz="4" w:space="0" w:color="000000"/>
              <w:bottom w:val="single" w:sz="4" w:space="0" w:color="000000"/>
              <w:right w:val="single" w:sz="4" w:space="0" w:color="000000"/>
            </w:tcBorders>
            <w:vAlign w:val="center"/>
          </w:tcPr>
          <w:p w14:paraId="75C46701" w14:textId="77777777" w:rsidR="006E7822" w:rsidRDefault="00000000">
            <w:pPr>
              <w:pStyle w:val="afff1"/>
            </w:pPr>
            <w:r>
              <w:t>知识库-共性知识库-政策文件库-政策文件库管理-政策文本对比变更识别功能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0AB0820F" w14:textId="77777777" w:rsidR="006E7822" w:rsidRDefault="00000000">
            <w:pPr>
              <w:pStyle w:val="afff1"/>
            </w:pPr>
            <w:r>
              <w:t>对比政策文件的新旧版本，自动标记变更内容并生成变更对比报告，为政策跟踪和分析提供支撑。</w:t>
            </w:r>
          </w:p>
        </w:tc>
      </w:tr>
      <w:tr w:rsidR="006E7822" w14:paraId="24971A9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B2E455A" w14:textId="77777777" w:rsidR="006E7822" w:rsidRDefault="00000000">
            <w:pPr>
              <w:pStyle w:val="afff1"/>
            </w:pPr>
            <w:r>
              <w:t>68</w:t>
            </w:r>
          </w:p>
        </w:tc>
        <w:tc>
          <w:tcPr>
            <w:tcW w:w="1766" w:type="pct"/>
            <w:tcBorders>
              <w:top w:val="single" w:sz="4" w:space="0" w:color="000000"/>
              <w:left w:val="single" w:sz="4" w:space="0" w:color="000000"/>
              <w:bottom w:val="single" w:sz="4" w:space="0" w:color="000000"/>
              <w:right w:val="single" w:sz="4" w:space="0" w:color="000000"/>
            </w:tcBorders>
            <w:vAlign w:val="center"/>
          </w:tcPr>
          <w:p w14:paraId="19278176" w14:textId="77777777" w:rsidR="006E7822" w:rsidRDefault="00000000">
            <w:pPr>
              <w:pStyle w:val="afff1"/>
            </w:pPr>
            <w:r>
              <w:t>知识库-共性知识库-政策文件库-政策文件库管理-政策元数据管理功能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B9E57B2" w14:textId="77777777" w:rsidR="006E7822" w:rsidRDefault="00000000">
            <w:pPr>
              <w:pStyle w:val="afff1"/>
            </w:pPr>
            <w:r>
              <w:t>建立政策元数据的标准体系，确定元数据字段，全面描述政策文件的特征和属性。</w:t>
            </w:r>
          </w:p>
        </w:tc>
      </w:tr>
      <w:tr w:rsidR="006E7822" w14:paraId="75042A1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3E4AF6F" w14:textId="77777777" w:rsidR="006E7822" w:rsidRDefault="00000000">
            <w:pPr>
              <w:pStyle w:val="afff1"/>
            </w:pPr>
            <w:r>
              <w:t>69</w:t>
            </w:r>
          </w:p>
        </w:tc>
        <w:tc>
          <w:tcPr>
            <w:tcW w:w="1766" w:type="pct"/>
            <w:tcBorders>
              <w:top w:val="single" w:sz="4" w:space="0" w:color="000000"/>
              <w:left w:val="single" w:sz="4" w:space="0" w:color="000000"/>
              <w:bottom w:val="single" w:sz="4" w:space="0" w:color="000000"/>
              <w:right w:val="single" w:sz="4" w:space="0" w:color="000000"/>
            </w:tcBorders>
            <w:vAlign w:val="center"/>
          </w:tcPr>
          <w:p w14:paraId="072B0A39" w14:textId="77777777" w:rsidR="006E7822" w:rsidRDefault="00000000">
            <w:pPr>
              <w:pStyle w:val="afff1"/>
            </w:pPr>
            <w:r>
              <w:t>知识库-共性知识库-政策文件库-政策文件库管理-政策多版本快照管理功能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1933D878" w14:textId="77777777" w:rsidR="006E7822" w:rsidRDefault="00000000">
            <w:pPr>
              <w:pStyle w:val="afff1"/>
            </w:pPr>
            <w:r>
              <w:t>对政策文件的每一次修订、补充、废止生成版本快照，记录版本信息，支持回溯任意历史版本，满足版本比对核心需求。</w:t>
            </w:r>
          </w:p>
        </w:tc>
      </w:tr>
      <w:tr w:rsidR="006E7822" w14:paraId="555EECF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BCEAA0A" w14:textId="77777777" w:rsidR="006E7822" w:rsidRDefault="00000000">
            <w:pPr>
              <w:pStyle w:val="afff1"/>
            </w:pPr>
            <w:r>
              <w:t>70</w:t>
            </w:r>
          </w:p>
        </w:tc>
        <w:tc>
          <w:tcPr>
            <w:tcW w:w="1766" w:type="pct"/>
            <w:tcBorders>
              <w:top w:val="single" w:sz="4" w:space="0" w:color="000000"/>
              <w:left w:val="single" w:sz="4" w:space="0" w:color="000000"/>
              <w:bottom w:val="single" w:sz="4" w:space="0" w:color="000000"/>
              <w:right w:val="single" w:sz="4" w:space="0" w:color="000000"/>
            </w:tcBorders>
            <w:vAlign w:val="center"/>
          </w:tcPr>
          <w:p w14:paraId="025E0FCA" w14:textId="77777777" w:rsidR="006E7822" w:rsidRDefault="00000000">
            <w:pPr>
              <w:pStyle w:val="afff1"/>
            </w:pPr>
            <w:r>
              <w:t>知识库-共性知识库-政策文件库-政策文件库管理-政策文件目录体系管理功能</w:t>
            </w:r>
          </w:p>
        </w:tc>
        <w:tc>
          <w:tcPr>
            <w:tcW w:w="2937" w:type="pct"/>
            <w:tcBorders>
              <w:top w:val="single" w:sz="4" w:space="0" w:color="000000"/>
              <w:left w:val="single" w:sz="4" w:space="0" w:color="000000"/>
              <w:bottom w:val="single" w:sz="4" w:space="0" w:color="000000"/>
              <w:right w:val="single" w:sz="4" w:space="0" w:color="000000"/>
            </w:tcBorders>
            <w:vAlign w:val="center"/>
          </w:tcPr>
          <w:p w14:paraId="6D9056CD" w14:textId="77777777" w:rsidR="006E7822" w:rsidRDefault="00000000">
            <w:pPr>
              <w:pStyle w:val="afff1"/>
            </w:pPr>
            <w:r>
              <w:t>构建</w:t>
            </w:r>
            <w:proofErr w:type="gramStart"/>
            <w:r>
              <w:t>灵活可</w:t>
            </w:r>
            <w:proofErr w:type="gramEnd"/>
            <w:r>
              <w:t>扩展的虚拟目录管理系统，支持按组织机构、主题领域、服务对象、公文类型等多维度动态创建和管理多层级目录，为用户提供多种检索和浏览路径。按中央政策、部委规章、地方规范性文件、政策解读分类存储，突出权威性与指导性，适配不同层级政策执行需求。</w:t>
            </w:r>
          </w:p>
        </w:tc>
      </w:tr>
    </w:tbl>
    <w:p w14:paraId="35B48456" w14:textId="77777777" w:rsidR="006E7822" w:rsidRDefault="00000000">
      <w:pPr>
        <w:pStyle w:val="5"/>
        <w:rPr>
          <w:rFonts w:hint="eastAsia"/>
        </w:rPr>
      </w:pPr>
      <w:r>
        <w:rPr>
          <w:rFonts w:hint="eastAsia"/>
        </w:rPr>
        <w:lastRenderedPageBreak/>
        <w:t>法律法规库</w:t>
      </w:r>
    </w:p>
    <w:tbl>
      <w:tblPr>
        <w:tblW w:w="4998" w:type="pct"/>
        <w:tblLook w:val="04A0" w:firstRow="1" w:lastRow="0" w:firstColumn="1" w:lastColumn="0" w:noHBand="0" w:noVBand="1"/>
      </w:tblPr>
      <w:tblGrid>
        <w:gridCol w:w="560"/>
        <w:gridCol w:w="2876"/>
        <w:gridCol w:w="4863"/>
      </w:tblGrid>
      <w:tr w:rsidR="006E7822" w14:paraId="68F7AB9B" w14:textId="77777777">
        <w:trPr>
          <w:trHeight w:val="560"/>
        </w:trPr>
        <w:tc>
          <w:tcPr>
            <w:tcW w:w="337" w:type="pct"/>
            <w:tcBorders>
              <w:top w:val="single" w:sz="4" w:space="0" w:color="000000"/>
              <w:left w:val="single" w:sz="4" w:space="0" w:color="000000"/>
              <w:bottom w:val="single" w:sz="4" w:space="0" w:color="000000"/>
              <w:right w:val="single" w:sz="4" w:space="0" w:color="000000"/>
            </w:tcBorders>
            <w:vAlign w:val="center"/>
          </w:tcPr>
          <w:p w14:paraId="6945A637" w14:textId="77777777" w:rsidR="006E7822" w:rsidRDefault="00000000">
            <w:pPr>
              <w:pStyle w:val="afff1"/>
              <w:rPr>
                <w:b/>
                <w:bCs/>
              </w:rPr>
            </w:pPr>
            <w:r>
              <w:rPr>
                <w:b/>
                <w:bCs/>
              </w:rPr>
              <w:t>序号</w:t>
            </w:r>
          </w:p>
        </w:tc>
        <w:tc>
          <w:tcPr>
            <w:tcW w:w="1732" w:type="pct"/>
            <w:tcBorders>
              <w:top w:val="single" w:sz="4" w:space="0" w:color="000000"/>
              <w:left w:val="single" w:sz="4" w:space="0" w:color="000000"/>
              <w:bottom w:val="single" w:sz="4" w:space="0" w:color="000000"/>
              <w:right w:val="single" w:sz="4" w:space="0" w:color="000000"/>
            </w:tcBorders>
            <w:vAlign w:val="center"/>
          </w:tcPr>
          <w:p w14:paraId="3006770E" w14:textId="77777777" w:rsidR="006E7822" w:rsidRDefault="00000000">
            <w:pPr>
              <w:pStyle w:val="afff1"/>
              <w:rPr>
                <w:b/>
                <w:bCs/>
              </w:rPr>
            </w:pPr>
            <w:r>
              <w:rPr>
                <w:b/>
                <w:bCs/>
              </w:rPr>
              <w:t>功能名称</w:t>
            </w:r>
          </w:p>
        </w:tc>
        <w:tc>
          <w:tcPr>
            <w:tcW w:w="2929" w:type="pct"/>
            <w:tcBorders>
              <w:top w:val="single" w:sz="4" w:space="0" w:color="000000"/>
              <w:left w:val="single" w:sz="4" w:space="0" w:color="000000"/>
              <w:bottom w:val="single" w:sz="4" w:space="0" w:color="000000"/>
              <w:right w:val="single" w:sz="4" w:space="0" w:color="000000"/>
            </w:tcBorders>
            <w:vAlign w:val="center"/>
          </w:tcPr>
          <w:p w14:paraId="03121D38" w14:textId="77777777" w:rsidR="006E7822" w:rsidRDefault="00000000">
            <w:pPr>
              <w:pStyle w:val="afff1"/>
              <w:rPr>
                <w:b/>
                <w:bCs/>
              </w:rPr>
            </w:pPr>
            <w:r>
              <w:rPr>
                <w:b/>
                <w:bCs/>
              </w:rPr>
              <w:t>功能描述</w:t>
            </w:r>
          </w:p>
        </w:tc>
      </w:tr>
      <w:tr w:rsidR="006E7822" w14:paraId="205D453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07F5758" w14:textId="77777777" w:rsidR="006E7822" w:rsidRDefault="00000000">
            <w:pPr>
              <w:pStyle w:val="afff1"/>
            </w:pPr>
            <w:r>
              <w:t>1</w:t>
            </w:r>
          </w:p>
        </w:tc>
        <w:tc>
          <w:tcPr>
            <w:tcW w:w="1732" w:type="pct"/>
            <w:tcBorders>
              <w:top w:val="single" w:sz="4" w:space="0" w:color="000000"/>
              <w:left w:val="single" w:sz="4" w:space="0" w:color="000000"/>
              <w:bottom w:val="single" w:sz="4" w:space="0" w:color="000000"/>
              <w:right w:val="single" w:sz="4" w:space="0" w:color="000000"/>
            </w:tcBorders>
            <w:vAlign w:val="center"/>
          </w:tcPr>
          <w:p w14:paraId="30468304" w14:textId="77777777" w:rsidR="006E7822" w:rsidRDefault="00000000">
            <w:pPr>
              <w:pStyle w:val="afff1"/>
            </w:pPr>
            <w:r>
              <w:t>知识库-共性知识库-法律法规库-法律法规知识切片管理-法规、规章、规范性文件切片规则适配功能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1C1D0533" w14:textId="77777777" w:rsidR="006E7822" w:rsidRDefault="00000000">
            <w:pPr>
              <w:pStyle w:val="afff1"/>
            </w:pPr>
            <w:r>
              <w:t>建立规则库，根据不同类型法规的特点以及法规修订情况自动更新切片规则，引入机器学习算法不断优化规则，适应法规文本结构和表述的复杂性。</w:t>
            </w:r>
          </w:p>
        </w:tc>
      </w:tr>
      <w:tr w:rsidR="006E7822" w14:paraId="000EEDF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5351C58" w14:textId="77777777" w:rsidR="006E7822" w:rsidRDefault="00000000">
            <w:pPr>
              <w:pStyle w:val="afff1"/>
            </w:pPr>
            <w:r>
              <w:t>2</w:t>
            </w:r>
          </w:p>
        </w:tc>
        <w:tc>
          <w:tcPr>
            <w:tcW w:w="1732" w:type="pct"/>
            <w:tcBorders>
              <w:top w:val="single" w:sz="4" w:space="0" w:color="000000"/>
              <w:left w:val="single" w:sz="4" w:space="0" w:color="000000"/>
              <w:bottom w:val="single" w:sz="4" w:space="0" w:color="000000"/>
              <w:right w:val="single" w:sz="4" w:space="0" w:color="000000"/>
            </w:tcBorders>
            <w:vAlign w:val="center"/>
          </w:tcPr>
          <w:p w14:paraId="518D377E" w14:textId="77777777" w:rsidR="006E7822" w:rsidRDefault="00000000">
            <w:pPr>
              <w:pStyle w:val="afff1"/>
            </w:pPr>
            <w:r>
              <w:t>知识库-共性知识库-法律法规库-法律法规知识切片管理-法规、规章、规范性文件规则切片规则融合功能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3196C4F6" w14:textId="77777777" w:rsidR="006E7822" w:rsidRDefault="00000000">
            <w:pPr>
              <w:pStyle w:val="afff1"/>
            </w:pPr>
            <w:r>
              <w:t>结合语法分析、语义理解等多维度规则对法规文件进行切片，综合考虑各维度规则的权重，提高条款、章节边界划分的准确性。</w:t>
            </w:r>
          </w:p>
        </w:tc>
      </w:tr>
      <w:tr w:rsidR="006E7822" w14:paraId="1D8EF11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7CC7D24" w14:textId="77777777" w:rsidR="006E7822" w:rsidRDefault="00000000">
            <w:pPr>
              <w:pStyle w:val="afff1"/>
            </w:pPr>
            <w:r>
              <w:t>3</w:t>
            </w:r>
          </w:p>
        </w:tc>
        <w:tc>
          <w:tcPr>
            <w:tcW w:w="1732" w:type="pct"/>
            <w:tcBorders>
              <w:top w:val="single" w:sz="4" w:space="0" w:color="000000"/>
              <w:left w:val="single" w:sz="4" w:space="0" w:color="000000"/>
              <w:bottom w:val="single" w:sz="4" w:space="0" w:color="000000"/>
              <w:right w:val="single" w:sz="4" w:space="0" w:color="000000"/>
            </w:tcBorders>
            <w:vAlign w:val="center"/>
          </w:tcPr>
          <w:p w14:paraId="5AE9A871" w14:textId="77777777" w:rsidR="006E7822" w:rsidRDefault="00000000">
            <w:pPr>
              <w:pStyle w:val="afff1"/>
            </w:pPr>
            <w:r>
              <w:t>知识库-共性知识库-法律法规库-法律法规知识切片管理-法规、规章、规范性文件规则切片可视化配置功能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0EFE0C6" w14:textId="77777777" w:rsidR="006E7822" w:rsidRDefault="00000000">
            <w:pPr>
              <w:pStyle w:val="afff1"/>
            </w:pPr>
            <w:r>
              <w:t>提供直观的可视化界面，非技术人员可通过图形化操作设置</w:t>
            </w:r>
            <w:proofErr w:type="gramStart"/>
            <w:r>
              <w:t>规则条件</w:t>
            </w:r>
            <w:proofErr w:type="gramEnd"/>
            <w:r>
              <w:t>和参数，支持规则模板库、实时预览切片效果、规则导入导出，降低规则配置门槛。</w:t>
            </w:r>
          </w:p>
        </w:tc>
      </w:tr>
      <w:tr w:rsidR="006E7822" w14:paraId="3C6F304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FC394B7" w14:textId="77777777" w:rsidR="006E7822" w:rsidRDefault="00000000">
            <w:pPr>
              <w:pStyle w:val="afff1"/>
            </w:pPr>
            <w:r>
              <w:t>4</w:t>
            </w:r>
          </w:p>
        </w:tc>
        <w:tc>
          <w:tcPr>
            <w:tcW w:w="1732" w:type="pct"/>
            <w:tcBorders>
              <w:top w:val="single" w:sz="4" w:space="0" w:color="000000"/>
              <w:left w:val="single" w:sz="4" w:space="0" w:color="000000"/>
              <w:bottom w:val="single" w:sz="4" w:space="0" w:color="000000"/>
              <w:right w:val="single" w:sz="4" w:space="0" w:color="000000"/>
            </w:tcBorders>
            <w:vAlign w:val="center"/>
          </w:tcPr>
          <w:p w14:paraId="5D2CDB0A" w14:textId="77777777" w:rsidR="006E7822" w:rsidRDefault="00000000">
            <w:pPr>
              <w:pStyle w:val="afff1"/>
            </w:pPr>
            <w:r>
              <w:t>知识库-共性知识库-法律法规库-法律法规知识切片管理-法律法规切片标准校验功能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1CDBEF11" w14:textId="77777777" w:rsidR="006E7822" w:rsidRDefault="00000000">
            <w:pPr>
              <w:pStyle w:val="afff1"/>
            </w:pPr>
            <w:r>
              <w:t>制定涵盖条款编号连续性、内容完整性、逻辑关系合理性等方面的详细校验标准，自动生成校验报告，详细列出切片结果中不符合标准的问题及位置。</w:t>
            </w:r>
          </w:p>
        </w:tc>
      </w:tr>
      <w:tr w:rsidR="006E7822" w14:paraId="321008C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09ACF42" w14:textId="77777777" w:rsidR="006E7822" w:rsidRDefault="00000000">
            <w:pPr>
              <w:pStyle w:val="afff1"/>
            </w:pPr>
            <w:r>
              <w:t>5</w:t>
            </w:r>
          </w:p>
        </w:tc>
        <w:tc>
          <w:tcPr>
            <w:tcW w:w="1732" w:type="pct"/>
            <w:tcBorders>
              <w:top w:val="single" w:sz="4" w:space="0" w:color="000000"/>
              <w:left w:val="single" w:sz="4" w:space="0" w:color="000000"/>
              <w:bottom w:val="single" w:sz="4" w:space="0" w:color="000000"/>
              <w:right w:val="single" w:sz="4" w:space="0" w:color="000000"/>
            </w:tcBorders>
            <w:vAlign w:val="center"/>
          </w:tcPr>
          <w:p w14:paraId="1E0DDFCF" w14:textId="77777777" w:rsidR="006E7822" w:rsidRDefault="00000000">
            <w:pPr>
              <w:pStyle w:val="afff1"/>
            </w:pPr>
            <w:r>
              <w:t>知识库-共性知识库-法律法规库-法律法规知识切片管理-法律法规切片结果人工审核</w:t>
            </w:r>
          </w:p>
        </w:tc>
        <w:tc>
          <w:tcPr>
            <w:tcW w:w="2929" w:type="pct"/>
            <w:tcBorders>
              <w:top w:val="single" w:sz="4" w:space="0" w:color="000000"/>
              <w:left w:val="single" w:sz="4" w:space="0" w:color="000000"/>
              <w:bottom w:val="single" w:sz="4" w:space="0" w:color="000000"/>
              <w:right w:val="single" w:sz="4" w:space="0" w:color="000000"/>
            </w:tcBorders>
            <w:vAlign w:val="center"/>
          </w:tcPr>
          <w:p w14:paraId="154FD0F5" w14:textId="77777777" w:rsidR="006E7822" w:rsidRDefault="00000000">
            <w:pPr>
              <w:pStyle w:val="afff1"/>
            </w:pPr>
            <w:r>
              <w:t>提供专门的人工审核界面，专业人员可对切片结果进行细致审核和修正，建立反馈机制将问题及时反馈给规则制定系统，为系统持续改进提供数据支持。</w:t>
            </w:r>
          </w:p>
        </w:tc>
      </w:tr>
      <w:tr w:rsidR="006E7822" w14:paraId="7407F9A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C2E19A8" w14:textId="77777777" w:rsidR="006E7822" w:rsidRDefault="00000000">
            <w:pPr>
              <w:pStyle w:val="afff1"/>
            </w:pPr>
            <w:r>
              <w:t>6</w:t>
            </w:r>
          </w:p>
        </w:tc>
        <w:tc>
          <w:tcPr>
            <w:tcW w:w="1732" w:type="pct"/>
            <w:tcBorders>
              <w:top w:val="single" w:sz="4" w:space="0" w:color="000000"/>
              <w:left w:val="single" w:sz="4" w:space="0" w:color="000000"/>
              <w:bottom w:val="single" w:sz="4" w:space="0" w:color="000000"/>
              <w:right w:val="single" w:sz="4" w:space="0" w:color="000000"/>
            </w:tcBorders>
            <w:vAlign w:val="center"/>
          </w:tcPr>
          <w:p w14:paraId="7F9B0790" w14:textId="77777777" w:rsidR="006E7822" w:rsidRDefault="00000000">
            <w:pPr>
              <w:pStyle w:val="afff1"/>
            </w:pPr>
            <w:r>
              <w:t>知识库-共性知识库-法律法规库-法律法规</w:t>
            </w:r>
            <w:proofErr w:type="gramStart"/>
            <w:r>
              <w:t>基础元信息</w:t>
            </w:r>
            <w:proofErr w:type="gramEnd"/>
            <w:r>
              <w:t>标注管理-标注法规来源与合</w:t>
            </w:r>
            <w:proofErr w:type="gramStart"/>
            <w:r>
              <w:t>规</w:t>
            </w:r>
            <w:proofErr w:type="gramEnd"/>
            <w:r>
              <w:t>信息功能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797E0EBA" w14:textId="77777777" w:rsidR="006E7822" w:rsidRDefault="00000000">
            <w:pPr>
              <w:pStyle w:val="afff1"/>
            </w:pPr>
            <w:r>
              <w:t>记录法规的法定发布渠道，标注来源合</w:t>
            </w:r>
            <w:proofErr w:type="gramStart"/>
            <w:r>
              <w:t>规</w:t>
            </w:r>
            <w:proofErr w:type="gramEnd"/>
            <w:r>
              <w:t>性校验结果和收录时间，确保法规来源可溯、版本权威，避免非官方或失效文本入库。</w:t>
            </w:r>
          </w:p>
        </w:tc>
      </w:tr>
      <w:tr w:rsidR="006E7822" w14:paraId="04B7F89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101F7F3" w14:textId="77777777" w:rsidR="006E7822" w:rsidRDefault="00000000">
            <w:pPr>
              <w:pStyle w:val="afff1"/>
            </w:pPr>
            <w:r>
              <w:t>7</w:t>
            </w:r>
          </w:p>
        </w:tc>
        <w:tc>
          <w:tcPr>
            <w:tcW w:w="1732" w:type="pct"/>
            <w:tcBorders>
              <w:top w:val="single" w:sz="4" w:space="0" w:color="000000"/>
              <w:left w:val="single" w:sz="4" w:space="0" w:color="000000"/>
              <w:bottom w:val="single" w:sz="4" w:space="0" w:color="000000"/>
              <w:right w:val="single" w:sz="4" w:space="0" w:color="000000"/>
            </w:tcBorders>
            <w:vAlign w:val="center"/>
          </w:tcPr>
          <w:p w14:paraId="73921598" w14:textId="77777777" w:rsidR="006E7822" w:rsidRDefault="00000000">
            <w:pPr>
              <w:pStyle w:val="afff1"/>
            </w:pPr>
            <w:r>
              <w:t>知识库-共性知识库-法律法规库-法律法规</w:t>
            </w:r>
            <w:proofErr w:type="gramStart"/>
            <w:r>
              <w:t>基础元信息</w:t>
            </w:r>
            <w:proofErr w:type="gramEnd"/>
            <w:r>
              <w:t>标注管理-标注法规时效信息功能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46534CD9" w14:textId="77777777" w:rsidR="006E7822" w:rsidRDefault="00000000">
            <w:pPr>
              <w:pStyle w:val="afff1"/>
            </w:pPr>
            <w:r>
              <w:t>标注法规的公布日期、施行日期、有效期届满日期、废止或修订日期，明确时效节点，为时效管</w:t>
            </w:r>
            <w:proofErr w:type="gramStart"/>
            <w:r>
              <w:t>控功能</w:t>
            </w:r>
            <w:proofErr w:type="gramEnd"/>
            <w:r>
              <w:t>提供数据支撑。</w:t>
            </w:r>
          </w:p>
        </w:tc>
      </w:tr>
      <w:tr w:rsidR="006E7822" w14:paraId="124B9ACA"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0C7EDC8" w14:textId="77777777" w:rsidR="006E7822" w:rsidRDefault="00000000">
            <w:pPr>
              <w:pStyle w:val="afff1"/>
            </w:pPr>
            <w:r>
              <w:t>8</w:t>
            </w:r>
          </w:p>
        </w:tc>
        <w:tc>
          <w:tcPr>
            <w:tcW w:w="1732" w:type="pct"/>
            <w:tcBorders>
              <w:top w:val="single" w:sz="4" w:space="0" w:color="000000"/>
              <w:left w:val="single" w:sz="4" w:space="0" w:color="000000"/>
              <w:bottom w:val="single" w:sz="4" w:space="0" w:color="000000"/>
              <w:right w:val="single" w:sz="4" w:space="0" w:color="000000"/>
            </w:tcBorders>
            <w:vAlign w:val="center"/>
          </w:tcPr>
          <w:p w14:paraId="30F9C4FC" w14:textId="77777777" w:rsidR="006E7822" w:rsidRDefault="00000000">
            <w:pPr>
              <w:pStyle w:val="afff1"/>
            </w:pPr>
            <w:r>
              <w:t>知识库-共性知识库-法律法规库-法律法规</w:t>
            </w:r>
            <w:proofErr w:type="gramStart"/>
            <w:r>
              <w:t>基础元信息</w:t>
            </w:r>
            <w:proofErr w:type="gramEnd"/>
            <w:r>
              <w:t>标注管理-标注法规关联标识信息功能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7906BB47" w14:textId="77777777" w:rsidR="006E7822" w:rsidRDefault="00000000">
            <w:pPr>
              <w:pStyle w:val="afff1"/>
            </w:pPr>
            <w:r>
              <w:t>标注法规的制定依据、法规编号、条款数量等关联标识信息，便于法规检索与溯源。</w:t>
            </w:r>
          </w:p>
        </w:tc>
      </w:tr>
      <w:tr w:rsidR="006E7822" w14:paraId="7435784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97E04EE" w14:textId="77777777" w:rsidR="006E7822" w:rsidRDefault="00000000">
            <w:pPr>
              <w:pStyle w:val="afff1"/>
            </w:pPr>
            <w:r>
              <w:t>9</w:t>
            </w:r>
          </w:p>
        </w:tc>
        <w:tc>
          <w:tcPr>
            <w:tcW w:w="1732" w:type="pct"/>
            <w:tcBorders>
              <w:top w:val="single" w:sz="4" w:space="0" w:color="000000"/>
              <w:left w:val="single" w:sz="4" w:space="0" w:color="000000"/>
              <w:bottom w:val="single" w:sz="4" w:space="0" w:color="000000"/>
              <w:right w:val="single" w:sz="4" w:space="0" w:color="000000"/>
            </w:tcBorders>
            <w:vAlign w:val="center"/>
          </w:tcPr>
          <w:p w14:paraId="72901E96" w14:textId="77777777" w:rsidR="006E7822" w:rsidRDefault="00000000">
            <w:pPr>
              <w:pStyle w:val="afff1"/>
            </w:pPr>
            <w:r>
              <w:t>知识库-共性知识库-法律法规库-法律法规</w:t>
            </w:r>
            <w:proofErr w:type="gramStart"/>
            <w:r>
              <w:t>语义元信息</w:t>
            </w:r>
            <w:proofErr w:type="gramEnd"/>
            <w:r>
              <w:t>标注助手-标注法规核心条款类型功能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1DF251B6" w14:textId="77777777" w:rsidR="006E7822" w:rsidRDefault="00000000">
            <w:pPr>
              <w:pStyle w:val="afff1"/>
            </w:pPr>
            <w:r>
              <w:t>从法规文本中提取核心条款，按禁止性、义务性、授权性、处罚性等类型标注，帮助用户快速定位关键约束与权利义务内容。</w:t>
            </w:r>
          </w:p>
        </w:tc>
      </w:tr>
      <w:tr w:rsidR="006E7822" w14:paraId="540797A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254085F" w14:textId="77777777" w:rsidR="006E7822" w:rsidRDefault="00000000">
            <w:pPr>
              <w:pStyle w:val="afff1"/>
            </w:pPr>
            <w:r>
              <w:lastRenderedPageBreak/>
              <w:t>10</w:t>
            </w:r>
          </w:p>
        </w:tc>
        <w:tc>
          <w:tcPr>
            <w:tcW w:w="1732" w:type="pct"/>
            <w:tcBorders>
              <w:top w:val="single" w:sz="4" w:space="0" w:color="000000"/>
              <w:left w:val="single" w:sz="4" w:space="0" w:color="000000"/>
              <w:bottom w:val="single" w:sz="4" w:space="0" w:color="000000"/>
              <w:right w:val="single" w:sz="4" w:space="0" w:color="000000"/>
            </w:tcBorders>
            <w:vAlign w:val="center"/>
          </w:tcPr>
          <w:p w14:paraId="2CD1F091" w14:textId="77777777" w:rsidR="006E7822" w:rsidRDefault="00000000">
            <w:pPr>
              <w:pStyle w:val="afff1"/>
            </w:pPr>
            <w:r>
              <w:t>知识库-共性知识库-法律法规库-法律法规</w:t>
            </w:r>
            <w:proofErr w:type="gramStart"/>
            <w:r>
              <w:t>语义元信息</w:t>
            </w:r>
            <w:proofErr w:type="gramEnd"/>
            <w:r>
              <w:t>标注助手-标注法规适用范围与对象功能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0D06AC2B" w14:textId="77777777" w:rsidR="006E7822" w:rsidRDefault="00000000">
            <w:pPr>
              <w:pStyle w:val="afff1"/>
            </w:pPr>
            <w:r>
              <w:t>明确法规的适用地域、适用主体、适用场景，避免法规误用，为法规的精准适用提供依据。</w:t>
            </w:r>
          </w:p>
        </w:tc>
      </w:tr>
      <w:tr w:rsidR="006E7822" w14:paraId="10D5E29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251DE0D" w14:textId="77777777" w:rsidR="006E7822" w:rsidRDefault="00000000">
            <w:pPr>
              <w:pStyle w:val="afff1"/>
            </w:pPr>
            <w:r>
              <w:t>11</w:t>
            </w:r>
          </w:p>
        </w:tc>
        <w:tc>
          <w:tcPr>
            <w:tcW w:w="1732" w:type="pct"/>
            <w:tcBorders>
              <w:top w:val="single" w:sz="4" w:space="0" w:color="000000"/>
              <w:left w:val="single" w:sz="4" w:space="0" w:color="000000"/>
              <w:bottom w:val="single" w:sz="4" w:space="0" w:color="000000"/>
              <w:right w:val="single" w:sz="4" w:space="0" w:color="000000"/>
            </w:tcBorders>
            <w:vAlign w:val="center"/>
          </w:tcPr>
          <w:p w14:paraId="59C06047" w14:textId="77777777" w:rsidR="006E7822" w:rsidRDefault="00000000">
            <w:pPr>
              <w:pStyle w:val="afff1"/>
            </w:pPr>
            <w:r>
              <w:t>知识库-共性知识库-法律法规库-法律法规</w:t>
            </w:r>
            <w:proofErr w:type="gramStart"/>
            <w:r>
              <w:t>语义元信息</w:t>
            </w:r>
            <w:proofErr w:type="gramEnd"/>
            <w:r>
              <w:t>标注助手-标注法规修订 / 废止关联关系功能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443A6F8A" w14:textId="77777777" w:rsidR="006E7822" w:rsidRDefault="00000000">
            <w:pPr>
              <w:pStyle w:val="afff1"/>
            </w:pPr>
            <w:r>
              <w:t>标注修订前版本编号及条款对应关系、废止依据及替代法规名称，梳理法规迭代脉络，为法规溯源提供支撑。</w:t>
            </w:r>
          </w:p>
        </w:tc>
      </w:tr>
      <w:tr w:rsidR="006E7822" w14:paraId="41BEF27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86386EF" w14:textId="77777777" w:rsidR="006E7822" w:rsidRDefault="00000000">
            <w:pPr>
              <w:pStyle w:val="afff1"/>
            </w:pPr>
            <w:r>
              <w:t>12</w:t>
            </w:r>
          </w:p>
        </w:tc>
        <w:tc>
          <w:tcPr>
            <w:tcW w:w="1732" w:type="pct"/>
            <w:tcBorders>
              <w:top w:val="single" w:sz="4" w:space="0" w:color="000000"/>
              <w:left w:val="single" w:sz="4" w:space="0" w:color="000000"/>
              <w:bottom w:val="single" w:sz="4" w:space="0" w:color="000000"/>
              <w:right w:val="single" w:sz="4" w:space="0" w:color="000000"/>
            </w:tcBorders>
            <w:vAlign w:val="center"/>
          </w:tcPr>
          <w:p w14:paraId="1D3C803A" w14:textId="77777777" w:rsidR="006E7822" w:rsidRDefault="00000000">
            <w:pPr>
              <w:pStyle w:val="afff1"/>
            </w:pPr>
            <w:r>
              <w:t>知识库-共性知识库-法律法规库-法律法规领域本体建模-定义法规领域本体概念功能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350FFF39" w14:textId="77777777" w:rsidR="006E7822" w:rsidRDefault="00000000">
            <w:pPr>
              <w:pStyle w:val="afff1"/>
            </w:pPr>
            <w:r>
              <w:t>明确法律规范、规范主体、规范内容、司法实践等核心概念的定义和示例，确保法规知识分类清晰、无歧义。</w:t>
            </w:r>
          </w:p>
        </w:tc>
      </w:tr>
      <w:tr w:rsidR="006E7822" w14:paraId="3A46654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5699BDF" w14:textId="77777777" w:rsidR="006E7822" w:rsidRDefault="00000000">
            <w:pPr>
              <w:pStyle w:val="afff1"/>
            </w:pPr>
            <w:r>
              <w:t>13</w:t>
            </w:r>
          </w:p>
        </w:tc>
        <w:tc>
          <w:tcPr>
            <w:tcW w:w="1732" w:type="pct"/>
            <w:tcBorders>
              <w:top w:val="single" w:sz="4" w:space="0" w:color="000000"/>
              <w:left w:val="single" w:sz="4" w:space="0" w:color="000000"/>
              <w:bottom w:val="single" w:sz="4" w:space="0" w:color="000000"/>
              <w:right w:val="single" w:sz="4" w:space="0" w:color="000000"/>
            </w:tcBorders>
            <w:vAlign w:val="center"/>
          </w:tcPr>
          <w:p w14:paraId="4F8D9A85" w14:textId="77777777" w:rsidR="006E7822" w:rsidRDefault="00000000">
            <w:pPr>
              <w:pStyle w:val="afff1"/>
            </w:pPr>
            <w:r>
              <w:t>知识库-共性知识库-法律法规库-法律法规领域本体建模-定义法规领域本体属性功能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066DB85C" w14:textId="77777777" w:rsidR="006E7822" w:rsidRDefault="00000000">
            <w:pPr>
              <w:pStyle w:val="afff1"/>
            </w:pPr>
            <w:r>
              <w:t>为每个本体概念定义固有属性与关联属性，如法规的发布文号、施行日期等，为法规信息的全面描述和管理提供依据。</w:t>
            </w:r>
          </w:p>
        </w:tc>
      </w:tr>
      <w:tr w:rsidR="006E7822" w14:paraId="4B40664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9A950E8" w14:textId="77777777" w:rsidR="006E7822" w:rsidRDefault="00000000">
            <w:pPr>
              <w:pStyle w:val="afff1"/>
            </w:pPr>
            <w:r>
              <w:t>14</w:t>
            </w:r>
          </w:p>
        </w:tc>
        <w:tc>
          <w:tcPr>
            <w:tcW w:w="1732" w:type="pct"/>
            <w:tcBorders>
              <w:top w:val="single" w:sz="4" w:space="0" w:color="000000"/>
              <w:left w:val="single" w:sz="4" w:space="0" w:color="000000"/>
              <w:bottom w:val="single" w:sz="4" w:space="0" w:color="000000"/>
              <w:right w:val="single" w:sz="4" w:space="0" w:color="000000"/>
            </w:tcBorders>
            <w:vAlign w:val="center"/>
          </w:tcPr>
          <w:p w14:paraId="2F919984" w14:textId="77777777" w:rsidR="006E7822" w:rsidRDefault="00000000">
            <w:pPr>
              <w:pStyle w:val="afff1"/>
            </w:pPr>
            <w:r>
              <w:t>知识库-共性知识库-法律法规库-法律法规领域本体建模-定义法规领域本体关系功能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7FBB307F" w14:textId="77777777" w:rsidR="006E7822" w:rsidRDefault="00000000">
            <w:pPr>
              <w:pStyle w:val="afff1"/>
            </w:pPr>
            <w:r>
              <w:t>定义本体概念间的引用、解释、制定、执行、享有、承担等关联规则，</w:t>
            </w:r>
            <w:proofErr w:type="gramStart"/>
            <w:r>
              <w:t>构建法规</w:t>
            </w:r>
            <w:proofErr w:type="gramEnd"/>
            <w:r>
              <w:t>体系的逻辑关联，为知识图谱构建提供核心逻辑。</w:t>
            </w:r>
          </w:p>
        </w:tc>
      </w:tr>
      <w:tr w:rsidR="006E7822" w14:paraId="27EF7AB5"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0A0B299" w14:textId="77777777" w:rsidR="006E7822" w:rsidRDefault="00000000">
            <w:pPr>
              <w:pStyle w:val="afff1"/>
            </w:pPr>
            <w:r>
              <w:t>15</w:t>
            </w:r>
          </w:p>
        </w:tc>
        <w:tc>
          <w:tcPr>
            <w:tcW w:w="1732" w:type="pct"/>
            <w:tcBorders>
              <w:top w:val="single" w:sz="4" w:space="0" w:color="000000"/>
              <w:left w:val="single" w:sz="4" w:space="0" w:color="000000"/>
              <w:bottom w:val="single" w:sz="4" w:space="0" w:color="000000"/>
              <w:right w:val="single" w:sz="4" w:space="0" w:color="000000"/>
            </w:tcBorders>
            <w:vAlign w:val="center"/>
          </w:tcPr>
          <w:p w14:paraId="2FF05446" w14:textId="77777777" w:rsidR="006E7822" w:rsidRDefault="00000000">
            <w:pPr>
              <w:pStyle w:val="afff1"/>
            </w:pPr>
            <w:r>
              <w:t>知识库-共性知识库-法律法规库-法律法规知识抽取功能-基础信息实体_抽取法规编号功能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31DDE037" w14:textId="77777777" w:rsidR="006E7822" w:rsidRDefault="00000000">
            <w:pPr>
              <w:pStyle w:val="afff1"/>
            </w:pPr>
            <w:r>
              <w:t>从法律法规文本中找出标准编号，通过字符匹配和规则校验保证编号的唯一性和准确性，为法规的精准识别和管理提供基础。</w:t>
            </w:r>
          </w:p>
        </w:tc>
      </w:tr>
      <w:tr w:rsidR="006E7822" w14:paraId="267B02DA"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9432FFC" w14:textId="77777777" w:rsidR="006E7822" w:rsidRDefault="00000000">
            <w:pPr>
              <w:pStyle w:val="afff1"/>
            </w:pPr>
            <w:r>
              <w:t>16</w:t>
            </w:r>
          </w:p>
        </w:tc>
        <w:tc>
          <w:tcPr>
            <w:tcW w:w="1732" w:type="pct"/>
            <w:tcBorders>
              <w:top w:val="single" w:sz="4" w:space="0" w:color="000000"/>
              <w:left w:val="single" w:sz="4" w:space="0" w:color="000000"/>
              <w:bottom w:val="single" w:sz="4" w:space="0" w:color="000000"/>
              <w:right w:val="single" w:sz="4" w:space="0" w:color="000000"/>
            </w:tcBorders>
            <w:vAlign w:val="center"/>
          </w:tcPr>
          <w:p w14:paraId="1194978D" w14:textId="77777777" w:rsidR="006E7822" w:rsidRDefault="00000000">
            <w:pPr>
              <w:pStyle w:val="afff1"/>
            </w:pPr>
            <w:r>
              <w:t>知识库-共性知识库-法律法规库-法律法规知识抽取功能-基础信息实体_抽取制定主体功能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0C86B283" w14:textId="77777777" w:rsidR="006E7822" w:rsidRDefault="00000000">
            <w:pPr>
              <w:pStyle w:val="afff1"/>
            </w:pPr>
            <w:r>
              <w:t>识别并提取法规的制定机关、牵头起草单位等核心主体信息，为追溯法规制定背景和责任提供依据。</w:t>
            </w:r>
          </w:p>
        </w:tc>
      </w:tr>
      <w:tr w:rsidR="006E7822" w14:paraId="58B76EC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8292A51" w14:textId="77777777" w:rsidR="006E7822" w:rsidRDefault="00000000">
            <w:pPr>
              <w:pStyle w:val="afff1"/>
            </w:pPr>
            <w:r>
              <w:t>17</w:t>
            </w:r>
          </w:p>
        </w:tc>
        <w:tc>
          <w:tcPr>
            <w:tcW w:w="1732" w:type="pct"/>
            <w:tcBorders>
              <w:top w:val="single" w:sz="4" w:space="0" w:color="000000"/>
              <w:left w:val="single" w:sz="4" w:space="0" w:color="000000"/>
              <w:bottom w:val="single" w:sz="4" w:space="0" w:color="000000"/>
              <w:right w:val="single" w:sz="4" w:space="0" w:color="000000"/>
            </w:tcBorders>
            <w:vAlign w:val="center"/>
          </w:tcPr>
          <w:p w14:paraId="3E4941B3" w14:textId="77777777" w:rsidR="006E7822" w:rsidRDefault="00000000">
            <w:pPr>
              <w:pStyle w:val="afff1"/>
            </w:pPr>
            <w:r>
              <w:t>知识库-共性知识库-法律法规库-法律法规知识抽取功能-结构要素实体_抽取条款编号功能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1B6A5123" w14:textId="77777777" w:rsidR="006E7822" w:rsidRDefault="00000000">
            <w:pPr>
              <w:pStyle w:val="afff1"/>
            </w:pPr>
            <w:r>
              <w:t>提取条款的条、款、项、目编号，实现条款的精准定位，方便法规的查询和引用。</w:t>
            </w:r>
          </w:p>
        </w:tc>
      </w:tr>
      <w:tr w:rsidR="006E7822" w14:paraId="4EA4B97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0219193" w14:textId="77777777" w:rsidR="006E7822" w:rsidRDefault="00000000">
            <w:pPr>
              <w:pStyle w:val="afff1"/>
            </w:pPr>
            <w:r>
              <w:t>18</w:t>
            </w:r>
          </w:p>
        </w:tc>
        <w:tc>
          <w:tcPr>
            <w:tcW w:w="1732" w:type="pct"/>
            <w:tcBorders>
              <w:top w:val="single" w:sz="4" w:space="0" w:color="000000"/>
              <w:left w:val="single" w:sz="4" w:space="0" w:color="000000"/>
              <w:bottom w:val="single" w:sz="4" w:space="0" w:color="000000"/>
              <w:right w:val="single" w:sz="4" w:space="0" w:color="000000"/>
            </w:tcBorders>
            <w:vAlign w:val="center"/>
          </w:tcPr>
          <w:p w14:paraId="72DA809A" w14:textId="77777777" w:rsidR="006E7822" w:rsidRDefault="00000000">
            <w:pPr>
              <w:pStyle w:val="afff1"/>
            </w:pPr>
            <w:r>
              <w:t>知识库-共性知识库-法律法规库-法律法规知识抽取功能-结构要素实体_抽取章节名称功能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438489BC" w14:textId="77777777" w:rsidR="006E7822" w:rsidRDefault="00000000">
            <w:pPr>
              <w:pStyle w:val="afff1"/>
            </w:pPr>
            <w:r>
              <w:t>提取法规的章节标题及层级关系，构建清晰的法规结构框架，有助于对法规整体内容的把握和理解。</w:t>
            </w:r>
          </w:p>
        </w:tc>
      </w:tr>
      <w:tr w:rsidR="006E7822" w14:paraId="4432B03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06B6DE9" w14:textId="77777777" w:rsidR="006E7822" w:rsidRDefault="00000000">
            <w:pPr>
              <w:pStyle w:val="afff1"/>
            </w:pPr>
            <w:r>
              <w:t>19</w:t>
            </w:r>
          </w:p>
        </w:tc>
        <w:tc>
          <w:tcPr>
            <w:tcW w:w="1732" w:type="pct"/>
            <w:tcBorders>
              <w:top w:val="single" w:sz="4" w:space="0" w:color="000000"/>
              <w:left w:val="single" w:sz="4" w:space="0" w:color="000000"/>
              <w:bottom w:val="single" w:sz="4" w:space="0" w:color="000000"/>
              <w:right w:val="single" w:sz="4" w:space="0" w:color="000000"/>
            </w:tcBorders>
            <w:vAlign w:val="center"/>
          </w:tcPr>
          <w:p w14:paraId="54644428" w14:textId="77777777" w:rsidR="006E7822" w:rsidRDefault="00000000">
            <w:pPr>
              <w:pStyle w:val="afff1"/>
            </w:pPr>
            <w:r>
              <w:t>知识库-共性知识库-法律法规库-法律法规知识抽取功能-专</w:t>
            </w:r>
            <w:r>
              <w:lastRenderedPageBreak/>
              <w:t>属要素实体_抽取执行部门功能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25979B6F" w14:textId="77777777" w:rsidR="006E7822" w:rsidRDefault="00000000">
            <w:pPr>
              <w:pStyle w:val="afff1"/>
            </w:pPr>
            <w:r>
              <w:lastRenderedPageBreak/>
              <w:t>识别法规落地实施的主管部门、协同执行单位及职责分工，为保障法规的有效实施提供依据。</w:t>
            </w:r>
          </w:p>
        </w:tc>
      </w:tr>
      <w:tr w:rsidR="006E7822" w14:paraId="559B352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79E0A7C" w14:textId="77777777" w:rsidR="006E7822" w:rsidRDefault="00000000">
            <w:pPr>
              <w:pStyle w:val="afff1"/>
            </w:pPr>
            <w:r>
              <w:t>20</w:t>
            </w:r>
          </w:p>
        </w:tc>
        <w:tc>
          <w:tcPr>
            <w:tcW w:w="1732" w:type="pct"/>
            <w:tcBorders>
              <w:top w:val="single" w:sz="4" w:space="0" w:color="000000"/>
              <w:left w:val="single" w:sz="4" w:space="0" w:color="000000"/>
              <w:bottom w:val="single" w:sz="4" w:space="0" w:color="000000"/>
              <w:right w:val="single" w:sz="4" w:space="0" w:color="000000"/>
            </w:tcBorders>
            <w:vAlign w:val="center"/>
          </w:tcPr>
          <w:p w14:paraId="35052A36" w14:textId="77777777" w:rsidR="006E7822" w:rsidRDefault="00000000">
            <w:pPr>
              <w:pStyle w:val="afff1"/>
            </w:pPr>
            <w:r>
              <w:t>知识库-共性知识库-法律法规库-法律法规知识抽取功能-专属要素实体_抽取处罚类型功能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22313A6D" w14:textId="77777777" w:rsidR="006E7822" w:rsidRDefault="00000000">
            <w:pPr>
              <w:pStyle w:val="afff1"/>
            </w:pPr>
            <w:r>
              <w:t>提取法规明确的处罚方式，对处罚类型进行规范分类和整理，为执法人员准确适用处罚提供清晰指引。</w:t>
            </w:r>
          </w:p>
        </w:tc>
      </w:tr>
      <w:tr w:rsidR="006E7822" w14:paraId="225ED29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E52CC92" w14:textId="77777777" w:rsidR="006E7822" w:rsidRDefault="00000000">
            <w:pPr>
              <w:pStyle w:val="afff1"/>
            </w:pPr>
            <w:r>
              <w:t>21</w:t>
            </w:r>
          </w:p>
        </w:tc>
        <w:tc>
          <w:tcPr>
            <w:tcW w:w="1732" w:type="pct"/>
            <w:tcBorders>
              <w:top w:val="single" w:sz="4" w:space="0" w:color="000000"/>
              <w:left w:val="single" w:sz="4" w:space="0" w:color="000000"/>
              <w:bottom w:val="single" w:sz="4" w:space="0" w:color="000000"/>
              <w:right w:val="single" w:sz="4" w:space="0" w:color="000000"/>
            </w:tcBorders>
            <w:vAlign w:val="center"/>
          </w:tcPr>
          <w:p w14:paraId="097EC7BF" w14:textId="77777777" w:rsidR="006E7822" w:rsidRDefault="00000000">
            <w:pPr>
              <w:pStyle w:val="afff1"/>
            </w:pPr>
            <w:r>
              <w:t>知识库-共性知识库-法律法规库-法律法规知识抽取功能-专属要素实体_抽取适用范围功能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FC1A188" w14:textId="77777777" w:rsidR="006E7822" w:rsidRDefault="00000000">
            <w:pPr>
              <w:pStyle w:val="afff1"/>
            </w:pPr>
            <w:r>
              <w:t>提取法规约束或调整的地域范围、主体范围、事项范围等适用边界，明确法规的效力范围，避免适用错误。</w:t>
            </w:r>
          </w:p>
        </w:tc>
      </w:tr>
      <w:tr w:rsidR="006E7822" w14:paraId="7852350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AC2ED0A" w14:textId="77777777" w:rsidR="006E7822" w:rsidRDefault="00000000">
            <w:pPr>
              <w:pStyle w:val="afff1"/>
            </w:pPr>
            <w:r>
              <w:t>22</w:t>
            </w:r>
          </w:p>
        </w:tc>
        <w:tc>
          <w:tcPr>
            <w:tcW w:w="1732" w:type="pct"/>
            <w:tcBorders>
              <w:top w:val="single" w:sz="4" w:space="0" w:color="000000"/>
              <w:left w:val="single" w:sz="4" w:space="0" w:color="000000"/>
              <w:bottom w:val="single" w:sz="4" w:space="0" w:color="000000"/>
              <w:right w:val="single" w:sz="4" w:space="0" w:color="000000"/>
            </w:tcBorders>
            <w:vAlign w:val="center"/>
          </w:tcPr>
          <w:p w14:paraId="130C52DB" w14:textId="77777777" w:rsidR="006E7822" w:rsidRDefault="00000000">
            <w:pPr>
              <w:pStyle w:val="afff1"/>
            </w:pPr>
            <w:r>
              <w:t>知识库-共性知识库-法律法规库-法律法规知识抽取功能-版本管理实体_抽取修订条款原文功能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AD35434" w14:textId="77777777" w:rsidR="006E7822" w:rsidRDefault="00000000">
            <w:pPr>
              <w:pStyle w:val="afff1"/>
            </w:pPr>
            <w:r>
              <w:t>从修订公告中提取被修改条款的原文字表述，留存历史版本信息，便于对法规修订过程的研究和对比。</w:t>
            </w:r>
          </w:p>
        </w:tc>
      </w:tr>
      <w:tr w:rsidR="006E7822" w14:paraId="024198A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4C8CA66" w14:textId="77777777" w:rsidR="006E7822" w:rsidRDefault="00000000">
            <w:pPr>
              <w:pStyle w:val="afff1"/>
            </w:pPr>
            <w:r>
              <w:t>23</w:t>
            </w:r>
          </w:p>
        </w:tc>
        <w:tc>
          <w:tcPr>
            <w:tcW w:w="1732" w:type="pct"/>
            <w:tcBorders>
              <w:top w:val="single" w:sz="4" w:space="0" w:color="000000"/>
              <w:left w:val="single" w:sz="4" w:space="0" w:color="000000"/>
              <w:bottom w:val="single" w:sz="4" w:space="0" w:color="000000"/>
              <w:right w:val="single" w:sz="4" w:space="0" w:color="000000"/>
            </w:tcBorders>
            <w:vAlign w:val="center"/>
          </w:tcPr>
          <w:p w14:paraId="26096CEB" w14:textId="77777777" w:rsidR="006E7822" w:rsidRDefault="00000000">
            <w:pPr>
              <w:pStyle w:val="afff1"/>
            </w:pPr>
            <w:r>
              <w:t>知识库-共性知识库-法律法规库-法律法规知识抽取功能-版本管理实体_抽取修改</w:t>
            </w:r>
            <w:proofErr w:type="gramStart"/>
            <w:r>
              <w:t>后内容</w:t>
            </w:r>
            <w:proofErr w:type="gramEnd"/>
            <w:r>
              <w:t>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2A4403F" w14:textId="77777777" w:rsidR="006E7822" w:rsidRDefault="00000000">
            <w:pPr>
              <w:pStyle w:val="afff1"/>
            </w:pPr>
            <w:r>
              <w:t>提取修订后条款的最新表述，形成清晰的新旧条款对比素材，帮助理解法规的更新变化。</w:t>
            </w:r>
          </w:p>
        </w:tc>
      </w:tr>
      <w:tr w:rsidR="006E7822" w14:paraId="4F36597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98A7B30" w14:textId="77777777" w:rsidR="006E7822" w:rsidRDefault="00000000">
            <w:pPr>
              <w:pStyle w:val="afff1"/>
            </w:pPr>
            <w:r>
              <w:t>24</w:t>
            </w:r>
          </w:p>
        </w:tc>
        <w:tc>
          <w:tcPr>
            <w:tcW w:w="1732" w:type="pct"/>
            <w:tcBorders>
              <w:top w:val="single" w:sz="4" w:space="0" w:color="000000"/>
              <w:left w:val="single" w:sz="4" w:space="0" w:color="000000"/>
              <w:bottom w:val="single" w:sz="4" w:space="0" w:color="000000"/>
              <w:right w:val="single" w:sz="4" w:space="0" w:color="000000"/>
            </w:tcBorders>
            <w:vAlign w:val="center"/>
          </w:tcPr>
          <w:p w14:paraId="40A4BA94" w14:textId="77777777" w:rsidR="006E7822" w:rsidRDefault="00000000">
            <w:pPr>
              <w:pStyle w:val="afff1"/>
            </w:pPr>
            <w:r>
              <w:t>知识库-共性知识库-法律法规库-法律法规知识抽取功能-版本管理实体_抽取废止原因功能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0A969DF4" w14:textId="77777777" w:rsidR="006E7822" w:rsidRDefault="00000000">
            <w:pPr>
              <w:pStyle w:val="afff1"/>
            </w:pPr>
            <w:r>
              <w:t>从废止决定中提取法规失效的具体原因，准确把握法规废止的背景和必要性。</w:t>
            </w:r>
          </w:p>
        </w:tc>
      </w:tr>
      <w:tr w:rsidR="006E7822" w14:paraId="6D20E5D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313943B" w14:textId="77777777" w:rsidR="006E7822" w:rsidRDefault="00000000">
            <w:pPr>
              <w:pStyle w:val="afff1"/>
            </w:pPr>
            <w:r>
              <w:t>25</w:t>
            </w:r>
          </w:p>
        </w:tc>
        <w:tc>
          <w:tcPr>
            <w:tcW w:w="1732" w:type="pct"/>
            <w:tcBorders>
              <w:top w:val="single" w:sz="4" w:space="0" w:color="000000"/>
              <w:left w:val="single" w:sz="4" w:space="0" w:color="000000"/>
              <w:bottom w:val="single" w:sz="4" w:space="0" w:color="000000"/>
              <w:right w:val="single" w:sz="4" w:space="0" w:color="000000"/>
            </w:tcBorders>
            <w:vAlign w:val="center"/>
          </w:tcPr>
          <w:p w14:paraId="512A7F63" w14:textId="77777777" w:rsidR="006E7822" w:rsidRDefault="00000000">
            <w:pPr>
              <w:pStyle w:val="afff1"/>
            </w:pPr>
            <w:r>
              <w:t>知识库-共性知识库-法律法规库-法律法规知识抽取功能-版本管理实体_抽取替代法规编号功能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665DECA" w14:textId="77777777" w:rsidR="006E7822" w:rsidRDefault="00000000">
            <w:pPr>
              <w:pStyle w:val="afff1"/>
            </w:pPr>
            <w:r>
              <w:t>提取替代法规的标准编号，建立新旧法规之间的关联映射，保障法律适用的连续性。</w:t>
            </w:r>
          </w:p>
        </w:tc>
      </w:tr>
      <w:tr w:rsidR="006E7822" w14:paraId="34A3A0A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21D5520" w14:textId="77777777" w:rsidR="006E7822" w:rsidRDefault="00000000">
            <w:pPr>
              <w:pStyle w:val="afff1"/>
            </w:pPr>
            <w:r>
              <w:t>26</w:t>
            </w:r>
          </w:p>
        </w:tc>
        <w:tc>
          <w:tcPr>
            <w:tcW w:w="1732" w:type="pct"/>
            <w:tcBorders>
              <w:top w:val="single" w:sz="4" w:space="0" w:color="000000"/>
              <w:left w:val="single" w:sz="4" w:space="0" w:color="000000"/>
              <w:bottom w:val="single" w:sz="4" w:space="0" w:color="000000"/>
              <w:right w:val="single" w:sz="4" w:space="0" w:color="000000"/>
            </w:tcBorders>
            <w:vAlign w:val="center"/>
          </w:tcPr>
          <w:p w14:paraId="5A576A24" w14:textId="77777777" w:rsidR="006E7822" w:rsidRDefault="00000000">
            <w:pPr>
              <w:pStyle w:val="afff1"/>
            </w:pPr>
            <w:r>
              <w:t>知识库-共性知识库-法律法规库-法律法规知识抽取功能-关联信息实体_抽取配套文件功能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68FC5C9" w14:textId="77777777" w:rsidR="006E7822" w:rsidRDefault="00000000">
            <w:pPr>
              <w:pStyle w:val="afff1"/>
            </w:pPr>
            <w:r>
              <w:t>提取与法规配套实施的细则、办法、通知等关联文件名称及编号，为全面理解和执行法规提供完整的文件体系。</w:t>
            </w:r>
          </w:p>
        </w:tc>
      </w:tr>
      <w:tr w:rsidR="006E7822" w14:paraId="0ECF1F7D"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4566748" w14:textId="77777777" w:rsidR="006E7822" w:rsidRDefault="00000000">
            <w:pPr>
              <w:pStyle w:val="afff1"/>
            </w:pPr>
            <w:r>
              <w:t>27</w:t>
            </w:r>
          </w:p>
        </w:tc>
        <w:tc>
          <w:tcPr>
            <w:tcW w:w="1732" w:type="pct"/>
            <w:tcBorders>
              <w:top w:val="single" w:sz="4" w:space="0" w:color="000000"/>
              <w:left w:val="single" w:sz="4" w:space="0" w:color="000000"/>
              <w:bottom w:val="single" w:sz="4" w:space="0" w:color="000000"/>
              <w:right w:val="single" w:sz="4" w:space="0" w:color="000000"/>
            </w:tcBorders>
            <w:vAlign w:val="center"/>
          </w:tcPr>
          <w:p w14:paraId="01C4F560" w14:textId="77777777" w:rsidR="006E7822" w:rsidRDefault="00000000">
            <w:pPr>
              <w:pStyle w:val="afff1"/>
            </w:pPr>
            <w:r>
              <w:t>知识库-共性知识库-法律法规库-法律法规知识抽取功能-关联信息实体_抽取上位</w:t>
            </w:r>
            <w:proofErr w:type="gramStart"/>
            <w:r>
              <w:t>法依据</w:t>
            </w:r>
            <w:proofErr w:type="gramEnd"/>
            <w:r>
              <w:t>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7C060A89" w14:textId="77777777" w:rsidR="006E7822" w:rsidRDefault="00000000">
            <w:pPr>
              <w:pStyle w:val="afff1"/>
            </w:pPr>
            <w:r>
              <w:t>提取法规制定所依据的具体上位法名称、条款编号，强化法规合法性的溯源，确保法规符合上位法要求。</w:t>
            </w:r>
          </w:p>
        </w:tc>
      </w:tr>
      <w:tr w:rsidR="006E7822" w14:paraId="7987289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AF7B03D" w14:textId="77777777" w:rsidR="006E7822" w:rsidRDefault="00000000">
            <w:pPr>
              <w:pStyle w:val="afff1"/>
            </w:pPr>
            <w:r>
              <w:t>28</w:t>
            </w:r>
          </w:p>
        </w:tc>
        <w:tc>
          <w:tcPr>
            <w:tcW w:w="1732" w:type="pct"/>
            <w:tcBorders>
              <w:top w:val="single" w:sz="4" w:space="0" w:color="000000"/>
              <w:left w:val="single" w:sz="4" w:space="0" w:color="000000"/>
              <w:bottom w:val="single" w:sz="4" w:space="0" w:color="000000"/>
              <w:right w:val="single" w:sz="4" w:space="0" w:color="000000"/>
            </w:tcBorders>
            <w:vAlign w:val="center"/>
          </w:tcPr>
          <w:p w14:paraId="4B30E5FB" w14:textId="77777777" w:rsidR="006E7822" w:rsidRDefault="00000000">
            <w:pPr>
              <w:pStyle w:val="afff1"/>
            </w:pPr>
            <w:r>
              <w:t>知识库-共性知识库-法律法规库-法律法规知识抽取功能-术</w:t>
            </w:r>
            <w:r>
              <w:lastRenderedPageBreak/>
              <w:t>语定义实体_抽取法律术语功能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2DF3B583" w14:textId="77777777" w:rsidR="006E7822" w:rsidRDefault="00000000">
            <w:pPr>
              <w:pStyle w:val="afff1"/>
            </w:pPr>
            <w:r>
              <w:lastRenderedPageBreak/>
              <w:t>提取法规中专业法律术语及对应的定义解释内容，建立法律术语库，消除法规理解中的歧义。</w:t>
            </w:r>
          </w:p>
        </w:tc>
      </w:tr>
      <w:tr w:rsidR="006E7822" w14:paraId="67945F9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12C5BE7" w14:textId="77777777" w:rsidR="006E7822" w:rsidRDefault="00000000">
            <w:pPr>
              <w:pStyle w:val="afff1"/>
            </w:pPr>
            <w:r>
              <w:t>29</w:t>
            </w:r>
          </w:p>
        </w:tc>
        <w:tc>
          <w:tcPr>
            <w:tcW w:w="1732" w:type="pct"/>
            <w:tcBorders>
              <w:top w:val="single" w:sz="4" w:space="0" w:color="000000"/>
              <w:left w:val="single" w:sz="4" w:space="0" w:color="000000"/>
              <w:bottom w:val="single" w:sz="4" w:space="0" w:color="000000"/>
              <w:right w:val="single" w:sz="4" w:space="0" w:color="000000"/>
            </w:tcBorders>
            <w:vAlign w:val="center"/>
          </w:tcPr>
          <w:p w14:paraId="2DCE984B" w14:textId="77777777" w:rsidR="006E7822" w:rsidRDefault="00000000">
            <w:pPr>
              <w:pStyle w:val="afff1"/>
            </w:pPr>
            <w:r>
              <w:t>知识库-共性知识库-法律法规库-法律法规知识抽取功能-术语定义实体_抽取术语适用边界功能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9B533E2" w14:textId="77777777" w:rsidR="006E7822" w:rsidRDefault="00000000">
            <w:pPr>
              <w:pStyle w:val="afff1"/>
            </w:pPr>
            <w:r>
              <w:t>明确法律术语的适用场景、例外情形，准确界定术语的适用范围，避免语义歧义导致的法律适用错误。</w:t>
            </w:r>
          </w:p>
        </w:tc>
      </w:tr>
      <w:tr w:rsidR="006E7822" w14:paraId="0E3D755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224BCD6" w14:textId="77777777" w:rsidR="006E7822" w:rsidRDefault="00000000">
            <w:pPr>
              <w:pStyle w:val="afff1"/>
            </w:pPr>
            <w:r>
              <w:t>30</w:t>
            </w:r>
          </w:p>
        </w:tc>
        <w:tc>
          <w:tcPr>
            <w:tcW w:w="1732" w:type="pct"/>
            <w:tcBorders>
              <w:top w:val="single" w:sz="4" w:space="0" w:color="000000"/>
              <w:left w:val="single" w:sz="4" w:space="0" w:color="000000"/>
              <w:bottom w:val="single" w:sz="4" w:space="0" w:color="000000"/>
              <w:right w:val="single" w:sz="4" w:space="0" w:color="000000"/>
            </w:tcBorders>
            <w:vAlign w:val="center"/>
          </w:tcPr>
          <w:p w14:paraId="166D3D6E" w14:textId="77777777" w:rsidR="006E7822" w:rsidRDefault="00000000">
            <w:pPr>
              <w:pStyle w:val="afff1"/>
            </w:pPr>
            <w:r>
              <w:t>知识库-共性知识库-法律法规库-法律法规知识抽取功能-合</w:t>
            </w:r>
            <w:proofErr w:type="gramStart"/>
            <w:r>
              <w:t>规</w:t>
            </w:r>
            <w:proofErr w:type="gramEnd"/>
            <w:r>
              <w:t>要求实体_抽取备案事项功能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77DA56B6" w14:textId="77777777" w:rsidR="006E7822" w:rsidRDefault="00000000">
            <w:pPr>
              <w:pStyle w:val="afff1"/>
            </w:pPr>
            <w:r>
              <w:t>提取法规要求的备案主体、备案内容、备案时限等合</w:t>
            </w:r>
            <w:proofErr w:type="gramStart"/>
            <w:r>
              <w:t>规</w:t>
            </w:r>
            <w:proofErr w:type="gramEnd"/>
            <w:r>
              <w:t>信息，为相关主体履行备案义务提供清晰指导。</w:t>
            </w:r>
          </w:p>
        </w:tc>
      </w:tr>
      <w:tr w:rsidR="006E7822" w14:paraId="39AE620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6CB2966" w14:textId="77777777" w:rsidR="006E7822" w:rsidRDefault="00000000">
            <w:pPr>
              <w:pStyle w:val="afff1"/>
            </w:pPr>
            <w:r>
              <w:t>31</w:t>
            </w:r>
          </w:p>
        </w:tc>
        <w:tc>
          <w:tcPr>
            <w:tcW w:w="1732" w:type="pct"/>
            <w:tcBorders>
              <w:top w:val="single" w:sz="4" w:space="0" w:color="000000"/>
              <w:left w:val="single" w:sz="4" w:space="0" w:color="000000"/>
              <w:bottom w:val="single" w:sz="4" w:space="0" w:color="000000"/>
              <w:right w:val="single" w:sz="4" w:space="0" w:color="000000"/>
            </w:tcBorders>
            <w:vAlign w:val="center"/>
          </w:tcPr>
          <w:p w14:paraId="1B0020FF" w14:textId="77777777" w:rsidR="006E7822" w:rsidRDefault="00000000">
            <w:pPr>
              <w:pStyle w:val="afff1"/>
            </w:pPr>
            <w:r>
              <w:t>知识库-共性知识库-法律法规库-法律法规知识抽取功能-合</w:t>
            </w:r>
            <w:proofErr w:type="gramStart"/>
            <w:r>
              <w:t>规</w:t>
            </w:r>
            <w:proofErr w:type="gramEnd"/>
            <w:r>
              <w:t>要求实体_抽取年检事项功能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EFEA289" w14:textId="77777777" w:rsidR="006E7822" w:rsidRDefault="00000000">
            <w:pPr>
              <w:pStyle w:val="afff1"/>
            </w:pPr>
            <w:r>
              <w:t>提取法规规定的年度检查主体、检查内容、检查时限等合</w:t>
            </w:r>
            <w:proofErr w:type="gramStart"/>
            <w:r>
              <w:t>规</w:t>
            </w:r>
            <w:proofErr w:type="gramEnd"/>
            <w:r>
              <w:t>信息，帮助相关主体做好年检准备，确保法规的合</w:t>
            </w:r>
            <w:proofErr w:type="gramStart"/>
            <w:r>
              <w:t>规</w:t>
            </w:r>
            <w:proofErr w:type="gramEnd"/>
            <w:r>
              <w:t>执行。</w:t>
            </w:r>
          </w:p>
        </w:tc>
      </w:tr>
      <w:tr w:rsidR="006E7822" w14:paraId="7B64111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1F43EFF" w14:textId="77777777" w:rsidR="006E7822" w:rsidRDefault="00000000">
            <w:pPr>
              <w:pStyle w:val="afff1"/>
            </w:pPr>
            <w:r>
              <w:t>32</w:t>
            </w:r>
          </w:p>
        </w:tc>
        <w:tc>
          <w:tcPr>
            <w:tcW w:w="1732" w:type="pct"/>
            <w:tcBorders>
              <w:top w:val="single" w:sz="4" w:space="0" w:color="000000"/>
              <w:left w:val="single" w:sz="4" w:space="0" w:color="000000"/>
              <w:bottom w:val="single" w:sz="4" w:space="0" w:color="000000"/>
              <w:right w:val="single" w:sz="4" w:space="0" w:color="000000"/>
            </w:tcBorders>
            <w:vAlign w:val="center"/>
          </w:tcPr>
          <w:p w14:paraId="4221B845" w14:textId="77777777" w:rsidR="006E7822" w:rsidRDefault="00000000">
            <w:pPr>
              <w:pStyle w:val="afff1"/>
            </w:pPr>
            <w:r>
              <w:t>知识库-共性知识库-法律法规库-法律法规知识抽取功能-行政程序实体_抽取审批程序功能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22A6FDD1" w14:textId="77777777" w:rsidR="006E7822" w:rsidRDefault="00000000">
            <w:pPr>
              <w:pStyle w:val="afff1"/>
            </w:pPr>
            <w:r>
              <w:t>提取行政许可、备案等事项的办理流程、审批环节及时限要求，为行政相对人办理相关事项提供便利。</w:t>
            </w:r>
          </w:p>
        </w:tc>
      </w:tr>
      <w:tr w:rsidR="006E7822" w14:paraId="25614F8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8F09B36" w14:textId="77777777" w:rsidR="006E7822" w:rsidRDefault="00000000">
            <w:pPr>
              <w:pStyle w:val="afff1"/>
            </w:pPr>
            <w:r>
              <w:t>33</w:t>
            </w:r>
          </w:p>
        </w:tc>
        <w:tc>
          <w:tcPr>
            <w:tcW w:w="1732" w:type="pct"/>
            <w:tcBorders>
              <w:top w:val="single" w:sz="4" w:space="0" w:color="000000"/>
              <w:left w:val="single" w:sz="4" w:space="0" w:color="000000"/>
              <w:bottom w:val="single" w:sz="4" w:space="0" w:color="000000"/>
              <w:right w:val="single" w:sz="4" w:space="0" w:color="000000"/>
            </w:tcBorders>
            <w:vAlign w:val="center"/>
          </w:tcPr>
          <w:p w14:paraId="517F4A32" w14:textId="77777777" w:rsidR="006E7822" w:rsidRDefault="00000000">
            <w:pPr>
              <w:pStyle w:val="afff1"/>
            </w:pPr>
            <w:r>
              <w:t>知识库-共性知识库-法律法规库-法律法规知识抽取功能-行政程序实体_抽取听证程序要求功能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1B4E495E" w14:textId="77777777" w:rsidR="006E7822" w:rsidRDefault="00000000">
            <w:pPr>
              <w:pStyle w:val="afff1"/>
            </w:pPr>
            <w:r>
              <w:t>提取法规中涉及听证的适用情形、申请流程、时限要求等程序信息，保障行政相对人的听证权利。</w:t>
            </w:r>
          </w:p>
        </w:tc>
      </w:tr>
      <w:tr w:rsidR="006E7822" w14:paraId="3EF1F7C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134A03F" w14:textId="77777777" w:rsidR="006E7822" w:rsidRDefault="00000000">
            <w:pPr>
              <w:pStyle w:val="afff1"/>
            </w:pPr>
            <w:r>
              <w:t>34</w:t>
            </w:r>
          </w:p>
        </w:tc>
        <w:tc>
          <w:tcPr>
            <w:tcW w:w="1732" w:type="pct"/>
            <w:tcBorders>
              <w:top w:val="single" w:sz="4" w:space="0" w:color="000000"/>
              <w:left w:val="single" w:sz="4" w:space="0" w:color="000000"/>
              <w:bottom w:val="single" w:sz="4" w:space="0" w:color="000000"/>
              <w:right w:val="single" w:sz="4" w:space="0" w:color="000000"/>
            </w:tcBorders>
            <w:vAlign w:val="center"/>
          </w:tcPr>
          <w:p w14:paraId="7AF45F2F" w14:textId="77777777" w:rsidR="006E7822" w:rsidRDefault="00000000">
            <w:pPr>
              <w:pStyle w:val="afff1"/>
            </w:pPr>
            <w:r>
              <w:t>知识库-共性知识库-法律法规库-法律法规知识抽取功能-行政强制实体_抽取行政强制事项功能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0BF48729" w14:textId="77777777" w:rsidR="006E7822" w:rsidRDefault="00000000">
            <w:pPr>
              <w:pStyle w:val="afff1"/>
            </w:pPr>
            <w:r>
              <w:t>识别法规设定的行政强制措施、强制执行方式等核心信息，为行政机关依法实施强制行为提供依据。</w:t>
            </w:r>
          </w:p>
        </w:tc>
      </w:tr>
      <w:tr w:rsidR="006E7822" w14:paraId="648EFC9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3BA6201" w14:textId="77777777" w:rsidR="006E7822" w:rsidRDefault="00000000">
            <w:pPr>
              <w:pStyle w:val="afff1"/>
            </w:pPr>
            <w:r>
              <w:t>35</w:t>
            </w:r>
          </w:p>
        </w:tc>
        <w:tc>
          <w:tcPr>
            <w:tcW w:w="1732" w:type="pct"/>
            <w:tcBorders>
              <w:top w:val="single" w:sz="4" w:space="0" w:color="000000"/>
              <w:left w:val="single" w:sz="4" w:space="0" w:color="000000"/>
              <w:bottom w:val="single" w:sz="4" w:space="0" w:color="000000"/>
              <w:right w:val="single" w:sz="4" w:space="0" w:color="000000"/>
            </w:tcBorders>
            <w:vAlign w:val="center"/>
          </w:tcPr>
          <w:p w14:paraId="004EB7BA" w14:textId="77777777" w:rsidR="006E7822" w:rsidRDefault="00000000">
            <w:pPr>
              <w:pStyle w:val="afff1"/>
            </w:pPr>
            <w:r>
              <w:t>知识库-共性知识库-法律法规库-法律法规知识抽取功能-行政强制实体_抽取复议诉讼途径功能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6EB1B9B" w14:textId="77777777" w:rsidR="006E7822" w:rsidRDefault="00000000">
            <w:pPr>
              <w:pStyle w:val="afff1"/>
            </w:pPr>
            <w:r>
              <w:t>明确法规规定的行政复议机关、诉讼管辖法院及申请起诉期限，为行政相对人维护自身权益提供指引。</w:t>
            </w:r>
          </w:p>
        </w:tc>
      </w:tr>
      <w:tr w:rsidR="006E7822" w14:paraId="04FA3B1D"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C7E5CE4" w14:textId="77777777" w:rsidR="006E7822" w:rsidRDefault="00000000">
            <w:pPr>
              <w:pStyle w:val="afff1"/>
            </w:pPr>
            <w:r>
              <w:t>36</w:t>
            </w:r>
          </w:p>
        </w:tc>
        <w:tc>
          <w:tcPr>
            <w:tcW w:w="1732" w:type="pct"/>
            <w:tcBorders>
              <w:top w:val="single" w:sz="4" w:space="0" w:color="000000"/>
              <w:left w:val="single" w:sz="4" w:space="0" w:color="000000"/>
              <w:bottom w:val="single" w:sz="4" w:space="0" w:color="000000"/>
              <w:right w:val="single" w:sz="4" w:space="0" w:color="000000"/>
            </w:tcBorders>
            <w:vAlign w:val="center"/>
          </w:tcPr>
          <w:p w14:paraId="76BE7DB4" w14:textId="77777777" w:rsidR="006E7822" w:rsidRDefault="00000000">
            <w:pPr>
              <w:pStyle w:val="afff1"/>
            </w:pPr>
            <w:r>
              <w:t>知识库-共性知识库-法律法规库-法律法规知识抽取功能-裁量基准实体_抽取处罚额度功能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04E94B4B" w14:textId="77777777" w:rsidR="006E7822" w:rsidRDefault="00000000">
            <w:pPr>
              <w:pStyle w:val="afff1"/>
            </w:pPr>
            <w:r>
              <w:t>识别处罚相关的金额范围、比例标准等量化指标，为执法人员准确适用处罚额度、保障处罚公平公正提供依据。</w:t>
            </w:r>
          </w:p>
        </w:tc>
      </w:tr>
      <w:tr w:rsidR="006E7822" w14:paraId="74E893D1"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EBA8A3A" w14:textId="77777777" w:rsidR="006E7822" w:rsidRDefault="00000000">
            <w:pPr>
              <w:pStyle w:val="afff1"/>
            </w:pPr>
            <w:r>
              <w:t>37</w:t>
            </w:r>
          </w:p>
        </w:tc>
        <w:tc>
          <w:tcPr>
            <w:tcW w:w="1732" w:type="pct"/>
            <w:tcBorders>
              <w:top w:val="single" w:sz="4" w:space="0" w:color="000000"/>
              <w:left w:val="single" w:sz="4" w:space="0" w:color="000000"/>
              <w:bottom w:val="single" w:sz="4" w:space="0" w:color="000000"/>
              <w:right w:val="single" w:sz="4" w:space="0" w:color="000000"/>
            </w:tcBorders>
            <w:vAlign w:val="center"/>
          </w:tcPr>
          <w:p w14:paraId="25557983" w14:textId="77777777" w:rsidR="006E7822" w:rsidRDefault="00000000">
            <w:pPr>
              <w:pStyle w:val="afff1"/>
            </w:pPr>
            <w:r>
              <w:t>知识库-共性知识库-法律法规库-法律法规知识抽取功能-裁</w:t>
            </w:r>
            <w:r>
              <w:lastRenderedPageBreak/>
              <w:t>量基准实体_抽取裁量基准功能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B235108" w14:textId="77777777" w:rsidR="006E7822" w:rsidRDefault="00000000">
            <w:pPr>
              <w:pStyle w:val="afff1"/>
            </w:pPr>
            <w:r>
              <w:lastRenderedPageBreak/>
              <w:t>提取处罚、许可等事项的裁量标准，规范执法尺度，减少执法的随意性，确保法律法规的统一适用。</w:t>
            </w:r>
          </w:p>
        </w:tc>
      </w:tr>
      <w:tr w:rsidR="006E7822" w14:paraId="79AD24D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97BB90E" w14:textId="77777777" w:rsidR="006E7822" w:rsidRDefault="00000000">
            <w:pPr>
              <w:pStyle w:val="afff1"/>
            </w:pPr>
            <w:r>
              <w:t>38</w:t>
            </w:r>
          </w:p>
        </w:tc>
        <w:tc>
          <w:tcPr>
            <w:tcW w:w="1732" w:type="pct"/>
            <w:tcBorders>
              <w:top w:val="single" w:sz="4" w:space="0" w:color="000000"/>
              <w:left w:val="single" w:sz="4" w:space="0" w:color="000000"/>
              <w:bottom w:val="single" w:sz="4" w:space="0" w:color="000000"/>
              <w:right w:val="single" w:sz="4" w:space="0" w:color="000000"/>
            </w:tcBorders>
            <w:vAlign w:val="center"/>
          </w:tcPr>
          <w:p w14:paraId="3A7718F1" w14:textId="77777777" w:rsidR="006E7822" w:rsidRDefault="00000000">
            <w:pPr>
              <w:pStyle w:val="afff1"/>
            </w:pPr>
            <w:r>
              <w:t>知识库-共性知识库-法律法规库-法律法规知识抽取功能-发布信息实体_抽取发布文号功能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06049AA3" w14:textId="77777777" w:rsidR="006E7822" w:rsidRDefault="00000000">
            <w:pPr>
              <w:pStyle w:val="afff1"/>
            </w:pPr>
            <w:r>
              <w:t>提取法规发布时的官方文号，强化文件标识的唯一性，便于法规的检索和管理。</w:t>
            </w:r>
          </w:p>
        </w:tc>
      </w:tr>
      <w:tr w:rsidR="006E7822" w14:paraId="23D17681"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26A82AE" w14:textId="77777777" w:rsidR="006E7822" w:rsidRDefault="00000000">
            <w:pPr>
              <w:pStyle w:val="afff1"/>
            </w:pPr>
            <w:r>
              <w:t>39</w:t>
            </w:r>
          </w:p>
        </w:tc>
        <w:tc>
          <w:tcPr>
            <w:tcW w:w="1732" w:type="pct"/>
            <w:tcBorders>
              <w:top w:val="single" w:sz="4" w:space="0" w:color="000000"/>
              <w:left w:val="single" w:sz="4" w:space="0" w:color="000000"/>
              <w:bottom w:val="single" w:sz="4" w:space="0" w:color="000000"/>
              <w:right w:val="single" w:sz="4" w:space="0" w:color="000000"/>
            </w:tcBorders>
            <w:vAlign w:val="center"/>
          </w:tcPr>
          <w:p w14:paraId="4B240063" w14:textId="77777777" w:rsidR="006E7822" w:rsidRDefault="00000000">
            <w:pPr>
              <w:pStyle w:val="afff1"/>
            </w:pPr>
            <w:r>
              <w:t>知识库-共性知识库-法律法规库-法律法规知识抽取功能-发布信息实体_抽取公布渠道功能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3F2FB221" w14:textId="77777777" w:rsidR="006E7822" w:rsidRDefault="00000000">
            <w:pPr>
              <w:pStyle w:val="afff1"/>
            </w:pPr>
            <w:r>
              <w:t>提取法规正式公布的载体，明确信息来源的权威性，为获取法规原文提供可靠途径。</w:t>
            </w:r>
          </w:p>
        </w:tc>
      </w:tr>
      <w:tr w:rsidR="006E7822" w14:paraId="64E55F1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5BBF686" w14:textId="77777777" w:rsidR="006E7822" w:rsidRDefault="00000000">
            <w:pPr>
              <w:pStyle w:val="afff1"/>
            </w:pPr>
            <w:r>
              <w:t>40</w:t>
            </w:r>
          </w:p>
        </w:tc>
        <w:tc>
          <w:tcPr>
            <w:tcW w:w="1732" w:type="pct"/>
            <w:tcBorders>
              <w:top w:val="single" w:sz="4" w:space="0" w:color="000000"/>
              <w:left w:val="single" w:sz="4" w:space="0" w:color="000000"/>
              <w:bottom w:val="single" w:sz="4" w:space="0" w:color="000000"/>
              <w:right w:val="single" w:sz="4" w:space="0" w:color="000000"/>
            </w:tcBorders>
            <w:vAlign w:val="center"/>
          </w:tcPr>
          <w:p w14:paraId="06ED4D59" w14:textId="77777777" w:rsidR="006E7822" w:rsidRDefault="00000000">
            <w:pPr>
              <w:pStyle w:val="afff1"/>
            </w:pPr>
            <w:r>
              <w:t>知识库-共性知识库-法律法规库-法律法规知识抽取功能-附件关联实体_抽取附件信息功能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8BCFA91" w14:textId="77777777" w:rsidR="006E7822" w:rsidRDefault="00000000">
            <w:pPr>
              <w:pStyle w:val="afff1"/>
            </w:pPr>
            <w:r>
              <w:t>提取法规附件名称、附件编号及核心内容摘要，确保法规信息的完整性，方便对附件的查阅和理解。</w:t>
            </w:r>
          </w:p>
        </w:tc>
      </w:tr>
      <w:tr w:rsidR="006E7822" w14:paraId="2E28D2E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E7E146D" w14:textId="77777777" w:rsidR="006E7822" w:rsidRDefault="00000000">
            <w:pPr>
              <w:pStyle w:val="afff1"/>
            </w:pPr>
            <w:r>
              <w:t>41</w:t>
            </w:r>
          </w:p>
        </w:tc>
        <w:tc>
          <w:tcPr>
            <w:tcW w:w="1732" w:type="pct"/>
            <w:tcBorders>
              <w:top w:val="single" w:sz="4" w:space="0" w:color="000000"/>
              <w:left w:val="single" w:sz="4" w:space="0" w:color="000000"/>
              <w:bottom w:val="single" w:sz="4" w:space="0" w:color="000000"/>
              <w:right w:val="single" w:sz="4" w:space="0" w:color="000000"/>
            </w:tcBorders>
            <w:vAlign w:val="center"/>
          </w:tcPr>
          <w:p w14:paraId="55E28B56" w14:textId="77777777" w:rsidR="006E7822" w:rsidRDefault="00000000">
            <w:pPr>
              <w:pStyle w:val="afff1"/>
            </w:pPr>
            <w:r>
              <w:t>知识库-共性知识库-法律法规库-法律法规知识抽取功能-附件关联实体_抽取条款关联关系功能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F08581A" w14:textId="77777777" w:rsidR="006E7822" w:rsidRDefault="00000000">
            <w:pPr>
              <w:pStyle w:val="afff1"/>
            </w:pPr>
            <w:r>
              <w:t>识别条款间引用、依据、衔接等逻辑关联，构建条款关联网络，有助于全面理解法规的整体逻辑。</w:t>
            </w:r>
          </w:p>
        </w:tc>
      </w:tr>
      <w:tr w:rsidR="006E7822" w14:paraId="24CC7F3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F30ED78" w14:textId="77777777" w:rsidR="006E7822" w:rsidRDefault="00000000">
            <w:pPr>
              <w:pStyle w:val="afff1"/>
            </w:pPr>
            <w:r>
              <w:t>42</w:t>
            </w:r>
          </w:p>
        </w:tc>
        <w:tc>
          <w:tcPr>
            <w:tcW w:w="1732" w:type="pct"/>
            <w:tcBorders>
              <w:top w:val="single" w:sz="4" w:space="0" w:color="000000"/>
              <w:left w:val="single" w:sz="4" w:space="0" w:color="000000"/>
              <w:bottom w:val="single" w:sz="4" w:space="0" w:color="000000"/>
              <w:right w:val="single" w:sz="4" w:space="0" w:color="000000"/>
            </w:tcBorders>
            <w:vAlign w:val="center"/>
          </w:tcPr>
          <w:p w14:paraId="4312FBD8" w14:textId="77777777" w:rsidR="006E7822" w:rsidRDefault="00000000">
            <w:pPr>
              <w:pStyle w:val="afff1"/>
            </w:pPr>
            <w:r>
              <w:t>知识库-共性知识库-法律法规库-法律法规知识抽取功能-行业适用实体_抽取行业适用限制功能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4A5472FF" w14:textId="77777777" w:rsidR="006E7822" w:rsidRDefault="00000000">
            <w:pPr>
              <w:pStyle w:val="afff1"/>
            </w:pPr>
            <w:r>
              <w:t>识别法规针对特定行业、领域的适用限制或特殊规定，明确法规在不同行业的适用范围和特殊要求。</w:t>
            </w:r>
          </w:p>
        </w:tc>
      </w:tr>
      <w:tr w:rsidR="006E7822" w14:paraId="0E60628D"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43883D8" w14:textId="77777777" w:rsidR="006E7822" w:rsidRDefault="00000000">
            <w:pPr>
              <w:pStyle w:val="afff1"/>
            </w:pPr>
            <w:r>
              <w:t>43</w:t>
            </w:r>
          </w:p>
        </w:tc>
        <w:tc>
          <w:tcPr>
            <w:tcW w:w="1732" w:type="pct"/>
            <w:tcBorders>
              <w:top w:val="single" w:sz="4" w:space="0" w:color="000000"/>
              <w:left w:val="single" w:sz="4" w:space="0" w:color="000000"/>
              <w:bottom w:val="single" w:sz="4" w:space="0" w:color="000000"/>
              <w:right w:val="single" w:sz="4" w:space="0" w:color="000000"/>
            </w:tcBorders>
            <w:vAlign w:val="center"/>
          </w:tcPr>
          <w:p w14:paraId="1726D7C7" w14:textId="77777777" w:rsidR="006E7822" w:rsidRDefault="00000000">
            <w:pPr>
              <w:pStyle w:val="afff1"/>
            </w:pPr>
            <w:r>
              <w:t>知识库-共性知识库-法律法规库-法律法规知识抽取功能-行业适用实体_抽取资金保障要求功能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4830ACC2" w14:textId="77777777" w:rsidR="006E7822" w:rsidRDefault="00000000">
            <w:pPr>
              <w:pStyle w:val="afff1"/>
            </w:pPr>
            <w:r>
              <w:t>识别法规实施所需财政资金、专项资金的来源及使用要求，为法规实施的资金支持提供依据。</w:t>
            </w:r>
          </w:p>
        </w:tc>
      </w:tr>
      <w:tr w:rsidR="006E7822" w14:paraId="7341486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2B1670F" w14:textId="77777777" w:rsidR="006E7822" w:rsidRDefault="00000000">
            <w:pPr>
              <w:pStyle w:val="afff1"/>
            </w:pPr>
            <w:r>
              <w:t>44</w:t>
            </w:r>
          </w:p>
        </w:tc>
        <w:tc>
          <w:tcPr>
            <w:tcW w:w="1732" w:type="pct"/>
            <w:tcBorders>
              <w:top w:val="single" w:sz="4" w:space="0" w:color="000000"/>
              <w:left w:val="single" w:sz="4" w:space="0" w:color="000000"/>
              <w:bottom w:val="single" w:sz="4" w:space="0" w:color="000000"/>
              <w:right w:val="single" w:sz="4" w:space="0" w:color="000000"/>
            </w:tcBorders>
            <w:vAlign w:val="center"/>
          </w:tcPr>
          <w:p w14:paraId="0ACB67E5" w14:textId="77777777" w:rsidR="006E7822" w:rsidRDefault="00000000">
            <w:pPr>
              <w:pStyle w:val="afff1"/>
            </w:pPr>
            <w:r>
              <w:t>知识库-共性知识库-法律法规库-法律法规知识抽取功能-时效特殊实体_抽取临时适用期限功能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385D6D92" w14:textId="77777777" w:rsidR="006E7822" w:rsidRDefault="00000000">
            <w:pPr>
              <w:pStyle w:val="afff1"/>
            </w:pPr>
            <w:r>
              <w:t>提取法规中明确的临时适用时长、延期条件等时效特殊规定，为相关主体在临时适用期内的行为提供指导。</w:t>
            </w:r>
          </w:p>
        </w:tc>
      </w:tr>
      <w:tr w:rsidR="006E7822" w14:paraId="7E2F02D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A83E433" w14:textId="77777777" w:rsidR="006E7822" w:rsidRDefault="00000000">
            <w:pPr>
              <w:pStyle w:val="afff1"/>
            </w:pPr>
            <w:r>
              <w:t>45</w:t>
            </w:r>
          </w:p>
        </w:tc>
        <w:tc>
          <w:tcPr>
            <w:tcW w:w="1732" w:type="pct"/>
            <w:tcBorders>
              <w:top w:val="single" w:sz="4" w:space="0" w:color="000000"/>
              <w:left w:val="single" w:sz="4" w:space="0" w:color="000000"/>
              <w:bottom w:val="single" w:sz="4" w:space="0" w:color="000000"/>
              <w:right w:val="single" w:sz="4" w:space="0" w:color="000000"/>
            </w:tcBorders>
            <w:vAlign w:val="center"/>
          </w:tcPr>
          <w:p w14:paraId="20D63C57" w14:textId="77777777" w:rsidR="006E7822" w:rsidRDefault="00000000">
            <w:pPr>
              <w:pStyle w:val="afff1"/>
            </w:pPr>
            <w:r>
              <w:t>知识库-共性知识库-法律法规库-法律法规知识抽取功能-时效特殊实体_抽取废止衔接措施功能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5D597D7" w14:textId="77777777" w:rsidR="006E7822" w:rsidRDefault="00000000">
            <w:pPr>
              <w:pStyle w:val="afff1"/>
            </w:pPr>
            <w:r>
              <w:t>提取废止法规后相关事项的过渡处理措施、权利义务衔接规则，保障相关主体的合法权益。</w:t>
            </w:r>
          </w:p>
        </w:tc>
      </w:tr>
      <w:tr w:rsidR="006E7822" w14:paraId="393E79A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C8C2BD2" w14:textId="77777777" w:rsidR="006E7822" w:rsidRDefault="00000000">
            <w:pPr>
              <w:pStyle w:val="afff1"/>
            </w:pPr>
            <w:r>
              <w:t>46</w:t>
            </w:r>
          </w:p>
        </w:tc>
        <w:tc>
          <w:tcPr>
            <w:tcW w:w="1732" w:type="pct"/>
            <w:tcBorders>
              <w:top w:val="single" w:sz="4" w:space="0" w:color="000000"/>
              <w:left w:val="single" w:sz="4" w:space="0" w:color="000000"/>
              <w:bottom w:val="single" w:sz="4" w:space="0" w:color="000000"/>
              <w:right w:val="single" w:sz="4" w:space="0" w:color="000000"/>
            </w:tcBorders>
            <w:vAlign w:val="center"/>
          </w:tcPr>
          <w:p w14:paraId="587A091B" w14:textId="77777777" w:rsidR="006E7822" w:rsidRDefault="00000000">
            <w:pPr>
              <w:pStyle w:val="afff1"/>
            </w:pPr>
            <w:r>
              <w:t>知识库-共性知识库-法律法规库-法律法规知识抽取功能-信</w:t>
            </w:r>
            <w:r>
              <w:lastRenderedPageBreak/>
              <w:t>息公开实体_抽取信息公开范围功能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CBC2759" w14:textId="77777777" w:rsidR="006E7822" w:rsidRDefault="00000000">
            <w:pPr>
              <w:pStyle w:val="afff1"/>
            </w:pPr>
            <w:r>
              <w:lastRenderedPageBreak/>
              <w:t>明确法规规定的政府信息公开事项、公开渠道及公开时限，促进政府信息的透明化，保障公民的知情权。</w:t>
            </w:r>
          </w:p>
        </w:tc>
      </w:tr>
      <w:tr w:rsidR="006E7822" w14:paraId="1821D8C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CCE6406" w14:textId="77777777" w:rsidR="006E7822" w:rsidRDefault="00000000">
            <w:pPr>
              <w:pStyle w:val="afff1"/>
            </w:pPr>
            <w:r>
              <w:t>47</w:t>
            </w:r>
          </w:p>
        </w:tc>
        <w:tc>
          <w:tcPr>
            <w:tcW w:w="1732" w:type="pct"/>
            <w:tcBorders>
              <w:top w:val="single" w:sz="4" w:space="0" w:color="000000"/>
              <w:left w:val="single" w:sz="4" w:space="0" w:color="000000"/>
              <w:bottom w:val="single" w:sz="4" w:space="0" w:color="000000"/>
              <w:right w:val="single" w:sz="4" w:space="0" w:color="000000"/>
            </w:tcBorders>
            <w:vAlign w:val="center"/>
          </w:tcPr>
          <w:p w14:paraId="04DFF7ED" w14:textId="77777777" w:rsidR="006E7822" w:rsidRDefault="00000000">
            <w:pPr>
              <w:pStyle w:val="afff1"/>
            </w:pPr>
            <w:r>
              <w:t>知识库-共性知识库-法律法规库-法律法规知识抽取功能-信息公开实体_抽取目录生成功能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1F36E5FD" w14:textId="77777777" w:rsidR="006E7822" w:rsidRDefault="00000000">
            <w:pPr>
              <w:pStyle w:val="afff1"/>
            </w:pPr>
            <w:r>
              <w:t>基于章节、条款信息自动生成法规结构化目录，支持快速检索定位法规内容。</w:t>
            </w:r>
          </w:p>
        </w:tc>
      </w:tr>
      <w:tr w:rsidR="006E7822" w14:paraId="4D2C92D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5870BA9" w14:textId="77777777" w:rsidR="006E7822" w:rsidRDefault="00000000">
            <w:pPr>
              <w:pStyle w:val="afff1"/>
            </w:pPr>
            <w:r>
              <w:t>48</w:t>
            </w:r>
          </w:p>
        </w:tc>
        <w:tc>
          <w:tcPr>
            <w:tcW w:w="1732" w:type="pct"/>
            <w:tcBorders>
              <w:top w:val="single" w:sz="4" w:space="0" w:color="000000"/>
              <w:left w:val="single" w:sz="4" w:space="0" w:color="000000"/>
              <w:bottom w:val="single" w:sz="4" w:space="0" w:color="000000"/>
              <w:right w:val="single" w:sz="4" w:space="0" w:color="000000"/>
            </w:tcBorders>
            <w:vAlign w:val="center"/>
          </w:tcPr>
          <w:p w14:paraId="08D72E69" w14:textId="77777777" w:rsidR="006E7822" w:rsidRDefault="00000000">
            <w:pPr>
              <w:pStyle w:val="afff1"/>
            </w:pPr>
            <w:r>
              <w:t>知识库-共性知识库-法律法规库-法律法规知识抽取功能-案例关联实体_抽取案例援引依据功能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421C27B8" w14:textId="77777777" w:rsidR="006E7822" w:rsidRDefault="00000000">
            <w:pPr>
              <w:pStyle w:val="afff1"/>
            </w:pPr>
            <w:r>
              <w:t>识别法规中提及的典型案例编号、案例援引规则，为案例的关联应用提供依据。</w:t>
            </w:r>
          </w:p>
        </w:tc>
      </w:tr>
      <w:tr w:rsidR="006E7822" w14:paraId="194CDEA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2090EA7" w14:textId="77777777" w:rsidR="006E7822" w:rsidRDefault="00000000">
            <w:pPr>
              <w:pStyle w:val="afff1"/>
            </w:pPr>
            <w:r>
              <w:t>49</w:t>
            </w:r>
          </w:p>
        </w:tc>
        <w:tc>
          <w:tcPr>
            <w:tcW w:w="1732" w:type="pct"/>
            <w:tcBorders>
              <w:top w:val="single" w:sz="4" w:space="0" w:color="000000"/>
              <w:left w:val="single" w:sz="4" w:space="0" w:color="000000"/>
              <w:bottom w:val="single" w:sz="4" w:space="0" w:color="000000"/>
              <w:right w:val="single" w:sz="4" w:space="0" w:color="000000"/>
            </w:tcBorders>
            <w:vAlign w:val="center"/>
          </w:tcPr>
          <w:p w14:paraId="7083F561" w14:textId="77777777" w:rsidR="006E7822" w:rsidRDefault="00000000">
            <w:pPr>
              <w:pStyle w:val="afff1"/>
            </w:pPr>
            <w:r>
              <w:t>知识库-共性知识库-法律法规库-法律法规知识抽取功能-案例关联实体_抽取典型案例摘要功能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11698CD7" w14:textId="77777777" w:rsidR="006E7822" w:rsidRDefault="00000000">
            <w:pPr>
              <w:pStyle w:val="afff1"/>
            </w:pPr>
            <w:r>
              <w:t>提取法规援引典型案例的核心事实、裁判要点等关键信息，辅助执法人员参考案例进行执法。</w:t>
            </w:r>
          </w:p>
        </w:tc>
      </w:tr>
      <w:tr w:rsidR="006E7822" w14:paraId="5AF34FF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506C8F8" w14:textId="77777777" w:rsidR="006E7822" w:rsidRDefault="00000000">
            <w:pPr>
              <w:pStyle w:val="afff1"/>
            </w:pPr>
            <w:r>
              <w:t>50</w:t>
            </w:r>
          </w:p>
        </w:tc>
        <w:tc>
          <w:tcPr>
            <w:tcW w:w="1732" w:type="pct"/>
            <w:tcBorders>
              <w:top w:val="single" w:sz="4" w:space="0" w:color="000000"/>
              <w:left w:val="single" w:sz="4" w:space="0" w:color="000000"/>
              <w:bottom w:val="single" w:sz="4" w:space="0" w:color="000000"/>
              <w:right w:val="single" w:sz="4" w:space="0" w:color="000000"/>
            </w:tcBorders>
            <w:vAlign w:val="center"/>
          </w:tcPr>
          <w:p w14:paraId="6058A82F" w14:textId="77777777" w:rsidR="006E7822" w:rsidRDefault="00000000">
            <w:pPr>
              <w:pStyle w:val="afff1"/>
            </w:pPr>
            <w:r>
              <w:t>知识库-共性知识库-法律法规库-法律法规知识抽取功能-下位法管理实体_抽取下位法配套要求功能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443907F6" w14:textId="77777777" w:rsidR="006E7822" w:rsidRDefault="00000000">
            <w:pPr>
              <w:pStyle w:val="afff1"/>
            </w:pPr>
            <w:r>
              <w:t>识别法规对下级机关制定配套文件的时间要求、内容要求，指导下级机关及时、准确地制定配套文件。</w:t>
            </w:r>
          </w:p>
        </w:tc>
      </w:tr>
      <w:tr w:rsidR="006E7822" w14:paraId="5D4B7AD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350A521" w14:textId="77777777" w:rsidR="006E7822" w:rsidRDefault="00000000">
            <w:pPr>
              <w:pStyle w:val="afff1"/>
            </w:pPr>
            <w:r>
              <w:t>51</w:t>
            </w:r>
          </w:p>
        </w:tc>
        <w:tc>
          <w:tcPr>
            <w:tcW w:w="1732" w:type="pct"/>
            <w:tcBorders>
              <w:top w:val="single" w:sz="4" w:space="0" w:color="000000"/>
              <w:left w:val="single" w:sz="4" w:space="0" w:color="000000"/>
              <w:bottom w:val="single" w:sz="4" w:space="0" w:color="000000"/>
              <w:right w:val="single" w:sz="4" w:space="0" w:color="000000"/>
            </w:tcBorders>
            <w:vAlign w:val="center"/>
          </w:tcPr>
          <w:p w14:paraId="07DBC55F" w14:textId="77777777" w:rsidR="006E7822" w:rsidRDefault="00000000">
            <w:pPr>
              <w:pStyle w:val="afff1"/>
            </w:pPr>
            <w:r>
              <w:t>知识库-共性知识库-法律法规库-法律法规知识抽取功能-下位法管理实体_抽取配套文件备案要求功能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152F93F2" w14:textId="77777777" w:rsidR="006E7822" w:rsidRDefault="00000000">
            <w:pPr>
              <w:pStyle w:val="afff1"/>
            </w:pPr>
            <w:r>
              <w:t>提取配套文件制定后的备案机关、备案时限、备案材料等管理信息，加强对下位法配套文件的管理和监督。</w:t>
            </w:r>
          </w:p>
        </w:tc>
      </w:tr>
      <w:tr w:rsidR="006E7822" w14:paraId="53164A8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3B542DB" w14:textId="77777777" w:rsidR="006E7822" w:rsidRDefault="00000000">
            <w:pPr>
              <w:pStyle w:val="afff1"/>
            </w:pPr>
            <w:r>
              <w:t>52</w:t>
            </w:r>
          </w:p>
        </w:tc>
        <w:tc>
          <w:tcPr>
            <w:tcW w:w="1732" w:type="pct"/>
            <w:tcBorders>
              <w:top w:val="single" w:sz="4" w:space="0" w:color="000000"/>
              <w:left w:val="single" w:sz="4" w:space="0" w:color="000000"/>
              <w:bottom w:val="single" w:sz="4" w:space="0" w:color="000000"/>
              <w:right w:val="single" w:sz="4" w:space="0" w:color="000000"/>
            </w:tcBorders>
            <w:vAlign w:val="center"/>
          </w:tcPr>
          <w:p w14:paraId="4BD2ABD7" w14:textId="77777777" w:rsidR="006E7822" w:rsidRDefault="00000000">
            <w:pPr>
              <w:pStyle w:val="afff1"/>
            </w:pPr>
            <w:r>
              <w:t>知识库-共性知识库-法律法规库-法律法规知识抽取功能-立法目的实体_抽取立法宗旨功能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C17409A" w14:textId="77777777" w:rsidR="006E7822" w:rsidRDefault="00000000">
            <w:pPr>
              <w:pStyle w:val="afff1"/>
            </w:pPr>
            <w:r>
              <w:t>从法规文本中提炼法规制定的核心目的和宗旨，为法规的理解和适用提供宏观指导。</w:t>
            </w:r>
          </w:p>
        </w:tc>
      </w:tr>
      <w:tr w:rsidR="006E7822" w14:paraId="4C0AECC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937181C" w14:textId="77777777" w:rsidR="006E7822" w:rsidRDefault="00000000">
            <w:pPr>
              <w:pStyle w:val="afff1"/>
            </w:pPr>
            <w:r>
              <w:t>53</w:t>
            </w:r>
          </w:p>
        </w:tc>
        <w:tc>
          <w:tcPr>
            <w:tcW w:w="1732" w:type="pct"/>
            <w:tcBorders>
              <w:top w:val="single" w:sz="4" w:space="0" w:color="000000"/>
              <w:left w:val="single" w:sz="4" w:space="0" w:color="000000"/>
              <w:bottom w:val="single" w:sz="4" w:space="0" w:color="000000"/>
              <w:right w:val="single" w:sz="4" w:space="0" w:color="000000"/>
            </w:tcBorders>
            <w:vAlign w:val="center"/>
          </w:tcPr>
          <w:p w14:paraId="71A49A93" w14:textId="77777777" w:rsidR="006E7822" w:rsidRDefault="00000000">
            <w:pPr>
              <w:pStyle w:val="afff1"/>
            </w:pPr>
            <w:r>
              <w:t>知识库-共性知识库-法律法规库-法律法规知识抽取功能-适用原则实体_抽取基本原则功能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2CAE047" w14:textId="77777777" w:rsidR="006E7822" w:rsidRDefault="00000000">
            <w:pPr>
              <w:pStyle w:val="afff1"/>
            </w:pPr>
            <w:r>
              <w:t>提取法规适用过程中应遵循的基本原则，为执法和司法活动提供基本准则，保障法规的正确实施。</w:t>
            </w:r>
          </w:p>
        </w:tc>
      </w:tr>
      <w:tr w:rsidR="006E7822" w14:paraId="04895E7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A2A0766" w14:textId="77777777" w:rsidR="006E7822" w:rsidRDefault="00000000">
            <w:pPr>
              <w:pStyle w:val="afff1"/>
            </w:pPr>
            <w:r>
              <w:t>54</w:t>
            </w:r>
          </w:p>
        </w:tc>
        <w:tc>
          <w:tcPr>
            <w:tcW w:w="1732" w:type="pct"/>
            <w:tcBorders>
              <w:top w:val="single" w:sz="4" w:space="0" w:color="000000"/>
              <w:left w:val="single" w:sz="4" w:space="0" w:color="000000"/>
              <w:bottom w:val="single" w:sz="4" w:space="0" w:color="000000"/>
              <w:right w:val="single" w:sz="4" w:space="0" w:color="000000"/>
            </w:tcBorders>
            <w:vAlign w:val="center"/>
          </w:tcPr>
          <w:p w14:paraId="196AB8FC" w14:textId="77777777" w:rsidR="006E7822" w:rsidRDefault="00000000">
            <w:pPr>
              <w:pStyle w:val="afff1"/>
            </w:pPr>
            <w:r>
              <w:t>知识库-共性知识库-法律法规库-法律法规知识抽取功能-解释权限实体_抽取解释机关功能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2E4768B9" w14:textId="77777777" w:rsidR="006E7822" w:rsidRDefault="00000000">
            <w:pPr>
              <w:pStyle w:val="afff1"/>
            </w:pPr>
            <w:r>
              <w:t>确定法规的解释机关及解释权限范围，确保法规解释的权威性和准确性。</w:t>
            </w:r>
          </w:p>
        </w:tc>
      </w:tr>
      <w:tr w:rsidR="006E7822" w14:paraId="50802A7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4FAE716" w14:textId="77777777" w:rsidR="006E7822" w:rsidRDefault="00000000">
            <w:pPr>
              <w:pStyle w:val="afff1"/>
            </w:pPr>
            <w:r>
              <w:lastRenderedPageBreak/>
              <w:t>55</w:t>
            </w:r>
          </w:p>
        </w:tc>
        <w:tc>
          <w:tcPr>
            <w:tcW w:w="1732" w:type="pct"/>
            <w:tcBorders>
              <w:top w:val="single" w:sz="4" w:space="0" w:color="000000"/>
              <w:left w:val="single" w:sz="4" w:space="0" w:color="000000"/>
              <w:bottom w:val="single" w:sz="4" w:space="0" w:color="000000"/>
              <w:right w:val="single" w:sz="4" w:space="0" w:color="000000"/>
            </w:tcBorders>
            <w:vAlign w:val="center"/>
          </w:tcPr>
          <w:p w14:paraId="487FEC44" w14:textId="77777777" w:rsidR="006E7822" w:rsidRDefault="00000000">
            <w:pPr>
              <w:pStyle w:val="afff1"/>
            </w:pPr>
            <w:r>
              <w:t>知识库-共性知识库-法律法规库-法律法规知识图谱构建-法规图谱节点构建功能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E97CC29" w14:textId="77777777" w:rsidR="006E7822" w:rsidRDefault="00000000">
            <w:pPr>
              <w:pStyle w:val="afff1"/>
            </w:pPr>
            <w:r>
              <w:t>从法律法规文件中智能识别实体和属性，</w:t>
            </w:r>
            <w:proofErr w:type="gramStart"/>
            <w:r>
              <w:t>构建法规</w:t>
            </w:r>
            <w:proofErr w:type="gramEnd"/>
            <w:r>
              <w:t>节点、制定主体节点、条款节点、关联法规节点等，确保图谱节点的规范性和</w:t>
            </w:r>
            <w:proofErr w:type="gramStart"/>
            <w:r>
              <w:t>可</w:t>
            </w:r>
            <w:proofErr w:type="gramEnd"/>
            <w:r>
              <w:t>识别性。</w:t>
            </w:r>
          </w:p>
        </w:tc>
      </w:tr>
      <w:tr w:rsidR="006E7822" w14:paraId="2C68C1E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FEA14E2" w14:textId="77777777" w:rsidR="006E7822" w:rsidRDefault="00000000">
            <w:pPr>
              <w:pStyle w:val="afff1"/>
            </w:pPr>
            <w:r>
              <w:t>56</w:t>
            </w:r>
          </w:p>
        </w:tc>
        <w:tc>
          <w:tcPr>
            <w:tcW w:w="1732" w:type="pct"/>
            <w:tcBorders>
              <w:top w:val="single" w:sz="4" w:space="0" w:color="000000"/>
              <w:left w:val="single" w:sz="4" w:space="0" w:color="000000"/>
              <w:bottom w:val="single" w:sz="4" w:space="0" w:color="000000"/>
              <w:right w:val="single" w:sz="4" w:space="0" w:color="000000"/>
            </w:tcBorders>
            <w:vAlign w:val="center"/>
          </w:tcPr>
          <w:p w14:paraId="32301365" w14:textId="77777777" w:rsidR="006E7822" w:rsidRDefault="00000000">
            <w:pPr>
              <w:pStyle w:val="afff1"/>
            </w:pPr>
            <w:r>
              <w:t>知识库-共性知识库-法律法规库-法律法规知识图谱构建-法规图谱关系结构构建功能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7964D5BE" w14:textId="77777777" w:rsidR="006E7822" w:rsidRDefault="00000000">
            <w:pPr>
              <w:pStyle w:val="afff1"/>
            </w:pPr>
            <w:r>
              <w:t>设计节点关系模型，如制定主体与法规、法规与上位法、法规与条款、新法规与旧法规等关系，形成完整的法规关联网络。</w:t>
            </w:r>
          </w:p>
        </w:tc>
      </w:tr>
      <w:tr w:rsidR="006E7822" w14:paraId="0263038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9E27EEC" w14:textId="77777777" w:rsidR="006E7822" w:rsidRDefault="00000000">
            <w:pPr>
              <w:pStyle w:val="afff1"/>
            </w:pPr>
            <w:r>
              <w:t>57</w:t>
            </w:r>
          </w:p>
        </w:tc>
        <w:tc>
          <w:tcPr>
            <w:tcW w:w="1732" w:type="pct"/>
            <w:tcBorders>
              <w:top w:val="single" w:sz="4" w:space="0" w:color="000000"/>
              <w:left w:val="single" w:sz="4" w:space="0" w:color="000000"/>
              <w:bottom w:val="single" w:sz="4" w:space="0" w:color="000000"/>
              <w:right w:val="single" w:sz="4" w:space="0" w:color="000000"/>
            </w:tcBorders>
            <w:vAlign w:val="center"/>
          </w:tcPr>
          <w:p w14:paraId="112C07B1" w14:textId="77777777" w:rsidR="006E7822" w:rsidRDefault="00000000">
            <w:pPr>
              <w:pStyle w:val="afff1"/>
            </w:pPr>
            <w:r>
              <w:t>知识库-共性知识库-法律法规库-法律法规知识图谱构建-法规图谱分区构建功能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12FD09D" w14:textId="77777777" w:rsidR="006E7822" w:rsidRDefault="00000000">
            <w:pPr>
              <w:pStyle w:val="afff1"/>
            </w:pPr>
            <w:r>
              <w:t>按法规效力层级、业务领域对图谱分区，提升图谱管理效率，支持按分区精准查询某一领域或层级的关联法规。</w:t>
            </w:r>
          </w:p>
        </w:tc>
      </w:tr>
      <w:tr w:rsidR="006E7822" w14:paraId="63E908B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B8B52D9" w14:textId="77777777" w:rsidR="006E7822" w:rsidRDefault="00000000">
            <w:pPr>
              <w:pStyle w:val="afff1"/>
            </w:pPr>
            <w:r>
              <w:t>58</w:t>
            </w:r>
          </w:p>
        </w:tc>
        <w:tc>
          <w:tcPr>
            <w:tcW w:w="1732" w:type="pct"/>
            <w:tcBorders>
              <w:top w:val="single" w:sz="4" w:space="0" w:color="000000"/>
              <w:left w:val="single" w:sz="4" w:space="0" w:color="000000"/>
              <w:bottom w:val="single" w:sz="4" w:space="0" w:color="000000"/>
              <w:right w:val="single" w:sz="4" w:space="0" w:color="000000"/>
            </w:tcBorders>
            <w:vAlign w:val="center"/>
          </w:tcPr>
          <w:p w14:paraId="1AF60B87" w14:textId="77777777" w:rsidR="006E7822" w:rsidRDefault="00000000">
            <w:pPr>
              <w:pStyle w:val="afff1"/>
            </w:pPr>
            <w:r>
              <w:t>知识库-共性知识库-法律法规库-法律法规知识图谱构建-法规图谱关联与查询功能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C250977" w14:textId="77777777" w:rsidR="006E7822" w:rsidRDefault="00000000">
            <w:pPr>
              <w:pStyle w:val="afff1"/>
            </w:pPr>
            <w:r>
              <w:t>实现节点自动关联，支持按制定主体、业务领域、条款类型等多维度查询，满足合</w:t>
            </w:r>
            <w:proofErr w:type="gramStart"/>
            <w:r>
              <w:t>规</w:t>
            </w:r>
            <w:proofErr w:type="gramEnd"/>
            <w:r>
              <w:t>审查中的法规溯源需求。</w:t>
            </w:r>
          </w:p>
        </w:tc>
      </w:tr>
      <w:tr w:rsidR="006E7822" w14:paraId="4FB1112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E018497" w14:textId="77777777" w:rsidR="006E7822" w:rsidRDefault="00000000">
            <w:pPr>
              <w:pStyle w:val="afff1"/>
            </w:pPr>
            <w:r>
              <w:t>59</w:t>
            </w:r>
          </w:p>
        </w:tc>
        <w:tc>
          <w:tcPr>
            <w:tcW w:w="1732" w:type="pct"/>
            <w:tcBorders>
              <w:top w:val="single" w:sz="4" w:space="0" w:color="000000"/>
              <w:left w:val="single" w:sz="4" w:space="0" w:color="000000"/>
              <w:bottom w:val="single" w:sz="4" w:space="0" w:color="000000"/>
              <w:right w:val="single" w:sz="4" w:space="0" w:color="000000"/>
            </w:tcBorders>
            <w:vAlign w:val="center"/>
          </w:tcPr>
          <w:p w14:paraId="1B4882B4" w14:textId="77777777" w:rsidR="006E7822" w:rsidRDefault="00000000">
            <w:pPr>
              <w:pStyle w:val="afff1"/>
            </w:pPr>
            <w:r>
              <w:t>知识库-共性知识库-法律法规库-法律法规库管理-法规文本对比变更识别功能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47CAF1F5" w14:textId="77777777" w:rsidR="006E7822" w:rsidRDefault="00000000">
            <w:pPr>
              <w:pStyle w:val="afff1"/>
            </w:pPr>
            <w:r>
              <w:t>对比法规的新旧版本，自动标记新增、删除、修改的变更内容并生成变更对比报告，满足版本溯源中对变更细节的查询需求。</w:t>
            </w:r>
          </w:p>
        </w:tc>
      </w:tr>
      <w:tr w:rsidR="006E7822" w14:paraId="79C166A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6ECEEFF" w14:textId="77777777" w:rsidR="006E7822" w:rsidRDefault="00000000">
            <w:pPr>
              <w:pStyle w:val="afff1"/>
            </w:pPr>
            <w:r>
              <w:t>60</w:t>
            </w:r>
          </w:p>
        </w:tc>
        <w:tc>
          <w:tcPr>
            <w:tcW w:w="1732" w:type="pct"/>
            <w:tcBorders>
              <w:top w:val="single" w:sz="4" w:space="0" w:color="000000"/>
              <w:left w:val="single" w:sz="4" w:space="0" w:color="000000"/>
              <w:bottom w:val="single" w:sz="4" w:space="0" w:color="000000"/>
              <w:right w:val="single" w:sz="4" w:space="0" w:color="000000"/>
            </w:tcBorders>
            <w:vAlign w:val="center"/>
          </w:tcPr>
          <w:p w14:paraId="5A998BF2" w14:textId="77777777" w:rsidR="006E7822" w:rsidRDefault="00000000">
            <w:pPr>
              <w:pStyle w:val="afff1"/>
            </w:pPr>
            <w:r>
              <w:t>知识库-共性知识库-法律法规库-法律法规库管理-法规多版本快照管理功能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4F9A9E8D" w14:textId="77777777" w:rsidR="006E7822" w:rsidRDefault="00000000">
            <w:pPr>
              <w:pStyle w:val="afff1"/>
            </w:pPr>
            <w:r>
              <w:t>对法规的每一次修订、补充、废止生成版本快照，记录版本号、变更时间、变更依据、操作人，支持回溯任意历史版本，确保版本可追溯。</w:t>
            </w:r>
          </w:p>
        </w:tc>
      </w:tr>
      <w:tr w:rsidR="006E7822" w14:paraId="5EA77F5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B8D0ACA" w14:textId="77777777" w:rsidR="006E7822" w:rsidRDefault="00000000">
            <w:pPr>
              <w:pStyle w:val="afff1"/>
            </w:pPr>
            <w:r>
              <w:t>61</w:t>
            </w:r>
          </w:p>
        </w:tc>
        <w:tc>
          <w:tcPr>
            <w:tcW w:w="1732" w:type="pct"/>
            <w:tcBorders>
              <w:top w:val="single" w:sz="4" w:space="0" w:color="000000"/>
              <w:left w:val="single" w:sz="4" w:space="0" w:color="000000"/>
              <w:bottom w:val="single" w:sz="4" w:space="0" w:color="000000"/>
              <w:right w:val="single" w:sz="4" w:space="0" w:color="000000"/>
            </w:tcBorders>
            <w:vAlign w:val="center"/>
          </w:tcPr>
          <w:p w14:paraId="3CE39850" w14:textId="77777777" w:rsidR="006E7822" w:rsidRDefault="00000000">
            <w:pPr>
              <w:pStyle w:val="afff1"/>
            </w:pPr>
            <w:r>
              <w:t>知识库-共性知识库-法律法规库-法律法规库管理-法规文件目录管理功能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0256FFFF" w14:textId="77777777" w:rsidR="006E7822" w:rsidRDefault="00000000">
            <w:pPr>
              <w:pStyle w:val="afff1"/>
            </w:pPr>
            <w:r>
              <w:t>对法律法规文件进行系统化的目录构建与维护，支持按效力层级、发布部门、领域等维度分类组织文件，便于分类存储与快速定位。</w:t>
            </w:r>
          </w:p>
        </w:tc>
      </w:tr>
      <w:tr w:rsidR="006E7822" w14:paraId="35DB5EFD"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ACC7B01" w14:textId="77777777" w:rsidR="006E7822" w:rsidRDefault="00000000">
            <w:pPr>
              <w:pStyle w:val="afff1"/>
            </w:pPr>
            <w:r>
              <w:t>62</w:t>
            </w:r>
          </w:p>
        </w:tc>
        <w:tc>
          <w:tcPr>
            <w:tcW w:w="1732" w:type="pct"/>
            <w:tcBorders>
              <w:top w:val="single" w:sz="4" w:space="0" w:color="000000"/>
              <w:left w:val="single" w:sz="4" w:space="0" w:color="000000"/>
              <w:bottom w:val="single" w:sz="4" w:space="0" w:color="000000"/>
              <w:right w:val="single" w:sz="4" w:space="0" w:color="000000"/>
            </w:tcBorders>
            <w:vAlign w:val="center"/>
          </w:tcPr>
          <w:p w14:paraId="7197BCC3" w14:textId="77777777" w:rsidR="006E7822" w:rsidRDefault="00000000">
            <w:pPr>
              <w:pStyle w:val="afff1"/>
            </w:pPr>
            <w:r>
              <w:t>知识库-共性知识库-法律法规库-法律法规库管理-法规元数据管理功能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5317827" w14:textId="77777777" w:rsidR="006E7822" w:rsidRDefault="00000000">
            <w:pPr>
              <w:pStyle w:val="afff1"/>
            </w:pPr>
            <w:r>
              <w:t>定义并管理法律法规文件的元数据，包括文件名称、文号、发布日期、施行日期、发布部门等关键信息，为法规文件的识别、检索和管理提供基础数据支持。</w:t>
            </w:r>
          </w:p>
        </w:tc>
      </w:tr>
      <w:tr w:rsidR="006E7822" w14:paraId="044E17A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BD7DC30" w14:textId="77777777" w:rsidR="006E7822" w:rsidRDefault="00000000">
            <w:pPr>
              <w:pStyle w:val="afff1"/>
            </w:pPr>
            <w:r>
              <w:t>63</w:t>
            </w:r>
          </w:p>
        </w:tc>
        <w:tc>
          <w:tcPr>
            <w:tcW w:w="1732" w:type="pct"/>
            <w:tcBorders>
              <w:top w:val="single" w:sz="4" w:space="0" w:color="000000"/>
              <w:left w:val="single" w:sz="4" w:space="0" w:color="000000"/>
              <w:bottom w:val="single" w:sz="4" w:space="0" w:color="000000"/>
              <w:right w:val="single" w:sz="4" w:space="0" w:color="000000"/>
            </w:tcBorders>
            <w:vAlign w:val="center"/>
          </w:tcPr>
          <w:p w14:paraId="6326F3D4" w14:textId="77777777" w:rsidR="006E7822" w:rsidRDefault="00000000">
            <w:pPr>
              <w:pStyle w:val="afff1"/>
            </w:pPr>
            <w:r>
              <w:t>知识库-共性知识库-法律法规库-法律法规库管理-法规时效管控与提醒功能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6864F669" w14:textId="77777777" w:rsidR="006E7822" w:rsidRDefault="00000000">
            <w:pPr>
              <w:pStyle w:val="afff1"/>
            </w:pPr>
            <w:r>
              <w:t>基于标注的时效信息实现时效全周期管控，包括待施行法规提醒、有效期届满提醒、废止法规标注、定期巡检，确保法规时效状态与官方同步。</w:t>
            </w:r>
          </w:p>
        </w:tc>
      </w:tr>
      <w:tr w:rsidR="006E7822" w14:paraId="71B3571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2EE1EA9" w14:textId="77777777" w:rsidR="006E7822" w:rsidRDefault="00000000">
            <w:pPr>
              <w:pStyle w:val="afff1"/>
            </w:pPr>
            <w:r>
              <w:t>64</w:t>
            </w:r>
          </w:p>
        </w:tc>
        <w:tc>
          <w:tcPr>
            <w:tcW w:w="1732" w:type="pct"/>
            <w:tcBorders>
              <w:top w:val="single" w:sz="4" w:space="0" w:color="000000"/>
              <w:left w:val="single" w:sz="4" w:space="0" w:color="000000"/>
              <w:bottom w:val="single" w:sz="4" w:space="0" w:color="000000"/>
              <w:right w:val="single" w:sz="4" w:space="0" w:color="000000"/>
            </w:tcBorders>
            <w:vAlign w:val="center"/>
          </w:tcPr>
          <w:p w14:paraId="441B0DB0" w14:textId="77777777" w:rsidR="006E7822" w:rsidRDefault="00000000">
            <w:pPr>
              <w:pStyle w:val="afff1"/>
            </w:pPr>
            <w:r>
              <w:t>知识库-共性知识库-法律法规库-法律法规库管理-法规精准检索管理功能</w:t>
            </w:r>
          </w:p>
        </w:tc>
        <w:tc>
          <w:tcPr>
            <w:tcW w:w="2929" w:type="pct"/>
            <w:tcBorders>
              <w:top w:val="single" w:sz="4" w:space="0" w:color="000000"/>
              <w:left w:val="single" w:sz="4" w:space="0" w:color="000000"/>
              <w:bottom w:val="single" w:sz="4" w:space="0" w:color="000000"/>
              <w:right w:val="single" w:sz="4" w:space="0" w:color="000000"/>
            </w:tcBorders>
            <w:vAlign w:val="center"/>
          </w:tcPr>
          <w:p w14:paraId="5CE9000A" w14:textId="77777777" w:rsidR="006E7822" w:rsidRDefault="00000000">
            <w:pPr>
              <w:pStyle w:val="afff1"/>
            </w:pPr>
            <w:r>
              <w:t>支持多维度精准检索，包括基础检索、高级筛选、语义检索、条款检索，提升法规获取效率。</w:t>
            </w:r>
          </w:p>
        </w:tc>
      </w:tr>
    </w:tbl>
    <w:p w14:paraId="08204CC5" w14:textId="77777777" w:rsidR="006E7822" w:rsidRDefault="00000000">
      <w:pPr>
        <w:pStyle w:val="5"/>
        <w:rPr>
          <w:rFonts w:hint="eastAsia"/>
        </w:rPr>
      </w:pPr>
      <w:r>
        <w:rPr>
          <w:rFonts w:hint="eastAsia"/>
        </w:rPr>
        <w:t>工作指南库</w:t>
      </w:r>
    </w:p>
    <w:tbl>
      <w:tblPr>
        <w:tblW w:w="4998" w:type="pct"/>
        <w:tblLook w:val="04A0" w:firstRow="1" w:lastRow="0" w:firstColumn="1" w:lastColumn="0" w:noHBand="0" w:noVBand="1"/>
      </w:tblPr>
      <w:tblGrid>
        <w:gridCol w:w="493"/>
        <w:gridCol w:w="2954"/>
        <w:gridCol w:w="4852"/>
      </w:tblGrid>
      <w:tr w:rsidR="006E7822" w14:paraId="5928E96C"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5A2DE586" w14:textId="77777777" w:rsidR="006E7822" w:rsidRDefault="00000000">
            <w:pPr>
              <w:pStyle w:val="afff1"/>
              <w:rPr>
                <w:b/>
                <w:bCs/>
              </w:rPr>
            </w:pPr>
            <w:r>
              <w:rPr>
                <w:b/>
                <w:bCs/>
              </w:rPr>
              <w:t>序号</w:t>
            </w:r>
          </w:p>
        </w:tc>
        <w:tc>
          <w:tcPr>
            <w:tcW w:w="1780" w:type="pct"/>
            <w:tcBorders>
              <w:top w:val="single" w:sz="4" w:space="0" w:color="000000"/>
              <w:left w:val="single" w:sz="4" w:space="0" w:color="000000"/>
              <w:bottom w:val="single" w:sz="4" w:space="0" w:color="000000"/>
              <w:right w:val="single" w:sz="4" w:space="0" w:color="000000"/>
            </w:tcBorders>
            <w:vAlign w:val="center"/>
          </w:tcPr>
          <w:p w14:paraId="2DCB3C38" w14:textId="77777777" w:rsidR="006E7822" w:rsidRDefault="00000000">
            <w:pPr>
              <w:pStyle w:val="afff1"/>
              <w:rPr>
                <w:b/>
                <w:bCs/>
              </w:rPr>
            </w:pPr>
            <w:r>
              <w:rPr>
                <w:b/>
                <w:bCs/>
              </w:rPr>
              <w:t>功能名称</w:t>
            </w:r>
          </w:p>
        </w:tc>
        <w:tc>
          <w:tcPr>
            <w:tcW w:w="2923" w:type="pct"/>
            <w:tcBorders>
              <w:top w:val="single" w:sz="4" w:space="0" w:color="000000"/>
              <w:left w:val="single" w:sz="4" w:space="0" w:color="000000"/>
              <w:bottom w:val="single" w:sz="4" w:space="0" w:color="000000"/>
              <w:right w:val="single" w:sz="4" w:space="0" w:color="000000"/>
            </w:tcBorders>
            <w:vAlign w:val="center"/>
          </w:tcPr>
          <w:p w14:paraId="68D1F174" w14:textId="77777777" w:rsidR="006E7822" w:rsidRDefault="00000000">
            <w:pPr>
              <w:pStyle w:val="afff1"/>
              <w:rPr>
                <w:b/>
                <w:bCs/>
              </w:rPr>
            </w:pPr>
            <w:r>
              <w:rPr>
                <w:b/>
                <w:bCs/>
              </w:rPr>
              <w:t>功能描述</w:t>
            </w:r>
          </w:p>
        </w:tc>
      </w:tr>
      <w:tr w:rsidR="006E7822" w14:paraId="2E69A76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18FBEDC" w14:textId="77777777" w:rsidR="006E7822" w:rsidRDefault="00000000">
            <w:pPr>
              <w:pStyle w:val="afff1"/>
            </w:pPr>
            <w:r>
              <w:t>1</w:t>
            </w:r>
          </w:p>
        </w:tc>
        <w:tc>
          <w:tcPr>
            <w:tcW w:w="1780" w:type="pct"/>
            <w:tcBorders>
              <w:top w:val="single" w:sz="4" w:space="0" w:color="000000"/>
              <w:left w:val="single" w:sz="4" w:space="0" w:color="000000"/>
              <w:bottom w:val="single" w:sz="4" w:space="0" w:color="000000"/>
              <w:right w:val="single" w:sz="4" w:space="0" w:color="000000"/>
            </w:tcBorders>
            <w:vAlign w:val="center"/>
          </w:tcPr>
          <w:p w14:paraId="5299C39B" w14:textId="77777777" w:rsidR="006E7822" w:rsidRDefault="00000000">
            <w:pPr>
              <w:pStyle w:val="afff1"/>
            </w:pPr>
            <w:r>
              <w:t>知识库-共性知识库-工作指南库-工作指南</w:t>
            </w:r>
            <w:proofErr w:type="gramStart"/>
            <w:r>
              <w:t>库知识</w:t>
            </w:r>
            <w:proofErr w:type="gramEnd"/>
            <w:r>
              <w:t>切片管理-指南结构的段落切片功能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FF1E84C" w14:textId="77777777" w:rsidR="006E7822" w:rsidRDefault="00000000">
            <w:pPr>
              <w:pStyle w:val="afff1"/>
            </w:pPr>
            <w:r>
              <w:t>对每个结构化模块内的段落进一步切片，如在工作流程模块中将每个具体的流程步骤段落单独切片，便于精细化管理和定位。</w:t>
            </w:r>
          </w:p>
        </w:tc>
      </w:tr>
      <w:tr w:rsidR="006E7822" w14:paraId="63A8A0B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64783DE" w14:textId="77777777" w:rsidR="006E7822" w:rsidRDefault="00000000">
            <w:pPr>
              <w:pStyle w:val="afff1"/>
            </w:pPr>
            <w:r>
              <w:lastRenderedPageBreak/>
              <w:t>2</w:t>
            </w:r>
          </w:p>
        </w:tc>
        <w:tc>
          <w:tcPr>
            <w:tcW w:w="1780" w:type="pct"/>
            <w:tcBorders>
              <w:top w:val="single" w:sz="4" w:space="0" w:color="000000"/>
              <w:left w:val="single" w:sz="4" w:space="0" w:color="000000"/>
              <w:bottom w:val="single" w:sz="4" w:space="0" w:color="000000"/>
              <w:right w:val="single" w:sz="4" w:space="0" w:color="000000"/>
            </w:tcBorders>
            <w:vAlign w:val="center"/>
          </w:tcPr>
          <w:p w14:paraId="209A9BA4" w14:textId="77777777" w:rsidR="006E7822" w:rsidRDefault="00000000">
            <w:pPr>
              <w:pStyle w:val="afff1"/>
            </w:pPr>
            <w:r>
              <w:t>知识库-共性知识库-工作指南库-工作指南</w:t>
            </w:r>
            <w:proofErr w:type="gramStart"/>
            <w:r>
              <w:t>库知识</w:t>
            </w:r>
            <w:proofErr w:type="gramEnd"/>
            <w:r>
              <w:t>切片管理-指南结构的条款切片功能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6519AB3" w14:textId="77777777" w:rsidR="006E7822" w:rsidRDefault="00000000">
            <w:pPr>
              <w:pStyle w:val="afff1"/>
            </w:pPr>
            <w:r>
              <w:t>针对包含条款内容的部分，如职责模块中的各项职责条款，将每条职责单独切片，支持条款级别的精准检索和引用。</w:t>
            </w:r>
          </w:p>
        </w:tc>
      </w:tr>
      <w:tr w:rsidR="006E7822" w14:paraId="155E5C2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72B5916" w14:textId="77777777" w:rsidR="006E7822" w:rsidRDefault="00000000">
            <w:pPr>
              <w:pStyle w:val="afff1"/>
            </w:pPr>
            <w:r>
              <w:t>3</w:t>
            </w:r>
          </w:p>
        </w:tc>
        <w:tc>
          <w:tcPr>
            <w:tcW w:w="1780" w:type="pct"/>
            <w:tcBorders>
              <w:top w:val="single" w:sz="4" w:space="0" w:color="000000"/>
              <w:left w:val="single" w:sz="4" w:space="0" w:color="000000"/>
              <w:bottom w:val="single" w:sz="4" w:space="0" w:color="000000"/>
              <w:right w:val="single" w:sz="4" w:space="0" w:color="000000"/>
            </w:tcBorders>
            <w:vAlign w:val="center"/>
          </w:tcPr>
          <w:p w14:paraId="35058672" w14:textId="77777777" w:rsidR="006E7822" w:rsidRDefault="00000000">
            <w:pPr>
              <w:pStyle w:val="afff1"/>
            </w:pPr>
            <w:r>
              <w:t>知识库-共性知识库-工作指南库-工作指南</w:t>
            </w:r>
            <w:proofErr w:type="gramStart"/>
            <w:r>
              <w:t>库知识</w:t>
            </w:r>
            <w:proofErr w:type="gramEnd"/>
            <w:r>
              <w:t>切片管理-指南业务属性的主题切片功能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0039B02" w14:textId="77777777" w:rsidR="006E7822" w:rsidRDefault="00000000">
            <w:pPr>
              <w:pStyle w:val="afff1"/>
            </w:pPr>
            <w:r>
              <w:t>根据工作指南涉及的业务主题进行切片，如涵盖多个业务环节的工作指南按不同业务主题切分，</w:t>
            </w:r>
            <w:proofErr w:type="gramStart"/>
            <w:r>
              <w:t>满足按</w:t>
            </w:r>
            <w:proofErr w:type="gramEnd"/>
            <w:r>
              <w:t>主题检索的需求。</w:t>
            </w:r>
          </w:p>
        </w:tc>
      </w:tr>
      <w:tr w:rsidR="006E7822" w14:paraId="5F626EF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0029930" w14:textId="77777777" w:rsidR="006E7822" w:rsidRDefault="00000000">
            <w:pPr>
              <w:pStyle w:val="afff1"/>
            </w:pPr>
            <w:r>
              <w:t>4</w:t>
            </w:r>
          </w:p>
        </w:tc>
        <w:tc>
          <w:tcPr>
            <w:tcW w:w="1780" w:type="pct"/>
            <w:tcBorders>
              <w:top w:val="single" w:sz="4" w:space="0" w:color="000000"/>
              <w:left w:val="single" w:sz="4" w:space="0" w:color="000000"/>
              <w:bottom w:val="single" w:sz="4" w:space="0" w:color="000000"/>
              <w:right w:val="single" w:sz="4" w:space="0" w:color="000000"/>
            </w:tcBorders>
            <w:vAlign w:val="center"/>
          </w:tcPr>
          <w:p w14:paraId="5EBBAFC9" w14:textId="77777777" w:rsidR="006E7822" w:rsidRDefault="00000000">
            <w:pPr>
              <w:pStyle w:val="afff1"/>
            </w:pPr>
            <w:r>
              <w:t>知识库-共性知识库-工作指南库-工作指南</w:t>
            </w:r>
            <w:proofErr w:type="gramStart"/>
            <w:r>
              <w:t>库知识</w:t>
            </w:r>
            <w:proofErr w:type="gramEnd"/>
            <w:r>
              <w:t>切片管理-指南业务属性时间切片功能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1539AB1" w14:textId="77777777" w:rsidR="006E7822" w:rsidRDefault="00000000">
            <w:pPr>
              <w:pStyle w:val="afff1"/>
            </w:pPr>
            <w:r>
              <w:t>按时间维度对涉及不同时间段工作安排或要求的工作指南进行切片，如年度工作指南按季度、月度切片，便于按时间检索和跟踪。</w:t>
            </w:r>
          </w:p>
        </w:tc>
      </w:tr>
      <w:tr w:rsidR="006E7822" w14:paraId="3D09BF2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E48AEF5" w14:textId="77777777" w:rsidR="006E7822" w:rsidRDefault="00000000">
            <w:pPr>
              <w:pStyle w:val="afff1"/>
            </w:pPr>
            <w:r>
              <w:t>5</w:t>
            </w:r>
          </w:p>
        </w:tc>
        <w:tc>
          <w:tcPr>
            <w:tcW w:w="1780" w:type="pct"/>
            <w:tcBorders>
              <w:top w:val="single" w:sz="4" w:space="0" w:color="000000"/>
              <w:left w:val="single" w:sz="4" w:space="0" w:color="000000"/>
              <w:bottom w:val="single" w:sz="4" w:space="0" w:color="000000"/>
              <w:right w:val="single" w:sz="4" w:space="0" w:color="000000"/>
            </w:tcBorders>
            <w:vAlign w:val="center"/>
          </w:tcPr>
          <w:p w14:paraId="256CDF0C" w14:textId="77777777" w:rsidR="006E7822" w:rsidRDefault="00000000">
            <w:pPr>
              <w:pStyle w:val="afff1"/>
            </w:pPr>
            <w:r>
              <w:t>知识库-共性知识库-工作指南库-工作指南</w:t>
            </w:r>
            <w:proofErr w:type="gramStart"/>
            <w:r>
              <w:t>库知识</w:t>
            </w:r>
            <w:proofErr w:type="gramEnd"/>
            <w:r>
              <w:t>切片管理-指南业务属性的流程环节切片功能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5CB5945E" w14:textId="77777777" w:rsidR="006E7822" w:rsidRDefault="00000000">
            <w:pPr>
              <w:pStyle w:val="afff1"/>
            </w:pPr>
            <w:r>
              <w:t>按照流程的各个环节对工作流程模块进行切片，如项目管理工作指南按项目启动、执行、监控、收尾等环节切片，为流程化应用提供支撑。</w:t>
            </w:r>
          </w:p>
        </w:tc>
      </w:tr>
      <w:tr w:rsidR="006E7822" w14:paraId="6E68653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9F70F50" w14:textId="77777777" w:rsidR="006E7822" w:rsidRDefault="00000000">
            <w:pPr>
              <w:pStyle w:val="afff1"/>
            </w:pPr>
            <w:r>
              <w:t>6</w:t>
            </w:r>
          </w:p>
        </w:tc>
        <w:tc>
          <w:tcPr>
            <w:tcW w:w="1780" w:type="pct"/>
            <w:tcBorders>
              <w:top w:val="single" w:sz="4" w:space="0" w:color="000000"/>
              <w:left w:val="single" w:sz="4" w:space="0" w:color="000000"/>
              <w:bottom w:val="single" w:sz="4" w:space="0" w:color="000000"/>
              <w:right w:val="single" w:sz="4" w:space="0" w:color="000000"/>
            </w:tcBorders>
            <w:vAlign w:val="center"/>
          </w:tcPr>
          <w:p w14:paraId="5613493A" w14:textId="77777777" w:rsidR="006E7822" w:rsidRDefault="00000000">
            <w:pPr>
              <w:pStyle w:val="afff1"/>
            </w:pPr>
            <w:r>
              <w:t>知识库-共性知识库-工作指南库-工作指南</w:t>
            </w:r>
            <w:proofErr w:type="gramStart"/>
            <w:r>
              <w:t>库知识</w:t>
            </w:r>
            <w:proofErr w:type="gramEnd"/>
            <w:r>
              <w:t>切片管理-指南关联信息关键术语切片功能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CED15C1" w14:textId="77777777" w:rsidR="006E7822" w:rsidRDefault="00000000">
            <w:pPr>
              <w:pStyle w:val="afff1"/>
            </w:pPr>
            <w:r>
              <w:t>提取工作指南中的关键术语，将包含关键术语解释和相关说明的内容切片，便于术语的快速定位和理解。</w:t>
            </w:r>
          </w:p>
        </w:tc>
      </w:tr>
      <w:tr w:rsidR="006E7822" w14:paraId="534F984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600534A" w14:textId="77777777" w:rsidR="006E7822" w:rsidRDefault="00000000">
            <w:pPr>
              <w:pStyle w:val="afff1"/>
            </w:pPr>
            <w:r>
              <w:t>7</w:t>
            </w:r>
          </w:p>
        </w:tc>
        <w:tc>
          <w:tcPr>
            <w:tcW w:w="1780" w:type="pct"/>
            <w:tcBorders>
              <w:top w:val="single" w:sz="4" w:space="0" w:color="000000"/>
              <w:left w:val="single" w:sz="4" w:space="0" w:color="000000"/>
              <w:bottom w:val="single" w:sz="4" w:space="0" w:color="000000"/>
              <w:right w:val="single" w:sz="4" w:space="0" w:color="000000"/>
            </w:tcBorders>
            <w:vAlign w:val="center"/>
          </w:tcPr>
          <w:p w14:paraId="4588030B" w14:textId="77777777" w:rsidR="006E7822" w:rsidRDefault="00000000">
            <w:pPr>
              <w:pStyle w:val="afff1"/>
            </w:pPr>
            <w:r>
              <w:t>知识库-共性知识库-工作指南库-工作指南库</w:t>
            </w:r>
            <w:proofErr w:type="gramStart"/>
            <w:r>
              <w:t>基础元信息</w:t>
            </w:r>
            <w:proofErr w:type="gramEnd"/>
            <w:r>
              <w:t>标注管理-标注指南来源与编制信息功能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DE98994" w14:textId="77777777" w:rsidR="006E7822" w:rsidRDefault="00000000">
            <w:pPr>
              <w:pStyle w:val="afff1"/>
            </w:pPr>
            <w:r>
              <w:t>记录指南的编制部门、报送时间、编制依据，标注审核状态，确保指南来源可溯、编制合</w:t>
            </w:r>
            <w:proofErr w:type="gramStart"/>
            <w:r>
              <w:t>规</w:t>
            </w:r>
            <w:proofErr w:type="gramEnd"/>
            <w:r>
              <w:t>，避免非官方指南流入。</w:t>
            </w:r>
          </w:p>
        </w:tc>
      </w:tr>
      <w:tr w:rsidR="006E7822" w14:paraId="16217EA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F92C240" w14:textId="77777777" w:rsidR="006E7822" w:rsidRDefault="00000000">
            <w:pPr>
              <w:pStyle w:val="afff1"/>
            </w:pPr>
            <w:r>
              <w:t>8</w:t>
            </w:r>
          </w:p>
        </w:tc>
        <w:tc>
          <w:tcPr>
            <w:tcW w:w="1780" w:type="pct"/>
            <w:tcBorders>
              <w:top w:val="single" w:sz="4" w:space="0" w:color="000000"/>
              <w:left w:val="single" w:sz="4" w:space="0" w:color="000000"/>
              <w:bottom w:val="single" w:sz="4" w:space="0" w:color="000000"/>
              <w:right w:val="single" w:sz="4" w:space="0" w:color="000000"/>
            </w:tcBorders>
            <w:vAlign w:val="center"/>
          </w:tcPr>
          <w:p w14:paraId="2C32E9E4" w14:textId="77777777" w:rsidR="006E7822" w:rsidRDefault="00000000">
            <w:pPr>
              <w:pStyle w:val="afff1"/>
            </w:pPr>
            <w:r>
              <w:t>知识库-共性知识库-工作指南库-工作指南库</w:t>
            </w:r>
            <w:proofErr w:type="gramStart"/>
            <w:r>
              <w:t>基础元信息</w:t>
            </w:r>
            <w:proofErr w:type="gramEnd"/>
            <w:r>
              <w:t>标注管理-标注指南时效与适用信息功能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843A519" w14:textId="77777777" w:rsidR="006E7822" w:rsidRDefault="00000000">
            <w:pPr>
              <w:pStyle w:val="afff1"/>
            </w:pPr>
            <w:r>
              <w:t>标注指南的生效日期、更新周期、适用地域、适用期限，为动态更新与精准检索提供基础数据支持。</w:t>
            </w:r>
          </w:p>
        </w:tc>
      </w:tr>
      <w:tr w:rsidR="006E7822" w14:paraId="2175AB0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E05C7CF" w14:textId="77777777" w:rsidR="006E7822" w:rsidRDefault="00000000">
            <w:pPr>
              <w:pStyle w:val="afff1"/>
            </w:pPr>
            <w:r>
              <w:t>9</w:t>
            </w:r>
          </w:p>
        </w:tc>
        <w:tc>
          <w:tcPr>
            <w:tcW w:w="1780" w:type="pct"/>
            <w:tcBorders>
              <w:top w:val="single" w:sz="4" w:space="0" w:color="000000"/>
              <w:left w:val="single" w:sz="4" w:space="0" w:color="000000"/>
              <w:bottom w:val="single" w:sz="4" w:space="0" w:color="000000"/>
              <w:right w:val="single" w:sz="4" w:space="0" w:color="000000"/>
            </w:tcBorders>
            <w:vAlign w:val="center"/>
          </w:tcPr>
          <w:p w14:paraId="5ECF0792" w14:textId="77777777" w:rsidR="006E7822" w:rsidRDefault="00000000">
            <w:pPr>
              <w:pStyle w:val="afff1"/>
            </w:pPr>
            <w:r>
              <w:t>知识库-共性知识库-工作指南库-工作指南库</w:t>
            </w:r>
            <w:proofErr w:type="gramStart"/>
            <w:r>
              <w:t>基础元信息</w:t>
            </w:r>
            <w:proofErr w:type="gramEnd"/>
            <w:r>
              <w:t>标注管理-标注指南关联对象信息功能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7624ECB" w14:textId="77777777" w:rsidR="006E7822" w:rsidRDefault="00000000">
            <w:pPr>
              <w:pStyle w:val="afff1"/>
            </w:pPr>
            <w:r>
              <w:t>明确指南关联的政策文件、业务系统、责任联系人等信息，建立指南与业务落地的衔接关系。</w:t>
            </w:r>
          </w:p>
        </w:tc>
      </w:tr>
      <w:tr w:rsidR="006E7822" w14:paraId="661EFC2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A2EC086" w14:textId="77777777" w:rsidR="006E7822" w:rsidRDefault="00000000">
            <w:pPr>
              <w:pStyle w:val="afff1"/>
            </w:pPr>
            <w:r>
              <w:t>10</w:t>
            </w:r>
          </w:p>
        </w:tc>
        <w:tc>
          <w:tcPr>
            <w:tcW w:w="1780" w:type="pct"/>
            <w:tcBorders>
              <w:top w:val="single" w:sz="4" w:space="0" w:color="000000"/>
              <w:left w:val="single" w:sz="4" w:space="0" w:color="000000"/>
              <w:bottom w:val="single" w:sz="4" w:space="0" w:color="000000"/>
              <w:right w:val="single" w:sz="4" w:space="0" w:color="000000"/>
            </w:tcBorders>
            <w:vAlign w:val="center"/>
          </w:tcPr>
          <w:p w14:paraId="2E9CA920" w14:textId="77777777" w:rsidR="006E7822" w:rsidRDefault="00000000">
            <w:pPr>
              <w:pStyle w:val="afff1"/>
            </w:pPr>
            <w:r>
              <w:t>知识库-共性知识库-工作指南库-工作指南库</w:t>
            </w:r>
            <w:proofErr w:type="gramStart"/>
            <w:r>
              <w:t>语义元信息</w:t>
            </w:r>
            <w:proofErr w:type="gramEnd"/>
            <w:r>
              <w:t>标注助手-标注指南核心办理要素功能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B10FF4D" w14:textId="77777777" w:rsidR="006E7822" w:rsidRDefault="00000000">
            <w:pPr>
              <w:pStyle w:val="afff1"/>
            </w:pPr>
            <w:r>
              <w:t>从对外指南中提取核心办理信息，如申请条件、所需材料、办理流程、办理时限、收费标准等，形成要素摘要，减少用户阅读成本。</w:t>
            </w:r>
          </w:p>
        </w:tc>
      </w:tr>
      <w:tr w:rsidR="006E7822" w14:paraId="102F181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DBCFD99" w14:textId="77777777" w:rsidR="006E7822" w:rsidRDefault="00000000">
            <w:pPr>
              <w:pStyle w:val="afff1"/>
            </w:pPr>
            <w:r>
              <w:t>11</w:t>
            </w:r>
          </w:p>
        </w:tc>
        <w:tc>
          <w:tcPr>
            <w:tcW w:w="1780" w:type="pct"/>
            <w:tcBorders>
              <w:top w:val="single" w:sz="4" w:space="0" w:color="000000"/>
              <w:left w:val="single" w:sz="4" w:space="0" w:color="000000"/>
              <w:bottom w:val="single" w:sz="4" w:space="0" w:color="000000"/>
              <w:right w:val="single" w:sz="4" w:space="0" w:color="000000"/>
            </w:tcBorders>
            <w:vAlign w:val="center"/>
          </w:tcPr>
          <w:p w14:paraId="6659B9B6" w14:textId="77777777" w:rsidR="006E7822" w:rsidRDefault="00000000">
            <w:pPr>
              <w:pStyle w:val="afff1"/>
            </w:pPr>
            <w:r>
              <w:t>知识库-共性知识库-工作指南库-工作指南库</w:t>
            </w:r>
            <w:proofErr w:type="gramStart"/>
            <w:r>
              <w:t>语义元信息</w:t>
            </w:r>
            <w:proofErr w:type="gramEnd"/>
            <w:r>
              <w:t>标注</w:t>
            </w:r>
            <w:r>
              <w:lastRenderedPageBreak/>
              <w:t>助手-标注内部指南执行要点功能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B3660DF" w14:textId="77777777" w:rsidR="006E7822" w:rsidRDefault="00000000">
            <w:pPr>
              <w:pStyle w:val="afff1"/>
            </w:pPr>
            <w:r>
              <w:lastRenderedPageBreak/>
              <w:t>对内部规章制度指南标注执行边界、易错环节、监督考核标准等关键节点，</w:t>
            </w:r>
            <w:proofErr w:type="gramStart"/>
            <w:r>
              <w:t>突出执行</w:t>
            </w:r>
            <w:proofErr w:type="gramEnd"/>
            <w:r>
              <w:t>关键点，降低内部操作偏差。</w:t>
            </w:r>
          </w:p>
        </w:tc>
      </w:tr>
      <w:tr w:rsidR="006E7822" w14:paraId="6018F5D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9BCE6D9" w14:textId="77777777" w:rsidR="006E7822" w:rsidRDefault="00000000">
            <w:pPr>
              <w:pStyle w:val="afff1"/>
            </w:pPr>
            <w:r>
              <w:t>12</w:t>
            </w:r>
          </w:p>
        </w:tc>
        <w:tc>
          <w:tcPr>
            <w:tcW w:w="1780" w:type="pct"/>
            <w:tcBorders>
              <w:top w:val="single" w:sz="4" w:space="0" w:color="000000"/>
              <w:left w:val="single" w:sz="4" w:space="0" w:color="000000"/>
              <w:bottom w:val="single" w:sz="4" w:space="0" w:color="000000"/>
              <w:right w:val="single" w:sz="4" w:space="0" w:color="000000"/>
            </w:tcBorders>
            <w:vAlign w:val="center"/>
          </w:tcPr>
          <w:p w14:paraId="5EF11CA0" w14:textId="77777777" w:rsidR="006E7822" w:rsidRDefault="00000000">
            <w:pPr>
              <w:pStyle w:val="afff1"/>
            </w:pPr>
            <w:r>
              <w:t>知识库-共性知识库-工作指南库-工作指南库</w:t>
            </w:r>
            <w:proofErr w:type="gramStart"/>
            <w:r>
              <w:t>语义元信息</w:t>
            </w:r>
            <w:proofErr w:type="gramEnd"/>
            <w:r>
              <w:t>标注助手-标注常见问答核心解决方案功能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2E40176" w14:textId="77777777" w:rsidR="006E7822" w:rsidRDefault="00000000">
            <w:pPr>
              <w:pStyle w:val="afff1"/>
            </w:pPr>
            <w:r>
              <w:t>从配套问答中提取高频问题、标准解答、延伸指引，按问题类型标注，支撑快速答疑和精准响应。</w:t>
            </w:r>
          </w:p>
        </w:tc>
      </w:tr>
      <w:tr w:rsidR="006E7822" w14:paraId="33488AC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89B269F" w14:textId="77777777" w:rsidR="006E7822" w:rsidRDefault="00000000">
            <w:pPr>
              <w:pStyle w:val="afff1"/>
            </w:pPr>
            <w:r>
              <w:t>13</w:t>
            </w:r>
          </w:p>
        </w:tc>
        <w:tc>
          <w:tcPr>
            <w:tcW w:w="1780" w:type="pct"/>
            <w:tcBorders>
              <w:top w:val="single" w:sz="4" w:space="0" w:color="000000"/>
              <w:left w:val="single" w:sz="4" w:space="0" w:color="000000"/>
              <w:bottom w:val="single" w:sz="4" w:space="0" w:color="000000"/>
              <w:right w:val="single" w:sz="4" w:space="0" w:color="000000"/>
            </w:tcBorders>
            <w:vAlign w:val="center"/>
          </w:tcPr>
          <w:p w14:paraId="3325777B" w14:textId="77777777" w:rsidR="006E7822" w:rsidRDefault="00000000">
            <w:pPr>
              <w:pStyle w:val="afff1"/>
            </w:pPr>
            <w:r>
              <w:t>知识库-共性知识库-工作指南库-工作指南库</w:t>
            </w:r>
            <w:proofErr w:type="gramStart"/>
            <w:r>
              <w:t>语义元信息</w:t>
            </w:r>
            <w:proofErr w:type="gramEnd"/>
            <w:r>
              <w:t>标注助手-标注指南变更关联关系功能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F657BBB" w14:textId="77777777" w:rsidR="006E7822" w:rsidRDefault="00000000">
            <w:pPr>
              <w:pStyle w:val="afff1"/>
            </w:pPr>
            <w:r>
              <w:t>对更新后的指南标注旧版本号、变更内容概要、变更原因，明确新旧指南的替代关系，避免用户混淆使用。</w:t>
            </w:r>
          </w:p>
        </w:tc>
      </w:tr>
      <w:tr w:rsidR="006E7822" w14:paraId="1C75FD4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101BA76" w14:textId="77777777" w:rsidR="006E7822" w:rsidRDefault="00000000">
            <w:pPr>
              <w:pStyle w:val="afff1"/>
            </w:pPr>
            <w:r>
              <w:t>14</w:t>
            </w:r>
          </w:p>
        </w:tc>
        <w:tc>
          <w:tcPr>
            <w:tcW w:w="1780" w:type="pct"/>
            <w:tcBorders>
              <w:top w:val="single" w:sz="4" w:space="0" w:color="000000"/>
              <w:left w:val="single" w:sz="4" w:space="0" w:color="000000"/>
              <w:bottom w:val="single" w:sz="4" w:space="0" w:color="000000"/>
              <w:right w:val="single" w:sz="4" w:space="0" w:color="000000"/>
            </w:tcBorders>
            <w:vAlign w:val="center"/>
          </w:tcPr>
          <w:p w14:paraId="3A5AE821" w14:textId="77777777" w:rsidR="006E7822" w:rsidRDefault="00000000">
            <w:pPr>
              <w:pStyle w:val="afff1"/>
            </w:pPr>
            <w:r>
              <w:t>知识库-共性知识库-工作指南库-工作指南</w:t>
            </w:r>
            <w:proofErr w:type="gramStart"/>
            <w:r>
              <w:t>库领域</w:t>
            </w:r>
            <w:proofErr w:type="gramEnd"/>
            <w:r>
              <w:t>本体构建-定义指南领域本体概念功能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C881AB9" w14:textId="77777777" w:rsidR="006E7822" w:rsidRDefault="00000000">
            <w:pPr>
              <w:pStyle w:val="afff1"/>
            </w:pPr>
            <w:r>
              <w:t>明确工作指南领域核心概念，如指南类型、办理属性、适用场景、信息维度等，为指南知识的准确理解和分类奠定基础。</w:t>
            </w:r>
          </w:p>
        </w:tc>
      </w:tr>
      <w:tr w:rsidR="006E7822" w14:paraId="6EE1A2F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5817C7A" w14:textId="77777777" w:rsidR="006E7822" w:rsidRDefault="00000000">
            <w:pPr>
              <w:pStyle w:val="afff1"/>
            </w:pPr>
            <w:r>
              <w:t>15</w:t>
            </w:r>
          </w:p>
        </w:tc>
        <w:tc>
          <w:tcPr>
            <w:tcW w:w="1780" w:type="pct"/>
            <w:tcBorders>
              <w:top w:val="single" w:sz="4" w:space="0" w:color="000000"/>
              <w:left w:val="single" w:sz="4" w:space="0" w:color="000000"/>
              <w:bottom w:val="single" w:sz="4" w:space="0" w:color="000000"/>
              <w:right w:val="single" w:sz="4" w:space="0" w:color="000000"/>
            </w:tcBorders>
            <w:vAlign w:val="center"/>
          </w:tcPr>
          <w:p w14:paraId="03915AAC" w14:textId="77777777" w:rsidR="006E7822" w:rsidRDefault="00000000">
            <w:pPr>
              <w:pStyle w:val="afff1"/>
            </w:pPr>
            <w:r>
              <w:t>知识库-共性知识库-工作指南库-工作指南</w:t>
            </w:r>
            <w:proofErr w:type="gramStart"/>
            <w:r>
              <w:t>库领域</w:t>
            </w:r>
            <w:proofErr w:type="gramEnd"/>
            <w:r>
              <w:t>本体构建-定义指南领域本体属性功能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A501FD2" w14:textId="77777777" w:rsidR="006E7822" w:rsidRDefault="00000000">
            <w:pPr>
              <w:pStyle w:val="afff1"/>
            </w:pPr>
            <w:r>
              <w:t>确定概念核心属性，如行政审批指南的审批依据、办理时限、收费状态等，为指南信息的全面描述和管理提供依据。</w:t>
            </w:r>
          </w:p>
        </w:tc>
      </w:tr>
      <w:tr w:rsidR="006E7822" w14:paraId="6EA162C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136ACBC" w14:textId="77777777" w:rsidR="006E7822" w:rsidRDefault="00000000">
            <w:pPr>
              <w:pStyle w:val="afff1"/>
            </w:pPr>
            <w:r>
              <w:t>16</w:t>
            </w:r>
          </w:p>
        </w:tc>
        <w:tc>
          <w:tcPr>
            <w:tcW w:w="1780" w:type="pct"/>
            <w:tcBorders>
              <w:top w:val="single" w:sz="4" w:space="0" w:color="000000"/>
              <w:left w:val="single" w:sz="4" w:space="0" w:color="000000"/>
              <w:bottom w:val="single" w:sz="4" w:space="0" w:color="000000"/>
              <w:right w:val="single" w:sz="4" w:space="0" w:color="000000"/>
            </w:tcBorders>
            <w:vAlign w:val="center"/>
          </w:tcPr>
          <w:p w14:paraId="098D86A3" w14:textId="77777777" w:rsidR="006E7822" w:rsidRDefault="00000000">
            <w:pPr>
              <w:pStyle w:val="afff1"/>
            </w:pPr>
            <w:r>
              <w:t>知识库-共性知识库-工作指南库-工作指南</w:t>
            </w:r>
            <w:proofErr w:type="gramStart"/>
            <w:r>
              <w:t>库领域</w:t>
            </w:r>
            <w:proofErr w:type="gramEnd"/>
            <w:r>
              <w:t>本体构建-定义指南领域本体关系功能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572C2A1" w14:textId="77777777" w:rsidR="006E7822" w:rsidRDefault="00000000">
            <w:pPr>
              <w:pStyle w:val="afff1"/>
            </w:pPr>
            <w:r>
              <w:t>明确概念间关联，如指南与政策文件、指南与常见问答、新指南与旧指南、指南与服务对象等关系，构建指南与业务要素的逻辑关联。</w:t>
            </w:r>
          </w:p>
        </w:tc>
      </w:tr>
      <w:tr w:rsidR="006E7822" w14:paraId="6D6D36E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057EA73" w14:textId="77777777" w:rsidR="006E7822" w:rsidRDefault="00000000">
            <w:pPr>
              <w:pStyle w:val="afff1"/>
            </w:pPr>
            <w:r>
              <w:t>17</w:t>
            </w:r>
          </w:p>
        </w:tc>
        <w:tc>
          <w:tcPr>
            <w:tcW w:w="1780" w:type="pct"/>
            <w:tcBorders>
              <w:top w:val="single" w:sz="4" w:space="0" w:color="000000"/>
              <w:left w:val="single" w:sz="4" w:space="0" w:color="000000"/>
              <w:bottom w:val="single" w:sz="4" w:space="0" w:color="000000"/>
              <w:right w:val="single" w:sz="4" w:space="0" w:color="000000"/>
            </w:tcBorders>
            <w:vAlign w:val="center"/>
          </w:tcPr>
          <w:p w14:paraId="07CA1C6A" w14:textId="77777777" w:rsidR="006E7822" w:rsidRDefault="00000000">
            <w:pPr>
              <w:pStyle w:val="afff1"/>
            </w:pPr>
            <w:r>
              <w:t>知识库-共性知识库-工作指南库-工作指南</w:t>
            </w:r>
            <w:proofErr w:type="gramStart"/>
            <w:r>
              <w:t>库知识</w:t>
            </w:r>
            <w:proofErr w:type="gramEnd"/>
            <w:r>
              <w:t>图谱构建-指南图谱节点构建功能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FB0D1CA" w14:textId="77777777" w:rsidR="006E7822" w:rsidRDefault="00000000">
            <w:pPr>
              <w:pStyle w:val="afff1"/>
            </w:pPr>
            <w:r>
              <w:t>构建指南节点、办理要素节点、关联对象节点、问答节点等核心节点，定义节点属性，确保图谱节点的规范性和</w:t>
            </w:r>
            <w:proofErr w:type="gramStart"/>
            <w:r>
              <w:t>可</w:t>
            </w:r>
            <w:proofErr w:type="gramEnd"/>
            <w:r>
              <w:t>识别性。</w:t>
            </w:r>
          </w:p>
        </w:tc>
      </w:tr>
      <w:tr w:rsidR="006E7822" w14:paraId="05987AA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1E12EBE" w14:textId="77777777" w:rsidR="006E7822" w:rsidRDefault="00000000">
            <w:pPr>
              <w:pStyle w:val="afff1"/>
            </w:pPr>
            <w:r>
              <w:t>18</w:t>
            </w:r>
          </w:p>
        </w:tc>
        <w:tc>
          <w:tcPr>
            <w:tcW w:w="1780" w:type="pct"/>
            <w:tcBorders>
              <w:top w:val="single" w:sz="4" w:space="0" w:color="000000"/>
              <w:left w:val="single" w:sz="4" w:space="0" w:color="000000"/>
              <w:bottom w:val="single" w:sz="4" w:space="0" w:color="000000"/>
              <w:right w:val="single" w:sz="4" w:space="0" w:color="000000"/>
            </w:tcBorders>
            <w:vAlign w:val="center"/>
          </w:tcPr>
          <w:p w14:paraId="06CAE041" w14:textId="77777777" w:rsidR="006E7822" w:rsidRDefault="00000000">
            <w:pPr>
              <w:pStyle w:val="afff1"/>
            </w:pPr>
            <w:r>
              <w:t>知识库-共性知识库-工作指南库-工作指南</w:t>
            </w:r>
            <w:proofErr w:type="gramStart"/>
            <w:r>
              <w:t>库知识</w:t>
            </w:r>
            <w:proofErr w:type="gramEnd"/>
            <w:r>
              <w:t>图谱构建-指南图谱关系结构构建功能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009DE0E" w14:textId="77777777" w:rsidR="006E7822" w:rsidRDefault="00000000">
            <w:pPr>
              <w:pStyle w:val="afff1"/>
            </w:pPr>
            <w:r>
              <w:t>设计节点关系模型，如编制部门与指南、指南与办理要素、指南与问答、指南与政策文件等关系，形成完整的指南关联网络。</w:t>
            </w:r>
          </w:p>
        </w:tc>
      </w:tr>
      <w:tr w:rsidR="006E7822" w14:paraId="6DBCA21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5A64204" w14:textId="77777777" w:rsidR="006E7822" w:rsidRDefault="00000000">
            <w:pPr>
              <w:pStyle w:val="afff1"/>
            </w:pPr>
            <w:r>
              <w:t>19</w:t>
            </w:r>
          </w:p>
        </w:tc>
        <w:tc>
          <w:tcPr>
            <w:tcW w:w="1780" w:type="pct"/>
            <w:tcBorders>
              <w:top w:val="single" w:sz="4" w:space="0" w:color="000000"/>
              <w:left w:val="single" w:sz="4" w:space="0" w:color="000000"/>
              <w:bottom w:val="single" w:sz="4" w:space="0" w:color="000000"/>
              <w:right w:val="single" w:sz="4" w:space="0" w:color="000000"/>
            </w:tcBorders>
            <w:vAlign w:val="center"/>
          </w:tcPr>
          <w:p w14:paraId="163F7C21" w14:textId="77777777" w:rsidR="006E7822" w:rsidRDefault="00000000">
            <w:pPr>
              <w:pStyle w:val="afff1"/>
            </w:pPr>
            <w:r>
              <w:t>知识库-共性知识库-工作指南库-工作指南</w:t>
            </w:r>
            <w:proofErr w:type="gramStart"/>
            <w:r>
              <w:t>库知识</w:t>
            </w:r>
            <w:proofErr w:type="gramEnd"/>
            <w:r>
              <w:t>图谱构建-指南图谱分区构建功能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C89CE50" w14:textId="77777777" w:rsidR="006E7822" w:rsidRDefault="00000000">
            <w:pPr>
              <w:pStyle w:val="afff1"/>
            </w:pPr>
            <w:r>
              <w:t>按指南类型、业务领域、适用范围对图谱分区，提升图谱管理效率，支持按分区快速定位某类指南及关联要素。</w:t>
            </w:r>
          </w:p>
        </w:tc>
      </w:tr>
      <w:tr w:rsidR="006E7822" w14:paraId="7B64F6C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8A3FE36" w14:textId="77777777" w:rsidR="006E7822" w:rsidRDefault="00000000">
            <w:pPr>
              <w:pStyle w:val="afff1"/>
            </w:pPr>
            <w:r>
              <w:t>20</w:t>
            </w:r>
          </w:p>
        </w:tc>
        <w:tc>
          <w:tcPr>
            <w:tcW w:w="1780" w:type="pct"/>
            <w:tcBorders>
              <w:top w:val="single" w:sz="4" w:space="0" w:color="000000"/>
              <w:left w:val="single" w:sz="4" w:space="0" w:color="000000"/>
              <w:bottom w:val="single" w:sz="4" w:space="0" w:color="000000"/>
              <w:right w:val="single" w:sz="4" w:space="0" w:color="000000"/>
            </w:tcBorders>
            <w:vAlign w:val="center"/>
          </w:tcPr>
          <w:p w14:paraId="465C4924" w14:textId="77777777" w:rsidR="006E7822" w:rsidRDefault="00000000">
            <w:pPr>
              <w:pStyle w:val="afff1"/>
            </w:pPr>
            <w:r>
              <w:t>知识库-共性知识库-工作指南库-工作指南</w:t>
            </w:r>
            <w:proofErr w:type="gramStart"/>
            <w:r>
              <w:t>库知识</w:t>
            </w:r>
            <w:proofErr w:type="gramEnd"/>
            <w:r>
              <w:t>抽取功能-基础框架实体 - 核心要素抽取功能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5D6EB6BA" w14:textId="77777777" w:rsidR="006E7822" w:rsidRDefault="00000000">
            <w:pPr>
              <w:pStyle w:val="afff1"/>
            </w:pPr>
            <w:r>
              <w:t>依据标准化模板准确识别并提取核心业务要素，为工作指南信息的结构化处理奠定坚实基础，便于后续的信息整合。</w:t>
            </w:r>
          </w:p>
        </w:tc>
      </w:tr>
      <w:tr w:rsidR="006E7822" w14:paraId="317D33D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B5D12A0" w14:textId="77777777" w:rsidR="006E7822" w:rsidRDefault="00000000">
            <w:pPr>
              <w:pStyle w:val="afff1"/>
            </w:pPr>
            <w:r>
              <w:t>21</w:t>
            </w:r>
          </w:p>
        </w:tc>
        <w:tc>
          <w:tcPr>
            <w:tcW w:w="1780" w:type="pct"/>
            <w:tcBorders>
              <w:top w:val="single" w:sz="4" w:space="0" w:color="000000"/>
              <w:left w:val="single" w:sz="4" w:space="0" w:color="000000"/>
              <w:bottom w:val="single" w:sz="4" w:space="0" w:color="000000"/>
              <w:right w:val="single" w:sz="4" w:space="0" w:color="000000"/>
            </w:tcBorders>
            <w:vAlign w:val="center"/>
          </w:tcPr>
          <w:p w14:paraId="6CA08393" w14:textId="77777777" w:rsidR="006E7822" w:rsidRDefault="00000000">
            <w:pPr>
              <w:pStyle w:val="afff1"/>
            </w:pPr>
            <w:r>
              <w:t>知识库-共性知识库-工作指南库-工作指南</w:t>
            </w:r>
            <w:proofErr w:type="gramStart"/>
            <w:r>
              <w:t>库知识</w:t>
            </w:r>
            <w:proofErr w:type="gramEnd"/>
            <w:r>
              <w:t>抽取功能-基础框架实体 - 执行要点抽取功能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4E49D8E" w14:textId="77777777" w:rsidR="006E7822" w:rsidRDefault="00000000">
            <w:pPr>
              <w:pStyle w:val="afff1"/>
            </w:pPr>
            <w:r>
              <w:t>记录工作指南中的关键执行要求和注意事项，标注其对工作质量和效率的影响程度、适用场景，确保执行要点明确有效。</w:t>
            </w:r>
          </w:p>
        </w:tc>
      </w:tr>
      <w:tr w:rsidR="006E7822" w14:paraId="62DFCD2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B3B98FA" w14:textId="77777777" w:rsidR="006E7822" w:rsidRDefault="00000000">
            <w:pPr>
              <w:pStyle w:val="afff1"/>
            </w:pPr>
            <w:r>
              <w:lastRenderedPageBreak/>
              <w:t>22</w:t>
            </w:r>
          </w:p>
        </w:tc>
        <w:tc>
          <w:tcPr>
            <w:tcW w:w="1780" w:type="pct"/>
            <w:tcBorders>
              <w:top w:val="single" w:sz="4" w:space="0" w:color="000000"/>
              <w:left w:val="single" w:sz="4" w:space="0" w:color="000000"/>
              <w:bottom w:val="single" w:sz="4" w:space="0" w:color="000000"/>
              <w:right w:val="single" w:sz="4" w:space="0" w:color="000000"/>
            </w:tcBorders>
            <w:vAlign w:val="center"/>
          </w:tcPr>
          <w:p w14:paraId="286873AE" w14:textId="77777777" w:rsidR="006E7822" w:rsidRDefault="00000000">
            <w:pPr>
              <w:pStyle w:val="afff1"/>
            </w:pPr>
            <w:r>
              <w:t>知识库-共性知识库-工作指南库-工作指南</w:t>
            </w:r>
            <w:proofErr w:type="gramStart"/>
            <w:r>
              <w:t>库知识</w:t>
            </w:r>
            <w:proofErr w:type="gramEnd"/>
            <w:r>
              <w:t>抽取功能-对外服务实体 - 办理渠道抽取功能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A2AB147" w14:textId="77777777" w:rsidR="006E7822" w:rsidRDefault="00000000">
            <w:pPr>
              <w:pStyle w:val="afff1"/>
            </w:pPr>
            <w:r>
              <w:t>记录对外服务指南中的线上线下办理途径、办理地址及咨询方式，确保办理渠道信息准确可用，避免误导服务对象。</w:t>
            </w:r>
          </w:p>
        </w:tc>
      </w:tr>
      <w:tr w:rsidR="006E7822" w14:paraId="1A2C858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ECF3620" w14:textId="77777777" w:rsidR="006E7822" w:rsidRDefault="00000000">
            <w:pPr>
              <w:pStyle w:val="afff1"/>
            </w:pPr>
            <w:r>
              <w:t>23</w:t>
            </w:r>
          </w:p>
        </w:tc>
        <w:tc>
          <w:tcPr>
            <w:tcW w:w="1780" w:type="pct"/>
            <w:tcBorders>
              <w:top w:val="single" w:sz="4" w:space="0" w:color="000000"/>
              <w:left w:val="single" w:sz="4" w:space="0" w:color="000000"/>
              <w:bottom w:val="single" w:sz="4" w:space="0" w:color="000000"/>
              <w:right w:val="single" w:sz="4" w:space="0" w:color="000000"/>
            </w:tcBorders>
            <w:vAlign w:val="center"/>
          </w:tcPr>
          <w:p w14:paraId="2E5C505A" w14:textId="77777777" w:rsidR="006E7822" w:rsidRDefault="00000000">
            <w:pPr>
              <w:pStyle w:val="afff1"/>
            </w:pPr>
            <w:r>
              <w:t>知识库-共性知识库-工作指南库-工作指南</w:t>
            </w:r>
            <w:proofErr w:type="gramStart"/>
            <w:r>
              <w:t>库知识</w:t>
            </w:r>
            <w:proofErr w:type="gramEnd"/>
            <w:r>
              <w:t>抽取功能-对外服务实体 - 服务时间抽取功能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268367A9" w14:textId="77777777" w:rsidR="006E7822" w:rsidRDefault="00000000">
            <w:pPr>
              <w:pStyle w:val="afff1"/>
            </w:pPr>
            <w:r>
              <w:t>记录服务指南中的工作日时段、节假日安排及业务截止时限，确保服务时间信息完整清晰，避免服务对象错过办理时间。</w:t>
            </w:r>
          </w:p>
        </w:tc>
      </w:tr>
      <w:tr w:rsidR="006E7822" w14:paraId="3C6A696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90A67CD" w14:textId="77777777" w:rsidR="006E7822" w:rsidRDefault="00000000">
            <w:pPr>
              <w:pStyle w:val="afff1"/>
            </w:pPr>
            <w:r>
              <w:t>24</w:t>
            </w:r>
          </w:p>
        </w:tc>
        <w:tc>
          <w:tcPr>
            <w:tcW w:w="1780" w:type="pct"/>
            <w:tcBorders>
              <w:top w:val="single" w:sz="4" w:space="0" w:color="000000"/>
              <w:left w:val="single" w:sz="4" w:space="0" w:color="000000"/>
              <w:bottom w:val="single" w:sz="4" w:space="0" w:color="000000"/>
              <w:right w:val="single" w:sz="4" w:space="0" w:color="000000"/>
            </w:tcBorders>
            <w:vAlign w:val="center"/>
          </w:tcPr>
          <w:p w14:paraId="5F3CF751" w14:textId="77777777" w:rsidR="006E7822" w:rsidRDefault="00000000">
            <w:pPr>
              <w:pStyle w:val="afff1"/>
            </w:pPr>
            <w:r>
              <w:t>知识库-共性知识库-工作指南库-工作指南</w:t>
            </w:r>
            <w:proofErr w:type="gramStart"/>
            <w:r>
              <w:t>库知识</w:t>
            </w:r>
            <w:proofErr w:type="gramEnd"/>
            <w:r>
              <w:t>抽取功能-内部制度实体 - 执行监督部门抽取功能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0E8C215" w14:textId="77777777" w:rsidR="006E7822" w:rsidRDefault="00000000">
            <w:pPr>
              <w:pStyle w:val="afff1"/>
            </w:pPr>
            <w:r>
              <w:t>记录内部制度指南中的监督执行主体及职责分工，确保监督执行工作有序开展，避免制度执行不力。</w:t>
            </w:r>
          </w:p>
        </w:tc>
      </w:tr>
      <w:tr w:rsidR="006E7822" w14:paraId="6AACB8B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95B9DF1" w14:textId="77777777" w:rsidR="006E7822" w:rsidRDefault="00000000">
            <w:pPr>
              <w:pStyle w:val="afff1"/>
            </w:pPr>
            <w:r>
              <w:t>25</w:t>
            </w:r>
          </w:p>
        </w:tc>
        <w:tc>
          <w:tcPr>
            <w:tcW w:w="1780" w:type="pct"/>
            <w:tcBorders>
              <w:top w:val="single" w:sz="4" w:space="0" w:color="000000"/>
              <w:left w:val="single" w:sz="4" w:space="0" w:color="000000"/>
              <w:bottom w:val="single" w:sz="4" w:space="0" w:color="000000"/>
              <w:right w:val="single" w:sz="4" w:space="0" w:color="000000"/>
            </w:tcBorders>
            <w:vAlign w:val="center"/>
          </w:tcPr>
          <w:p w14:paraId="2AC6FF7E" w14:textId="77777777" w:rsidR="006E7822" w:rsidRDefault="00000000">
            <w:pPr>
              <w:pStyle w:val="afff1"/>
            </w:pPr>
            <w:r>
              <w:t>知识库-共性知识库-工作指南库-工作指南</w:t>
            </w:r>
            <w:proofErr w:type="gramStart"/>
            <w:r>
              <w:t>库知识</w:t>
            </w:r>
            <w:proofErr w:type="gramEnd"/>
            <w:r>
              <w:t>抽取功能-内部制度实体 - 考核方式抽取功能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2F444F8E" w14:textId="77777777" w:rsidR="006E7822" w:rsidRDefault="00000000">
            <w:pPr>
              <w:pStyle w:val="afff1"/>
            </w:pPr>
            <w:r>
              <w:t>记录内部制度相关指南中的考核指标、评分标准及考核周期，确保考核方式客观公正，避免考核结果偏差。</w:t>
            </w:r>
          </w:p>
        </w:tc>
      </w:tr>
      <w:tr w:rsidR="006E7822" w14:paraId="2891301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F369B1E" w14:textId="77777777" w:rsidR="006E7822" w:rsidRDefault="00000000">
            <w:pPr>
              <w:pStyle w:val="afff1"/>
            </w:pPr>
            <w:r>
              <w:t>26</w:t>
            </w:r>
          </w:p>
        </w:tc>
        <w:tc>
          <w:tcPr>
            <w:tcW w:w="1780" w:type="pct"/>
            <w:tcBorders>
              <w:top w:val="single" w:sz="4" w:space="0" w:color="000000"/>
              <w:left w:val="single" w:sz="4" w:space="0" w:color="000000"/>
              <w:bottom w:val="single" w:sz="4" w:space="0" w:color="000000"/>
              <w:right w:val="single" w:sz="4" w:space="0" w:color="000000"/>
            </w:tcBorders>
            <w:vAlign w:val="center"/>
          </w:tcPr>
          <w:p w14:paraId="6CE9C3E8" w14:textId="77777777" w:rsidR="006E7822" w:rsidRDefault="00000000">
            <w:pPr>
              <w:pStyle w:val="afff1"/>
            </w:pPr>
            <w:r>
              <w:t>知识库-共性知识库-工作指南库-工作指南</w:t>
            </w:r>
            <w:proofErr w:type="gramStart"/>
            <w:r>
              <w:t>库知识</w:t>
            </w:r>
            <w:proofErr w:type="gramEnd"/>
            <w:r>
              <w:t>抽取功能-操作步骤实体 - 步骤流程抽取功能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5F0D9EC7" w14:textId="77777777" w:rsidR="006E7822" w:rsidRDefault="00000000">
            <w:pPr>
              <w:pStyle w:val="afff1"/>
            </w:pPr>
            <w:r>
              <w:t>记录图文或视频指南中的操作环节和先后顺序，确保操作流程清晰规范，避免操作人员失误。</w:t>
            </w:r>
          </w:p>
        </w:tc>
      </w:tr>
      <w:tr w:rsidR="006E7822" w14:paraId="7DA04E0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4EF404B" w14:textId="77777777" w:rsidR="006E7822" w:rsidRDefault="00000000">
            <w:pPr>
              <w:pStyle w:val="afff1"/>
            </w:pPr>
            <w:r>
              <w:t>27</w:t>
            </w:r>
          </w:p>
        </w:tc>
        <w:tc>
          <w:tcPr>
            <w:tcW w:w="1780" w:type="pct"/>
            <w:tcBorders>
              <w:top w:val="single" w:sz="4" w:space="0" w:color="000000"/>
              <w:left w:val="single" w:sz="4" w:space="0" w:color="000000"/>
              <w:bottom w:val="single" w:sz="4" w:space="0" w:color="000000"/>
              <w:right w:val="single" w:sz="4" w:space="0" w:color="000000"/>
            </w:tcBorders>
            <w:vAlign w:val="center"/>
          </w:tcPr>
          <w:p w14:paraId="498257D6" w14:textId="77777777" w:rsidR="006E7822" w:rsidRDefault="00000000">
            <w:pPr>
              <w:pStyle w:val="afff1"/>
            </w:pPr>
            <w:r>
              <w:t>知识库-共性知识库-工作指南库-工作指南</w:t>
            </w:r>
            <w:proofErr w:type="gramStart"/>
            <w:r>
              <w:t>库知识</w:t>
            </w:r>
            <w:proofErr w:type="gramEnd"/>
            <w:r>
              <w:t>抽取功能-操作步骤实体 - 步骤说明抽取功能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2870775F" w14:textId="77777777" w:rsidR="006E7822" w:rsidRDefault="00000000">
            <w:pPr>
              <w:pStyle w:val="afff1"/>
            </w:pPr>
            <w:r>
              <w:t>记录每个操作步骤的具体要求、操作规范和关键动作描述，确保步骤说明可操作性强，避免操作人员误解。</w:t>
            </w:r>
          </w:p>
        </w:tc>
      </w:tr>
      <w:tr w:rsidR="006E7822" w14:paraId="3219BEB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9DF4110" w14:textId="77777777" w:rsidR="006E7822" w:rsidRDefault="00000000">
            <w:pPr>
              <w:pStyle w:val="afff1"/>
            </w:pPr>
            <w:r>
              <w:t>28</w:t>
            </w:r>
          </w:p>
        </w:tc>
        <w:tc>
          <w:tcPr>
            <w:tcW w:w="1780" w:type="pct"/>
            <w:tcBorders>
              <w:top w:val="single" w:sz="4" w:space="0" w:color="000000"/>
              <w:left w:val="single" w:sz="4" w:space="0" w:color="000000"/>
              <w:bottom w:val="single" w:sz="4" w:space="0" w:color="000000"/>
              <w:right w:val="single" w:sz="4" w:space="0" w:color="000000"/>
            </w:tcBorders>
            <w:vAlign w:val="center"/>
          </w:tcPr>
          <w:p w14:paraId="54CFAB7F" w14:textId="77777777" w:rsidR="006E7822" w:rsidRDefault="00000000">
            <w:pPr>
              <w:pStyle w:val="afff1"/>
            </w:pPr>
            <w:r>
              <w:t>知识库-共性知识库-工作指南库-工作指南</w:t>
            </w:r>
            <w:proofErr w:type="gramStart"/>
            <w:r>
              <w:t>库知识</w:t>
            </w:r>
            <w:proofErr w:type="gramEnd"/>
            <w:r>
              <w:t>抽取功能-操作辅助实体 - 常见错误提示抽取功能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DF3192E" w14:textId="77777777" w:rsidR="006E7822" w:rsidRDefault="00000000">
            <w:pPr>
              <w:pStyle w:val="afff1"/>
            </w:pPr>
            <w:r>
              <w:t>记录指南中的操作失误类型、错误原因和修正方法，确保错误提示及时有效，避免操作人员重复犯错。</w:t>
            </w:r>
          </w:p>
        </w:tc>
      </w:tr>
      <w:tr w:rsidR="006E7822" w14:paraId="28FDDF3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0B67DD9" w14:textId="77777777" w:rsidR="006E7822" w:rsidRDefault="00000000">
            <w:pPr>
              <w:pStyle w:val="afff1"/>
            </w:pPr>
            <w:r>
              <w:t>29</w:t>
            </w:r>
          </w:p>
        </w:tc>
        <w:tc>
          <w:tcPr>
            <w:tcW w:w="1780" w:type="pct"/>
            <w:tcBorders>
              <w:top w:val="single" w:sz="4" w:space="0" w:color="000000"/>
              <w:left w:val="single" w:sz="4" w:space="0" w:color="000000"/>
              <w:bottom w:val="single" w:sz="4" w:space="0" w:color="000000"/>
              <w:right w:val="single" w:sz="4" w:space="0" w:color="000000"/>
            </w:tcBorders>
            <w:vAlign w:val="center"/>
          </w:tcPr>
          <w:p w14:paraId="1406C1FB" w14:textId="77777777" w:rsidR="006E7822" w:rsidRDefault="00000000">
            <w:pPr>
              <w:pStyle w:val="afff1"/>
            </w:pPr>
            <w:r>
              <w:t>知识库-共性知识库-工作指南库-工作指南</w:t>
            </w:r>
            <w:proofErr w:type="gramStart"/>
            <w:r>
              <w:t>库知识</w:t>
            </w:r>
            <w:proofErr w:type="gramEnd"/>
            <w:r>
              <w:t>抽取功能-问答关联实体 - 问答匹配关系抽取功能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24C6CFC" w14:textId="77777777" w:rsidR="006E7822" w:rsidRDefault="00000000">
            <w:pPr>
              <w:pStyle w:val="afff1"/>
            </w:pPr>
            <w:r>
              <w:t>记录工作指南中的问题关键词与解答要点的关联，确保问答匹配关系合理准确，避免答非所问。</w:t>
            </w:r>
          </w:p>
        </w:tc>
      </w:tr>
      <w:tr w:rsidR="006E7822" w14:paraId="64EB3C4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E69B28D" w14:textId="77777777" w:rsidR="006E7822" w:rsidRDefault="00000000">
            <w:pPr>
              <w:pStyle w:val="afff1"/>
            </w:pPr>
            <w:r>
              <w:t>30</w:t>
            </w:r>
          </w:p>
        </w:tc>
        <w:tc>
          <w:tcPr>
            <w:tcW w:w="1780" w:type="pct"/>
            <w:tcBorders>
              <w:top w:val="single" w:sz="4" w:space="0" w:color="000000"/>
              <w:left w:val="single" w:sz="4" w:space="0" w:color="000000"/>
              <w:bottom w:val="single" w:sz="4" w:space="0" w:color="000000"/>
              <w:right w:val="single" w:sz="4" w:space="0" w:color="000000"/>
            </w:tcBorders>
            <w:vAlign w:val="center"/>
          </w:tcPr>
          <w:p w14:paraId="27F39614" w14:textId="77777777" w:rsidR="006E7822" w:rsidRDefault="00000000">
            <w:pPr>
              <w:pStyle w:val="afff1"/>
            </w:pPr>
            <w:r>
              <w:t>知识库-共性知识库-工作指南库-工作指南</w:t>
            </w:r>
            <w:proofErr w:type="gramStart"/>
            <w:r>
              <w:t>库知识</w:t>
            </w:r>
            <w:proofErr w:type="gramEnd"/>
            <w:r>
              <w:t>抽取功能-办理材料实体 - 必备材料清单抽取功能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6D14259" w14:textId="77777777" w:rsidR="006E7822" w:rsidRDefault="00000000">
            <w:pPr>
              <w:pStyle w:val="afff1"/>
            </w:pPr>
            <w:r>
              <w:t>记录业务办理所需的必备材料清单，确保材料信息完整准确，方便用户一次性备齐材料。</w:t>
            </w:r>
          </w:p>
        </w:tc>
      </w:tr>
      <w:tr w:rsidR="006E7822" w14:paraId="61D507E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F754C5C" w14:textId="77777777" w:rsidR="006E7822" w:rsidRDefault="00000000">
            <w:pPr>
              <w:pStyle w:val="afff1"/>
            </w:pPr>
            <w:r>
              <w:lastRenderedPageBreak/>
              <w:t>31</w:t>
            </w:r>
          </w:p>
        </w:tc>
        <w:tc>
          <w:tcPr>
            <w:tcW w:w="1780" w:type="pct"/>
            <w:tcBorders>
              <w:top w:val="single" w:sz="4" w:space="0" w:color="000000"/>
              <w:left w:val="single" w:sz="4" w:space="0" w:color="000000"/>
              <w:bottom w:val="single" w:sz="4" w:space="0" w:color="000000"/>
              <w:right w:val="single" w:sz="4" w:space="0" w:color="000000"/>
            </w:tcBorders>
            <w:vAlign w:val="center"/>
          </w:tcPr>
          <w:p w14:paraId="41FF3EF6" w14:textId="77777777" w:rsidR="006E7822" w:rsidRDefault="00000000">
            <w:pPr>
              <w:pStyle w:val="afff1"/>
            </w:pPr>
            <w:r>
              <w:t>知识库-共性知识库-工作指南库-工作指南</w:t>
            </w:r>
            <w:proofErr w:type="gramStart"/>
            <w:r>
              <w:t>库知识</w:t>
            </w:r>
            <w:proofErr w:type="gramEnd"/>
            <w:r>
              <w:t>抽取功能-办理材料实体 - 材料提交方式抽取功能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81F3F87" w14:textId="77777777" w:rsidR="006E7822" w:rsidRDefault="00000000">
            <w:pPr>
              <w:pStyle w:val="afff1"/>
            </w:pPr>
            <w:r>
              <w:t>记录材料的线上上传渠道、线下提交地点和邮寄地址，确保材料提交方式清晰可行，避免材料丢失或延误。</w:t>
            </w:r>
          </w:p>
        </w:tc>
      </w:tr>
      <w:tr w:rsidR="006E7822" w14:paraId="59EEF57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49D8F2C" w14:textId="77777777" w:rsidR="006E7822" w:rsidRDefault="00000000">
            <w:pPr>
              <w:pStyle w:val="afff1"/>
            </w:pPr>
            <w:r>
              <w:t>32</w:t>
            </w:r>
          </w:p>
        </w:tc>
        <w:tc>
          <w:tcPr>
            <w:tcW w:w="1780" w:type="pct"/>
            <w:tcBorders>
              <w:top w:val="single" w:sz="4" w:space="0" w:color="000000"/>
              <w:left w:val="single" w:sz="4" w:space="0" w:color="000000"/>
              <w:bottom w:val="single" w:sz="4" w:space="0" w:color="000000"/>
              <w:right w:val="single" w:sz="4" w:space="0" w:color="000000"/>
            </w:tcBorders>
            <w:vAlign w:val="center"/>
          </w:tcPr>
          <w:p w14:paraId="6B8A6BCA" w14:textId="77777777" w:rsidR="006E7822" w:rsidRDefault="00000000">
            <w:pPr>
              <w:pStyle w:val="afff1"/>
            </w:pPr>
            <w:r>
              <w:t>知识库-共性知识库-工作指南库-工作指南</w:t>
            </w:r>
            <w:proofErr w:type="gramStart"/>
            <w:r>
              <w:t>库知识</w:t>
            </w:r>
            <w:proofErr w:type="gramEnd"/>
            <w:r>
              <w:t>抽取功能-流程节点实体 - 关键节点时限抽取功能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856184C" w14:textId="77777777" w:rsidR="006E7822" w:rsidRDefault="00000000">
            <w:pPr>
              <w:pStyle w:val="afff1"/>
            </w:pPr>
            <w:r>
              <w:t>记录操作流程中</w:t>
            </w:r>
            <w:proofErr w:type="gramStart"/>
            <w:r>
              <w:t>各核心</w:t>
            </w:r>
            <w:proofErr w:type="gramEnd"/>
            <w:r>
              <w:t>节点的办理时长、审批时限和衔接要求，确保流程节点时限明确合理，避免流程延误。</w:t>
            </w:r>
          </w:p>
        </w:tc>
      </w:tr>
      <w:tr w:rsidR="006E7822" w14:paraId="610BF69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F4B0E73" w14:textId="77777777" w:rsidR="006E7822" w:rsidRDefault="00000000">
            <w:pPr>
              <w:pStyle w:val="afff1"/>
            </w:pPr>
            <w:r>
              <w:t>33</w:t>
            </w:r>
          </w:p>
        </w:tc>
        <w:tc>
          <w:tcPr>
            <w:tcW w:w="1780" w:type="pct"/>
            <w:tcBorders>
              <w:top w:val="single" w:sz="4" w:space="0" w:color="000000"/>
              <w:left w:val="single" w:sz="4" w:space="0" w:color="000000"/>
              <w:bottom w:val="single" w:sz="4" w:space="0" w:color="000000"/>
              <w:right w:val="single" w:sz="4" w:space="0" w:color="000000"/>
            </w:tcBorders>
            <w:vAlign w:val="center"/>
          </w:tcPr>
          <w:p w14:paraId="3D762B2B" w14:textId="77777777" w:rsidR="006E7822" w:rsidRDefault="00000000">
            <w:pPr>
              <w:pStyle w:val="afff1"/>
            </w:pPr>
            <w:r>
              <w:t>知识库-共性知识库-工作指南库-工作指南</w:t>
            </w:r>
            <w:proofErr w:type="gramStart"/>
            <w:r>
              <w:t>库知识</w:t>
            </w:r>
            <w:proofErr w:type="gramEnd"/>
            <w:r>
              <w:t>抽取功能-流程节点实体 - 节点责任人抽取功能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962DED8" w14:textId="77777777" w:rsidR="006E7822" w:rsidRDefault="00000000">
            <w:pPr>
              <w:pStyle w:val="afff1"/>
            </w:pPr>
            <w:r>
              <w:t>记录操作流程各环节的责任部门、经办人和对接联系方式，确保节点责任人明确可追溯，避免责任推诿。</w:t>
            </w:r>
          </w:p>
        </w:tc>
      </w:tr>
      <w:tr w:rsidR="006E7822" w14:paraId="61B379F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2FFA48C" w14:textId="77777777" w:rsidR="006E7822" w:rsidRDefault="00000000">
            <w:pPr>
              <w:pStyle w:val="afff1"/>
            </w:pPr>
            <w:r>
              <w:t>34</w:t>
            </w:r>
          </w:p>
        </w:tc>
        <w:tc>
          <w:tcPr>
            <w:tcW w:w="1780" w:type="pct"/>
            <w:tcBorders>
              <w:top w:val="single" w:sz="4" w:space="0" w:color="000000"/>
              <w:left w:val="single" w:sz="4" w:space="0" w:color="000000"/>
              <w:bottom w:val="single" w:sz="4" w:space="0" w:color="000000"/>
              <w:right w:val="single" w:sz="4" w:space="0" w:color="000000"/>
            </w:tcBorders>
            <w:vAlign w:val="center"/>
          </w:tcPr>
          <w:p w14:paraId="44585059" w14:textId="77777777" w:rsidR="006E7822" w:rsidRDefault="00000000">
            <w:pPr>
              <w:pStyle w:val="afff1"/>
            </w:pPr>
            <w:r>
              <w:t>知识库-共性知识库-工作指南库-工作指南</w:t>
            </w:r>
            <w:proofErr w:type="gramStart"/>
            <w:r>
              <w:t>库知识</w:t>
            </w:r>
            <w:proofErr w:type="gramEnd"/>
            <w:r>
              <w:t>抽取功能-格式规范实体 - 问答关联字段抽取功能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B0F36BC" w14:textId="77777777" w:rsidR="006E7822" w:rsidRDefault="00000000">
            <w:pPr>
              <w:pStyle w:val="afff1"/>
            </w:pPr>
            <w:r>
              <w:t>记录工作指南中问答关联字段信息，确保问答关联字段信息统一规范，避免信息混乱。</w:t>
            </w:r>
          </w:p>
        </w:tc>
      </w:tr>
      <w:tr w:rsidR="006E7822" w14:paraId="752DBF8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D5A4D33" w14:textId="77777777" w:rsidR="006E7822" w:rsidRDefault="00000000">
            <w:pPr>
              <w:pStyle w:val="afff1"/>
            </w:pPr>
            <w:r>
              <w:t>35</w:t>
            </w:r>
          </w:p>
        </w:tc>
        <w:tc>
          <w:tcPr>
            <w:tcW w:w="1780" w:type="pct"/>
            <w:tcBorders>
              <w:top w:val="single" w:sz="4" w:space="0" w:color="000000"/>
              <w:left w:val="single" w:sz="4" w:space="0" w:color="000000"/>
              <w:bottom w:val="single" w:sz="4" w:space="0" w:color="000000"/>
              <w:right w:val="single" w:sz="4" w:space="0" w:color="000000"/>
            </w:tcBorders>
            <w:vAlign w:val="center"/>
          </w:tcPr>
          <w:p w14:paraId="4C5062E9" w14:textId="77777777" w:rsidR="006E7822" w:rsidRDefault="00000000">
            <w:pPr>
              <w:pStyle w:val="afff1"/>
            </w:pPr>
            <w:r>
              <w:t>知识库-共性知识库-工作指南库-工作指南</w:t>
            </w:r>
            <w:proofErr w:type="gramStart"/>
            <w:r>
              <w:t>库知识</w:t>
            </w:r>
            <w:proofErr w:type="gramEnd"/>
            <w:r>
              <w:t>抽取功能-格式规范实体 - 结构化步骤标识抽取功能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2EF6620" w14:textId="77777777" w:rsidR="006E7822" w:rsidRDefault="00000000">
            <w:pPr>
              <w:pStyle w:val="afff1"/>
            </w:pPr>
            <w:r>
              <w:t>记录为操作步骤分配的标准化标识，确保结构化步骤标识便于管理和检索，避免标识重复或混淆。</w:t>
            </w:r>
          </w:p>
        </w:tc>
      </w:tr>
      <w:tr w:rsidR="006E7822" w14:paraId="19A9700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7197914" w14:textId="77777777" w:rsidR="006E7822" w:rsidRDefault="00000000">
            <w:pPr>
              <w:pStyle w:val="afff1"/>
            </w:pPr>
            <w:r>
              <w:t>36</w:t>
            </w:r>
          </w:p>
        </w:tc>
        <w:tc>
          <w:tcPr>
            <w:tcW w:w="1780" w:type="pct"/>
            <w:tcBorders>
              <w:top w:val="single" w:sz="4" w:space="0" w:color="000000"/>
              <w:left w:val="single" w:sz="4" w:space="0" w:color="000000"/>
              <w:bottom w:val="single" w:sz="4" w:space="0" w:color="000000"/>
              <w:right w:val="single" w:sz="4" w:space="0" w:color="000000"/>
            </w:tcBorders>
            <w:vAlign w:val="center"/>
          </w:tcPr>
          <w:p w14:paraId="2746E8C8" w14:textId="77777777" w:rsidR="006E7822" w:rsidRDefault="00000000">
            <w:pPr>
              <w:pStyle w:val="afff1"/>
            </w:pPr>
            <w:r>
              <w:t>知识库-共性知识库-工作指南库-工作指南</w:t>
            </w:r>
            <w:proofErr w:type="gramStart"/>
            <w:r>
              <w:t>库知识</w:t>
            </w:r>
            <w:proofErr w:type="gramEnd"/>
            <w:r>
              <w:t>抽取功能-对外服务实体 - 办理费用抽取功能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65D0583" w14:textId="77777777" w:rsidR="006E7822" w:rsidRDefault="00000000">
            <w:pPr>
              <w:pStyle w:val="afff1"/>
            </w:pPr>
            <w:r>
              <w:t>记录对外服务指南中的收费项目、收费标准和减免政策，确保办理费用信息透明公正，避免服务对象产生误解。</w:t>
            </w:r>
          </w:p>
        </w:tc>
      </w:tr>
      <w:tr w:rsidR="006E7822" w14:paraId="127B92C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43B4C35" w14:textId="77777777" w:rsidR="006E7822" w:rsidRDefault="00000000">
            <w:pPr>
              <w:pStyle w:val="afff1"/>
            </w:pPr>
            <w:r>
              <w:t>37</w:t>
            </w:r>
          </w:p>
        </w:tc>
        <w:tc>
          <w:tcPr>
            <w:tcW w:w="1780" w:type="pct"/>
            <w:tcBorders>
              <w:top w:val="single" w:sz="4" w:space="0" w:color="000000"/>
              <w:left w:val="single" w:sz="4" w:space="0" w:color="000000"/>
              <w:bottom w:val="single" w:sz="4" w:space="0" w:color="000000"/>
              <w:right w:val="single" w:sz="4" w:space="0" w:color="000000"/>
            </w:tcBorders>
            <w:vAlign w:val="center"/>
          </w:tcPr>
          <w:p w14:paraId="41E73F4E" w14:textId="77777777" w:rsidR="006E7822" w:rsidRDefault="00000000">
            <w:pPr>
              <w:pStyle w:val="afff1"/>
            </w:pPr>
            <w:r>
              <w:t>知识库-共性知识库-工作指南库-工作指南</w:t>
            </w:r>
            <w:proofErr w:type="gramStart"/>
            <w:r>
              <w:t>库知识</w:t>
            </w:r>
            <w:proofErr w:type="gramEnd"/>
            <w:r>
              <w:t>抽取功能-对外服务实体 - 办理结果送达方式抽取功能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5F747A10" w14:textId="77777777" w:rsidR="006E7822" w:rsidRDefault="00000000">
            <w:pPr>
              <w:pStyle w:val="afff1"/>
            </w:pPr>
            <w:r>
              <w:t>记录业务办理完成后结果的送达渠道，确保办理结果送达方式符合服务对象需求，避免结果送达不及时或丢失。</w:t>
            </w:r>
          </w:p>
        </w:tc>
      </w:tr>
      <w:tr w:rsidR="006E7822" w14:paraId="029D07A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9BAA367" w14:textId="77777777" w:rsidR="006E7822" w:rsidRDefault="00000000">
            <w:pPr>
              <w:pStyle w:val="afff1"/>
            </w:pPr>
            <w:r>
              <w:t>38</w:t>
            </w:r>
          </w:p>
        </w:tc>
        <w:tc>
          <w:tcPr>
            <w:tcW w:w="1780" w:type="pct"/>
            <w:tcBorders>
              <w:top w:val="single" w:sz="4" w:space="0" w:color="000000"/>
              <w:left w:val="single" w:sz="4" w:space="0" w:color="000000"/>
              <w:bottom w:val="single" w:sz="4" w:space="0" w:color="000000"/>
              <w:right w:val="single" w:sz="4" w:space="0" w:color="000000"/>
            </w:tcBorders>
            <w:vAlign w:val="center"/>
          </w:tcPr>
          <w:p w14:paraId="781B685A" w14:textId="77777777" w:rsidR="006E7822" w:rsidRDefault="00000000">
            <w:pPr>
              <w:pStyle w:val="afff1"/>
            </w:pPr>
            <w:r>
              <w:t>知识库-共性知识库-工作指南库-工作指南库管理-制度源文件更新监测功能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E7F3EE7" w14:textId="77777777" w:rsidR="006E7822" w:rsidRDefault="00000000">
            <w:pPr>
              <w:pStyle w:val="afff1"/>
            </w:pPr>
            <w:r>
              <w:t>实时或定期监测工作指南所依据的制度源文件的更新情况，当源文件发生变化时及时提醒相关人员对工作指南进行同步更新。</w:t>
            </w:r>
          </w:p>
        </w:tc>
      </w:tr>
      <w:tr w:rsidR="006E7822" w14:paraId="243A0D1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D3B3C13" w14:textId="77777777" w:rsidR="006E7822" w:rsidRDefault="00000000">
            <w:pPr>
              <w:pStyle w:val="afff1"/>
            </w:pPr>
            <w:r>
              <w:t>39</w:t>
            </w:r>
          </w:p>
        </w:tc>
        <w:tc>
          <w:tcPr>
            <w:tcW w:w="1780" w:type="pct"/>
            <w:tcBorders>
              <w:top w:val="single" w:sz="4" w:space="0" w:color="000000"/>
              <w:left w:val="single" w:sz="4" w:space="0" w:color="000000"/>
              <w:bottom w:val="single" w:sz="4" w:space="0" w:color="000000"/>
              <w:right w:val="single" w:sz="4" w:space="0" w:color="000000"/>
            </w:tcBorders>
            <w:vAlign w:val="center"/>
          </w:tcPr>
          <w:p w14:paraId="447C9DC4" w14:textId="77777777" w:rsidR="006E7822" w:rsidRDefault="00000000">
            <w:pPr>
              <w:pStyle w:val="afff1"/>
            </w:pPr>
            <w:r>
              <w:t>知识库-共性知识库-工作指南库-工作指南库管理-指南内容一致性校验功能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BBD3227" w14:textId="77777777" w:rsidR="006E7822" w:rsidRDefault="00000000">
            <w:pPr>
              <w:pStyle w:val="afff1"/>
            </w:pPr>
            <w:r>
              <w:t>检查工作指南内部各部分内容以及与外部相关文件的一致性，确保指南内容准确无误、逻辑自洽。</w:t>
            </w:r>
          </w:p>
        </w:tc>
      </w:tr>
      <w:tr w:rsidR="006E7822" w14:paraId="2875656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214D5D7" w14:textId="77777777" w:rsidR="006E7822" w:rsidRDefault="00000000">
            <w:pPr>
              <w:pStyle w:val="afff1"/>
            </w:pPr>
            <w:r>
              <w:lastRenderedPageBreak/>
              <w:t>40</w:t>
            </w:r>
          </w:p>
        </w:tc>
        <w:tc>
          <w:tcPr>
            <w:tcW w:w="1780" w:type="pct"/>
            <w:tcBorders>
              <w:top w:val="single" w:sz="4" w:space="0" w:color="000000"/>
              <w:left w:val="single" w:sz="4" w:space="0" w:color="000000"/>
              <w:bottom w:val="single" w:sz="4" w:space="0" w:color="000000"/>
              <w:right w:val="single" w:sz="4" w:space="0" w:color="000000"/>
            </w:tcBorders>
            <w:vAlign w:val="center"/>
          </w:tcPr>
          <w:p w14:paraId="545C7292" w14:textId="77777777" w:rsidR="006E7822" w:rsidRDefault="00000000">
            <w:pPr>
              <w:pStyle w:val="afff1"/>
            </w:pPr>
            <w:r>
              <w:t>知识库-共性知识库-工作指南库-工作指南库管理-指南精准检索管理功能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9A4203B" w14:textId="77777777" w:rsidR="006E7822" w:rsidRDefault="00000000">
            <w:pPr>
              <w:pStyle w:val="afff1"/>
            </w:pPr>
            <w:r>
              <w:t>支持基础检索、要素检索、场景检索等多维度检索，提供模糊搜索和热门指南推荐，确保用户快速定位所需指南。</w:t>
            </w:r>
          </w:p>
        </w:tc>
      </w:tr>
      <w:tr w:rsidR="006E7822" w14:paraId="2E91211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AC0F950" w14:textId="77777777" w:rsidR="006E7822" w:rsidRDefault="00000000">
            <w:pPr>
              <w:pStyle w:val="afff1"/>
            </w:pPr>
            <w:r>
              <w:t>41</w:t>
            </w:r>
          </w:p>
        </w:tc>
        <w:tc>
          <w:tcPr>
            <w:tcW w:w="1780" w:type="pct"/>
            <w:tcBorders>
              <w:top w:val="single" w:sz="4" w:space="0" w:color="000000"/>
              <w:left w:val="single" w:sz="4" w:space="0" w:color="000000"/>
              <w:bottom w:val="single" w:sz="4" w:space="0" w:color="000000"/>
              <w:right w:val="single" w:sz="4" w:space="0" w:color="000000"/>
            </w:tcBorders>
            <w:vAlign w:val="center"/>
          </w:tcPr>
          <w:p w14:paraId="18294F6D" w14:textId="77777777" w:rsidR="006E7822" w:rsidRDefault="00000000">
            <w:pPr>
              <w:pStyle w:val="afff1"/>
            </w:pPr>
            <w:r>
              <w:t>知识库-共性知识库-工作指南库-工作指南库管理-指南多版本快照管理功能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3D8C884" w14:textId="77777777" w:rsidR="006E7822" w:rsidRDefault="00000000">
            <w:pPr>
              <w:pStyle w:val="afff1"/>
            </w:pPr>
            <w:r>
              <w:t>对指南的每一次创建、修改、废止生成版本快照，记录版本号、更新人、更新时间、变更原因，支持回滚至历史版本。</w:t>
            </w:r>
          </w:p>
        </w:tc>
      </w:tr>
      <w:tr w:rsidR="006E7822" w14:paraId="3159691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0AFE8A5" w14:textId="77777777" w:rsidR="006E7822" w:rsidRDefault="00000000">
            <w:pPr>
              <w:pStyle w:val="afff1"/>
            </w:pPr>
            <w:r>
              <w:t>42</w:t>
            </w:r>
          </w:p>
        </w:tc>
        <w:tc>
          <w:tcPr>
            <w:tcW w:w="1780" w:type="pct"/>
            <w:tcBorders>
              <w:top w:val="single" w:sz="4" w:space="0" w:color="000000"/>
              <w:left w:val="single" w:sz="4" w:space="0" w:color="000000"/>
              <w:bottom w:val="single" w:sz="4" w:space="0" w:color="000000"/>
              <w:right w:val="single" w:sz="4" w:space="0" w:color="000000"/>
            </w:tcBorders>
            <w:vAlign w:val="center"/>
          </w:tcPr>
          <w:p w14:paraId="477CC1A1" w14:textId="77777777" w:rsidR="006E7822" w:rsidRDefault="00000000">
            <w:pPr>
              <w:pStyle w:val="afff1"/>
            </w:pPr>
            <w:r>
              <w:t>知识库-共性知识库-工作指南库-工作指南库管理-指南元数据管理功能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81D2677" w14:textId="77777777" w:rsidR="006E7822" w:rsidRDefault="00000000">
            <w:pPr>
              <w:pStyle w:val="afff1"/>
            </w:pPr>
            <w:r>
              <w:t>聚焦于工作指南、操作手册等指导性文件的描述性信息管理，通过标准化元数据定义，实现指南的快速定位、场景化推荐和动态更新。</w:t>
            </w:r>
          </w:p>
        </w:tc>
      </w:tr>
      <w:tr w:rsidR="006E7822" w14:paraId="5D3508D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E206FBE" w14:textId="77777777" w:rsidR="006E7822" w:rsidRDefault="00000000">
            <w:pPr>
              <w:pStyle w:val="afff1"/>
            </w:pPr>
            <w:r>
              <w:t>43</w:t>
            </w:r>
          </w:p>
        </w:tc>
        <w:tc>
          <w:tcPr>
            <w:tcW w:w="1780" w:type="pct"/>
            <w:tcBorders>
              <w:top w:val="single" w:sz="4" w:space="0" w:color="000000"/>
              <w:left w:val="single" w:sz="4" w:space="0" w:color="000000"/>
              <w:bottom w:val="single" w:sz="4" w:space="0" w:color="000000"/>
              <w:right w:val="single" w:sz="4" w:space="0" w:color="000000"/>
            </w:tcBorders>
            <w:vAlign w:val="center"/>
          </w:tcPr>
          <w:p w14:paraId="4D6B9933" w14:textId="77777777" w:rsidR="006E7822" w:rsidRDefault="00000000">
            <w:pPr>
              <w:pStyle w:val="afff1"/>
            </w:pPr>
            <w:r>
              <w:t>知识库-共性知识库-工作指南库-工作指南库管理-指南存储目录管理功能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3E116D0" w14:textId="77777777" w:rsidR="006E7822" w:rsidRDefault="00000000">
            <w:pPr>
              <w:pStyle w:val="afff1"/>
            </w:pPr>
            <w:r>
              <w:t>按指南使用频率、重要程度设置存储策略，常用指南优先存储便于调取，长期未使用但需留存的指南自动归档，平衡存储效率与资料留存需求。</w:t>
            </w:r>
          </w:p>
        </w:tc>
      </w:tr>
      <w:tr w:rsidR="006E7822" w14:paraId="3937F0B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6A22EA6" w14:textId="77777777" w:rsidR="006E7822" w:rsidRDefault="00000000">
            <w:pPr>
              <w:pStyle w:val="afff1"/>
            </w:pPr>
            <w:r>
              <w:t>44</w:t>
            </w:r>
          </w:p>
        </w:tc>
        <w:tc>
          <w:tcPr>
            <w:tcW w:w="1780" w:type="pct"/>
            <w:tcBorders>
              <w:top w:val="single" w:sz="4" w:space="0" w:color="000000"/>
              <w:left w:val="single" w:sz="4" w:space="0" w:color="000000"/>
              <w:bottom w:val="single" w:sz="4" w:space="0" w:color="000000"/>
              <w:right w:val="single" w:sz="4" w:space="0" w:color="000000"/>
            </w:tcBorders>
            <w:vAlign w:val="center"/>
          </w:tcPr>
          <w:p w14:paraId="26E475C4" w14:textId="77777777" w:rsidR="006E7822" w:rsidRDefault="00000000">
            <w:pPr>
              <w:pStyle w:val="afff1"/>
            </w:pPr>
            <w:r>
              <w:t>知识库-共性知识库-工作指南库-工作指南库管理-指南格式标准化管理功能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2586A36A" w14:textId="77777777" w:rsidR="006E7822" w:rsidRDefault="00000000">
            <w:pPr>
              <w:pStyle w:val="afff1"/>
            </w:pPr>
            <w:r>
              <w:t>制定指南格式规范，入库时自动校验格式合</w:t>
            </w:r>
            <w:proofErr w:type="gramStart"/>
            <w:r>
              <w:t>规</w:t>
            </w:r>
            <w:proofErr w:type="gramEnd"/>
            <w:r>
              <w:t>性，对不合</w:t>
            </w:r>
            <w:proofErr w:type="gramStart"/>
            <w:r>
              <w:t>规</w:t>
            </w:r>
            <w:proofErr w:type="gramEnd"/>
            <w:r>
              <w:t>指南提醒整改，保障指南规范化。</w:t>
            </w:r>
          </w:p>
        </w:tc>
      </w:tr>
    </w:tbl>
    <w:p w14:paraId="321AD388" w14:textId="77777777" w:rsidR="006E7822" w:rsidRDefault="00000000">
      <w:pPr>
        <w:pStyle w:val="5"/>
        <w:rPr>
          <w:rFonts w:hint="eastAsia"/>
        </w:rPr>
      </w:pPr>
      <w:r>
        <w:rPr>
          <w:rFonts w:hint="eastAsia"/>
        </w:rPr>
        <w:t>标准规范库</w:t>
      </w:r>
    </w:p>
    <w:tbl>
      <w:tblPr>
        <w:tblW w:w="4998" w:type="pct"/>
        <w:tblLook w:val="04A0" w:firstRow="1" w:lastRow="0" w:firstColumn="1" w:lastColumn="0" w:noHBand="0" w:noVBand="1"/>
      </w:tblPr>
      <w:tblGrid>
        <w:gridCol w:w="559"/>
        <w:gridCol w:w="2888"/>
        <w:gridCol w:w="4852"/>
      </w:tblGrid>
      <w:tr w:rsidR="006E7822" w14:paraId="066074AD" w14:textId="77777777">
        <w:trPr>
          <w:trHeight w:val="560"/>
        </w:trPr>
        <w:tc>
          <w:tcPr>
            <w:tcW w:w="337" w:type="pct"/>
            <w:tcBorders>
              <w:top w:val="single" w:sz="4" w:space="0" w:color="000000"/>
              <w:left w:val="single" w:sz="4" w:space="0" w:color="000000"/>
              <w:bottom w:val="single" w:sz="4" w:space="0" w:color="000000"/>
              <w:right w:val="single" w:sz="4" w:space="0" w:color="000000"/>
            </w:tcBorders>
            <w:vAlign w:val="center"/>
          </w:tcPr>
          <w:p w14:paraId="4A31D894" w14:textId="77777777" w:rsidR="006E7822" w:rsidRDefault="00000000">
            <w:pPr>
              <w:pStyle w:val="afff1"/>
              <w:rPr>
                <w:b/>
                <w:bCs/>
              </w:rPr>
            </w:pPr>
            <w:r>
              <w:rPr>
                <w:b/>
                <w:bCs/>
              </w:rPr>
              <w:t>序号</w:t>
            </w:r>
          </w:p>
        </w:tc>
        <w:tc>
          <w:tcPr>
            <w:tcW w:w="1740" w:type="pct"/>
            <w:tcBorders>
              <w:top w:val="single" w:sz="4" w:space="0" w:color="000000"/>
              <w:left w:val="single" w:sz="4" w:space="0" w:color="000000"/>
              <w:bottom w:val="single" w:sz="4" w:space="0" w:color="000000"/>
              <w:right w:val="single" w:sz="4" w:space="0" w:color="000000"/>
            </w:tcBorders>
            <w:vAlign w:val="center"/>
          </w:tcPr>
          <w:p w14:paraId="754E8D3D" w14:textId="77777777" w:rsidR="006E7822" w:rsidRDefault="00000000">
            <w:pPr>
              <w:pStyle w:val="afff1"/>
              <w:rPr>
                <w:b/>
                <w:bCs/>
              </w:rPr>
            </w:pPr>
            <w:r>
              <w:rPr>
                <w:b/>
                <w:bCs/>
              </w:rPr>
              <w:t>功能名称</w:t>
            </w:r>
          </w:p>
        </w:tc>
        <w:tc>
          <w:tcPr>
            <w:tcW w:w="2923" w:type="pct"/>
            <w:tcBorders>
              <w:top w:val="single" w:sz="4" w:space="0" w:color="000000"/>
              <w:left w:val="single" w:sz="4" w:space="0" w:color="000000"/>
              <w:bottom w:val="single" w:sz="4" w:space="0" w:color="000000"/>
              <w:right w:val="single" w:sz="4" w:space="0" w:color="000000"/>
            </w:tcBorders>
            <w:vAlign w:val="center"/>
          </w:tcPr>
          <w:p w14:paraId="618D5771" w14:textId="77777777" w:rsidR="006E7822" w:rsidRDefault="00000000">
            <w:pPr>
              <w:pStyle w:val="afff1"/>
              <w:rPr>
                <w:b/>
                <w:bCs/>
              </w:rPr>
            </w:pPr>
            <w:r>
              <w:rPr>
                <w:b/>
                <w:bCs/>
              </w:rPr>
              <w:t>功能描述</w:t>
            </w:r>
          </w:p>
        </w:tc>
      </w:tr>
      <w:tr w:rsidR="006E7822" w14:paraId="38730A7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D68D688" w14:textId="77777777" w:rsidR="006E7822" w:rsidRDefault="00000000">
            <w:pPr>
              <w:pStyle w:val="afff1"/>
            </w:pPr>
            <w:r>
              <w:t>1</w:t>
            </w:r>
          </w:p>
        </w:tc>
        <w:tc>
          <w:tcPr>
            <w:tcW w:w="1740" w:type="pct"/>
            <w:tcBorders>
              <w:top w:val="single" w:sz="4" w:space="0" w:color="000000"/>
              <w:left w:val="single" w:sz="4" w:space="0" w:color="000000"/>
              <w:bottom w:val="single" w:sz="4" w:space="0" w:color="000000"/>
              <w:right w:val="single" w:sz="4" w:space="0" w:color="000000"/>
            </w:tcBorders>
            <w:vAlign w:val="center"/>
          </w:tcPr>
          <w:p w14:paraId="79FAF665" w14:textId="77777777" w:rsidR="006E7822" w:rsidRDefault="00000000">
            <w:pPr>
              <w:pStyle w:val="afff1"/>
            </w:pPr>
            <w:r>
              <w:t>知识库-共性知识库-标准规范库-标准规范</w:t>
            </w:r>
            <w:proofErr w:type="gramStart"/>
            <w:r>
              <w:t>库知识</w:t>
            </w:r>
            <w:proofErr w:type="gramEnd"/>
            <w:r>
              <w:t>切片管理-标准规范适用主体切片</w:t>
            </w:r>
          </w:p>
        </w:tc>
        <w:tc>
          <w:tcPr>
            <w:tcW w:w="2923" w:type="pct"/>
            <w:tcBorders>
              <w:top w:val="single" w:sz="4" w:space="0" w:color="000000"/>
              <w:left w:val="single" w:sz="4" w:space="0" w:color="000000"/>
              <w:bottom w:val="single" w:sz="4" w:space="0" w:color="000000"/>
              <w:right w:val="single" w:sz="4" w:space="0" w:color="000000"/>
            </w:tcBorders>
            <w:vAlign w:val="center"/>
          </w:tcPr>
          <w:p w14:paraId="2BCB7C79" w14:textId="77777777" w:rsidR="006E7822" w:rsidRDefault="00000000">
            <w:pPr>
              <w:pStyle w:val="afff1"/>
            </w:pPr>
            <w:r>
              <w:t>根据标准规范适用的不同主体进行切片，如针对企业、政府部门、社会组织等不同主体的内容分别切片，便于按主体精准检索。</w:t>
            </w:r>
          </w:p>
        </w:tc>
      </w:tr>
      <w:tr w:rsidR="006E7822" w14:paraId="6C7F0987"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0666A20" w14:textId="77777777" w:rsidR="006E7822" w:rsidRDefault="00000000">
            <w:pPr>
              <w:pStyle w:val="afff1"/>
            </w:pPr>
            <w:r>
              <w:t>2</w:t>
            </w:r>
          </w:p>
        </w:tc>
        <w:tc>
          <w:tcPr>
            <w:tcW w:w="1740" w:type="pct"/>
            <w:tcBorders>
              <w:top w:val="single" w:sz="4" w:space="0" w:color="000000"/>
              <w:left w:val="single" w:sz="4" w:space="0" w:color="000000"/>
              <w:bottom w:val="single" w:sz="4" w:space="0" w:color="000000"/>
              <w:right w:val="single" w:sz="4" w:space="0" w:color="000000"/>
            </w:tcBorders>
            <w:vAlign w:val="center"/>
          </w:tcPr>
          <w:p w14:paraId="64022C1C" w14:textId="77777777" w:rsidR="006E7822" w:rsidRDefault="00000000">
            <w:pPr>
              <w:pStyle w:val="afff1"/>
            </w:pPr>
            <w:r>
              <w:t>知识库-共性知识库-标准规范库-标准规范</w:t>
            </w:r>
            <w:proofErr w:type="gramStart"/>
            <w:r>
              <w:t>库知识</w:t>
            </w:r>
            <w:proofErr w:type="gramEnd"/>
            <w:r>
              <w:t>切片管理-标准规范时间阶段切片</w:t>
            </w:r>
          </w:p>
        </w:tc>
        <w:tc>
          <w:tcPr>
            <w:tcW w:w="2923" w:type="pct"/>
            <w:tcBorders>
              <w:top w:val="single" w:sz="4" w:space="0" w:color="000000"/>
              <w:left w:val="single" w:sz="4" w:space="0" w:color="000000"/>
              <w:bottom w:val="single" w:sz="4" w:space="0" w:color="000000"/>
              <w:right w:val="single" w:sz="4" w:space="0" w:color="000000"/>
            </w:tcBorders>
            <w:vAlign w:val="center"/>
          </w:tcPr>
          <w:p w14:paraId="426309E2" w14:textId="77777777" w:rsidR="006E7822" w:rsidRDefault="00000000">
            <w:pPr>
              <w:pStyle w:val="afff1"/>
            </w:pPr>
            <w:r>
              <w:t>按时</w:t>
            </w:r>
            <w:proofErr w:type="gramStart"/>
            <w:r>
              <w:t>间阶段</w:t>
            </w:r>
            <w:proofErr w:type="gramEnd"/>
            <w:r>
              <w:t>对标准规范进行切片，如环保标准规范在不同年份有不同的排放指标要求，按年份切片，满足时效性检索需求。</w:t>
            </w:r>
          </w:p>
        </w:tc>
      </w:tr>
      <w:tr w:rsidR="006E7822" w14:paraId="307FF03A"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09D657F" w14:textId="77777777" w:rsidR="006E7822" w:rsidRDefault="00000000">
            <w:pPr>
              <w:pStyle w:val="afff1"/>
            </w:pPr>
            <w:r>
              <w:t>3</w:t>
            </w:r>
          </w:p>
        </w:tc>
        <w:tc>
          <w:tcPr>
            <w:tcW w:w="1740" w:type="pct"/>
            <w:tcBorders>
              <w:top w:val="single" w:sz="4" w:space="0" w:color="000000"/>
              <w:left w:val="single" w:sz="4" w:space="0" w:color="000000"/>
              <w:bottom w:val="single" w:sz="4" w:space="0" w:color="000000"/>
              <w:right w:val="single" w:sz="4" w:space="0" w:color="000000"/>
            </w:tcBorders>
            <w:vAlign w:val="center"/>
          </w:tcPr>
          <w:p w14:paraId="114B90E2" w14:textId="77777777" w:rsidR="006E7822" w:rsidRDefault="00000000">
            <w:pPr>
              <w:pStyle w:val="afff1"/>
            </w:pPr>
            <w:r>
              <w:t>知识库-共性知识库-标准规范库-标准规范</w:t>
            </w:r>
            <w:proofErr w:type="gramStart"/>
            <w:r>
              <w:t>库知识</w:t>
            </w:r>
            <w:proofErr w:type="gramEnd"/>
            <w:r>
              <w:t>切片管理-标准规范关联标准切片</w:t>
            </w:r>
          </w:p>
        </w:tc>
        <w:tc>
          <w:tcPr>
            <w:tcW w:w="2923" w:type="pct"/>
            <w:tcBorders>
              <w:top w:val="single" w:sz="4" w:space="0" w:color="000000"/>
              <w:left w:val="single" w:sz="4" w:space="0" w:color="000000"/>
              <w:bottom w:val="single" w:sz="4" w:space="0" w:color="000000"/>
              <w:right w:val="single" w:sz="4" w:space="0" w:color="000000"/>
            </w:tcBorders>
            <w:vAlign w:val="center"/>
          </w:tcPr>
          <w:p w14:paraId="1B01D61E" w14:textId="77777777" w:rsidR="006E7822" w:rsidRDefault="00000000">
            <w:pPr>
              <w:pStyle w:val="afff1"/>
            </w:pPr>
            <w:r>
              <w:t>将与该标准规范相关联的其他标准规范内容进行切片并建立关联，如产品标准关联的包装标准、运输标准等内容切片，支撑标准体系关联查询。</w:t>
            </w:r>
          </w:p>
        </w:tc>
      </w:tr>
      <w:tr w:rsidR="006E7822" w14:paraId="613C7E55"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72FA4CE" w14:textId="77777777" w:rsidR="006E7822" w:rsidRDefault="00000000">
            <w:pPr>
              <w:pStyle w:val="afff1"/>
            </w:pPr>
            <w:r>
              <w:t>4</w:t>
            </w:r>
          </w:p>
        </w:tc>
        <w:tc>
          <w:tcPr>
            <w:tcW w:w="1740" w:type="pct"/>
            <w:tcBorders>
              <w:top w:val="single" w:sz="4" w:space="0" w:color="000000"/>
              <w:left w:val="single" w:sz="4" w:space="0" w:color="000000"/>
              <w:bottom w:val="single" w:sz="4" w:space="0" w:color="000000"/>
              <w:right w:val="single" w:sz="4" w:space="0" w:color="000000"/>
            </w:tcBorders>
            <w:vAlign w:val="center"/>
          </w:tcPr>
          <w:p w14:paraId="39D25478" w14:textId="77777777" w:rsidR="006E7822" w:rsidRDefault="00000000">
            <w:pPr>
              <w:pStyle w:val="afff1"/>
            </w:pPr>
            <w:r>
              <w:t>知识库-共性知识库-标准规范库-标准规范</w:t>
            </w:r>
            <w:proofErr w:type="gramStart"/>
            <w:r>
              <w:t>库知识</w:t>
            </w:r>
            <w:proofErr w:type="gramEnd"/>
            <w:r>
              <w:t>切片管理-标准规范引用文献切片</w:t>
            </w:r>
          </w:p>
        </w:tc>
        <w:tc>
          <w:tcPr>
            <w:tcW w:w="2923" w:type="pct"/>
            <w:tcBorders>
              <w:top w:val="single" w:sz="4" w:space="0" w:color="000000"/>
              <w:left w:val="single" w:sz="4" w:space="0" w:color="000000"/>
              <w:bottom w:val="single" w:sz="4" w:space="0" w:color="000000"/>
              <w:right w:val="single" w:sz="4" w:space="0" w:color="000000"/>
            </w:tcBorders>
            <w:vAlign w:val="center"/>
          </w:tcPr>
          <w:p w14:paraId="54FF4D12" w14:textId="77777777" w:rsidR="006E7822" w:rsidRDefault="00000000">
            <w:pPr>
              <w:pStyle w:val="afff1"/>
            </w:pPr>
            <w:r>
              <w:t>将标准规范中引用的参考文献内容进行切片并建立关联，如学术论文或研究报告的部分内容切片，便于引用溯源和扩展阅读。</w:t>
            </w:r>
          </w:p>
        </w:tc>
      </w:tr>
      <w:tr w:rsidR="006E7822" w14:paraId="61F8253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8C77811" w14:textId="77777777" w:rsidR="006E7822" w:rsidRDefault="00000000">
            <w:pPr>
              <w:pStyle w:val="afff1"/>
            </w:pPr>
            <w:r>
              <w:t>5</w:t>
            </w:r>
          </w:p>
        </w:tc>
        <w:tc>
          <w:tcPr>
            <w:tcW w:w="1740" w:type="pct"/>
            <w:tcBorders>
              <w:top w:val="single" w:sz="4" w:space="0" w:color="000000"/>
              <w:left w:val="single" w:sz="4" w:space="0" w:color="000000"/>
              <w:bottom w:val="single" w:sz="4" w:space="0" w:color="000000"/>
              <w:right w:val="single" w:sz="4" w:space="0" w:color="000000"/>
            </w:tcBorders>
            <w:vAlign w:val="center"/>
          </w:tcPr>
          <w:p w14:paraId="47560150" w14:textId="77777777" w:rsidR="006E7822" w:rsidRDefault="00000000">
            <w:pPr>
              <w:pStyle w:val="afff1"/>
            </w:pPr>
            <w:r>
              <w:t>知识库-共性知识库-标准规范库-标准规范库</w:t>
            </w:r>
            <w:proofErr w:type="gramStart"/>
            <w:r>
              <w:t>基础元信息</w:t>
            </w:r>
            <w:proofErr w:type="gramEnd"/>
            <w:r>
              <w:t>标注管理-标注规范来源与合</w:t>
            </w:r>
            <w:proofErr w:type="gramStart"/>
            <w:r>
              <w:t>规</w:t>
            </w:r>
            <w:proofErr w:type="gramEnd"/>
            <w:r>
              <w:t>信息功能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97D2B6F" w14:textId="77777777" w:rsidR="006E7822" w:rsidRDefault="00000000">
            <w:pPr>
              <w:pStyle w:val="afff1"/>
            </w:pPr>
            <w:r>
              <w:t>记录标准规范的法定发布渠道、编制报送部门，标注合</w:t>
            </w:r>
            <w:proofErr w:type="gramStart"/>
            <w:r>
              <w:t>规</w:t>
            </w:r>
            <w:proofErr w:type="gramEnd"/>
            <w:r>
              <w:t>性校验结果，确保来源可溯、内容合</w:t>
            </w:r>
            <w:proofErr w:type="gramStart"/>
            <w:r>
              <w:t>规</w:t>
            </w:r>
            <w:proofErr w:type="gramEnd"/>
            <w:r>
              <w:t>。</w:t>
            </w:r>
          </w:p>
        </w:tc>
      </w:tr>
      <w:tr w:rsidR="006E7822" w14:paraId="51411D6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7B81A9B" w14:textId="77777777" w:rsidR="006E7822" w:rsidRDefault="00000000">
            <w:pPr>
              <w:pStyle w:val="afff1"/>
            </w:pPr>
            <w:r>
              <w:lastRenderedPageBreak/>
              <w:t>6</w:t>
            </w:r>
          </w:p>
        </w:tc>
        <w:tc>
          <w:tcPr>
            <w:tcW w:w="1740" w:type="pct"/>
            <w:tcBorders>
              <w:top w:val="single" w:sz="4" w:space="0" w:color="000000"/>
              <w:left w:val="single" w:sz="4" w:space="0" w:color="000000"/>
              <w:bottom w:val="single" w:sz="4" w:space="0" w:color="000000"/>
              <w:right w:val="single" w:sz="4" w:space="0" w:color="000000"/>
            </w:tcBorders>
            <w:vAlign w:val="center"/>
          </w:tcPr>
          <w:p w14:paraId="3CE15033" w14:textId="77777777" w:rsidR="006E7822" w:rsidRDefault="00000000">
            <w:pPr>
              <w:pStyle w:val="afff1"/>
            </w:pPr>
            <w:r>
              <w:t>知识库-共性知识库-标准规范库-标准规范库</w:t>
            </w:r>
            <w:proofErr w:type="gramStart"/>
            <w:r>
              <w:t>基础元信息</w:t>
            </w:r>
            <w:proofErr w:type="gramEnd"/>
            <w:r>
              <w:t>标注管理-标注规范时效与效力信息功能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2ACE8E98" w14:textId="77777777" w:rsidR="006E7822" w:rsidRDefault="00000000">
            <w:pPr>
              <w:pStyle w:val="afff1"/>
            </w:pPr>
            <w:r>
              <w:t>标注标准规范的发布日期、实施日期、修订日期、废止日期和效力状态，为动态更新与版本溯源提供基础数据。</w:t>
            </w:r>
          </w:p>
        </w:tc>
      </w:tr>
      <w:tr w:rsidR="006E7822" w14:paraId="2A3992C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A12F85A" w14:textId="77777777" w:rsidR="006E7822" w:rsidRDefault="00000000">
            <w:pPr>
              <w:pStyle w:val="afff1"/>
            </w:pPr>
            <w:r>
              <w:t>7</w:t>
            </w:r>
          </w:p>
        </w:tc>
        <w:tc>
          <w:tcPr>
            <w:tcW w:w="1740" w:type="pct"/>
            <w:tcBorders>
              <w:top w:val="single" w:sz="4" w:space="0" w:color="000000"/>
              <w:left w:val="single" w:sz="4" w:space="0" w:color="000000"/>
              <w:bottom w:val="single" w:sz="4" w:space="0" w:color="000000"/>
              <w:right w:val="single" w:sz="4" w:space="0" w:color="000000"/>
            </w:tcBorders>
            <w:vAlign w:val="center"/>
          </w:tcPr>
          <w:p w14:paraId="54CE640B" w14:textId="77777777" w:rsidR="006E7822" w:rsidRDefault="00000000">
            <w:pPr>
              <w:pStyle w:val="afff1"/>
            </w:pPr>
            <w:r>
              <w:t>知识库-共性知识库-标准规范库-标准规范库</w:t>
            </w:r>
            <w:proofErr w:type="gramStart"/>
            <w:r>
              <w:t>基础元信息</w:t>
            </w:r>
            <w:proofErr w:type="gramEnd"/>
            <w:r>
              <w:t>标注管理-标注规范关联标识信息功能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CE0E18D" w14:textId="77777777" w:rsidR="006E7822" w:rsidRDefault="00000000">
            <w:pPr>
              <w:pStyle w:val="afff1"/>
            </w:pPr>
            <w:r>
              <w:t>标注标准规范的唯一标识、制定依据和关联业务，便于规范检索与业务绑定。</w:t>
            </w:r>
          </w:p>
        </w:tc>
      </w:tr>
      <w:tr w:rsidR="006E7822" w14:paraId="77A1EDD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DBF8FE3" w14:textId="77777777" w:rsidR="006E7822" w:rsidRDefault="00000000">
            <w:pPr>
              <w:pStyle w:val="afff1"/>
            </w:pPr>
            <w:r>
              <w:t>8</w:t>
            </w:r>
          </w:p>
        </w:tc>
        <w:tc>
          <w:tcPr>
            <w:tcW w:w="1740" w:type="pct"/>
            <w:tcBorders>
              <w:top w:val="single" w:sz="4" w:space="0" w:color="000000"/>
              <w:left w:val="single" w:sz="4" w:space="0" w:color="000000"/>
              <w:bottom w:val="single" w:sz="4" w:space="0" w:color="000000"/>
              <w:right w:val="single" w:sz="4" w:space="0" w:color="000000"/>
            </w:tcBorders>
            <w:vAlign w:val="center"/>
          </w:tcPr>
          <w:p w14:paraId="38FFE3E3" w14:textId="77777777" w:rsidR="006E7822" w:rsidRDefault="00000000">
            <w:pPr>
              <w:pStyle w:val="afff1"/>
            </w:pPr>
            <w:r>
              <w:t>知识库-共性知识库-标准规范库-标准规范库</w:t>
            </w:r>
            <w:proofErr w:type="gramStart"/>
            <w:r>
              <w:t>语义元信息</w:t>
            </w:r>
            <w:proofErr w:type="gramEnd"/>
            <w:r>
              <w:t>标注助手-标注规范核心约束条款功能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BD64F02" w14:textId="77777777" w:rsidR="006E7822" w:rsidRDefault="00000000">
            <w:pPr>
              <w:pStyle w:val="afff1"/>
            </w:pPr>
            <w:r>
              <w:t>从标准文本、管理规定中提取核心约束内容，按强制性条款、推荐性条款、禁止性条款等类型标注，明确执行刚性要求。</w:t>
            </w:r>
          </w:p>
        </w:tc>
      </w:tr>
      <w:tr w:rsidR="006E7822" w14:paraId="6F2AABF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A2F5E4E" w14:textId="77777777" w:rsidR="006E7822" w:rsidRDefault="00000000">
            <w:pPr>
              <w:pStyle w:val="afff1"/>
            </w:pPr>
            <w:r>
              <w:t>9</w:t>
            </w:r>
          </w:p>
        </w:tc>
        <w:tc>
          <w:tcPr>
            <w:tcW w:w="1740" w:type="pct"/>
            <w:tcBorders>
              <w:top w:val="single" w:sz="4" w:space="0" w:color="000000"/>
              <w:left w:val="single" w:sz="4" w:space="0" w:color="000000"/>
              <w:bottom w:val="single" w:sz="4" w:space="0" w:color="000000"/>
              <w:right w:val="single" w:sz="4" w:space="0" w:color="000000"/>
            </w:tcBorders>
            <w:vAlign w:val="center"/>
          </w:tcPr>
          <w:p w14:paraId="2641852B" w14:textId="77777777" w:rsidR="006E7822" w:rsidRDefault="00000000">
            <w:pPr>
              <w:pStyle w:val="afff1"/>
            </w:pPr>
            <w:r>
              <w:t>知识库-共性知识库-标准规范库-标准规范库</w:t>
            </w:r>
            <w:proofErr w:type="gramStart"/>
            <w:r>
              <w:t>语义元信息</w:t>
            </w:r>
            <w:proofErr w:type="gramEnd"/>
            <w:r>
              <w:t>标注助手-标注规范适用范围与对象功能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A9E8A41" w14:textId="77777777" w:rsidR="006E7822" w:rsidRDefault="00000000">
            <w:pPr>
              <w:pStyle w:val="afff1"/>
            </w:pPr>
            <w:r>
              <w:t>明确标准规范的适用地域、适用主体和适用场景，避免规范误用，为规范的精准适用提供依据。</w:t>
            </w:r>
          </w:p>
        </w:tc>
      </w:tr>
      <w:tr w:rsidR="006E7822" w14:paraId="0EC8C7C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3140017" w14:textId="77777777" w:rsidR="006E7822" w:rsidRDefault="00000000">
            <w:pPr>
              <w:pStyle w:val="afff1"/>
            </w:pPr>
            <w:r>
              <w:t>10</w:t>
            </w:r>
          </w:p>
        </w:tc>
        <w:tc>
          <w:tcPr>
            <w:tcW w:w="1740" w:type="pct"/>
            <w:tcBorders>
              <w:top w:val="single" w:sz="4" w:space="0" w:color="000000"/>
              <w:left w:val="single" w:sz="4" w:space="0" w:color="000000"/>
              <w:bottom w:val="single" w:sz="4" w:space="0" w:color="000000"/>
              <w:right w:val="single" w:sz="4" w:space="0" w:color="000000"/>
            </w:tcBorders>
            <w:vAlign w:val="center"/>
          </w:tcPr>
          <w:p w14:paraId="415458C8" w14:textId="77777777" w:rsidR="006E7822" w:rsidRDefault="00000000">
            <w:pPr>
              <w:pStyle w:val="afff1"/>
            </w:pPr>
            <w:r>
              <w:t>知识库-共性知识库-标准规范库-标准规范库</w:t>
            </w:r>
            <w:proofErr w:type="gramStart"/>
            <w:r>
              <w:t>语义元信息</w:t>
            </w:r>
            <w:proofErr w:type="gramEnd"/>
            <w:r>
              <w:t>标注助手-标注规范配套要素信息功能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5BDED61C" w14:textId="77777777" w:rsidR="006E7822" w:rsidRDefault="00000000">
            <w:pPr>
              <w:pStyle w:val="afff1"/>
            </w:pPr>
            <w:r>
              <w:t>对流程规范标注核心节点、节点时限、输入输出材料；对文档模板标注必填字段、填写说明；对标准文本标注术语定义，降低使用门槛。</w:t>
            </w:r>
          </w:p>
        </w:tc>
      </w:tr>
      <w:tr w:rsidR="006E7822" w14:paraId="3E8F331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7A46AA4" w14:textId="77777777" w:rsidR="006E7822" w:rsidRDefault="00000000">
            <w:pPr>
              <w:pStyle w:val="afff1"/>
            </w:pPr>
            <w:r>
              <w:t>11</w:t>
            </w:r>
          </w:p>
        </w:tc>
        <w:tc>
          <w:tcPr>
            <w:tcW w:w="1740" w:type="pct"/>
            <w:tcBorders>
              <w:top w:val="single" w:sz="4" w:space="0" w:color="000000"/>
              <w:left w:val="single" w:sz="4" w:space="0" w:color="000000"/>
              <w:bottom w:val="single" w:sz="4" w:space="0" w:color="000000"/>
              <w:right w:val="single" w:sz="4" w:space="0" w:color="000000"/>
            </w:tcBorders>
            <w:vAlign w:val="center"/>
          </w:tcPr>
          <w:p w14:paraId="099BF783" w14:textId="77777777" w:rsidR="006E7822" w:rsidRDefault="00000000">
            <w:pPr>
              <w:pStyle w:val="afff1"/>
            </w:pPr>
            <w:r>
              <w:t>知识库-共性知识库-标准规范库-标准规范</w:t>
            </w:r>
            <w:proofErr w:type="gramStart"/>
            <w:r>
              <w:t>库领域</w:t>
            </w:r>
            <w:proofErr w:type="gramEnd"/>
            <w:r>
              <w:t>本体构建-定义规范领域本体概念功能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F731F93" w14:textId="77777777" w:rsidR="006E7822" w:rsidRDefault="00000000">
            <w:pPr>
              <w:pStyle w:val="afff1"/>
            </w:pPr>
            <w:r>
              <w:t>明确标准规范领域核心概念，如规范类型、效力属性、使用状态、业务关联维度等，为标准知识的准确理解和分类奠定基础。</w:t>
            </w:r>
          </w:p>
        </w:tc>
      </w:tr>
      <w:tr w:rsidR="006E7822" w14:paraId="61EC6A6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6A75697" w14:textId="77777777" w:rsidR="006E7822" w:rsidRDefault="00000000">
            <w:pPr>
              <w:pStyle w:val="afff1"/>
            </w:pPr>
            <w:r>
              <w:t>12</w:t>
            </w:r>
          </w:p>
        </w:tc>
        <w:tc>
          <w:tcPr>
            <w:tcW w:w="1740" w:type="pct"/>
            <w:tcBorders>
              <w:top w:val="single" w:sz="4" w:space="0" w:color="000000"/>
              <w:left w:val="single" w:sz="4" w:space="0" w:color="000000"/>
              <w:bottom w:val="single" w:sz="4" w:space="0" w:color="000000"/>
              <w:right w:val="single" w:sz="4" w:space="0" w:color="000000"/>
            </w:tcBorders>
            <w:vAlign w:val="center"/>
          </w:tcPr>
          <w:p w14:paraId="2CB1ADE8" w14:textId="77777777" w:rsidR="006E7822" w:rsidRDefault="00000000">
            <w:pPr>
              <w:pStyle w:val="afff1"/>
            </w:pPr>
            <w:r>
              <w:t>知识库-共性知识库-标准规范库-标准规范</w:t>
            </w:r>
            <w:proofErr w:type="gramStart"/>
            <w:r>
              <w:t>库领域</w:t>
            </w:r>
            <w:proofErr w:type="gramEnd"/>
            <w:r>
              <w:t>本体构建-定义规范领域本体属性功能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76968F6" w14:textId="77777777" w:rsidR="006E7822" w:rsidRDefault="00000000">
            <w:pPr>
              <w:pStyle w:val="afff1"/>
            </w:pPr>
            <w:r>
              <w:t>确定概念核心属性，如国家标准的标准号、实施日期、归口单位；文档模板的用途、版本号；流程规范的节点数量、责任部门等。</w:t>
            </w:r>
          </w:p>
        </w:tc>
      </w:tr>
      <w:tr w:rsidR="006E7822" w14:paraId="000C9B6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5B9C9E1" w14:textId="77777777" w:rsidR="006E7822" w:rsidRDefault="00000000">
            <w:pPr>
              <w:pStyle w:val="afff1"/>
            </w:pPr>
            <w:r>
              <w:t>13</w:t>
            </w:r>
          </w:p>
        </w:tc>
        <w:tc>
          <w:tcPr>
            <w:tcW w:w="1740" w:type="pct"/>
            <w:tcBorders>
              <w:top w:val="single" w:sz="4" w:space="0" w:color="000000"/>
              <w:left w:val="single" w:sz="4" w:space="0" w:color="000000"/>
              <w:bottom w:val="single" w:sz="4" w:space="0" w:color="000000"/>
              <w:right w:val="single" w:sz="4" w:space="0" w:color="000000"/>
            </w:tcBorders>
            <w:vAlign w:val="center"/>
          </w:tcPr>
          <w:p w14:paraId="038290E3" w14:textId="77777777" w:rsidR="006E7822" w:rsidRDefault="00000000">
            <w:pPr>
              <w:pStyle w:val="afff1"/>
            </w:pPr>
            <w:r>
              <w:t>知识库-共性知识库-标准规范库-标准规范</w:t>
            </w:r>
            <w:proofErr w:type="gramStart"/>
            <w:r>
              <w:t>库领域</w:t>
            </w:r>
            <w:proofErr w:type="gramEnd"/>
            <w:r>
              <w:t>本体构建-定义规范领域本体关系功能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2FD0744" w14:textId="77777777" w:rsidR="006E7822" w:rsidRDefault="00000000">
            <w:pPr>
              <w:pStyle w:val="afff1"/>
            </w:pPr>
            <w:r>
              <w:t>明确概念间关联，如规范与编制部门、规范与上位规范、流程规范与流程节点、文档模板与业务场景等关系，构建规范与业务要素的逻辑关联网络。</w:t>
            </w:r>
          </w:p>
        </w:tc>
      </w:tr>
      <w:tr w:rsidR="006E7822" w14:paraId="40B4F94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EB1FD14" w14:textId="77777777" w:rsidR="006E7822" w:rsidRDefault="00000000">
            <w:pPr>
              <w:pStyle w:val="afff1"/>
            </w:pPr>
            <w:r>
              <w:t>14</w:t>
            </w:r>
          </w:p>
        </w:tc>
        <w:tc>
          <w:tcPr>
            <w:tcW w:w="1740" w:type="pct"/>
            <w:tcBorders>
              <w:top w:val="single" w:sz="4" w:space="0" w:color="000000"/>
              <w:left w:val="single" w:sz="4" w:space="0" w:color="000000"/>
              <w:bottom w:val="single" w:sz="4" w:space="0" w:color="000000"/>
              <w:right w:val="single" w:sz="4" w:space="0" w:color="000000"/>
            </w:tcBorders>
            <w:vAlign w:val="center"/>
          </w:tcPr>
          <w:p w14:paraId="0D46D97D" w14:textId="77777777" w:rsidR="006E7822" w:rsidRDefault="00000000">
            <w:pPr>
              <w:pStyle w:val="afff1"/>
            </w:pPr>
            <w:r>
              <w:t>知识库-共性知识库-标准规范库-标准规范</w:t>
            </w:r>
            <w:proofErr w:type="gramStart"/>
            <w:r>
              <w:t>库知识</w:t>
            </w:r>
            <w:proofErr w:type="gramEnd"/>
            <w:r>
              <w:t>图谱构建-规范图谱节点构建功能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2123CD7" w14:textId="77777777" w:rsidR="006E7822" w:rsidRDefault="00000000">
            <w:pPr>
              <w:pStyle w:val="afff1"/>
            </w:pPr>
            <w:r>
              <w:t>构建规范节点、编制主体节点、要素节点、关联业务节点等核心节点，定义节点属性，确保图谱节点的规范性和</w:t>
            </w:r>
            <w:proofErr w:type="gramStart"/>
            <w:r>
              <w:t>可</w:t>
            </w:r>
            <w:proofErr w:type="gramEnd"/>
            <w:r>
              <w:t>识别性。</w:t>
            </w:r>
          </w:p>
        </w:tc>
      </w:tr>
      <w:tr w:rsidR="006E7822" w14:paraId="13E2B0B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9CC8F61" w14:textId="77777777" w:rsidR="006E7822" w:rsidRDefault="00000000">
            <w:pPr>
              <w:pStyle w:val="afff1"/>
            </w:pPr>
            <w:r>
              <w:t>15</w:t>
            </w:r>
          </w:p>
        </w:tc>
        <w:tc>
          <w:tcPr>
            <w:tcW w:w="1740" w:type="pct"/>
            <w:tcBorders>
              <w:top w:val="single" w:sz="4" w:space="0" w:color="000000"/>
              <w:left w:val="single" w:sz="4" w:space="0" w:color="000000"/>
              <w:bottom w:val="single" w:sz="4" w:space="0" w:color="000000"/>
              <w:right w:val="single" w:sz="4" w:space="0" w:color="000000"/>
            </w:tcBorders>
            <w:vAlign w:val="center"/>
          </w:tcPr>
          <w:p w14:paraId="37A573F9" w14:textId="77777777" w:rsidR="006E7822" w:rsidRDefault="00000000">
            <w:pPr>
              <w:pStyle w:val="afff1"/>
            </w:pPr>
            <w:r>
              <w:t>知识库-共性知识库-标准规范库-标准规范</w:t>
            </w:r>
            <w:proofErr w:type="gramStart"/>
            <w:r>
              <w:t>库知识</w:t>
            </w:r>
            <w:proofErr w:type="gramEnd"/>
            <w:r>
              <w:t>图谱构建-规范图谱关系结构构建功能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15EFB7C" w14:textId="77777777" w:rsidR="006E7822" w:rsidRDefault="00000000">
            <w:pPr>
              <w:pStyle w:val="afff1"/>
            </w:pPr>
            <w:r>
              <w:t>设计节点关系模型，如编制主体与规范、规范与上位规范、流程规范与流程节点、文档模板与业务节点等关系，形成完整的规范关联网络。</w:t>
            </w:r>
          </w:p>
        </w:tc>
      </w:tr>
      <w:tr w:rsidR="006E7822" w14:paraId="7F70B3A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AA15EAC" w14:textId="77777777" w:rsidR="006E7822" w:rsidRDefault="00000000">
            <w:pPr>
              <w:pStyle w:val="afff1"/>
            </w:pPr>
            <w:r>
              <w:lastRenderedPageBreak/>
              <w:t>16</w:t>
            </w:r>
          </w:p>
        </w:tc>
        <w:tc>
          <w:tcPr>
            <w:tcW w:w="1740" w:type="pct"/>
            <w:tcBorders>
              <w:top w:val="single" w:sz="4" w:space="0" w:color="000000"/>
              <w:left w:val="single" w:sz="4" w:space="0" w:color="000000"/>
              <w:bottom w:val="single" w:sz="4" w:space="0" w:color="000000"/>
              <w:right w:val="single" w:sz="4" w:space="0" w:color="000000"/>
            </w:tcBorders>
            <w:vAlign w:val="center"/>
          </w:tcPr>
          <w:p w14:paraId="1BB9EDAA" w14:textId="77777777" w:rsidR="006E7822" w:rsidRDefault="00000000">
            <w:pPr>
              <w:pStyle w:val="afff1"/>
            </w:pPr>
            <w:r>
              <w:t>知识库-共性知识库-标准规范库-标准规范</w:t>
            </w:r>
            <w:proofErr w:type="gramStart"/>
            <w:r>
              <w:t>库知识</w:t>
            </w:r>
            <w:proofErr w:type="gramEnd"/>
            <w:r>
              <w:t>图谱构建-规范图谱分区构建功能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6DF4BEE" w14:textId="77777777" w:rsidR="006E7822" w:rsidRDefault="00000000">
            <w:pPr>
              <w:pStyle w:val="afff1"/>
            </w:pPr>
            <w:r>
              <w:t>按规范类型、业务领域对图谱分区，提升图谱管理效率，支持按分区精准查询某类规范及关联要素。</w:t>
            </w:r>
          </w:p>
        </w:tc>
      </w:tr>
      <w:tr w:rsidR="006E7822" w14:paraId="570E5155"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1A86DAD" w14:textId="77777777" w:rsidR="006E7822" w:rsidRDefault="00000000">
            <w:pPr>
              <w:pStyle w:val="afff1"/>
            </w:pPr>
            <w:r>
              <w:t>17</w:t>
            </w:r>
          </w:p>
        </w:tc>
        <w:tc>
          <w:tcPr>
            <w:tcW w:w="1740" w:type="pct"/>
            <w:tcBorders>
              <w:top w:val="single" w:sz="4" w:space="0" w:color="000000"/>
              <w:left w:val="single" w:sz="4" w:space="0" w:color="000000"/>
              <w:bottom w:val="single" w:sz="4" w:space="0" w:color="000000"/>
              <w:right w:val="single" w:sz="4" w:space="0" w:color="000000"/>
            </w:tcBorders>
            <w:vAlign w:val="center"/>
          </w:tcPr>
          <w:p w14:paraId="55844A42" w14:textId="77777777" w:rsidR="006E7822" w:rsidRDefault="00000000">
            <w:pPr>
              <w:pStyle w:val="afff1"/>
            </w:pPr>
            <w:r>
              <w:t>知识库-共性知识库-标准规范库-标准规范</w:t>
            </w:r>
            <w:proofErr w:type="gramStart"/>
            <w:r>
              <w:t>库知识</w:t>
            </w:r>
            <w:proofErr w:type="gramEnd"/>
            <w:r>
              <w:t>抽取功能-管理规定实体 - 处罚措施抽取功能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F219999" w14:textId="77777777" w:rsidR="006E7822" w:rsidRDefault="00000000">
            <w:pPr>
              <w:pStyle w:val="afff1"/>
            </w:pPr>
            <w:r>
              <w:t>记录管理规定中的违规处罚方式、裁量标准及执行程序，确保处罚措施明确且可执行，避免处罚不公正或程序混乱。</w:t>
            </w:r>
          </w:p>
        </w:tc>
      </w:tr>
      <w:tr w:rsidR="006E7822" w14:paraId="08C0B44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B53000C" w14:textId="77777777" w:rsidR="006E7822" w:rsidRDefault="00000000">
            <w:pPr>
              <w:pStyle w:val="afff1"/>
            </w:pPr>
            <w:r>
              <w:t>18</w:t>
            </w:r>
          </w:p>
        </w:tc>
        <w:tc>
          <w:tcPr>
            <w:tcW w:w="1740" w:type="pct"/>
            <w:tcBorders>
              <w:top w:val="single" w:sz="4" w:space="0" w:color="000000"/>
              <w:left w:val="single" w:sz="4" w:space="0" w:color="000000"/>
              <w:bottom w:val="single" w:sz="4" w:space="0" w:color="000000"/>
              <w:right w:val="single" w:sz="4" w:space="0" w:color="000000"/>
            </w:tcBorders>
            <w:vAlign w:val="center"/>
          </w:tcPr>
          <w:p w14:paraId="1A35A1DB" w14:textId="77777777" w:rsidR="006E7822" w:rsidRDefault="00000000">
            <w:pPr>
              <w:pStyle w:val="afff1"/>
            </w:pPr>
            <w:r>
              <w:t>知识库-共性知识库-标准规范库-标准规范</w:t>
            </w:r>
            <w:proofErr w:type="gramStart"/>
            <w:r>
              <w:t>库知识</w:t>
            </w:r>
            <w:proofErr w:type="gramEnd"/>
            <w:r>
              <w:t>抽取功能-管理规定实体 - 合</w:t>
            </w:r>
            <w:proofErr w:type="gramStart"/>
            <w:r>
              <w:t>规</w:t>
            </w:r>
            <w:proofErr w:type="gramEnd"/>
            <w:r>
              <w:t>要求抽取功能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68F0BB4" w14:textId="77777777" w:rsidR="006E7822" w:rsidRDefault="00000000">
            <w:pPr>
              <w:pStyle w:val="afff1"/>
            </w:pPr>
            <w:r>
              <w:t>记录管理规定中的合</w:t>
            </w:r>
            <w:proofErr w:type="gramStart"/>
            <w:r>
              <w:t>规</w:t>
            </w:r>
            <w:proofErr w:type="gramEnd"/>
            <w:r>
              <w:t>性条款、行为准则及达标标准，确保合</w:t>
            </w:r>
            <w:proofErr w:type="gramStart"/>
            <w:r>
              <w:t>规</w:t>
            </w:r>
            <w:proofErr w:type="gramEnd"/>
            <w:r>
              <w:t>要求清晰有效，避免合</w:t>
            </w:r>
            <w:proofErr w:type="gramStart"/>
            <w:r>
              <w:t>规</w:t>
            </w:r>
            <w:proofErr w:type="gramEnd"/>
            <w:r>
              <w:t>要求模糊或不切实际。</w:t>
            </w:r>
          </w:p>
        </w:tc>
      </w:tr>
      <w:tr w:rsidR="006E7822" w14:paraId="6BE52A4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3D026D5" w14:textId="77777777" w:rsidR="006E7822" w:rsidRDefault="00000000">
            <w:pPr>
              <w:pStyle w:val="afff1"/>
            </w:pPr>
            <w:r>
              <w:t>19</w:t>
            </w:r>
          </w:p>
        </w:tc>
        <w:tc>
          <w:tcPr>
            <w:tcW w:w="1740" w:type="pct"/>
            <w:tcBorders>
              <w:top w:val="single" w:sz="4" w:space="0" w:color="000000"/>
              <w:left w:val="single" w:sz="4" w:space="0" w:color="000000"/>
              <w:bottom w:val="single" w:sz="4" w:space="0" w:color="000000"/>
              <w:right w:val="single" w:sz="4" w:space="0" w:color="000000"/>
            </w:tcBorders>
            <w:vAlign w:val="center"/>
          </w:tcPr>
          <w:p w14:paraId="436EB7EF" w14:textId="77777777" w:rsidR="006E7822" w:rsidRDefault="00000000">
            <w:pPr>
              <w:pStyle w:val="afff1"/>
            </w:pPr>
            <w:r>
              <w:t>知识库-共性知识库-标准规范库-标准规范</w:t>
            </w:r>
            <w:proofErr w:type="gramStart"/>
            <w:r>
              <w:t>库知识</w:t>
            </w:r>
            <w:proofErr w:type="gramEnd"/>
            <w:r>
              <w:t>抽取功能-管理规定实体 - 监督部门抽取功能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9931DA6" w14:textId="77777777" w:rsidR="006E7822" w:rsidRDefault="00000000">
            <w:pPr>
              <w:pStyle w:val="afff1"/>
            </w:pPr>
            <w:r>
              <w:t>记录管理规定的监督执行主体、职责分工及监管权限范围，确保监督部门职责清晰，避免监督不力或越权行为。</w:t>
            </w:r>
          </w:p>
        </w:tc>
      </w:tr>
      <w:tr w:rsidR="006E7822" w14:paraId="2799882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1935F0C" w14:textId="77777777" w:rsidR="006E7822" w:rsidRDefault="00000000">
            <w:pPr>
              <w:pStyle w:val="afff1"/>
            </w:pPr>
            <w:r>
              <w:t>20</w:t>
            </w:r>
          </w:p>
        </w:tc>
        <w:tc>
          <w:tcPr>
            <w:tcW w:w="1740" w:type="pct"/>
            <w:tcBorders>
              <w:top w:val="single" w:sz="4" w:space="0" w:color="000000"/>
              <w:left w:val="single" w:sz="4" w:space="0" w:color="000000"/>
              <w:bottom w:val="single" w:sz="4" w:space="0" w:color="000000"/>
              <w:right w:val="single" w:sz="4" w:space="0" w:color="000000"/>
            </w:tcBorders>
            <w:vAlign w:val="center"/>
          </w:tcPr>
          <w:p w14:paraId="1DB24260" w14:textId="77777777" w:rsidR="006E7822" w:rsidRDefault="00000000">
            <w:pPr>
              <w:pStyle w:val="afff1"/>
            </w:pPr>
            <w:r>
              <w:t>知识库-共性知识库-标准规范库-标准规范</w:t>
            </w:r>
            <w:proofErr w:type="gramStart"/>
            <w:r>
              <w:t>库知识</w:t>
            </w:r>
            <w:proofErr w:type="gramEnd"/>
            <w:r>
              <w:t>抽取功能-国家标准实体 - 标准等级抽取功能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5AA92FBF" w14:textId="77777777" w:rsidR="006E7822" w:rsidRDefault="00000000">
            <w:pPr>
              <w:pStyle w:val="afff1"/>
            </w:pPr>
            <w:r>
              <w:t>记录国家标准的质量等级、技术等级或强制推荐属性，确保标准等级准确反映标准质量和性质，避免等级评定错误。</w:t>
            </w:r>
          </w:p>
        </w:tc>
      </w:tr>
      <w:tr w:rsidR="006E7822" w14:paraId="6A6DB21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80A25BA" w14:textId="77777777" w:rsidR="006E7822" w:rsidRDefault="00000000">
            <w:pPr>
              <w:pStyle w:val="afff1"/>
            </w:pPr>
            <w:r>
              <w:t>21</w:t>
            </w:r>
          </w:p>
        </w:tc>
        <w:tc>
          <w:tcPr>
            <w:tcW w:w="1740" w:type="pct"/>
            <w:tcBorders>
              <w:top w:val="single" w:sz="4" w:space="0" w:color="000000"/>
              <w:left w:val="single" w:sz="4" w:space="0" w:color="000000"/>
              <w:bottom w:val="single" w:sz="4" w:space="0" w:color="000000"/>
              <w:right w:val="single" w:sz="4" w:space="0" w:color="000000"/>
            </w:tcBorders>
            <w:vAlign w:val="center"/>
          </w:tcPr>
          <w:p w14:paraId="48562251" w14:textId="77777777" w:rsidR="006E7822" w:rsidRDefault="00000000">
            <w:pPr>
              <w:pStyle w:val="afff1"/>
            </w:pPr>
            <w:r>
              <w:t>知识库-共性知识库-标准规范库-标准规范</w:t>
            </w:r>
            <w:proofErr w:type="gramStart"/>
            <w:r>
              <w:t>库知识</w:t>
            </w:r>
            <w:proofErr w:type="gramEnd"/>
            <w:r>
              <w:t>抽取功能-国家标准实体 - 代替标准号抽取功能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2B6F5DC9" w14:textId="77777777" w:rsidR="006E7822" w:rsidRDefault="00000000">
            <w:pPr>
              <w:pStyle w:val="afff1"/>
            </w:pPr>
            <w:r>
              <w:t>记录被当前标准替代的旧标准编号，建立新旧标准关联映射，确保新旧标准关系清晰可查，避免标准替代关系混乱。</w:t>
            </w:r>
          </w:p>
        </w:tc>
      </w:tr>
      <w:tr w:rsidR="006E7822" w14:paraId="067E6BD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D5741C1" w14:textId="77777777" w:rsidR="006E7822" w:rsidRDefault="00000000">
            <w:pPr>
              <w:pStyle w:val="afff1"/>
            </w:pPr>
            <w:r>
              <w:t>22</w:t>
            </w:r>
          </w:p>
        </w:tc>
        <w:tc>
          <w:tcPr>
            <w:tcW w:w="1740" w:type="pct"/>
            <w:tcBorders>
              <w:top w:val="single" w:sz="4" w:space="0" w:color="000000"/>
              <w:left w:val="single" w:sz="4" w:space="0" w:color="000000"/>
              <w:bottom w:val="single" w:sz="4" w:space="0" w:color="000000"/>
              <w:right w:val="single" w:sz="4" w:space="0" w:color="000000"/>
            </w:tcBorders>
            <w:vAlign w:val="center"/>
          </w:tcPr>
          <w:p w14:paraId="67825191" w14:textId="77777777" w:rsidR="006E7822" w:rsidRDefault="00000000">
            <w:pPr>
              <w:pStyle w:val="afff1"/>
            </w:pPr>
            <w:r>
              <w:t>知识库-共性知识库-标准规范库-标准规范</w:t>
            </w:r>
            <w:proofErr w:type="gramStart"/>
            <w:r>
              <w:t>库知识</w:t>
            </w:r>
            <w:proofErr w:type="gramEnd"/>
            <w:r>
              <w:t>抽取功能-国家标准实体 - 归口单位抽取功能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D801A52" w14:textId="77777777" w:rsidR="006E7822" w:rsidRDefault="00000000">
            <w:pPr>
              <w:pStyle w:val="afff1"/>
            </w:pPr>
            <w:r>
              <w:t>记录国家标准的归口管理部门、技术委员会等责任主体信息，确保归口单位信息准确，避免责任主体不明确。</w:t>
            </w:r>
          </w:p>
        </w:tc>
      </w:tr>
      <w:tr w:rsidR="006E7822" w14:paraId="05EACE3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AFB1B53" w14:textId="77777777" w:rsidR="006E7822" w:rsidRDefault="00000000">
            <w:pPr>
              <w:pStyle w:val="afff1"/>
            </w:pPr>
            <w:r>
              <w:t>23</w:t>
            </w:r>
          </w:p>
        </w:tc>
        <w:tc>
          <w:tcPr>
            <w:tcW w:w="1740" w:type="pct"/>
            <w:tcBorders>
              <w:top w:val="single" w:sz="4" w:space="0" w:color="000000"/>
              <w:left w:val="single" w:sz="4" w:space="0" w:color="000000"/>
              <w:bottom w:val="single" w:sz="4" w:space="0" w:color="000000"/>
              <w:right w:val="single" w:sz="4" w:space="0" w:color="000000"/>
            </w:tcBorders>
            <w:vAlign w:val="center"/>
          </w:tcPr>
          <w:p w14:paraId="4E54164B" w14:textId="77777777" w:rsidR="006E7822" w:rsidRDefault="00000000">
            <w:pPr>
              <w:pStyle w:val="afff1"/>
            </w:pPr>
            <w:r>
              <w:t>知识库-共性知识库-标准规范库-标准规范</w:t>
            </w:r>
            <w:proofErr w:type="gramStart"/>
            <w:r>
              <w:t>库知识</w:t>
            </w:r>
            <w:proofErr w:type="gramEnd"/>
            <w:r>
              <w:t>抽取功能-国家标准实体 - 起草单位抽取功能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AE81E9B" w14:textId="77777777" w:rsidR="006E7822" w:rsidRDefault="00000000">
            <w:pPr>
              <w:pStyle w:val="afff1"/>
            </w:pPr>
            <w:r>
              <w:t>记录国家标准的牵头起草单位、参与起草单位等联合制定主体信息，确保起草单位信息完整准确，避免信息遗漏或错误。</w:t>
            </w:r>
          </w:p>
        </w:tc>
      </w:tr>
      <w:tr w:rsidR="006E7822" w14:paraId="3B62D37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BF6E144" w14:textId="77777777" w:rsidR="006E7822" w:rsidRDefault="00000000">
            <w:pPr>
              <w:pStyle w:val="afff1"/>
            </w:pPr>
            <w:r>
              <w:t>24</w:t>
            </w:r>
          </w:p>
        </w:tc>
        <w:tc>
          <w:tcPr>
            <w:tcW w:w="1740" w:type="pct"/>
            <w:tcBorders>
              <w:top w:val="single" w:sz="4" w:space="0" w:color="000000"/>
              <w:left w:val="single" w:sz="4" w:space="0" w:color="000000"/>
              <w:bottom w:val="single" w:sz="4" w:space="0" w:color="000000"/>
              <w:right w:val="single" w:sz="4" w:space="0" w:color="000000"/>
            </w:tcBorders>
            <w:vAlign w:val="center"/>
          </w:tcPr>
          <w:p w14:paraId="692C9EC7" w14:textId="77777777" w:rsidR="006E7822" w:rsidRDefault="00000000">
            <w:pPr>
              <w:pStyle w:val="afff1"/>
            </w:pPr>
            <w:r>
              <w:t>知识库-共性知识库-标准规范库-标准规范</w:t>
            </w:r>
            <w:proofErr w:type="gramStart"/>
            <w:r>
              <w:t>库知识</w:t>
            </w:r>
            <w:proofErr w:type="gramEnd"/>
            <w:r>
              <w:t>抽取功能-基础信息实体 - 标准号抽取功能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FD43785" w14:textId="77777777" w:rsidR="006E7822" w:rsidRDefault="00000000">
            <w:pPr>
              <w:pStyle w:val="afff1"/>
            </w:pPr>
            <w:r>
              <w:t>精准记录各类标准规范的官方标准编号，标注编号的唯一性和规范性，确保标准号准确唯一标识标准，避免编号重复或错误。</w:t>
            </w:r>
          </w:p>
        </w:tc>
      </w:tr>
      <w:tr w:rsidR="006E7822" w14:paraId="39BE710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9584B15" w14:textId="77777777" w:rsidR="006E7822" w:rsidRDefault="00000000">
            <w:pPr>
              <w:pStyle w:val="afff1"/>
            </w:pPr>
            <w:r>
              <w:lastRenderedPageBreak/>
              <w:t>25</w:t>
            </w:r>
          </w:p>
        </w:tc>
        <w:tc>
          <w:tcPr>
            <w:tcW w:w="1740" w:type="pct"/>
            <w:tcBorders>
              <w:top w:val="single" w:sz="4" w:space="0" w:color="000000"/>
              <w:left w:val="single" w:sz="4" w:space="0" w:color="000000"/>
              <w:bottom w:val="single" w:sz="4" w:space="0" w:color="000000"/>
              <w:right w:val="single" w:sz="4" w:space="0" w:color="000000"/>
            </w:tcBorders>
            <w:vAlign w:val="center"/>
          </w:tcPr>
          <w:p w14:paraId="2B455B51" w14:textId="77777777" w:rsidR="006E7822" w:rsidRDefault="00000000">
            <w:pPr>
              <w:pStyle w:val="afff1"/>
            </w:pPr>
            <w:r>
              <w:t>知识库-共性知识库-标准规范库-标准规范</w:t>
            </w:r>
            <w:proofErr w:type="gramStart"/>
            <w:r>
              <w:t>库知识</w:t>
            </w:r>
            <w:proofErr w:type="gramEnd"/>
            <w:r>
              <w:t>抽取功能-基础信息实体 - 标准名称抽取功能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ECD017A" w14:textId="77777777" w:rsidR="006E7822" w:rsidRDefault="00000000">
            <w:pPr>
              <w:pStyle w:val="afff1"/>
            </w:pPr>
            <w:r>
              <w:t>完整记录标准规范的官方全称及简称，确保标准名称表述规范统一，避免名称混淆或不规范。</w:t>
            </w:r>
          </w:p>
        </w:tc>
      </w:tr>
      <w:tr w:rsidR="006E7822" w14:paraId="56E49D6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A01D202" w14:textId="77777777" w:rsidR="006E7822" w:rsidRDefault="00000000">
            <w:pPr>
              <w:pStyle w:val="afff1"/>
            </w:pPr>
            <w:r>
              <w:t>26</w:t>
            </w:r>
          </w:p>
        </w:tc>
        <w:tc>
          <w:tcPr>
            <w:tcW w:w="1740" w:type="pct"/>
            <w:tcBorders>
              <w:top w:val="single" w:sz="4" w:space="0" w:color="000000"/>
              <w:left w:val="single" w:sz="4" w:space="0" w:color="000000"/>
              <w:bottom w:val="single" w:sz="4" w:space="0" w:color="000000"/>
              <w:right w:val="single" w:sz="4" w:space="0" w:color="000000"/>
            </w:tcBorders>
            <w:vAlign w:val="center"/>
          </w:tcPr>
          <w:p w14:paraId="12E27BBC" w14:textId="77777777" w:rsidR="006E7822" w:rsidRDefault="00000000">
            <w:pPr>
              <w:pStyle w:val="afff1"/>
            </w:pPr>
            <w:r>
              <w:t>知识库-共性知识库-标准规范库-标准规范</w:t>
            </w:r>
            <w:proofErr w:type="gramStart"/>
            <w:r>
              <w:t>库知识</w:t>
            </w:r>
            <w:proofErr w:type="gramEnd"/>
            <w:r>
              <w:t>抽取功能-基础信息实体 - 发布日期抽取功能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5B18915" w14:textId="77777777" w:rsidR="006E7822" w:rsidRDefault="00000000">
            <w:pPr>
              <w:pStyle w:val="afff1"/>
            </w:pPr>
            <w:r>
              <w:t>记录标准规范的正式发布日期，确保发布日期信息可用于时效管理与版本追溯，避免日期错误导致追溯困难。</w:t>
            </w:r>
          </w:p>
        </w:tc>
      </w:tr>
      <w:tr w:rsidR="006E7822" w14:paraId="29CEAD7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B7864A6" w14:textId="77777777" w:rsidR="006E7822" w:rsidRDefault="00000000">
            <w:pPr>
              <w:pStyle w:val="afff1"/>
            </w:pPr>
            <w:r>
              <w:t>27</w:t>
            </w:r>
          </w:p>
        </w:tc>
        <w:tc>
          <w:tcPr>
            <w:tcW w:w="1740" w:type="pct"/>
            <w:tcBorders>
              <w:top w:val="single" w:sz="4" w:space="0" w:color="000000"/>
              <w:left w:val="single" w:sz="4" w:space="0" w:color="000000"/>
              <w:bottom w:val="single" w:sz="4" w:space="0" w:color="000000"/>
              <w:right w:val="single" w:sz="4" w:space="0" w:color="000000"/>
            </w:tcBorders>
            <w:vAlign w:val="center"/>
          </w:tcPr>
          <w:p w14:paraId="74B9E60E" w14:textId="77777777" w:rsidR="006E7822" w:rsidRDefault="00000000">
            <w:pPr>
              <w:pStyle w:val="afff1"/>
            </w:pPr>
            <w:r>
              <w:t>知识库-共性知识库-标准规范库-标准规范</w:t>
            </w:r>
            <w:proofErr w:type="gramStart"/>
            <w:r>
              <w:t>库知识</w:t>
            </w:r>
            <w:proofErr w:type="gramEnd"/>
            <w:r>
              <w:t>抽取功能-基础信息实体 - 废止原因抽取功能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ABB984E" w14:textId="77777777" w:rsidR="006E7822" w:rsidRDefault="00000000">
            <w:pPr>
              <w:pStyle w:val="afff1"/>
            </w:pPr>
            <w:r>
              <w:t>记录标准规范被废止的具体原因，确保废止原因清晰可查，避免废止原因不明。</w:t>
            </w:r>
          </w:p>
        </w:tc>
      </w:tr>
      <w:tr w:rsidR="006E7822" w14:paraId="60FB9E7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8E2ADB6" w14:textId="77777777" w:rsidR="006E7822" w:rsidRDefault="00000000">
            <w:pPr>
              <w:pStyle w:val="afff1"/>
            </w:pPr>
            <w:r>
              <w:t>28</w:t>
            </w:r>
          </w:p>
        </w:tc>
        <w:tc>
          <w:tcPr>
            <w:tcW w:w="1740" w:type="pct"/>
            <w:tcBorders>
              <w:top w:val="single" w:sz="4" w:space="0" w:color="000000"/>
              <w:left w:val="single" w:sz="4" w:space="0" w:color="000000"/>
              <w:bottom w:val="single" w:sz="4" w:space="0" w:color="000000"/>
              <w:right w:val="single" w:sz="4" w:space="0" w:color="000000"/>
            </w:tcBorders>
            <w:vAlign w:val="center"/>
          </w:tcPr>
          <w:p w14:paraId="2B2F1162" w14:textId="77777777" w:rsidR="006E7822" w:rsidRDefault="00000000">
            <w:pPr>
              <w:pStyle w:val="afff1"/>
            </w:pPr>
            <w:r>
              <w:t>知识库-共性知识库-标准规范库-标准规范</w:t>
            </w:r>
            <w:proofErr w:type="gramStart"/>
            <w:r>
              <w:t>库知识</w:t>
            </w:r>
            <w:proofErr w:type="gramEnd"/>
            <w:r>
              <w:t>抽取功能-基础信息实体 - 实施日期抽取功能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7BAB697" w14:textId="77777777" w:rsidR="006E7822" w:rsidRDefault="00000000">
            <w:pPr>
              <w:pStyle w:val="afff1"/>
            </w:pPr>
            <w:r>
              <w:t>记录标准规范的生效实施日期、修订后实施日期，确保实施日期明确时效起点，避免实施日期模糊。</w:t>
            </w:r>
          </w:p>
        </w:tc>
      </w:tr>
      <w:tr w:rsidR="006E7822" w14:paraId="25CC5D6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FFB0C61" w14:textId="77777777" w:rsidR="006E7822" w:rsidRDefault="00000000">
            <w:pPr>
              <w:pStyle w:val="afff1"/>
            </w:pPr>
            <w:r>
              <w:t>29</w:t>
            </w:r>
          </w:p>
        </w:tc>
        <w:tc>
          <w:tcPr>
            <w:tcW w:w="1740" w:type="pct"/>
            <w:tcBorders>
              <w:top w:val="single" w:sz="4" w:space="0" w:color="000000"/>
              <w:left w:val="single" w:sz="4" w:space="0" w:color="000000"/>
              <w:bottom w:val="single" w:sz="4" w:space="0" w:color="000000"/>
              <w:right w:val="single" w:sz="4" w:space="0" w:color="000000"/>
            </w:tcBorders>
            <w:vAlign w:val="center"/>
          </w:tcPr>
          <w:p w14:paraId="4D16B436" w14:textId="77777777" w:rsidR="006E7822" w:rsidRDefault="00000000">
            <w:pPr>
              <w:pStyle w:val="afff1"/>
            </w:pPr>
            <w:r>
              <w:t>知识库-共性知识库-标准规范库-标准规范</w:t>
            </w:r>
            <w:proofErr w:type="gramStart"/>
            <w:r>
              <w:t>库知识</w:t>
            </w:r>
            <w:proofErr w:type="gramEnd"/>
            <w:r>
              <w:t>抽取功能-基础信息实体 - 修订日期抽取功能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B0C66B0" w14:textId="77777777" w:rsidR="006E7822" w:rsidRDefault="00000000">
            <w:pPr>
              <w:pStyle w:val="afff1"/>
            </w:pPr>
            <w:r>
              <w:t>记录标准规范的修订立项日期、修订发布日期，确保修订日期可支撑版本迭代管理，避免日期错误影响版本管理。</w:t>
            </w:r>
          </w:p>
        </w:tc>
      </w:tr>
      <w:tr w:rsidR="006E7822" w14:paraId="2CEF1AC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C292997" w14:textId="77777777" w:rsidR="006E7822" w:rsidRDefault="00000000">
            <w:pPr>
              <w:pStyle w:val="afff1"/>
            </w:pPr>
            <w:r>
              <w:t>30</w:t>
            </w:r>
          </w:p>
        </w:tc>
        <w:tc>
          <w:tcPr>
            <w:tcW w:w="1740" w:type="pct"/>
            <w:tcBorders>
              <w:top w:val="single" w:sz="4" w:space="0" w:color="000000"/>
              <w:left w:val="single" w:sz="4" w:space="0" w:color="000000"/>
              <w:bottom w:val="single" w:sz="4" w:space="0" w:color="000000"/>
              <w:right w:val="single" w:sz="4" w:space="0" w:color="000000"/>
            </w:tcBorders>
            <w:vAlign w:val="center"/>
          </w:tcPr>
          <w:p w14:paraId="422D5D86" w14:textId="77777777" w:rsidR="006E7822" w:rsidRDefault="00000000">
            <w:pPr>
              <w:pStyle w:val="afff1"/>
            </w:pPr>
            <w:r>
              <w:t>知识库-共性知识库-标准规范库-标准规范</w:t>
            </w:r>
            <w:proofErr w:type="gramStart"/>
            <w:r>
              <w:t>库知识</w:t>
            </w:r>
            <w:proofErr w:type="gramEnd"/>
            <w:r>
              <w:t>抽取功能-类型化信息实体 - 标准状态抽取功能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6169A516" w14:textId="77777777" w:rsidR="006E7822" w:rsidRDefault="00000000">
            <w:pPr>
              <w:pStyle w:val="afff1"/>
            </w:pPr>
            <w:r>
              <w:t>记录标准规范的现行、废止、修订中、即将实施等状态信息，确保标准状态信息及时准确，避免状态信息滞后或错误。</w:t>
            </w:r>
          </w:p>
        </w:tc>
      </w:tr>
      <w:tr w:rsidR="006E7822" w14:paraId="1E27FBE5"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BE41432" w14:textId="77777777" w:rsidR="006E7822" w:rsidRDefault="00000000">
            <w:pPr>
              <w:pStyle w:val="afff1"/>
            </w:pPr>
            <w:r>
              <w:t>31</w:t>
            </w:r>
          </w:p>
        </w:tc>
        <w:tc>
          <w:tcPr>
            <w:tcW w:w="1740" w:type="pct"/>
            <w:tcBorders>
              <w:top w:val="single" w:sz="4" w:space="0" w:color="000000"/>
              <w:left w:val="single" w:sz="4" w:space="0" w:color="000000"/>
              <w:bottom w:val="single" w:sz="4" w:space="0" w:color="000000"/>
              <w:right w:val="single" w:sz="4" w:space="0" w:color="000000"/>
            </w:tcBorders>
            <w:vAlign w:val="center"/>
          </w:tcPr>
          <w:p w14:paraId="27E7A752" w14:textId="77777777" w:rsidR="006E7822" w:rsidRDefault="00000000">
            <w:pPr>
              <w:pStyle w:val="afff1"/>
            </w:pPr>
            <w:r>
              <w:t>知识库-共性知识库-标准规范库-标准规范</w:t>
            </w:r>
            <w:proofErr w:type="gramStart"/>
            <w:r>
              <w:t>库知识</w:t>
            </w:r>
            <w:proofErr w:type="gramEnd"/>
            <w:r>
              <w:t>抽取功能-类型化信息实体 - 实施范围细化抽取功能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D0AB0A7" w14:textId="77777777" w:rsidR="006E7822" w:rsidRDefault="00000000">
            <w:pPr>
              <w:pStyle w:val="afff1"/>
            </w:pPr>
            <w:r>
              <w:t>记录标准规范适用的具体区域、单位类型、业务场景等细化范围，确保实施范围细化准确，避免范围模糊或不准确。</w:t>
            </w:r>
          </w:p>
        </w:tc>
      </w:tr>
      <w:tr w:rsidR="006E7822" w14:paraId="495F51B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EF7322A" w14:textId="77777777" w:rsidR="006E7822" w:rsidRDefault="00000000">
            <w:pPr>
              <w:pStyle w:val="afff1"/>
            </w:pPr>
            <w:r>
              <w:t>32</w:t>
            </w:r>
          </w:p>
        </w:tc>
        <w:tc>
          <w:tcPr>
            <w:tcW w:w="1740" w:type="pct"/>
            <w:tcBorders>
              <w:top w:val="single" w:sz="4" w:space="0" w:color="000000"/>
              <w:left w:val="single" w:sz="4" w:space="0" w:color="000000"/>
              <w:bottom w:val="single" w:sz="4" w:space="0" w:color="000000"/>
              <w:right w:val="single" w:sz="4" w:space="0" w:color="000000"/>
            </w:tcBorders>
            <w:vAlign w:val="center"/>
          </w:tcPr>
          <w:p w14:paraId="6C4C7B61" w14:textId="77777777" w:rsidR="006E7822" w:rsidRDefault="00000000">
            <w:pPr>
              <w:pStyle w:val="afff1"/>
            </w:pPr>
            <w:r>
              <w:t>知识库-共性知识库-标准规范库-标准规范</w:t>
            </w:r>
            <w:proofErr w:type="gramStart"/>
            <w:r>
              <w:t>库知识</w:t>
            </w:r>
            <w:proofErr w:type="gramEnd"/>
            <w:r>
              <w:t>抽取功能-类型化信息实体 - 适用范围抽取功能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D261779" w14:textId="77777777" w:rsidR="006E7822" w:rsidRDefault="00000000">
            <w:pPr>
              <w:pStyle w:val="afff1"/>
            </w:pPr>
            <w:r>
              <w:t>记录标准规范的适用领域、行业范围、地域范围及应用场景，确保适用范围明确合理，避免适用范围过大或过小。</w:t>
            </w:r>
          </w:p>
        </w:tc>
      </w:tr>
      <w:tr w:rsidR="006E7822" w14:paraId="7FDD0A2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8CE2A93" w14:textId="77777777" w:rsidR="006E7822" w:rsidRDefault="00000000">
            <w:pPr>
              <w:pStyle w:val="afff1"/>
            </w:pPr>
            <w:r>
              <w:t>33</w:t>
            </w:r>
          </w:p>
        </w:tc>
        <w:tc>
          <w:tcPr>
            <w:tcW w:w="1740" w:type="pct"/>
            <w:tcBorders>
              <w:top w:val="single" w:sz="4" w:space="0" w:color="000000"/>
              <w:left w:val="single" w:sz="4" w:space="0" w:color="000000"/>
              <w:bottom w:val="single" w:sz="4" w:space="0" w:color="000000"/>
              <w:right w:val="single" w:sz="4" w:space="0" w:color="000000"/>
            </w:tcBorders>
            <w:vAlign w:val="center"/>
          </w:tcPr>
          <w:p w14:paraId="48442E7B" w14:textId="77777777" w:rsidR="006E7822" w:rsidRDefault="00000000">
            <w:pPr>
              <w:pStyle w:val="afff1"/>
            </w:pPr>
            <w:r>
              <w:t>知识库-共性知识库-标准规范库-标准规范</w:t>
            </w:r>
            <w:proofErr w:type="gramStart"/>
            <w:r>
              <w:t>库知识</w:t>
            </w:r>
            <w:proofErr w:type="gramEnd"/>
            <w:r>
              <w:t>抽取功能-类型化信息实体 - 引用标准抽取功能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AB7FFCB" w14:textId="77777777" w:rsidR="006E7822" w:rsidRDefault="00000000">
            <w:pPr>
              <w:pStyle w:val="afff1"/>
            </w:pPr>
            <w:r>
              <w:t>记录标准规范制定所引用的其他相关标准编号及名称，确保引用标准信息可用于溯源关联，避免引用错误或不规范。</w:t>
            </w:r>
          </w:p>
        </w:tc>
      </w:tr>
      <w:tr w:rsidR="006E7822" w14:paraId="5E0E2A9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5DDB5A4D" w14:textId="77777777" w:rsidR="006E7822" w:rsidRDefault="00000000">
            <w:pPr>
              <w:pStyle w:val="afff1"/>
            </w:pPr>
            <w:r>
              <w:lastRenderedPageBreak/>
              <w:t>34</w:t>
            </w:r>
          </w:p>
        </w:tc>
        <w:tc>
          <w:tcPr>
            <w:tcW w:w="1740" w:type="pct"/>
            <w:tcBorders>
              <w:top w:val="single" w:sz="4" w:space="0" w:color="000000"/>
              <w:left w:val="single" w:sz="4" w:space="0" w:color="000000"/>
              <w:bottom w:val="single" w:sz="4" w:space="0" w:color="000000"/>
              <w:right w:val="single" w:sz="4" w:space="0" w:color="000000"/>
            </w:tcBorders>
            <w:vAlign w:val="center"/>
          </w:tcPr>
          <w:p w14:paraId="4324179C" w14:textId="77777777" w:rsidR="006E7822" w:rsidRDefault="00000000">
            <w:pPr>
              <w:pStyle w:val="afff1"/>
            </w:pPr>
            <w:r>
              <w:t>知识库-共性知识库-标准规范库-标准规范</w:t>
            </w:r>
            <w:proofErr w:type="gramStart"/>
            <w:r>
              <w:t>库知识</w:t>
            </w:r>
            <w:proofErr w:type="gramEnd"/>
            <w:r>
              <w:t>抽取功能-流程规范实体 - 触发条件抽取功能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5AAA9B21" w14:textId="77777777" w:rsidR="006E7822" w:rsidRDefault="00000000">
            <w:pPr>
              <w:pStyle w:val="afff1"/>
            </w:pPr>
            <w:r>
              <w:t>记录流程启动及各节点触发的前置条件、事件触发规则，确保触发条件清晰可执行，避免流程启动或节点触发混乱。</w:t>
            </w:r>
          </w:p>
        </w:tc>
      </w:tr>
      <w:tr w:rsidR="006E7822" w14:paraId="2B142D4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083AD87" w14:textId="77777777" w:rsidR="006E7822" w:rsidRDefault="00000000">
            <w:pPr>
              <w:pStyle w:val="afff1"/>
            </w:pPr>
            <w:r>
              <w:t>35</w:t>
            </w:r>
          </w:p>
        </w:tc>
        <w:tc>
          <w:tcPr>
            <w:tcW w:w="1740" w:type="pct"/>
            <w:tcBorders>
              <w:top w:val="single" w:sz="4" w:space="0" w:color="000000"/>
              <w:left w:val="single" w:sz="4" w:space="0" w:color="000000"/>
              <w:bottom w:val="single" w:sz="4" w:space="0" w:color="000000"/>
              <w:right w:val="single" w:sz="4" w:space="0" w:color="000000"/>
            </w:tcBorders>
            <w:vAlign w:val="center"/>
          </w:tcPr>
          <w:p w14:paraId="36A4FE5E" w14:textId="77777777" w:rsidR="006E7822" w:rsidRDefault="00000000">
            <w:pPr>
              <w:pStyle w:val="afff1"/>
            </w:pPr>
            <w:r>
              <w:t>知识库-共性知识库-标准规范库-标准规范</w:t>
            </w:r>
            <w:proofErr w:type="gramStart"/>
            <w:r>
              <w:t>库知识</w:t>
            </w:r>
            <w:proofErr w:type="gramEnd"/>
            <w:r>
              <w:t>抽取功能-流程规范实体 - 节点名称抽取功能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2BF2C52" w14:textId="77777777" w:rsidR="006E7822" w:rsidRDefault="00000000">
            <w:pPr>
              <w:pStyle w:val="afff1"/>
            </w:pPr>
            <w:r>
              <w:t>系统记录流程规范中的各环节节点名称，确保节点标识统一准确，避免节点名称混淆。</w:t>
            </w:r>
          </w:p>
        </w:tc>
      </w:tr>
      <w:tr w:rsidR="006E7822" w14:paraId="7AC1557F"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0195DB3" w14:textId="77777777" w:rsidR="006E7822" w:rsidRDefault="00000000">
            <w:pPr>
              <w:pStyle w:val="afff1"/>
            </w:pPr>
            <w:r>
              <w:t>36</w:t>
            </w:r>
          </w:p>
        </w:tc>
        <w:tc>
          <w:tcPr>
            <w:tcW w:w="1740" w:type="pct"/>
            <w:tcBorders>
              <w:top w:val="single" w:sz="4" w:space="0" w:color="000000"/>
              <w:left w:val="single" w:sz="4" w:space="0" w:color="000000"/>
              <w:bottom w:val="single" w:sz="4" w:space="0" w:color="000000"/>
              <w:right w:val="single" w:sz="4" w:space="0" w:color="000000"/>
            </w:tcBorders>
            <w:vAlign w:val="center"/>
          </w:tcPr>
          <w:p w14:paraId="282C6742" w14:textId="77777777" w:rsidR="006E7822" w:rsidRDefault="00000000">
            <w:pPr>
              <w:pStyle w:val="afff1"/>
            </w:pPr>
            <w:r>
              <w:t>知识库-共性知识库-标准规范库-标准规范</w:t>
            </w:r>
            <w:proofErr w:type="gramStart"/>
            <w:r>
              <w:t>库知识</w:t>
            </w:r>
            <w:proofErr w:type="gramEnd"/>
            <w:r>
              <w:t>抽取功能-流程规范实体 - 节点时限抽取功能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A82108A" w14:textId="77777777" w:rsidR="006E7822" w:rsidRDefault="00000000">
            <w:pPr>
              <w:pStyle w:val="afff1"/>
            </w:pPr>
            <w:r>
              <w:t>记录各流程节点的办理时限、审批周期及超时处理规则，确保节点时限明确合理，避免流程延误。</w:t>
            </w:r>
          </w:p>
        </w:tc>
      </w:tr>
      <w:tr w:rsidR="006E7822" w14:paraId="09BCF6B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5F9E165" w14:textId="77777777" w:rsidR="006E7822" w:rsidRDefault="00000000">
            <w:pPr>
              <w:pStyle w:val="afff1"/>
            </w:pPr>
            <w:r>
              <w:t>37</w:t>
            </w:r>
          </w:p>
        </w:tc>
        <w:tc>
          <w:tcPr>
            <w:tcW w:w="1740" w:type="pct"/>
            <w:tcBorders>
              <w:top w:val="single" w:sz="4" w:space="0" w:color="000000"/>
              <w:left w:val="single" w:sz="4" w:space="0" w:color="000000"/>
              <w:bottom w:val="single" w:sz="4" w:space="0" w:color="000000"/>
              <w:right w:val="single" w:sz="4" w:space="0" w:color="000000"/>
            </w:tcBorders>
            <w:vAlign w:val="center"/>
          </w:tcPr>
          <w:p w14:paraId="3E48CE10" w14:textId="77777777" w:rsidR="006E7822" w:rsidRDefault="00000000">
            <w:pPr>
              <w:pStyle w:val="afff1"/>
            </w:pPr>
            <w:r>
              <w:t>知识库-共性知识库-标准规范库-标准规范</w:t>
            </w:r>
            <w:proofErr w:type="gramStart"/>
            <w:r>
              <w:t>库知识</w:t>
            </w:r>
            <w:proofErr w:type="gramEnd"/>
            <w:r>
              <w:t>抽取功能-流程规范实体 - 节点顺序抽取功能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A1604A5" w14:textId="77777777" w:rsidR="006E7822" w:rsidRDefault="00000000">
            <w:pPr>
              <w:pStyle w:val="afff1"/>
            </w:pPr>
            <w:r>
              <w:t>记录节点间的先后执行顺序，构建标准化流程时序体系，确保流程顺序清晰规范，避免流程执行混乱。</w:t>
            </w:r>
          </w:p>
        </w:tc>
      </w:tr>
      <w:tr w:rsidR="006E7822" w14:paraId="578950D9"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150F2D1" w14:textId="77777777" w:rsidR="006E7822" w:rsidRDefault="00000000">
            <w:pPr>
              <w:pStyle w:val="afff1"/>
            </w:pPr>
            <w:r>
              <w:t>38</w:t>
            </w:r>
          </w:p>
        </w:tc>
        <w:tc>
          <w:tcPr>
            <w:tcW w:w="1740" w:type="pct"/>
            <w:tcBorders>
              <w:top w:val="single" w:sz="4" w:space="0" w:color="000000"/>
              <w:left w:val="single" w:sz="4" w:space="0" w:color="000000"/>
              <w:bottom w:val="single" w:sz="4" w:space="0" w:color="000000"/>
              <w:right w:val="single" w:sz="4" w:space="0" w:color="000000"/>
            </w:tcBorders>
            <w:vAlign w:val="center"/>
          </w:tcPr>
          <w:p w14:paraId="098001D6" w14:textId="77777777" w:rsidR="006E7822" w:rsidRDefault="00000000">
            <w:pPr>
              <w:pStyle w:val="afff1"/>
            </w:pPr>
            <w:r>
              <w:t>知识库-共性知识库-标准规范库-标准规范</w:t>
            </w:r>
            <w:proofErr w:type="gramStart"/>
            <w:r>
              <w:t>库知识</w:t>
            </w:r>
            <w:proofErr w:type="gramEnd"/>
            <w:r>
              <w:t>抽取功能-流程规范实体 - 逻辑关系抽取功能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ED33447" w14:textId="77777777" w:rsidR="006E7822" w:rsidRDefault="00000000">
            <w:pPr>
              <w:pStyle w:val="afff1"/>
            </w:pPr>
            <w:r>
              <w:t>记录节点间的并行、串行、分支等逻辑关联，确保逻辑关系可支撑流程模型构建，避免逻辑关系错误。</w:t>
            </w:r>
          </w:p>
        </w:tc>
      </w:tr>
      <w:tr w:rsidR="006E7822" w14:paraId="4648BF4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49EF727E" w14:textId="77777777" w:rsidR="006E7822" w:rsidRDefault="00000000">
            <w:pPr>
              <w:pStyle w:val="afff1"/>
            </w:pPr>
            <w:r>
              <w:t>39</w:t>
            </w:r>
          </w:p>
        </w:tc>
        <w:tc>
          <w:tcPr>
            <w:tcW w:w="1740" w:type="pct"/>
            <w:tcBorders>
              <w:top w:val="single" w:sz="4" w:space="0" w:color="000000"/>
              <w:left w:val="single" w:sz="4" w:space="0" w:color="000000"/>
              <w:bottom w:val="single" w:sz="4" w:space="0" w:color="000000"/>
              <w:right w:val="single" w:sz="4" w:space="0" w:color="000000"/>
            </w:tcBorders>
            <w:vAlign w:val="center"/>
          </w:tcPr>
          <w:p w14:paraId="02082791" w14:textId="77777777" w:rsidR="006E7822" w:rsidRDefault="00000000">
            <w:pPr>
              <w:pStyle w:val="afff1"/>
            </w:pPr>
            <w:r>
              <w:t>知识库-共性知识库-标准规范库-标准规范</w:t>
            </w:r>
            <w:proofErr w:type="gramStart"/>
            <w:r>
              <w:t>库知识</w:t>
            </w:r>
            <w:proofErr w:type="gramEnd"/>
            <w:r>
              <w:t>抽取功能-流程规范实体 - 输入输出要求抽取功能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DE28659" w14:textId="77777777" w:rsidR="006E7822" w:rsidRDefault="00000000">
            <w:pPr>
              <w:pStyle w:val="afff1"/>
            </w:pPr>
            <w:r>
              <w:t>记录各节点的前置输入条件、后置输出成果及质量标准要求，确保输入输出要求可指导流程执行，避免输入输出不明确。</w:t>
            </w:r>
          </w:p>
        </w:tc>
      </w:tr>
      <w:tr w:rsidR="006E7822" w14:paraId="185EF6E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FDFDBF0" w14:textId="77777777" w:rsidR="006E7822" w:rsidRDefault="00000000">
            <w:pPr>
              <w:pStyle w:val="afff1"/>
            </w:pPr>
            <w:r>
              <w:t>40</w:t>
            </w:r>
          </w:p>
        </w:tc>
        <w:tc>
          <w:tcPr>
            <w:tcW w:w="1740" w:type="pct"/>
            <w:tcBorders>
              <w:top w:val="single" w:sz="4" w:space="0" w:color="000000"/>
              <w:left w:val="single" w:sz="4" w:space="0" w:color="000000"/>
              <w:bottom w:val="single" w:sz="4" w:space="0" w:color="000000"/>
              <w:right w:val="single" w:sz="4" w:space="0" w:color="000000"/>
            </w:tcBorders>
            <w:vAlign w:val="center"/>
          </w:tcPr>
          <w:p w14:paraId="7A0586C3" w14:textId="77777777" w:rsidR="006E7822" w:rsidRDefault="00000000">
            <w:pPr>
              <w:pStyle w:val="afff1"/>
            </w:pPr>
            <w:r>
              <w:t>知识库-共性知识库-标准规范库-标准规范</w:t>
            </w:r>
            <w:proofErr w:type="gramStart"/>
            <w:r>
              <w:t>库知识</w:t>
            </w:r>
            <w:proofErr w:type="gramEnd"/>
            <w:r>
              <w:t>抽取功能-流程规范实体 - 异常处理流程抽取功能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10FDB5B" w14:textId="77777777" w:rsidR="006E7822" w:rsidRDefault="00000000">
            <w:pPr>
              <w:pStyle w:val="afff1"/>
            </w:pPr>
            <w:r>
              <w:t>记录流程执行过程中异常情况的处置流程、应急预案及回退机制，确保异常处理流程可应对突发情况，避免流程中断。</w:t>
            </w:r>
          </w:p>
        </w:tc>
      </w:tr>
      <w:tr w:rsidR="006E7822" w14:paraId="038B002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E336C71" w14:textId="77777777" w:rsidR="006E7822" w:rsidRDefault="00000000">
            <w:pPr>
              <w:pStyle w:val="afff1"/>
            </w:pPr>
            <w:r>
              <w:t>41</w:t>
            </w:r>
          </w:p>
        </w:tc>
        <w:tc>
          <w:tcPr>
            <w:tcW w:w="1740" w:type="pct"/>
            <w:tcBorders>
              <w:top w:val="single" w:sz="4" w:space="0" w:color="000000"/>
              <w:left w:val="single" w:sz="4" w:space="0" w:color="000000"/>
              <w:bottom w:val="single" w:sz="4" w:space="0" w:color="000000"/>
              <w:right w:val="single" w:sz="4" w:space="0" w:color="000000"/>
            </w:tcBorders>
            <w:vAlign w:val="center"/>
          </w:tcPr>
          <w:p w14:paraId="65D3E112" w14:textId="77777777" w:rsidR="006E7822" w:rsidRDefault="00000000">
            <w:pPr>
              <w:pStyle w:val="afff1"/>
            </w:pPr>
            <w:r>
              <w:t>知识库-共性知识库-标准规范库-标准规范</w:t>
            </w:r>
            <w:proofErr w:type="gramStart"/>
            <w:r>
              <w:t>库知识</w:t>
            </w:r>
            <w:proofErr w:type="gramEnd"/>
            <w:r>
              <w:t>抽取功能-流程可视化支撑 - 结构化模型转化功能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C6E6E52" w14:textId="77777777" w:rsidR="006E7822" w:rsidRDefault="00000000">
            <w:pPr>
              <w:pStyle w:val="afff1"/>
            </w:pPr>
            <w:r>
              <w:t>将提取的流程要素转化为标准化结构化流程模型，确保模型可支持可视化展示，避免模型错误导致展示不准确。</w:t>
            </w:r>
          </w:p>
        </w:tc>
      </w:tr>
      <w:tr w:rsidR="006E7822" w14:paraId="4B35F8A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691B322" w14:textId="77777777" w:rsidR="006E7822" w:rsidRDefault="00000000">
            <w:pPr>
              <w:pStyle w:val="afff1"/>
            </w:pPr>
            <w:r>
              <w:t>42</w:t>
            </w:r>
          </w:p>
        </w:tc>
        <w:tc>
          <w:tcPr>
            <w:tcW w:w="1740" w:type="pct"/>
            <w:tcBorders>
              <w:top w:val="single" w:sz="4" w:space="0" w:color="000000"/>
              <w:left w:val="single" w:sz="4" w:space="0" w:color="000000"/>
              <w:bottom w:val="single" w:sz="4" w:space="0" w:color="000000"/>
              <w:right w:val="single" w:sz="4" w:space="0" w:color="000000"/>
            </w:tcBorders>
            <w:vAlign w:val="center"/>
          </w:tcPr>
          <w:p w14:paraId="1E91E676" w14:textId="77777777" w:rsidR="006E7822" w:rsidRDefault="00000000">
            <w:pPr>
              <w:pStyle w:val="afff1"/>
            </w:pPr>
            <w:r>
              <w:t>知识库-共性知识库-标准规范库-标准规范</w:t>
            </w:r>
            <w:proofErr w:type="gramStart"/>
            <w:r>
              <w:t>库知识</w:t>
            </w:r>
            <w:proofErr w:type="gramEnd"/>
            <w:r>
              <w:t>抽取功能-流程可视化支撑 - 流程版本标识抽取功能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5E42FECD" w14:textId="77777777" w:rsidR="006E7822" w:rsidRDefault="00000000">
            <w:pPr>
              <w:pStyle w:val="afff1"/>
            </w:pPr>
            <w:r>
              <w:t>为结构化流程模型分配版本编号，确保版本编号可支撑流程版本追溯与对比分析，避免版本编号混乱。</w:t>
            </w:r>
          </w:p>
        </w:tc>
      </w:tr>
      <w:tr w:rsidR="006E7822" w14:paraId="12C0674A"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0920EDD" w14:textId="77777777" w:rsidR="006E7822" w:rsidRDefault="00000000">
            <w:pPr>
              <w:pStyle w:val="afff1"/>
            </w:pPr>
            <w:r>
              <w:lastRenderedPageBreak/>
              <w:t>43</w:t>
            </w:r>
          </w:p>
        </w:tc>
        <w:tc>
          <w:tcPr>
            <w:tcW w:w="1740" w:type="pct"/>
            <w:tcBorders>
              <w:top w:val="single" w:sz="4" w:space="0" w:color="000000"/>
              <w:left w:val="single" w:sz="4" w:space="0" w:color="000000"/>
              <w:bottom w:val="single" w:sz="4" w:space="0" w:color="000000"/>
              <w:right w:val="single" w:sz="4" w:space="0" w:color="000000"/>
            </w:tcBorders>
            <w:vAlign w:val="center"/>
          </w:tcPr>
          <w:p w14:paraId="2E512474" w14:textId="77777777" w:rsidR="006E7822" w:rsidRDefault="00000000">
            <w:pPr>
              <w:pStyle w:val="afff1"/>
            </w:pPr>
            <w:r>
              <w:t>知识库-共性知识库-标准规范库-标准规范</w:t>
            </w:r>
            <w:proofErr w:type="gramStart"/>
            <w:r>
              <w:t>库知识</w:t>
            </w:r>
            <w:proofErr w:type="gramEnd"/>
            <w:r>
              <w:t>抽取功能-流程可视化支撑 - 执行校验规则抽取功能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9F04CD4" w14:textId="77777777" w:rsidR="006E7822" w:rsidRDefault="00000000">
            <w:pPr>
              <w:pStyle w:val="afff1"/>
            </w:pPr>
            <w:r>
              <w:t>记录流程节点的执行约束条件、校验标准，确保执行校验规则可支撑流程执行合</w:t>
            </w:r>
            <w:proofErr w:type="gramStart"/>
            <w:r>
              <w:t>规</w:t>
            </w:r>
            <w:proofErr w:type="gramEnd"/>
            <w:r>
              <w:t>性校验，避免校验规则不合理。</w:t>
            </w:r>
          </w:p>
        </w:tc>
      </w:tr>
      <w:tr w:rsidR="006E7822" w14:paraId="726B1A0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A474889" w14:textId="77777777" w:rsidR="006E7822" w:rsidRDefault="00000000">
            <w:pPr>
              <w:pStyle w:val="afff1"/>
            </w:pPr>
            <w:r>
              <w:t>44</w:t>
            </w:r>
          </w:p>
        </w:tc>
        <w:tc>
          <w:tcPr>
            <w:tcW w:w="1740" w:type="pct"/>
            <w:tcBorders>
              <w:top w:val="single" w:sz="4" w:space="0" w:color="000000"/>
              <w:left w:val="single" w:sz="4" w:space="0" w:color="000000"/>
              <w:bottom w:val="single" w:sz="4" w:space="0" w:color="000000"/>
              <w:right w:val="single" w:sz="4" w:space="0" w:color="000000"/>
            </w:tcBorders>
            <w:vAlign w:val="center"/>
          </w:tcPr>
          <w:p w14:paraId="1BB6BAFD" w14:textId="77777777" w:rsidR="006E7822" w:rsidRDefault="00000000">
            <w:pPr>
              <w:pStyle w:val="afff1"/>
            </w:pPr>
            <w:r>
              <w:t>知识库-共性知识库-标准规范库-标准规范</w:t>
            </w:r>
            <w:proofErr w:type="gramStart"/>
            <w:r>
              <w:t>库知识</w:t>
            </w:r>
            <w:proofErr w:type="gramEnd"/>
            <w:r>
              <w:t>抽取功能-模板匹配实体 - 核心条款抽取功能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C304244" w14:textId="77777777" w:rsidR="006E7822" w:rsidRDefault="00000000">
            <w:pPr>
              <w:pStyle w:val="afff1"/>
            </w:pPr>
            <w:r>
              <w:t>依据标准化模板，记录从非结构化文本中提取的标准规范的核心条款内容，确保核心条款准确反映标准规范核心，避免条款遗漏或错误。</w:t>
            </w:r>
          </w:p>
        </w:tc>
      </w:tr>
      <w:tr w:rsidR="006E7822" w14:paraId="53FECDF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1D3150E" w14:textId="77777777" w:rsidR="006E7822" w:rsidRDefault="00000000">
            <w:pPr>
              <w:pStyle w:val="afff1"/>
            </w:pPr>
            <w:r>
              <w:t>45</w:t>
            </w:r>
          </w:p>
        </w:tc>
        <w:tc>
          <w:tcPr>
            <w:tcW w:w="1740" w:type="pct"/>
            <w:tcBorders>
              <w:top w:val="single" w:sz="4" w:space="0" w:color="000000"/>
              <w:left w:val="single" w:sz="4" w:space="0" w:color="000000"/>
              <w:bottom w:val="single" w:sz="4" w:space="0" w:color="000000"/>
              <w:right w:val="single" w:sz="4" w:space="0" w:color="000000"/>
            </w:tcBorders>
            <w:vAlign w:val="center"/>
          </w:tcPr>
          <w:p w14:paraId="69DB73B4" w14:textId="77777777" w:rsidR="006E7822" w:rsidRDefault="00000000">
            <w:pPr>
              <w:pStyle w:val="afff1"/>
            </w:pPr>
            <w:r>
              <w:t>知识库-共性知识库-标准规范库-标准规范</w:t>
            </w:r>
            <w:proofErr w:type="gramStart"/>
            <w:r>
              <w:t>库知识</w:t>
            </w:r>
            <w:proofErr w:type="gramEnd"/>
            <w:r>
              <w:t>抽取功能-模板匹配实体 - 流程编码抽取功能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22F2B462" w14:textId="77777777" w:rsidR="006E7822" w:rsidRDefault="00000000">
            <w:pPr>
              <w:pStyle w:val="afff1"/>
            </w:pPr>
            <w:r>
              <w:t>按流程规范模板要求，记录提取的唯一流程编码，确保流程编码可支撑流程检索与管理，避免编码重复或不规范。</w:t>
            </w:r>
          </w:p>
        </w:tc>
      </w:tr>
      <w:tr w:rsidR="006E7822" w14:paraId="63BE27EB"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71309009" w14:textId="77777777" w:rsidR="006E7822" w:rsidRDefault="00000000">
            <w:pPr>
              <w:pStyle w:val="afff1"/>
            </w:pPr>
            <w:r>
              <w:t>46</w:t>
            </w:r>
          </w:p>
        </w:tc>
        <w:tc>
          <w:tcPr>
            <w:tcW w:w="1740" w:type="pct"/>
            <w:tcBorders>
              <w:top w:val="single" w:sz="4" w:space="0" w:color="000000"/>
              <w:left w:val="single" w:sz="4" w:space="0" w:color="000000"/>
              <w:bottom w:val="single" w:sz="4" w:space="0" w:color="000000"/>
              <w:right w:val="single" w:sz="4" w:space="0" w:color="000000"/>
            </w:tcBorders>
            <w:vAlign w:val="center"/>
          </w:tcPr>
          <w:p w14:paraId="6F12AD84" w14:textId="77777777" w:rsidR="006E7822" w:rsidRDefault="00000000">
            <w:pPr>
              <w:pStyle w:val="afff1"/>
            </w:pPr>
            <w:r>
              <w:t>知识库-共性知识库-标准规范库-标准规范</w:t>
            </w:r>
            <w:proofErr w:type="gramStart"/>
            <w:r>
              <w:t>库知识</w:t>
            </w:r>
            <w:proofErr w:type="gramEnd"/>
            <w:r>
              <w:t>抽取功能-模板匹配实体 - 术语定义抽取功能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3A9791B9" w14:textId="77777777" w:rsidR="006E7822" w:rsidRDefault="00000000">
            <w:pPr>
              <w:pStyle w:val="afff1"/>
            </w:pPr>
            <w:r>
              <w:t>按模板要求记录提取的标准规范中的核心术语及对应定义解释内容，确保术语定义清晰准确，避免术语理解歧义。</w:t>
            </w:r>
          </w:p>
        </w:tc>
      </w:tr>
      <w:tr w:rsidR="006E7822" w14:paraId="6B9C87D3"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110E47AD" w14:textId="77777777" w:rsidR="006E7822" w:rsidRDefault="00000000">
            <w:pPr>
              <w:pStyle w:val="afff1"/>
            </w:pPr>
            <w:r>
              <w:t>47</w:t>
            </w:r>
          </w:p>
        </w:tc>
        <w:tc>
          <w:tcPr>
            <w:tcW w:w="1740" w:type="pct"/>
            <w:tcBorders>
              <w:top w:val="single" w:sz="4" w:space="0" w:color="000000"/>
              <w:left w:val="single" w:sz="4" w:space="0" w:color="000000"/>
              <w:bottom w:val="single" w:sz="4" w:space="0" w:color="000000"/>
              <w:right w:val="single" w:sz="4" w:space="0" w:color="000000"/>
            </w:tcBorders>
            <w:vAlign w:val="center"/>
          </w:tcPr>
          <w:p w14:paraId="6BE08180" w14:textId="77777777" w:rsidR="006E7822" w:rsidRDefault="00000000">
            <w:pPr>
              <w:pStyle w:val="afff1"/>
            </w:pPr>
            <w:r>
              <w:t>知识库-共性知识库-标准规范库-标准规范</w:t>
            </w:r>
            <w:proofErr w:type="gramStart"/>
            <w:r>
              <w:t>库知识</w:t>
            </w:r>
            <w:proofErr w:type="gramEnd"/>
            <w:r>
              <w:t>抽取功能-模板匹配实体 - 责任部门抽取功能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ED4FA8C" w14:textId="77777777" w:rsidR="006E7822" w:rsidRDefault="00000000">
            <w:pPr>
              <w:pStyle w:val="afff1"/>
            </w:pPr>
            <w:r>
              <w:t>基于模板字段匹配，记录提取的流程各节点对应的责任部门及协同单位，确保责任部门信息准确，避免责任不清。</w:t>
            </w:r>
          </w:p>
        </w:tc>
      </w:tr>
      <w:tr w:rsidR="006E7822" w14:paraId="2BDF8376"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F13A7FB" w14:textId="77777777" w:rsidR="006E7822" w:rsidRDefault="00000000">
            <w:pPr>
              <w:pStyle w:val="afff1"/>
            </w:pPr>
            <w:r>
              <w:t>48</w:t>
            </w:r>
          </w:p>
        </w:tc>
        <w:tc>
          <w:tcPr>
            <w:tcW w:w="1740" w:type="pct"/>
            <w:tcBorders>
              <w:top w:val="single" w:sz="4" w:space="0" w:color="000000"/>
              <w:left w:val="single" w:sz="4" w:space="0" w:color="000000"/>
              <w:bottom w:val="single" w:sz="4" w:space="0" w:color="000000"/>
              <w:right w:val="single" w:sz="4" w:space="0" w:color="000000"/>
            </w:tcBorders>
            <w:vAlign w:val="center"/>
          </w:tcPr>
          <w:p w14:paraId="60202B9D" w14:textId="77777777" w:rsidR="006E7822" w:rsidRDefault="00000000">
            <w:pPr>
              <w:pStyle w:val="afff1"/>
            </w:pPr>
            <w:r>
              <w:t>知识库-共性知识库-标准规范库-标准规范</w:t>
            </w:r>
            <w:proofErr w:type="gramStart"/>
            <w:r>
              <w:t>库知识</w:t>
            </w:r>
            <w:proofErr w:type="gramEnd"/>
            <w:r>
              <w:t>抽取功能-文档模板实体 - 填写示例抽取功能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D36015F" w14:textId="77777777" w:rsidR="006E7822" w:rsidRDefault="00000000">
            <w:pPr>
              <w:pStyle w:val="afff1"/>
            </w:pPr>
            <w:r>
              <w:t>记录模板字段对应的填写示例、格式要求及注意事项，确保填写示例可辅助用户规范填报，避免填报错误。</w:t>
            </w:r>
          </w:p>
        </w:tc>
      </w:tr>
      <w:tr w:rsidR="006E7822" w14:paraId="727F9181"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8C31990" w14:textId="77777777" w:rsidR="006E7822" w:rsidRDefault="00000000">
            <w:pPr>
              <w:pStyle w:val="afff1"/>
            </w:pPr>
            <w:r>
              <w:t>49</w:t>
            </w:r>
          </w:p>
        </w:tc>
        <w:tc>
          <w:tcPr>
            <w:tcW w:w="1740" w:type="pct"/>
            <w:tcBorders>
              <w:top w:val="single" w:sz="4" w:space="0" w:color="000000"/>
              <w:left w:val="single" w:sz="4" w:space="0" w:color="000000"/>
              <w:bottom w:val="single" w:sz="4" w:space="0" w:color="000000"/>
              <w:right w:val="single" w:sz="4" w:space="0" w:color="000000"/>
            </w:tcBorders>
            <w:vAlign w:val="center"/>
          </w:tcPr>
          <w:p w14:paraId="2FB87F08" w14:textId="77777777" w:rsidR="006E7822" w:rsidRDefault="00000000">
            <w:pPr>
              <w:pStyle w:val="afff1"/>
            </w:pPr>
            <w:r>
              <w:t>知识库-共性知识库-标准规范库-标准规范</w:t>
            </w:r>
            <w:proofErr w:type="gramStart"/>
            <w:r>
              <w:t>库知识</w:t>
            </w:r>
            <w:proofErr w:type="gramEnd"/>
            <w:r>
              <w:t>抽取功能-文档模板实体 - 字段关联关系抽取功能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53EE27F4" w14:textId="77777777" w:rsidR="006E7822" w:rsidRDefault="00000000">
            <w:pPr>
              <w:pStyle w:val="afff1"/>
            </w:pPr>
            <w:r>
              <w:t>记录模板字段间的逻辑关联，如依赖关系、校验关系，确保字段关联关系可支撑智能填报，避免关联错误。</w:t>
            </w:r>
          </w:p>
        </w:tc>
      </w:tr>
      <w:tr w:rsidR="006E7822" w14:paraId="737BA872"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2FE0836" w14:textId="77777777" w:rsidR="006E7822" w:rsidRDefault="00000000">
            <w:pPr>
              <w:pStyle w:val="afff1"/>
            </w:pPr>
            <w:r>
              <w:t>50</w:t>
            </w:r>
          </w:p>
        </w:tc>
        <w:tc>
          <w:tcPr>
            <w:tcW w:w="1740" w:type="pct"/>
            <w:tcBorders>
              <w:top w:val="single" w:sz="4" w:space="0" w:color="000000"/>
              <w:left w:val="single" w:sz="4" w:space="0" w:color="000000"/>
              <w:bottom w:val="single" w:sz="4" w:space="0" w:color="000000"/>
              <w:right w:val="single" w:sz="4" w:space="0" w:color="000000"/>
            </w:tcBorders>
            <w:vAlign w:val="center"/>
          </w:tcPr>
          <w:p w14:paraId="068DCD52" w14:textId="77777777" w:rsidR="006E7822" w:rsidRDefault="00000000">
            <w:pPr>
              <w:pStyle w:val="afff1"/>
            </w:pPr>
            <w:r>
              <w:t>知识库-共性知识库-标准规范库-标准规范</w:t>
            </w:r>
            <w:proofErr w:type="gramStart"/>
            <w:r>
              <w:t>库知识</w:t>
            </w:r>
            <w:proofErr w:type="gramEnd"/>
            <w:r>
              <w:t>抽取功能-文档模板实体 - 字段类型抽取功能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90A8421" w14:textId="77777777" w:rsidR="006E7822" w:rsidRDefault="00000000">
            <w:pPr>
              <w:pStyle w:val="afff1"/>
            </w:pPr>
            <w:r>
              <w:t>记录文档模板中的字段属性类型，如文本型、数值型、日期型，确保字段类型可规范字段定义，避免字段类型错误。</w:t>
            </w:r>
          </w:p>
        </w:tc>
      </w:tr>
      <w:tr w:rsidR="006E7822" w14:paraId="3F908F6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69FA2209" w14:textId="77777777" w:rsidR="006E7822" w:rsidRDefault="00000000">
            <w:pPr>
              <w:pStyle w:val="afff1"/>
            </w:pPr>
            <w:r>
              <w:t>51</w:t>
            </w:r>
          </w:p>
        </w:tc>
        <w:tc>
          <w:tcPr>
            <w:tcW w:w="1740" w:type="pct"/>
            <w:tcBorders>
              <w:top w:val="single" w:sz="4" w:space="0" w:color="000000"/>
              <w:left w:val="single" w:sz="4" w:space="0" w:color="000000"/>
              <w:bottom w:val="single" w:sz="4" w:space="0" w:color="000000"/>
              <w:right w:val="single" w:sz="4" w:space="0" w:color="000000"/>
            </w:tcBorders>
            <w:vAlign w:val="center"/>
          </w:tcPr>
          <w:p w14:paraId="3BF8A097" w14:textId="77777777" w:rsidR="006E7822" w:rsidRDefault="00000000">
            <w:pPr>
              <w:pStyle w:val="afff1"/>
            </w:pPr>
            <w:r>
              <w:t>知识库-共性知识库-标准规范库-标准规范</w:t>
            </w:r>
            <w:proofErr w:type="gramStart"/>
            <w:r>
              <w:t>库知识</w:t>
            </w:r>
            <w:proofErr w:type="gramEnd"/>
            <w:r>
              <w:t>抽取功能-文档模板实体 - 字段说明抽取功能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4C359B38" w14:textId="77777777" w:rsidR="006E7822" w:rsidRDefault="00000000">
            <w:pPr>
              <w:pStyle w:val="afff1"/>
            </w:pPr>
            <w:r>
              <w:t>记录模板字段的功能说明、填写依据及关联业务逻辑，确保字段说明可辅助理解应用，避免说明模糊。</w:t>
            </w:r>
          </w:p>
        </w:tc>
      </w:tr>
      <w:tr w:rsidR="006E7822" w14:paraId="1A5EB824"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7DB51DE" w14:textId="77777777" w:rsidR="006E7822" w:rsidRDefault="00000000">
            <w:pPr>
              <w:pStyle w:val="afff1"/>
            </w:pPr>
            <w:r>
              <w:lastRenderedPageBreak/>
              <w:t>52</w:t>
            </w:r>
          </w:p>
        </w:tc>
        <w:tc>
          <w:tcPr>
            <w:tcW w:w="1740" w:type="pct"/>
            <w:tcBorders>
              <w:top w:val="single" w:sz="4" w:space="0" w:color="000000"/>
              <w:left w:val="single" w:sz="4" w:space="0" w:color="000000"/>
              <w:bottom w:val="single" w:sz="4" w:space="0" w:color="000000"/>
              <w:right w:val="single" w:sz="4" w:space="0" w:color="000000"/>
            </w:tcBorders>
            <w:vAlign w:val="center"/>
          </w:tcPr>
          <w:p w14:paraId="23E08280" w14:textId="77777777" w:rsidR="006E7822" w:rsidRDefault="00000000">
            <w:pPr>
              <w:pStyle w:val="afff1"/>
            </w:pPr>
            <w:r>
              <w:t>知识库-共性知识库-标准规范库-标准规范</w:t>
            </w:r>
            <w:proofErr w:type="gramStart"/>
            <w:r>
              <w:t>库知识</w:t>
            </w:r>
            <w:proofErr w:type="gramEnd"/>
            <w:r>
              <w:t>抽取功能-文档模板实体 - 字段约束抽取功能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6FB1B99" w14:textId="77777777" w:rsidR="006E7822" w:rsidRDefault="00000000">
            <w:pPr>
              <w:pStyle w:val="afff1"/>
            </w:pPr>
            <w:r>
              <w:t>记录模板字段的填写约束，如必填项、长度限制、取值范围，确保字段约束可规范填报规则，避免约束不合理。</w:t>
            </w:r>
          </w:p>
        </w:tc>
      </w:tr>
      <w:tr w:rsidR="006E7822" w14:paraId="03997520"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ECB04C9" w14:textId="77777777" w:rsidR="006E7822" w:rsidRDefault="00000000">
            <w:pPr>
              <w:pStyle w:val="afff1"/>
            </w:pPr>
            <w:r>
              <w:t>53</w:t>
            </w:r>
          </w:p>
        </w:tc>
        <w:tc>
          <w:tcPr>
            <w:tcW w:w="1740" w:type="pct"/>
            <w:tcBorders>
              <w:top w:val="single" w:sz="4" w:space="0" w:color="000000"/>
              <w:left w:val="single" w:sz="4" w:space="0" w:color="000000"/>
              <w:bottom w:val="single" w:sz="4" w:space="0" w:color="000000"/>
              <w:right w:val="single" w:sz="4" w:space="0" w:color="000000"/>
            </w:tcBorders>
            <w:vAlign w:val="center"/>
          </w:tcPr>
          <w:p w14:paraId="0D836658" w14:textId="77777777" w:rsidR="006E7822" w:rsidRDefault="00000000">
            <w:pPr>
              <w:pStyle w:val="afff1"/>
            </w:pPr>
            <w:r>
              <w:t>知识库-共性知识库-标准规范库-标准规范库管理-规范文本对比变更识别功能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4F9F0D9" w14:textId="77777777" w:rsidR="006E7822" w:rsidRDefault="00000000">
            <w:pPr>
              <w:pStyle w:val="afff1"/>
            </w:pPr>
            <w:r>
              <w:t>对比规范的新旧版本，自动标记新增、删除、修改的变更内容并生成变更对比报告，明确核心调整要点，满足版本溯源需求。</w:t>
            </w:r>
          </w:p>
        </w:tc>
      </w:tr>
      <w:tr w:rsidR="006E7822" w14:paraId="505A1C5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312EFA42" w14:textId="77777777" w:rsidR="006E7822" w:rsidRDefault="00000000">
            <w:pPr>
              <w:pStyle w:val="afff1"/>
            </w:pPr>
            <w:r>
              <w:t>54</w:t>
            </w:r>
          </w:p>
        </w:tc>
        <w:tc>
          <w:tcPr>
            <w:tcW w:w="1740" w:type="pct"/>
            <w:tcBorders>
              <w:top w:val="single" w:sz="4" w:space="0" w:color="000000"/>
              <w:left w:val="single" w:sz="4" w:space="0" w:color="000000"/>
              <w:bottom w:val="single" w:sz="4" w:space="0" w:color="000000"/>
              <w:right w:val="single" w:sz="4" w:space="0" w:color="000000"/>
            </w:tcBorders>
            <w:vAlign w:val="center"/>
          </w:tcPr>
          <w:p w14:paraId="72438134" w14:textId="77777777" w:rsidR="006E7822" w:rsidRDefault="00000000">
            <w:pPr>
              <w:pStyle w:val="afff1"/>
            </w:pPr>
            <w:r>
              <w:t>知识库-共性知识库-标准规范库-标准规范库管理-规范动态更新管理功能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22C08FD1" w14:textId="77777777" w:rsidR="006E7822" w:rsidRDefault="00000000">
            <w:pPr>
              <w:pStyle w:val="afff1"/>
            </w:pPr>
            <w:r>
              <w:t>建立官方同步、自动监测、人工审核、入库更新的动态更新流程，对接官方更新接口自动监测变更，人工审核后更新库内规范及关联信息，确保规范与官方同步。</w:t>
            </w:r>
          </w:p>
        </w:tc>
      </w:tr>
      <w:tr w:rsidR="006E7822" w14:paraId="42AD5CE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2BFF1B04" w14:textId="77777777" w:rsidR="006E7822" w:rsidRDefault="00000000">
            <w:pPr>
              <w:pStyle w:val="afff1"/>
            </w:pPr>
            <w:r>
              <w:t>55</w:t>
            </w:r>
          </w:p>
        </w:tc>
        <w:tc>
          <w:tcPr>
            <w:tcW w:w="1740" w:type="pct"/>
            <w:tcBorders>
              <w:top w:val="single" w:sz="4" w:space="0" w:color="000000"/>
              <w:left w:val="single" w:sz="4" w:space="0" w:color="000000"/>
              <w:bottom w:val="single" w:sz="4" w:space="0" w:color="000000"/>
              <w:right w:val="single" w:sz="4" w:space="0" w:color="000000"/>
            </w:tcBorders>
            <w:vAlign w:val="center"/>
          </w:tcPr>
          <w:p w14:paraId="74BC2C43" w14:textId="77777777" w:rsidR="006E7822" w:rsidRDefault="00000000">
            <w:pPr>
              <w:pStyle w:val="afff1"/>
            </w:pPr>
            <w:r>
              <w:t>知识库-共性知识库-标准规范库-标准规范库管理-标准元数据管理功能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71FAEEF0" w14:textId="77777777" w:rsidR="006E7822" w:rsidRDefault="00000000">
            <w:pPr>
              <w:pStyle w:val="afff1"/>
            </w:pPr>
            <w:r>
              <w:t>定义并维护标准规范文件的元数据，包括标准编号、标准名称、发布机构、发布日期、实施日期、标准状态等，便于标准的检索和管理。</w:t>
            </w:r>
          </w:p>
        </w:tc>
      </w:tr>
      <w:tr w:rsidR="006E7822" w14:paraId="6681145C"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FD20388" w14:textId="77777777" w:rsidR="006E7822" w:rsidRDefault="00000000">
            <w:pPr>
              <w:pStyle w:val="afff1"/>
            </w:pPr>
            <w:r>
              <w:t>56</w:t>
            </w:r>
          </w:p>
        </w:tc>
        <w:tc>
          <w:tcPr>
            <w:tcW w:w="1740" w:type="pct"/>
            <w:tcBorders>
              <w:top w:val="single" w:sz="4" w:space="0" w:color="000000"/>
              <w:left w:val="single" w:sz="4" w:space="0" w:color="000000"/>
              <w:bottom w:val="single" w:sz="4" w:space="0" w:color="000000"/>
              <w:right w:val="single" w:sz="4" w:space="0" w:color="000000"/>
            </w:tcBorders>
            <w:vAlign w:val="center"/>
          </w:tcPr>
          <w:p w14:paraId="06DE2451" w14:textId="77777777" w:rsidR="006E7822" w:rsidRDefault="00000000">
            <w:pPr>
              <w:pStyle w:val="afff1"/>
            </w:pPr>
            <w:r>
              <w:t>知识库-共性知识库-标准规范库-标准规范库管理-规范多版本快照管理功能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1323FBD7" w14:textId="77777777" w:rsidR="006E7822" w:rsidRDefault="00000000">
            <w:pPr>
              <w:pStyle w:val="afff1"/>
            </w:pPr>
            <w:r>
              <w:t>对规范的每一次修订、补充、废止生成版本快照，记录版本号、更新时间、更新原因、操作人，支持回溯任意历史版本，满足版本溯源核心需求。</w:t>
            </w:r>
          </w:p>
        </w:tc>
      </w:tr>
      <w:tr w:rsidR="006E7822" w14:paraId="30672D38"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0F7028A" w14:textId="77777777" w:rsidR="006E7822" w:rsidRDefault="00000000">
            <w:pPr>
              <w:pStyle w:val="afff1"/>
            </w:pPr>
            <w:r>
              <w:t>57</w:t>
            </w:r>
          </w:p>
        </w:tc>
        <w:tc>
          <w:tcPr>
            <w:tcW w:w="1740" w:type="pct"/>
            <w:tcBorders>
              <w:top w:val="single" w:sz="4" w:space="0" w:color="000000"/>
              <w:left w:val="single" w:sz="4" w:space="0" w:color="000000"/>
              <w:bottom w:val="single" w:sz="4" w:space="0" w:color="000000"/>
              <w:right w:val="single" w:sz="4" w:space="0" w:color="000000"/>
            </w:tcBorders>
            <w:vAlign w:val="center"/>
          </w:tcPr>
          <w:p w14:paraId="1F2917F0" w14:textId="77777777" w:rsidR="006E7822" w:rsidRDefault="00000000">
            <w:pPr>
              <w:pStyle w:val="afff1"/>
            </w:pPr>
            <w:r>
              <w:t>知识库-共性知识库-标准规范库-标准规范库管理-规范精准检索管理功能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068827B0" w14:textId="77777777" w:rsidR="006E7822" w:rsidRDefault="00000000">
            <w:pPr>
              <w:pStyle w:val="afff1"/>
            </w:pPr>
            <w:r>
              <w:t>支持基础检索、高级筛选、语义检索、要素检索等多维度精准检索，提升规范获取效率。</w:t>
            </w:r>
          </w:p>
        </w:tc>
      </w:tr>
      <w:tr w:rsidR="006E7822" w14:paraId="2FC9E18E" w14:textId="77777777">
        <w:trPr>
          <w:trHeight w:val="280"/>
        </w:trPr>
        <w:tc>
          <w:tcPr>
            <w:tcW w:w="337" w:type="pct"/>
            <w:tcBorders>
              <w:top w:val="single" w:sz="4" w:space="0" w:color="000000"/>
              <w:left w:val="single" w:sz="4" w:space="0" w:color="000000"/>
              <w:bottom w:val="single" w:sz="4" w:space="0" w:color="000000"/>
              <w:right w:val="single" w:sz="4" w:space="0" w:color="000000"/>
            </w:tcBorders>
            <w:vAlign w:val="center"/>
          </w:tcPr>
          <w:p w14:paraId="013E87DD" w14:textId="77777777" w:rsidR="006E7822" w:rsidRDefault="00000000">
            <w:pPr>
              <w:pStyle w:val="afff1"/>
            </w:pPr>
            <w:r>
              <w:t>58</w:t>
            </w:r>
          </w:p>
        </w:tc>
        <w:tc>
          <w:tcPr>
            <w:tcW w:w="1740" w:type="pct"/>
            <w:tcBorders>
              <w:top w:val="single" w:sz="4" w:space="0" w:color="000000"/>
              <w:left w:val="single" w:sz="4" w:space="0" w:color="000000"/>
              <w:bottom w:val="single" w:sz="4" w:space="0" w:color="000000"/>
              <w:right w:val="single" w:sz="4" w:space="0" w:color="000000"/>
            </w:tcBorders>
            <w:vAlign w:val="center"/>
          </w:tcPr>
          <w:p w14:paraId="56EEE231" w14:textId="77777777" w:rsidR="006E7822" w:rsidRDefault="00000000">
            <w:pPr>
              <w:pStyle w:val="afff1"/>
            </w:pPr>
            <w:r>
              <w:t>知识库-共性知识库-标准规范库-标准规范库管理-规范格式校验管理功能</w:t>
            </w:r>
          </w:p>
        </w:tc>
        <w:tc>
          <w:tcPr>
            <w:tcW w:w="2923" w:type="pct"/>
            <w:tcBorders>
              <w:top w:val="single" w:sz="4" w:space="0" w:color="000000"/>
              <w:left w:val="single" w:sz="4" w:space="0" w:color="000000"/>
              <w:bottom w:val="single" w:sz="4" w:space="0" w:color="000000"/>
              <w:right w:val="single" w:sz="4" w:space="0" w:color="000000"/>
            </w:tcBorders>
            <w:vAlign w:val="center"/>
          </w:tcPr>
          <w:p w14:paraId="25685D24" w14:textId="77777777" w:rsidR="006E7822" w:rsidRDefault="00000000">
            <w:pPr>
              <w:pStyle w:val="afff1"/>
            </w:pPr>
            <w:r>
              <w:t>制定规范入库格式标准，入库时自动校验格式合</w:t>
            </w:r>
            <w:proofErr w:type="gramStart"/>
            <w:r>
              <w:t>规</w:t>
            </w:r>
            <w:proofErr w:type="gramEnd"/>
            <w:r>
              <w:t>性，对不合</w:t>
            </w:r>
            <w:proofErr w:type="gramStart"/>
            <w:r>
              <w:t>规</w:t>
            </w:r>
            <w:proofErr w:type="gramEnd"/>
            <w:r>
              <w:t>规范发出预警提醒整改，确保规范格式统一。</w:t>
            </w:r>
          </w:p>
        </w:tc>
      </w:tr>
    </w:tbl>
    <w:p w14:paraId="6EDED641" w14:textId="77777777" w:rsidR="006E7822" w:rsidRDefault="00000000">
      <w:pPr>
        <w:pStyle w:val="5"/>
        <w:rPr>
          <w:rFonts w:hint="eastAsia"/>
        </w:rPr>
      </w:pPr>
      <w:r>
        <w:rPr>
          <w:rFonts w:hint="eastAsia"/>
        </w:rPr>
        <w:t>政务公开库</w:t>
      </w:r>
    </w:p>
    <w:tbl>
      <w:tblPr>
        <w:tblW w:w="4998" w:type="pct"/>
        <w:tblLook w:val="04A0" w:firstRow="1" w:lastRow="0" w:firstColumn="1" w:lastColumn="0" w:noHBand="0" w:noVBand="1"/>
      </w:tblPr>
      <w:tblGrid>
        <w:gridCol w:w="493"/>
        <w:gridCol w:w="3094"/>
        <w:gridCol w:w="4712"/>
      </w:tblGrid>
      <w:tr w:rsidR="006E7822" w14:paraId="27B3573B"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75CE7B5D" w14:textId="77777777" w:rsidR="006E7822" w:rsidRDefault="00000000">
            <w:pPr>
              <w:pStyle w:val="afff1"/>
              <w:rPr>
                <w:b/>
                <w:bCs/>
              </w:rPr>
            </w:pPr>
            <w:r>
              <w:rPr>
                <w:b/>
                <w:bCs/>
              </w:rPr>
              <w:t>序号</w:t>
            </w:r>
          </w:p>
        </w:tc>
        <w:tc>
          <w:tcPr>
            <w:tcW w:w="1864" w:type="pct"/>
            <w:tcBorders>
              <w:top w:val="single" w:sz="4" w:space="0" w:color="000000"/>
              <w:left w:val="single" w:sz="4" w:space="0" w:color="000000"/>
              <w:bottom w:val="single" w:sz="4" w:space="0" w:color="000000"/>
              <w:right w:val="single" w:sz="4" w:space="0" w:color="000000"/>
            </w:tcBorders>
            <w:vAlign w:val="center"/>
          </w:tcPr>
          <w:p w14:paraId="0D5F9374" w14:textId="77777777" w:rsidR="006E7822" w:rsidRDefault="00000000">
            <w:pPr>
              <w:pStyle w:val="afff1"/>
              <w:rPr>
                <w:b/>
                <w:bCs/>
              </w:rPr>
            </w:pPr>
            <w:r>
              <w:rPr>
                <w:b/>
                <w:bCs/>
              </w:rPr>
              <w:t>功能名称</w:t>
            </w:r>
          </w:p>
        </w:tc>
        <w:tc>
          <w:tcPr>
            <w:tcW w:w="2839" w:type="pct"/>
            <w:tcBorders>
              <w:top w:val="single" w:sz="4" w:space="0" w:color="000000"/>
              <w:left w:val="single" w:sz="4" w:space="0" w:color="000000"/>
              <w:bottom w:val="single" w:sz="4" w:space="0" w:color="000000"/>
              <w:right w:val="single" w:sz="4" w:space="0" w:color="000000"/>
            </w:tcBorders>
            <w:vAlign w:val="center"/>
          </w:tcPr>
          <w:p w14:paraId="26A87593" w14:textId="77777777" w:rsidR="006E7822" w:rsidRDefault="00000000">
            <w:pPr>
              <w:pStyle w:val="afff1"/>
              <w:rPr>
                <w:b/>
                <w:bCs/>
              </w:rPr>
            </w:pPr>
            <w:r>
              <w:rPr>
                <w:b/>
                <w:bCs/>
              </w:rPr>
              <w:t>功能描述</w:t>
            </w:r>
          </w:p>
        </w:tc>
      </w:tr>
      <w:tr w:rsidR="006E7822" w14:paraId="1EB2CA1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6262935" w14:textId="77777777" w:rsidR="006E7822" w:rsidRDefault="00000000">
            <w:pPr>
              <w:pStyle w:val="afff1"/>
            </w:pPr>
            <w:r>
              <w:t>1</w:t>
            </w:r>
          </w:p>
        </w:tc>
        <w:tc>
          <w:tcPr>
            <w:tcW w:w="1864" w:type="pct"/>
            <w:tcBorders>
              <w:top w:val="single" w:sz="4" w:space="0" w:color="000000"/>
              <w:left w:val="single" w:sz="4" w:space="0" w:color="000000"/>
              <w:bottom w:val="single" w:sz="4" w:space="0" w:color="000000"/>
              <w:right w:val="single" w:sz="4" w:space="0" w:color="000000"/>
            </w:tcBorders>
            <w:vAlign w:val="center"/>
          </w:tcPr>
          <w:p w14:paraId="2107A7A1" w14:textId="77777777" w:rsidR="006E7822" w:rsidRDefault="00000000">
            <w:pPr>
              <w:pStyle w:val="afff1"/>
            </w:pPr>
            <w:r>
              <w:t>知识库-共性知识库-政务公开库-政务公开</w:t>
            </w:r>
            <w:proofErr w:type="gramStart"/>
            <w:r>
              <w:t>库知识</w:t>
            </w:r>
            <w:proofErr w:type="gramEnd"/>
            <w:r>
              <w:t>切片管理-发布部门信息切片功能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DB68901" w14:textId="77777777" w:rsidR="006E7822" w:rsidRDefault="00000000">
            <w:pPr>
              <w:pStyle w:val="afff1"/>
            </w:pPr>
            <w:r>
              <w:t>按照不同政务部门进行信息切片，将各部门发布的公开信息分别归类，便于按部门精准检索和定位公开信息。</w:t>
            </w:r>
          </w:p>
        </w:tc>
      </w:tr>
      <w:tr w:rsidR="006E7822" w14:paraId="6CF5E92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BFF0528" w14:textId="77777777" w:rsidR="006E7822" w:rsidRDefault="00000000">
            <w:pPr>
              <w:pStyle w:val="afff1"/>
            </w:pPr>
            <w:r>
              <w:t>2</w:t>
            </w:r>
          </w:p>
        </w:tc>
        <w:tc>
          <w:tcPr>
            <w:tcW w:w="1864" w:type="pct"/>
            <w:tcBorders>
              <w:top w:val="single" w:sz="4" w:space="0" w:color="000000"/>
              <w:left w:val="single" w:sz="4" w:space="0" w:color="000000"/>
              <w:bottom w:val="single" w:sz="4" w:space="0" w:color="000000"/>
              <w:right w:val="single" w:sz="4" w:space="0" w:color="000000"/>
            </w:tcBorders>
            <w:vAlign w:val="center"/>
          </w:tcPr>
          <w:p w14:paraId="1175A999" w14:textId="77777777" w:rsidR="006E7822" w:rsidRDefault="00000000">
            <w:pPr>
              <w:pStyle w:val="afff1"/>
            </w:pPr>
            <w:r>
              <w:t>知识库-共性知识库-政务公开库-政务公开</w:t>
            </w:r>
            <w:proofErr w:type="gramStart"/>
            <w:r>
              <w:t>库知识</w:t>
            </w:r>
            <w:proofErr w:type="gramEnd"/>
            <w:r>
              <w:t>切片管理-年度信息切片功能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9F812CB" w14:textId="77777777" w:rsidR="006E7822" w:rsidRDefault="00000000">
            <w:pPr>
              <w:pStyle w:val="afff1"/>
            </w:pPr>
            <w:r>
              <w:t>按年份对政务公开信息进行切片，每年的信息单独成块，</w:t>
            </w:r>
            <w:proofErr w:type="gramStart"/>
            <w:r>
              <w:t>满足按</w:t>
            </w:r>
            <w:proofErr w:type="gramEnd"/>
            <w:r>
              <w:t>年度检索和时序追溯的需求。</w:t>
            </w:r>
          </w:p>
        </w:tc>
      </w:tr>
      <w:tr w:rsidR="006E7822" w14:paraId="0BCD6CE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0FDB311" w14:textId="77777777" w:rsidR="006E7822" w:rsidRDefault="00000000">
            <w:pPr>
              <w:pStyle w:val="afff1"/>
            </w:pPr>
            <w:r>
              <w:t>3</w:t>
            </w:r>
          </w:p>
        </w:tc>
        <w:tc>
          <w:tcPr>
            <w:tcW w:w="1864" w:type="pct"/>
            <w:tcBorders>
              <w:top w:val="single" w:sz="4" w:space="0" w:color="000000"/>
              <w:left w:val="single" w:sz="4" w:space="0" w:color="000000"/>
              <w:bottom w:val="single" w:sz="4" w:space="0" w:color="000000"/>
              <w:right w:val="single" w:sz="4" w:space="0" w:color="000000"/>
            </w:tcBorders>
            <w:vAlign w:val="center"/>
          </w:tcPr>
          <w:p w14:paraId="0FCB5471" w14:textId="77777777" w:rsidR="006E7822" w:rsidRDefault="00000000">
            <w:pPr>
              <w:pStyle w:val="afff1"/>
            </w:pPr>
            <w:r>
              <w:t>知识库-共性知识库-政务公开库-政务公开</w:t>
            </w:r>
            <w:proofErr w:type="gramStart"/>
            <w:r>
              <w:t>库知识</w:t>
            </w:r>
            <w:proofErr w:type="gramEnd"/>
            <w:r>
              <w:t>切片管理-关联主题切片功能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6732E8C" w14:textId="77777777" w:rsidR="006E7822" w:rsidRDefault="00000000">
            <w:pPr>
              <w:pStyle w:val="afff1"/>
            </w:pPr>
            <w:r>
              <w:t>将与同一主题相关的政务公开信息整合切片，如围绕乡村振兴主题整合农业、农村建设、农民增收等信息，支撑主题式信息聚合。</w:t>
            </w:r>
          </w:p>
        </w:tc>
      </w:tr>
      <w:tr w:rsidR="006E7822" w14:paraId="1FC1BAF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2D6BA2B" w14:textId="77777777" w:rsidR="006E7822" w:rsidRDefault="00000000">
            <w:pPr>
              <w:pStyle w:val="afff1"/>
            </w:pPr>
            <w:r>
              <w:lastRenderedPageBreak/>
              <w:t>4</w:t>
            </w:r>
          </w:p>
        </w:tc>
        <w:tc>
          <w:tcPr>
            <w:tcW w:w="1864" w:type="pct"/>
            <w:tcBorders>
              <w:top w:val="single" w:sz="4" w:space="0" w:color="000000"/>
              <w:left w:val="single" w:sz="4" w:space="0" w:color="000000"/>
              <w:bottom w:val="single" w:sz="4" w:space="0" w:color="000000"/>
              <w:right w:val="single" w:sz="4" w:space="0" w:color="000000"/>
            </w:tcBorders>
            <w:vAlign w:val="center"/>
          </w:tcPr>
          <w:p w14:paraId="62B0F9EE" w14:textId="77777777" w:rsidR="006E7822" w:rsidRDefault="00000000">
            <w:pPr>
              <w:pStyle w:val="afff1"/>
            </w:pPr>
            <w:r>
              <w:t>知识库-共性知识库-政务公开库-政务公开</w:t>
            </w:r>
            <w:proofErr w:type="gramStart"/>
            <w:r>
              <w:t>库知识</w:t>
            </w:r>
            <w:proofErr w:type="gramEnd"/>
            <w:r>
              <w:t>切片管理-政策解读切片功能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A711865" w14:textId="77777777" w:rsidR="006E7822" w:rsidRDefault="00000000">
            <w:pPr>
              <w:pStyle w:val="afff1"/>
            </w:pPr>
            <w:r>
              <w:t>按解读要点、适用对象、实施影响等方面对政策解读类信息进行切片，如政策背景、优惠条件、受益群体等，便于用户快速理解政策核心内容。</w:t>
            </w:r>
          </w:p>
        </w:tc>
      </w:tr>
      <w:tr w:rsidR="006E7822" w14:paraId="4C23C37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62ECBF4" w14:textId="77777777" w:rsidR="006E7822" w:rsidRDefault="00000000">
            <w:pPr>
              <w:pStyle w:val="afff1"/>
            </w:pPr>
            <w:r>
              <w:t>5</w:t>
            </w:r>
          </w:p>
        </w:tc>
        <w:tc>
          <w:tcPr>
            <w:tcW w:w="1864" w:type="pct"/>
            <w:tcBorders>
              <w:top w:val="single" w:sz="4" w:space="0" w:color="000000"/>
              <w:left w:val="single" w:sz="4" w:space="0" w:color="000000"/>
              <w:bottom w:val="single" w:sz="4" w:space="0" w:color="000000"/>
              <w:right w:val="single" w:sz="4" w:space="0" w:color="000000"/>
            </w:tcBorders>
            <w:vAlign w:val="center"/>
          </w:tcPr>
          <w:p w14:paraId="2C534641" w14:textId="77777777" w:rsidR="006E7822" w:rsidRDefault="00000000">
            <w:pPr>
              <w:pStyle w:val="afff1"/>
            </w:pPr>
            <w:r>
              <w:t>知识库-共性知识库-政务公开库-政务公开</w:t>
            </w:r>
            <w:proofErr w:type="gramStart"/>
            <w:r>
              <w:t>库知识</w:t>
            </w:r>
            <w:proofErr w:type="gramEnd"/>
            <w:r>
              <w:t>切片管理-统计数据切片功能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1BAF3B3" w14:textId="77777777" w:rsidR="006E7822" w:rsidRDefault="00000000">
            <w:pPr>
              <w:pStyle w:val="afff1"/>
            </w:pPr>
            <w:proofErr w:type="gramStart"/>
            <w:r>
              <w:t>按数据</w:t>
            </w:r>
            <w:proofErr w:type="gramEnd"/>
            <w:r>
              <w:t>指标、统计周期、地域范围对政务公开中的统计数据进行切片，如地区GDP数据按季度、年度、行政区切片，满足精细化数据分析需求。</w:t>
            </w:r>
          </w:p>
        </w:tc>
      </w:tr>
      <w:tr w:rsidR="006E7822" w14:paraId="41AD409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30E70DE" w14:textId="77777777" w:rsidR="006E7822" w:rsidRDefault="00000000">
            <w:pPr>
              <w:pStyle w:val="afff1"/>
            </w:pPr>
            <w:r>
              <w:t>6</w:t>
            </w:r>
          </w:p>
        </w:tc>
        <w:tc>
          <w:tcPr>
            <w:tcW w:w="1864" w:type="pct"/>
            <w:tcBorders>
              <w:top w:val="single" w:sz="4" w:space="0" w:color="000000"/>
              <w:left w:val="single" w:sz="4" w:space="0" w:color="000000"/>
              <w:bottom w:val="single" w:sz="4" w:space="0" w:color="000000"/>
              <w:right w:val="single" w:sz="4" w:space="0" w:color="000000"/>
            </w:tcBorders>
            <w:vAlign w:val="center"/>
          </w:tcPr>
          <w:p w14:paraId="2C0CB6D0" w14:textId="77777777" w:rsidR="006E7822" w:rsidRDefault="00000000">
            <w:pPr>
              <w:pStyle w:val="afff1"/>
            </w:pPr>
            <w:r>
              <w:t>知识库-共性知识库-政务公开库-政务公开</w:t>
            </w:r>
            <w:proofErr w:type="gramStart"/>
            <w:r>
              <w:t>库知识</w:t>
            </w:r>
            <w:proofErr w:type="gramEnd"/>
            <w:r>
              <w:t>切片管理-重大事件时间切片功能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ECE0BF2" w14:textId="77777777" w:rsidR="006E7822" w:rsidRDefault="00000000">
            <w:pPr>
              <w:pStyle w:val="afff1"/>
            </w:pPr>
            <w:r>
              <w:t>针对</w:t>
            </w:r>
            <w:proofErr w:type="gramStart"/>
            <w:r>
              <w:t>特定重大</w:t>
            </w:r>
            <w:proofErr w:type="gramEnd"/>
            <w:r>
              <w:t>事件，按事件发展阶段对相关政务公开信息进行切片，如预警、救援、恢复重建等阶段，支撑事件全流程追踪。</w:t>
            </w:r>
          </w:p>
        </w:tc>
      </w:tr>
      <w:tr w:rsidR="006E7822" w14:paraId="5978E1D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E92EC0B" w14:textId="77777777" w:rsidR="006E7822" w:rsidRDefault="00000000">
            <w:pPr>
              <w:pStyle w:val="afff1"/>
            </w:pPr>
            <w:r>
              <w:t>7</w:t>
            </w:r>
          </w:p>
        </w:tc>
        <w:tc>
          <w:tcPr>
            <w:tcW w:w="1864" w:type="pct"/>
            <w:tcBorders>
              <w:top w:val="single" w:sz="4" w:space="0" w:color="000000"/>
              <w:left w:val="single" w:sz="4" w:space="0" w:color="000000"/>
              <w:bottom w:val="single" w:sz="4" w:space="0" w:color="000000"/>
              <w:right w:val="single" w:sz="4" w:space="0" w:color="000000"/>
            </w:tcBorders>
            <w:vAlign w:val="center"/>
          </w:tcPr>
          <w:p w14:paraId="55763504" w14:textId="77777777" w:rsidR="006E7822" w:rsidRDefault="00000000">
            <w:pPr>
              <w:pStyle w:val="afff1"/>
            </w:pPr>
            <w:r>
              <w:t>知识库-共性知识库-政务公开库-政务公开</w:t>
            </w:r>
            <w:proofErr w:type="gramStart"/>
            <w:r>
              <w:t>库知识</w:t>
            </w:r>
            <w:proofErr w:type="gramEnd"/>
            <w:r>
              <w:t>切片管理-民生热点关联切片功能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2DCBE2F" w14:textId="77777777" w:rsidR="006E7822" w:rsidRDefault="00000000">
            <w:pPr>
              <w:pStyle w:val="afff1"/>
            </w:pPr>
            <w:r>
              <w:t>将民生热点问题相关的政务公开信息进行关联切片，如针对教育公平问题整合学校建设、师资分配、招生政策等信息，支撑民生领域综合查询。</w:t>
            </w:r>
          </w:p>
        </w:tc>
      </w:tr>
      <w:tr w:rsidR="006E7822" w14:paraId="72CA721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D7D1455" w14:textId="77777777" w:rsidR="006E7822" w:rsidRDefault="00000000">
            <w:pPr>
              <w:pStyle w:val="afff1"/>
            </w:pPr>
            <w:r>
              <w:t>8</w:t>
            </w:r>
          </w:p>
        </w:tc>
        <w:tc>
          <w:tcPr>
            <w:tcW w:w="1864" w:type="pct"/>
            <w:tcBorders>
              <w:top w:val="single" w:sz="4" w:space="0" w:color="000000"/>
              <w:left w:val="single" w:sz="4" w:space="0" w:color="000000"/>
              <w:bottom w:val="single" w:sz="4" w:space="0" w:color="000000"/>
              <w:right w:val="single" w:sz="4" w:space="0" w:color="000000"/>
            </w:tcBorders>
            <w:vAlign w:val="center"/>
          </w:tcPr>
          <w:p w14:paraId="1281B3D5" w14:textId="77777777" w:rsidR="006E7822" w:rsidRDefault="00000000">
            <w:pPr>
              <w:pStyle w:val="afff1"/>
            </w:pPr>
            <w:r>
              <w:t>知识库-共性知识库-政务公开库-政务公开库基础元数据标注管理-公开主体与责任标注功能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4DCB9A4" w14:textId="77777777" w:rsidR="006E7822" w:rsidRDefault="00000000">
            <w:pPr>
              <w:pStyle w:val="afff1"/>
            </w:pPr>
            <w:r>
              <w:t>标注信息的公开责任主体和责任事项，避免信息发布</w:t>
            </w:r>
            <w:proofErr w:type="gramStart"/>
            <w:r>
              <w:t>后责任</w:t>
            </w:r>
            <w:proofErr w:type="gramEnd"/>
            <w:r>
              <w:t>推诿，保障公众咨询时有明确对接主体。</w:t>
            </w:r>
          </w:p>
        </w:tc>
      </w:tr>
      <w:tr w:rsidR="006E7822" w14:paraId="2503BDF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B87A7F5" w14:textId="77777777" w:rsidR="006E7822" w:rsidRDefault="00000000">
            <w:pPr>
              <w:pStyle w:val="afff1"/>
            </w:pPr>
            <w:r>
              <w:t>9</w:t>
            </w:r>
          </w:p>
        </w:tc>
        <w:tc>
          <w:tcPr>
            <w:tcW w:w="1864" w:type="pct"/>
            <w:tcBorders>
              <w:top w:val="single" w:sz="4" w:space="0" w:color="000000"/>
              <w:left w:val="single" w:sz="4" w:space="0" w:color="000000"/>
              <w:bottom w:val="single" w:sz="4" w:space="0" w:color="000000"/>
              <w:right w:val="single" w:sz="4" w:space="0" w:color="000000"/>
            </w:tcBorders>
            <w:vAlign w:val="center"/>
          </w:tcPr>
          <w:p w14:paraId="7E43467B" w14:textId="77777777" w:rsidR="006E7822" w:rsidRDefault="00000000">
            <w:pPr>
              <w:pStyle w:val="afff1"/>
            </w:pPr>
            <w:r>
              <w:t>知识库-共性知识库-政务公开库-政务公开库基础元数据标注管理-法定依据标注功能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5F3CCC6" w14:textId="77777777" w:rsidR="006E7822" w:rsidRDefault="00000000">
            <w:pPr>
              <w:pStyle w:val="afff1"/>
            </w:pPr>
            <w:r>
              <w:t>标注信息的公开类型和法定依据，明确主动公开或依申请公开的范畴，确保公开行为符合法规要求，方便公众按法定范畴检索。</w:t>
            </w:r>
          </w:p>
        </w:tc>
      </w:tr>
      <w:tr w:rsidR="006E7822" w14:paraId="210A467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B9AA3B0" w14:textId="77777777" w:rsidR="006E7822" w:rsidRDefault="00000000">
            <w:pPr>
              <w:pStyle w:val="afff1"/>
            </w:pPr>
            <w:r>
              <w:t>10</w:t>
            </w:r>
          </w:p>
        </w:tc>
        <w:tc>
          <w:tcPr>
            <w:tcW w:w="1864" w:type="pct"/>
            <w:tcBorders>
              <w:top w:val="single" w:sz="4" w:space="0" w:color="000000"/>
              <w:left w:val="single" w:sz="4" w:space="0" w:color="000000"/>
              <w:bottom w:val="single" w:sz="4" w:space="0" w:color="000000"/>
              <w:right w:val="single" w:sz="4" w:space="0" w:color="000000"/>
            </w:tcBorders>
            <w:vAlign w:val="center"/>
          </w:tcPr>
          <w:p w14:paraId="16866850" w14:textId="77777777" w:rsidR="006E7822" w:rsidRDefault="00000000">
            <w:pPr>
              <w:pStyle w:val="afff1"/>
            </w:pPr>
            <w:r>
              <w:t>知识库-共性知识库-政务公开库-政务公开库基础元数据标注管理-时效</w:t>
            </w:r>
            <w:proofErr w:type="gramStart"/>
            <w:r>
              <w:t>类元信息</w:t>
            </w:r>
            <w:proofErr w:type="gramEnd"/>
            <w:r>
              <w:t>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D5C8294" w14:textId="77777777" w:rsidR="006E7822" w:rsidRDefault="00000000">
            <w:pPr>
              <w:pStyle w:val="afff1"/>
            </w:pPr>
            <w:r>
              <w:t>标注政务信息的发布时间、生效时间、失效时间、更新时间，帮助公众快速判断信息时效性，避免误读过期内容。</w:t>
            </w:r>
          </w:p>
        </w:tc>
      </w:tr>
      <w:tr w:rsidR="006E7822" w14:paraId="71CFEA3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23E8094" w14:textId="77777777" w:rsidR="006E7822" w:rsidRDefault="00000000">
            <w:pPr>
              <w:pStyle w:val="afff1"/>
            </w:pPr>
            <w:r>
              <w:t>11</w:t>
            </w:r>
          </w:p>
        </w:tc>
        <w:tc>
          <w:tcPr>
            <w:tcW w:w="1864" w:type="pct"/>
            <w:tcBorders>
              <w:top w:val="single" w:sz="4" w:space="0" w:color="000000"/>
              <w:left w:val="single" w:sz="4" w:space="0" w:color="000000"/>
              <w:bottom w:val="single" w:sz="4" w:space="0" w:color="000000"/>
              <w:right w:val="single" w:sz="4" w:space="0" w:color="000000"/>
            </w:tcBorders>
            <w:vAlign w:val="center"/>
          </w:tcPr>
          <w:p w14:paraId="52D76177" w14:textId="77777777" w:rsidR="006E7822" w:rsidRDefault="00000000">
            <w:pPr>
              <w:pStyle w:val="afff1"/>
            </w:pPr>
            <w:r>
              <w:t>知识库-共性知识库-政务公开库-政务公开领域本体构建-定义政务公开领域本体概念功能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2BC2F8CF" w14:textId="77777777" w:rsidR="006E7822" w:rsidRDefault="00000000">
            <w:pPr>
              <w:pStyle w:val="afff1"/>
            </w:pPr>
            <w:r>
              <w:t>明确政务公开领域本体概念，如公开信息类型、公开渠道、受众群体、公开目的等，为政务公开知识的准确理解和分类奠定基础。</w:t>
            </w:r>
          </w:p>
        </w:tc>
      </w:tr>
      <w:tr w:rsidR="006E7822" w14:paraId="0E9891A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059826B" w14:textId="77777777" w:rsidR="006E7822" w:rsidRDefault="00000000">
            <w:pPr>
              <w:pStyle w:val="afff1"/>
            </w:pPr>
            <w:r>
              <w:t>12</w:t>
            </w:r>
          </w:p>
        </w:tc>
        <w:tc>
          <w:tcPr>
            <w:tcW w:w="1864" w:type="pct"/>
            <w:tcBorders>
              <w:top w:val="single" w:sz="4" w:space="0" w:color="000000"/>
              <w:left w:val="single" w:sz="4" w:space="0" w:color="000000"/>
              <w:bottom w:val="single" w:sz="4" w:space="0" w:color="000000"/>
              <w:right w:val="single" w:sz="4" w:space="0" w:color="000000"/>
            </w:tcBorders>
            <w:vAlign w:val="center"/>
          </w:tcPr>
          <w:p w14:paraId="14ED2A80" w14:textId="77777777" w:rsidR="006E7822" w:rsidRDefault="00000000">
            <w:pPr>
              <w:pStyle w:val="afff1"/>
            </w:pPr>
            <w:r>
              <w:t>知识库-共性知识库-政务公开库-政务公开领域本体构建-定义政务公开领域本体层级关系功能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9842BFE" w14:textId="77777777" w:rsidR="006E7822" w:rsidRDefault="00000000">
            <w:pPr>
              <w:pStyle w:val="afff1"/>
            </w:pPr>
            <w:r>
              <w:t>梳理</w:t>
            </w:r>
            <w:proofErr w:type="gramStart"/>
            <w:r>
              <w:t>本体本体</w:t>
            </w:r>
            <w:proofErr w:type="gramEnd"/>
            <w:r>
              <w:t>层级结构，如公开信息类型下</w:t>
            </w:r>
            <w:proofErr w:type="gramStart"/>
            <w:r>
              <w:t>分政策</w:t>
            </w:r>
            <w:proofErr w:type="gramEnd"/>
            <w:r>
              <w:t>法规信息、统计数据信息、服务指南信息等，形成清晰的分类体系。</w:t>
            </w:r>
          </w:p>
        </w:tc>
      </w:tr>
      <w:tr w:rsidR="006E7822" w14:paraId="47C6D27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E18A078" w14:textId="77777777" w:rsidR="006E7822" w:rsidRDefault="00000000">
            <w:pPr>
              <w:pStyle w:val="afff1"/>
            </w:pPr>
            <w:r>
              <w:t>13</w:t>
            </w:r>
          </w:p>
        </w:tc>
        <w:tc>
          <w:tcPr>
            <w:tcW w:w="1864" w:type="pct"/>
            <w:tcBorders>
              <w:top w:val="single" w:sz="4" w:space="0" w:color="000000"/>
              <w:left w:val="single" w:sz="4" w:space="0" w:color="000000"/>
              <w:bottom w:val="single" w:sz="4" w:space="0" w:color="000000"/>
              <w:right w:val="single" w:sz="4" w:space="0" w:color="000000"/>
            </w:tcBorders>
            <w:vAlign w:val="center"/>
          </w:tcPr>
          <w:p w14:paraId="61D0C52D" w14:textId="77777777" w:rsidR="006E7822" w:rsidRDefault="00000000">
            <w:pPr>
              <w:pStyle w:val="afff1"/>
            </w:pPr>
            <w:r>
              <w:t>知识库-共性知识库-政务公开库-政务公开领域本体构建-定义政务公开领域本体属性功能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21294849" w14:textId="77777777" w:rsidR="006E7822" w:rsidRDefault="00000000">
            <w:pPr>
              <w:pStyle w:val="afff1"/>
            </w:pPr>
            <w:r>
              <w:t>确定概念核心属性，如公开信息的发布时间、有效期、来源部门等，为政务公开信息的全面描述和管理提供依据。</w:t>
            </w:r>
          </w:p>
        </w:tc>
      </w:tr>
      <w:tr w:rsidR="006E7822" w14:paraId="571CCC9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183FC30" w14:textId="77777777" w:rsidR="006E7822" w:rsidRDefault="00000000">
            <w:pPr>
              <w:pStyle w:val="afff1"/>
            </w:pPr>
            <w:r>
              <w:t>14</w:t>
            </w:r>
          </w:p>
        </w:tc>
        <w:tc>
          <w:tcPr>
            <w:tcW w:w="1864" w:type="pct"/>
            <w:tcBorders>
              <w:top w:val="single" w:sz="4" w:space="0" w:color="000000"/>
              <w:left w:val="single" w:sz="4" w:space="0" w:color="000000"/>
              <w:bottom w:val="single" w:sz="4" w:space="0" w:color="000000"/>
              <w:right w:val="single" w:sz="4" w:space="0" w:color="000000"/>
            </w:tcBorders>
            <w:vAlign w:val="center"/>
          </w:tcPr>
          <w:p w14:paraId="2F6E8DB0" w14:textId="77777777" w:rsidR="006E7822" w:rsidRDefault="00000000">
            <w:pPr>
              <w:pStyle w:val="afff1"/>
            </w:pPr>
            <w:r>
              <w:t>知识库-共性知识库-政务公开库-政务公开领域本体构建-定义政务公开领域本体关系功能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F3E6105" w14:textId="77777777" w:rsidR="006E7822" w:rsidRDefault="00000000">
            <w:pPr>
              <w:pStyle w:val="afff1"/>
            </w:pPr>
            <w:r>
              <w:t>明确概念间关联，如公开信息与公开渠道的传播关系、公开信息与受众群体的服务关系等，构建政务公开体系的逻辑关联。</w:t>
            </w:r>
          </w:p>
        </w:tc>
      </w:tr>
      <w:tr w:rsidR="006E7822" w14:paraId="4A0C6A6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6E28E09" w14:textId="77777777" w:rsidR="006E7822" w:rsidRDefault="00000000">
            <w:pPr>
              <w:pStyle w:val="afff1"/>
            </w:pPr>
            <w:r>
              <w:t>15</w:t>
            </w:r>
          </w:p>
        </w:tc>
        <w:tc>
          <w:tcPr>
            <w:tcW w:w="1864" w:type="pct"/>
            <w:tcBorders>
              <w:top w:val="single" w:sz="4" w:space="0" w:color="000000"/>
              <w:left w:val="single" w:sz="4" w:space="0" w:color="000000"/>
              <w:bottom w:val="single" w:sz="4" w:space="0" w:color="000000"/>
              <w:right w:val="single" w:sz="4" w:space="0" w:color="000000"/>
            </w:tcBorders>
            <w:vAlign w:val="center"/>
          </w:tcPr>
          <w:p w14:paraId="3C6FB16F" w14:textId="77777777" w:rsidR="006E7822" w:rsidRDefault="00000000">
            <w:pPr>
              <w:pStyle w:val="afff1"/>
            </w:pPr>
            <w:r>
              <w:t>知识库-共性知识库-政务公开库-政务公开库语义元数据标注助手-适用范围</w:t>
            </w:r>
            <w:proofErr w:type="gramStart"/>
            <w:r>
              <w:t>类元信息</w:t>
            </w:r>
            <w:proofErr w:type="gramEnd"/>
            <w:r>
              <w:t>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23F6B1B6" w14:textId="77777777" w:rsidR="006E7822" w:rsidRDefault="00000000">
            <w:pPr>
              <w:pStyle w:val="afff1"/>
            </w:pPr>
            <w:r>
              <w:t>标注政务信息适用的地域范围、服务对象、业务领域，清晰界定信息应用边界，便于公众按自身需求筛选信息。</w:t>
            </w:r>
          </w:p>
        </w:tc>
      </w:tr>
      <w:tr w:rsidR="006E7822" w14:paraId="44133B2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95B0912" w14:textId="77777777" w:rsidR="006E7822" w:rsidRDefault="00000000">
            <w:pPr>
              <w:pStyle w:val="afff1"/>
            </w:pPr>
            <w:r>
              <w:lastRenderedPageBreak/>
              <w:t>16</w:t>
            </w:r>
          </w:p>
        </w:tc>
        <w:tc>
          <w:tcPr>
            <w:tcW w:w="1864" w:type="pct"/>
            <w:tcBorders>
              <w:top w:val="single" w:sz="4" w:space="0" w:color="000000"/>
              <w:left w:val="single" w:sz="4" w:space="0" w:color="000000"/>
              <w:bottom w:val="single" w:sz="4" w:space="0" w:color="000000"/>
              <w:right w:val="single" w:sz="4" w:space="0" w:color="000000"/>
            </w:tcBorders>
            <w:vAlign w:val="center"/>
          </w:tcPr>
          <w:p w14:paraId="1477E9F5" w14:textId="77777777" w:rsidR="006E7822" w:rsidRDefault="00000000">
            <w:pPr>
              <w:pStyle w:val="afff1"/>
            </w:pPr>
            <w:r>
              <w:t>知识库-共性知识库-政务公开库-政务公开库语义元数据标注助手-核心内容要素标注功能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57571D7D" w14:textId="77777777" w:rsidR="006E7822" w:rsidRDefault="00000000">
            <w:pPr>
              <w:pStyle w:val="afff1"/>
            </w:pPr>
            <w:r>
              <w:t>提取并标注政务信息的核心语义内容，如政策目标、建设周期、投资金额等，精准呈现信息核心价值。</w:t>
            </w:r>
          </w:p>
        </w:tc>
      </w:tr>
      <w:tr w:rsidR="006E7822" w14:paraId="4BA07D8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0D1DD01" w14:textId="77777777" w:rsidR="006E7822" w:rsidRDefault="00000000">
            <w:pPr>
              <w:pStyle w:val="afff1"/>
            </w:pPr>
            <w:r>
              <w:t>17</w:t>
            </w:r>
          </w:p>
        </w:tc>
        <w:tc>
          <w:tcPr>
            <w:tcW w:w="1864" w:type="pct"/>
            <w:tcBorders>
              <w:top w:val="single" w:sz="4" w:space="0" w:color="000000"/>
              <w:left w:val="single" w:sz="4" w:space="0" w:color="000000"/>
              <w:bottom w:val="single" w:sz="4" w:space="0" w:color="000000"/>
              <w:right w:val="single" w:sz="4" w:space="0" w:color="000000"/>
            </w:tcBorders>
            <w:vAlign w:val="center"/>
          </w:tcPr>
          <w:p w14:paraId="7E1836EB" w14:textId="77777777" w:rsidR="006E7822" w:rsidRDefault="00000000">
            <w:pPr>
              <w:pStyle w:val="afff1"/>
            </w:pPr>
            <w:r>
              <w:t>知识库-共性知识库-政务公开库-政务公开库语义元数据标注助手-公开合</w:t>
            </w:r>
            <w:proofErr w:type="gramStart"/>
            <w:r>
              <w:t>规</w:t>
            </w:r>
            <w:proofErr w:type="gramEnd"/>
            <w:r>
              <w:t>性标注功能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1FFC11F" w14:textId="77777777" w:rsidR="006E7822" w:rsidRDefault="00000000">
            <w:pPr>
              <w:pStyle w:val="afff1"/>
            </w:pPr>
            <w:r>
              <w:t>标注信息的公开类型、公开渠道和合</w:t>
            </w:r>
            <w:proofErr w:type="gramStart"/>
            <w:r>
              <w:t>规</w:t>
            </w:r>
            <w:proofErr w:type="gramEnd"/>
            <w:r>
              <w:t>性依据，确保公开行为合法合</w:t>
            </w:r>
            <w:proofErr w:type="gramStart"/>
            <w:r>
              <w:t>规</w:t>
            </w:r>
            <w:proofErr w:type="gramEnd"/>
            <w:r>
              <w:t>，为公众获取信息提供明确指引。</w:t>
            </w:r>
          </w:p>
        </w:tc>
      </w:tr>
      <w:tr w:rsidR="006E7822" w14:paraId="2B9BF3C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6FC97E2" w14:textId="77777777" w:rsidR="006E7822" w:rsidRDefault="00000000">
            <w:pPr>
              <w:pStyle w:val="afff1"/>
            </w:pPr>
            <w:r>
              <w:t>18</w:t>
            </w:r>
          </w:p>
        </w:tc>
        <w:tc>
          <w:tcPr>
            <w:tcW w:w="1864" w:type="pct"/>
            <w:tcBorders>
              <w:top w:val="single" w:sz="4" w:space="0" w:color="000000"/>
              <w:left w:val="single" w:sz="4" w:space="0" w:color="000000"/>
              <w:bottom w:val="single" w:sz="4" w:space="0" w:color="000000"/>
              <w:right w:val="single" w:sz="4" w:space="0" w:color="000000"/>
            </w:tcBorders>
            <w:vAlign w:val="center"/>
          </w:tcPr>
          <w:p w14:paraId="035BA2E8" w14:textId="77777777" w:rsidR="006E7822" w:rsidRDefault="00000000">
            <w:pPr>
              <w:pStyle w:val="afff1"/>
            </w:pPr>
            <w:r>
              <w:t>知识库-共性知识库-政务公开库-政务公开库语义元数据标注助手-办理指引关联标注功能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D853DAC" w14:textId="77777777" w:rsidR="006E7822" w:rsidRDefault="00000000">
            <w:pPr>
              <w:pStyle w:val="afff1"/>
            </w:pPr>
            <w:r>
              <w:t>将公开信息与政务服务事项绑定并标注办理指引，实现公开信息、服务事项、办理操作的闭环，提升公众办事效率。</w:t>
            </w:r>
          </w:p>
        </w:tc>
      </w:tr>
      <w:tr w:rsidR="006E7822" w14:paraId="3939B31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8E51DA6" w14:textId="77777777" w:rsidR="006E7822" w:rsidRDefault="00000000">
            <w:pPr>
              <w:pStyle w:val="afff1"/>
            </w:pPr>
            <w:r>
              <w:t>19</w:t>
            </w:r>
          </w:p>
        </w:tc>
        <w:tc>
          <w:tcPr>
            <w:tcW w:w="1864" w:type="pct"/>
            <w:tcBorders>
              <w:top w:val="single" w:sz="4" w:space="0" w:color="000000"/>
              <w:left w:val="single" w:sz="4" w:space="0" w:color="000000"/>
              <w:bottom w:val="single" w:sz="4" w:space="0" w:color="000000"/>
              <w:right w:val="single" w:sz="4" w:space="0" w:color="000000"/>
            </w:tcBorders>
            <w:vAlign w:val="center"/>
          </w:tcPr>
          <w:p w14:paraId="28AF2DCA" w14:textId="77777777" w:rsidR="006E7822" w:rsidRDefault="00000000">
            <w:pPr>
              <w:pStyle w:val="afff1"/>
            </w:pPr>
            <w:r>
              <w:t>知识库-共性知识库-政务公开库-政务公开库语义元数据标注助手-历史版本与变更轨迹标注功能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37C78F8" w14:textId="77777777" w:rsidR="006E7822" w:rsidRDefault="00000000">
            <w:pPr>
              <w:pStyle w:val="afff1"/>
            </w:pPr>
            <w:r>
              <w:t>标注公开信息的历史版本和变更轨迹，记录变更依据，帮助公众追溯信息演变过程，理解政策调整逻辑。</w:t>
            </w:r>
          </w:p>
        </w:tc>
      </w:tr>
      <w:tr w:rsidR="006E7822" w14:paraId="63A37A9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5982988" w14:textId="77777777" w:rsidR="006E7822" w:rsidRDefault="00000000">
            <w:pPr>
              <w:pStyle w:val="afff1"/>
            </w:pPr>
            <w:r>
              <w:t>20</w:t>
            </w:r>
          </w:p>
        </w:tc>
        <w:tc>
          <w:tcPr>
            <w:tcW w:w="1864" w:type="pct"/>
            <w:tcBorders>
              <w:top w:val="single" w:sz="4" w:space="0" w:color="000000"/>
              <w:left w:val="single" w:sz="4" w:space="0" w:color="000000"/>
              <w:bottom w:val="single" w:sz="4" w:space="0" w:color="000000"/>
              <w:right w:val="single" w:sz="4" w:space="0" w:color="000000"/>
            </w:tcBorders>
            <w:vAlign w:val="center"/>
          </w:tcPr>
          <w:p w14:paraId="697E3EBD" w14:textId="77777777" w:rsidR="006E7822" w:rsidRDefault="00000000">
            <w:pPr>
              <w:pStyle w:val="afff1"/>
            </w:pPr>
            <w:r>
              <w:t>知识库-共性知识库-政务公开库-政务公开库语义元数据标注助手-关联信息标注功能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2B39CE13" w14:textId="77777777" w:rsidR="006E7822" w:rsidRDefault="00000000">
            <w:pPr>
              <w:pStyle w:val="afff1"/>
            </w:pPr>
            <w:r>
              <w:t>标注当前信息的关联内容，如政策文件关联政策解读、预算关联决算等，构建信息关联网络，方便公众连贯获取相关内容。</w:t>
            </w:r>
          </w:p>
        </w:tc>
      </w:tr>
      <w:tr w:rsidR="006E7822" w14:paraId="26DC631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1A26B24" w14:textId="77777777" w:rsidR="006E7822" w:rsidRDefault="00000000">
            <w:pPr>
              <w:pStyle w:val="afff1"/>
            </w:pPr>
            <w:r>
              <w:t>21</w:t>
            </w:r>
          </w:p>
        </w:tc>
        <w:tc>
          <w:tcPr>
            <w:tcW w:w="1864" w:type="pct"/>
            <w:tcBorders>
              <w:top w:val="single" w:sz="4" w:space="0" w:color="000000"/>
              <w:left w:val="single" w:sz="4" w:space="0" w:color="000000"/>
              <w:bottom w:val="single" w:sz="4" w:space="0" w:color="000000"/>
              <w:right w:val="single" w:sz="4" w:space="0" w:color="000000"/>
            </w:tcBorders>
            <w:vAlign w:val="center"/>
          </w:tcPr>
          <w:p w14:paraId="1EF502B8" w14:textId="77777777" w:rsidR="006E7822" w:rsidRDefault="00000000">
            <w:pPr>
              <w:pStyle w:val="afff1"/>
            </w:pPr>
            <w:r>
              <w:t>知识库-共性知识库-政务公开库-政务公开</w:t>
            </w:r>
            <w:proofErr w:type="gramStart"/>
            <w:r>
              <w:t>库知识</w:t>
            </w:r>
            <w:proofErr w:type="gramEnd"/>
            <w:r>
              <w:t>抽取功能-基础信息实体 - 部门名称抽取功能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87620FD" w14:textId="77777777" w:rsidR="006E7822" w:rsidRDefault="00000000">
            <w:pPr>
              <w:pStyle w:val="afff1"/>
            </w:pPr>
            <w:r>
              <w:t>记录政务公开信息中涉及的机关部门、事业单位等主体名称，确保主体标识准确规范，避免名称混淆或</w:t>
            </w:r>
            <w:proofErr w:type="gramStart"/>
            <w:r>
              <w:t>不</w:t>
            </w:r>
            <w:proofErr w:type="gramEnd"/>
            <w:r>
              <w:t>标准。</w:t>
            </w:r>
          </w:p>
        </w:tc>
      </w:tr>
      <w:tr w:rsidR="006E7822" w14:paraId="22BC6C2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FD1AF95" w14:textId="77777777" w:rsidR="006E7822" w:rsidRDefault="00000000">
            <w:pPr>
              <w:pStyle w:val="afff1"/>
            </w:pPr>
            <w:r>
              <w:t>22</w:t>
            </w:r>
          </w:p>
        </w:tc>
        <w:tc>
          <w:tcPr>
            <w:tcW w:w="1864" w:type="pct"/>
            <w:tcBorders>
              <w:top w:val="single" w:sz="4" w:space="0" w:color="000000"/>
              <w:left w:val="single" w:sz="4" w:space="0" w:color="000000"/>
              <w:bottom w:val="single" w:sz="4" w:space="0" w:color="000000"/>
              <w:right w:val="single" w:sz="4" w:space="0" w:color="000000"/>
            </w:tcBorders>
            <w:vAlign w:val="center"/>
          </w:tcPr>
          <w:p w14:paraId="5A49E59B" w14:textId="77777777" w:rsidR="006E7822" w:rsidRDefault="00000000">
            <w:pPr>
              <w:pStyle w:val="afff1"/>
            </w:pPr>
            <w:r>
              <w:t>知识库-共性知识库-政务公开库-政务公开</w:t>
            </w:r>
            <w:proofErr w:type="gramStart"/>
            <w:r>
              <w:t>库知识</w:t>
            </w:r>
            <w:proofErr w:type="gramEnd"/>
            <w:r>
              <w:t>抽取功能-基础信息实体 - 公开日期抽取功能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5FFA5C86" w14:textId="77777777" w:rsidR="006E7822" w:rsidRDefault="00000000">
            <w:pPr>
              <w:pStyle w:val="afff1"/>
            </w:pPr>
            <w:r>
              <w:t>记录政务公开信息的正式发布日期、更新日期，确保公开日期可用于时效管理与版本追溯，避免日期错误或追溯困难。</w:t>
            </w:r>
          </w:p>
        </w:tc>
      </w:tr>
      <w:tr w:rsidR="006E7822" w14:paraId="654B6BF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18CF399" w14:textId="77777777" w:rsidR="006E7822" w:rsidRDefault="00000000">
            <w:pPr>
              <w:pStyle w:val="afff1"/>
            </w:pPr>
            <w:r>
              <w:t>23</w:t>
            </w:r>
          </w:p>
        </w:tc>
        <w:tc>
          <w:tcPr>
            <w:tcW w:w="1864" w:type="pct"/>
            <w:tcBorders>
              <w:top w:val="single" w:sz="4" w:space="0" w:color="000000"/>
              <w:left w:val="single" w:sz="4" w:space="0" w:color="000000"/>
              <w:bottom w:val="single" w:sz="4" w:space="0" w:color="000000"/>
              <w:right w:val="single" w:sz="4" w:space="0" w:color="000000"/>
            </w:tcBorders>
            <w:vAlign w:val="center"/>
          </w:tcPr>
          <w:p w14:paraId="076A049C" w14:textId="77777777" w:rsidR="006E7822" w:rsidRDefault="00000000">
            <w:pPr>
              <w:pStyle w:val="afff1"/>
            </w:pPr>
            <w:r>
              <w:t>知识库-共性知识库-政务公开库-政务公开</w:t>
            </w:r>
            <w:proofErr w:type="gramStart"/>
            <w:r>
              <w:t>库知识</w:t>
            </w:r>
            <w:proofErr w:type="gramEnd"/>
            <w:r>
              <w:t>抽取功能-基础信息实体 - 公开编号抽取功能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93F87DA" w14:textId="77777777" w:rsidR="006E7822" w:rsidRDefault="00000000">
            <w:pPr>
              <w:pStyle w:val="afff1"/>
            </w:pPr>
            <w:r>
              <w:t>记录政务公开信息的官方公开编号，确保公开编号能唯一标识信息，避免编号重复或错误。</w:t>
            </w:r>
          </w:p>
        </w:tc>
      </w:tr>
      <w:tr w:rsidR="006E7822" w14:paraId="2363DC9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97AD926" w14:textId="77777777" w:rsidR="006E7822" w:rsidRDefault="00000000">
            <w:pPr>
              <w:pStyle w:val="afff1"/>
            </w:pPr>
            <w:r>
              <w:t>24</w:t>
            </w:r>
          </w:p>
        </w:tc>
        <w:tc>
          <w:tcPr>
            <w:tcW w:w="1864" w:type="pct"/>
            <w:tcBorders>
              <w:top w:val="single" w:sz="4" w:space="0" w:color="000000"/>
              <w:left w:val="single" w:sz="4" w:space="0" w:color="000000"/>
              <w:bottom w:val="single" w:sz="4" w:space="0" w:color="000000"/>
              <w:right w:val="single" w:sz="4" w:space="0" w:color="000000"/>
            </w:tcBorders>
            <w:vAlign w:val="center"/>
          </w:tcPr>
          <w:p w14:paraId="18E95389" w14:textId="77777777" w:rsidR="006E7822" w:rsidRDefault="00000000">
            <w:pPr>
              <w:pStyle w:val="afff1"/>
            </w:pPr>
            <w:r>
              <w:t>知识库-共性知识库-政务公开库-政务公开</w:t>
            </w:r>
            <w:proofErr w:type="gramStart"/>
            <w:r>
              <w:t>库知识</w:t>
            </w:r>
            <w:proofErr w:type="gramEnd"/>
            <w:r>
              <w:t>抽取功能-基础信息实体 - 公开渠道抽取功能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A36623F" w14:textId="77777777" w:rsidR="006E7822" w:rsidRDefault="00000000">
            <w:pPr>
              <w:pStyle w:val="afff1"/>
            </w:pPr>
            <w:r>
              <w:t>记录信息公开的载体，确保明确信息来源权威性，避免非权威渠道信息干扰。</w:t>
            </w:r>
          </w:p>
        </w:tc>
      </w:tr>
      <w:tr w:rsidR="006E7822" w14:paraId="47AD2D5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9113357" w14:textId="77777777" w:rsidR="006E7822" w:rsidRDefault="00000000">
            <w:pPr>
              <w:pStyle w:val="afff1"/>
            </w:pPr>
            <w:r>
              <w:t>25</w:t>
            </w:r>
          </w:p>
        </w:tc>
        <w:tc>
          <w:tcPr>
            <w:tcW w:w="1864" w:type="pct"/>
            <w:tcBorders>
              <w:top w:val="single" w:sz="4" w:space="0" w:color="000000"/>
              <w:left w:val="single" w:sz="4" w:space="0" w:color="000000"/>
              <w:bottom w:val="single" w:sz="4" w:space="0" w:color="000000"/>
              <w:right w:val="single" w:sz="4" w:space="0" w:color="000000"/>
            </w:tcBorders>
            <w:vAlign w:val="center"/>
          </w:tcPr>
          <w:p w14:paraId="33EB5ED5" w14:textId="77777777" w:rsidR="006E7822" w:rsidRDefault="00000000">
            <w:pPr>
              <w:pStyle w:val="afff1"/>
            </w:pPr>
            <w:r>
              <w:t>知识库-共性知识库-政务公开库-政务公开</w:t>
            </w:r>
            <w:proofErr w:type="gramStart"/>
            <w:r>
              <w:t>库知识</w:t>
            </w:r>
            <w:proofErr w:type="gramEnd"/>
            <w:r>
              <w:t>抽取功能-附件关联实体 - 项目支出金额抽取功能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7A1DD21" w14:textId="77777777" w:rsidR="006E7822" w:rsidRDefault="00000000">
            <w:pPr>
              <w:pStyle w:val="afff1"/>
            </w:pPr>
            <w:r>
              <w:t>从预算明细表等附件中记录项目对应的支出金额、资金额度等量化数据，确保抽取的数据能真实反映项目支出情况。</w:t>
            </w:r>
          </w:p>
        </w:tc>
      </w:tr>
      <w:tr w:rsidR="006E7822" w14:paraId="23F6B58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9B0D066" w14:textId="77777777" w:rsidR="006E7822" w:rsidRDefault="00000000">
            <w:pPr>
              <w:pStyle w:val="afff1"/>
            </w:pPr>
            <w:r>
              <w:t>26</w:t>
            </w:r>
          </w:p>
        </w:tc>
        <w:tc>
          <w:tcPr>
            <w:tcW w:w="1864" w:type="pct"/>
            <w:tcBorders>
              <w:top w:val="single" w:sz="4" w:space="0" w:color="000000"/>
              <w:left w:val="single" w:sz="4" w:space="0" w:color="000000"/>
              <w:bottom w:val="single" w:sz="4" w:space="0" w:color="000000"/>
              <w:right w:val="single" w:sz="4" w:space="0" w:color="000000"/>
            </w:tcBorders>
            <w:vAlign w:val="center"/>
          </w:tcPr>
          <w:p w14:paraId="6F37AD92" w14:textId="77777777" w:rsidR="006E7822" w:rsidRDefault="00000000">
            <w:pPr>
              <w:pStyle w:val="afff1"/>
            </w:pPr>
            <w:r>
              <w:t>知识库-共性知识库-政务公开库-政务公开</w:t>
            </w:r>
            <w:proofErr w:type="gramStart"/>
            <w:r>
              <w:t>库知识</w:t>
            </w:r>
            <w:proofErr w:type="gramEnd"/>
            <w:r>
              <w:t>抽取功能-附件关联实体 - 规划范围抽取功能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60AB60C" w14:textId="77777777" w:rsidR="006E7822" w:rsidRDefault="00000000">
            <w:pPr>
              <w:pStyle w:val="afff1"/>
            </w:pPr>
            <w:r>
              <w:t>从规划图纸说明等附件中记录地理边界、覆盖区域等核心规划信息，确保规划范围信息清晰准确，避免范围界定模糊。</w:t>
            </w:r>
          </w:p>
        </w:tc>
      </w:tr>
      <w:tr w:rsidR="006E7822" w14:paraId="1A761D0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A9E438C" w14:textId="77777777" w:rsidR="006E7822" w:rsidRDefault="00000000">
            <w:pPr>
              <w:pStyle w:val="afff1"/>
            </w:pPr>
            <w:r>
              <w:lastRenderedPageBreak/>
              <w:t>27</w:t>
            </w:r>
          </w:p>
        </w:tc>
        <w:tc>
          <w:tcPr>
            <w:tcW w:w="1864" w:type="pct"/>
            <w:tcBorders>
              <w:top w:val="single" w:sz="4" w:space="0" w:color="000000"/>
              <w:left w:val="single" w:sz="4" w:space="0" w:color="000000"/>
              <w:bottom w:val="single" w:sz="4" w:space="0" w:color="000000"/>
              <w:right w:val="single" w:sz="4" w:space="0" w:color="000000"/>
            </w:tcBorders>
            <w:vAlign w:val="center"/>
          </w:tcPr>
          <w:p w14:paraId="34922D59" w14:textId="77777777" w:rsidR="006E7822" w:rsidRDefault="00000000">
            <w:pPr>
              <w:pStyle w:val="afff1"/>
            </w:pPr>
            <w:r>
              <w:t>知识库-共性知识库-政务公开库-政务公开</w:t>
            </w:r>
            <w:proofErr w:type="gramStart"/>
            <w:r>
              <w:t>库知识</w:t>
            </w:r>
            <w:proofErr w:type="gramEnd"/>
            <w:r>
              <w:t>抽取功能-附件关联实体 - 附件关键数据绑定功能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6E280DA" w14:textId="77777777" w:rsidR="006E7822" w:rsidRDefault="00000000">
            <w:pPr>
              <w:pStyle w:val="afff1"/>
            </w:pPr>
            <w:r>
              <w:t>将附件中提取的关键数据与</w:t>
            </w:r>
            <w:proofErr w:type="gramStart"/>
            <w:r>
              <w:t>主公开</w:t>
            </w:r>
            <w:proofErr w:type="gramEnd"/>
            <w:r>
              <w:t>信息建立关联映射，实现一体化存储管理，避免数据关联错误或丢失。</w:t>
            </w:r>
          </w:p>
        </w:tc>
      </w:tr>
      <w:tr w:rsidR="006E7822" w14:paraId="7D62401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043D28F" w14:textId="77777777" w:rsidR="006E7822" w:rsidRDefault="00000000">
            <w:pPr>
              <w:pStyle w:val="afff1"/>
            </w:pPr>
            <w:r>
              <w:t>28</w:t>
            </w:r>
          </w:p>
        </w:tc>
        <w:tc>
          <w:tcPr>
            <w:tcW w:w="1864" w:type="pct"/>
            <w:tcBorders>
              <w:top w:val="single" w:sz="4" w:space="0" w:color="000000"/>
              <w:left w:val="single" w:sz="4" w:space="0" w:color="000000"/>
              <w:bottom w:val="single" w:sz="4" w:space="0" w:color="000000"/>
              <w:right w:val="single" w:sz="4" w:space="0" w:color="000000"/>
            </w:tcBorders>
            <w:vAlign w:val="center"/>
          </w:tcPr>
          <w:p w14:paraId="04F182F5" w14:textId="77777777" w:rsidR="006E7822" w:rsidRDefault="00000000">
            <w:pPr>
              <w:pStyle w:val="afff1"/>
            </w:pPr>
            <w:r>
              <w:t>知识库-共性知识库-政务公开库-政务公开</w:t>
            </w:r>
            <w:proofErr w:type="gramStart"/>
            <w:r>
              <w:t>库知识</w:t>
            </w:r>
            <w:proofErr w:type="gramEnd"/>
            <w:r>
              <w:t>抽取功能-政务事件实体 - 事件类型抽取功能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0399DA9" w14:textId="77777777" w:rsidR="006E7822" w:rsidRDefault="00000000">
            <w:pPr>
              <w:pStyle w:val="afff1"/>
            </w:pPr>
            <w:r>
              <w:t>记录政务事件的类别，精准判定政务事件类别，避免事件分类混乱。</w:t>
            </w:r>
          </w:p>
        </w:tc>
      </w:tr>
      <w:tr w:rsidR="006E7822" w14:paraId="4E509A2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D42DC66" w14:textId="77777777" w:rsidR="006E7822" w:rsidRDefault="00000000">
            <w:pPr>
              <w:pStyle w:val="afff1"/>
            </w:pPr>
            <w:r>
              <w:t>29</w:t>
            </w:r>
          </w:p>
        </w:tc>
        <w:tc>
          <w:tcPr>
            <w:tcW w:w="1864" w:type="pct"/>
            <w:tcBorders>
              <w:top w:val="single" w:sz="4" w:space="0" w:color="000000"/>
              <w:left w:val="single" w:sz="4" w:space="0" w:color="000000"/>
              <w:bottom w:val="single" w:sz="4" w:space="0" w:color="000000"/>
              <w:right w:val="single" w:sz="4" w:space="0" w:color="000000"/>
            </w:tcBorders>
            <w:vAlign w:val="center"/>
          </w:tcPr>
          <w:p w14:paraId="490E07B3" w14:textId="77777777" w:rsidR="006E7822" w:rsidRDefault="00000000">
            <w:pPr>
              <w:pStyle w:val="afff1"/>
            </w:pPr>
            <w:r>
              <w:t>知识库-共性知识库-政务公开库-政务公开</w:t>
            </w:r>
            <w:proofErr w:type="gramStart"/>
            <w:r>
              <w:t>库知识</w:t>
            </w:r>
            <w:proofErr w:type="gramEnd"/>
            <w:r>
              <w:t>抽取功能-政务事件实体 - 事件发生时间抽取功能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A4A4547" w14:textId="77777777" w:rsidR="006E7822" w:rsidRDefault="00000000">
            <w:pPr>
              <w:pStyle w:val="afff1"/>
            </w:pPr>
            <w:r>
              <w:t>记录政务事件的启动时间、处置时间、完成时间等关键时间节点，确保准确提取关键时间节点，避免时间记录错误。</w:t>
            </w:r>
          </w:p>
        </w:tc>
      </w:tr>
      <w:tr w:rsidR="006E7822" w14:paraId="4B7D7DC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5375A9C" w14:textId="77777777" w:rsidR="006E7822" w:rsidRDefault="00000000">
            <w:pPr>
              <w:pStyle w:val="afff1"/>
            </w:pPr>
            <w:r>
              <w:t>30</w:t>
            </w:r>
          </w:p>
        </w:tc>
        <w:tc>
          <w:tcPr>
            <w:tcW w:w="1864" w:type="pct"/>
            <w:tcBorders>
              <w:top w:val="single" w:sz="4" w:space="0" w:color="000000"/>
              <w:left w:val="single" w:sz="4" w:space="0" w:color="000000"/>
              <w:bottom w:val="single" w:sz="4" w:space="0" w:color="000000"/>
              <w:right w:val="single" w:sz="4" w:space="0" w:color="000000"/>
            </w:tcBorders>
            <w:vAlign w:val="center"/>
          </w:tcPr>
          <w:p w14:paraId="379BD73B" w14:textId="77777777" w:rsidR="006E7822" w:rsidRDefault="00000000">
            <w:pPr>
              <w:pStyle w:val="afff1"/>
            </w:pPr>
            <w:r>
              <w:t>知识库-共性知识库-政务公开库-政务公开</w:t>
            </w:r>
            <w:proofErr w:type="gramStart"/>
            <w:r>
              <w:t>库知识</w:t>
            </w:r>
            <w:proofErr w:type="gramEnd"/>
            <w:r>
              <w:t>抽取功能-政务事件实体 - 事件涉及主体抽取功能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09CD3FD" w14:textId="77777777" w:rsidR="006E7822" w:rsidRDefault="00000000">
            <w:pPr>
              <w:pStyle w:val="afff1"/>
            </w:pPr>
            <w:r>
              <w:t>记录政务事件的责任单位、参与方、影响对象等核心主体信息，确保准确识别核心主体信息，避免主体信息遗漏或错误。</w:t>
            </w:r>
          </w:p>
        </w:tc>
      </w:tr>
      <w:tr w:rsidR="006E7822" w14:paraId="068DB56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84F38A6" w14:textId="77777777" w:rsidR="006E7822" w:rsidRDefault="00000000">
            <w:pPr>
              <w:pStyle w:val="afff1"/>
            </w:pPr>
            <w:r>
              <w:t>31</w:t>
            </w:r>
          </w:p>
        </w:tc>
        <w:tc>
          <w:tcPr>
            <w:tcW w:w="1864" w:type="pct"/>
            <w:tcBorders>
              <w:top w:val="single" w:sz="4" w:space="0" w:color="000000"/>
              <w:left w:val="single" w:sz="4" w:space="0" w:color="000000"/>
              <w:bottom w:val="single" w:sz="4" w:space="0" w:color="000000"/>
              <w:right w:val="single" w:sz="4" w:space="0" w:color="000000"/>
            </w:tcBorders>
            <w:vAlign w:val="center"/>
          </w:tcPr>
          <w:p w14:paraId="023D0DBA" w14:textId="77777777" w:rsidR="006E7822" w:rsidRDefault="00000000">
            <w:pPr>
              <w:pStyle w:val="afff1"/>
            </w:pPr>
            <w:r>
              <w:t>知识库-共性知识库-政务公开库-政务公开</w:t>
            </w:r>
            <w:proofErr w:type="gramStart"/>
            <w:r>
              <w:t>库知识</w:t>
            </w:r>
            <w:proofErr w:type="gramEnd"/>
            <w:r>
              <w:t>抽取功能-政务事件实体 - 事件经过抽取功能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B444EBD" w14:textId="77777777" w:rsidR="006E7822" w:rsidRDefault="00000000">
            <w:pPr>
              <w:pStyle w:val="afff1"/>
            </w:pPr>
            <w:r>
              <w:t>提炼政务事件的发展脉络、关键环节及核心情况描述，确保准确记录事件经过，避免事件描述不清。</w:t>
            </w:r>
          </w:p>
        </w:tc>
      </w:tr>
      <w:tr w:rsidR="006E7822" w14:paraId="05C9133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5741971" w14:textId="77777777" w:rsidR="006E7822" w:rsidRDefault="00000000">
            <w:pPr>
              <w:pStyle w:val="afff1"/>
            </w:pPr>
            <w:r>
              <w:t>32</w:t>
            </w:r>
          </w:p>
        </w:tc>
        <w:tc>
          <w:tcPr>
            <w:tcW w:w="1864" w:type="pct"/>
            <w:tcBorders>
              <w:top w:val="single" w:sz="4" w:space="0" w:color="000000"/>
              <w:left w:val="single" w:sz="4" w:space="0" w:color="000000"/>
              <w:bottom w:val="single" w:sz="4" w:space="0" w:color="000000"/>
              <w:right w:val="single" w:sz="4" w:space="0" w:color="000000"/>
            </w:tcBorders>
            <w:vAlign w:val="center"/>
          </w:tcPr>
          <w:p w14:paraId="5200B74D" w14:textId="77777777" w:rsidR="006E7822" w:rsidRDefault="00000000">
            <w:pPr>
              <w:pStyle w:val="afff1"/>
            </w:pPr>
            <w:r>
              <w:t>知识库-共性知识库-政务公开库-政务公开</w:t>
            </w:r>
            <w:proofErr w:type="gramStart"/>
            <w:r>
              <w:t>库知识</w:t>
            </w:r>
            <w:proofErr w:type="gramEnd"/>
            <w:r>
              <w:t>抽取功能-政务事件实体 - 事件处理结果抽取功能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084E81B" w14:textId="77777777" w:rsidR="006E7822" w:rsidRDefault="00000000">
            <w:pPr>
              <w:pStyle w:val="afff1"/>
            </w:pPr>
            <w:r>
              <w:t>记录政务事件的处置结论、整改措施、成效反馈等结果信息，确保准确提取事件处理结果，避免结果信息不准确。</w:t>
            </w:r>
          </w:p>
        </w:tc>
      </w:tr>
      <w:tr w:rsidR="006E7822" w14:paraId="573BA99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DF258A2" w14:textId="77777777" w:rsidR="006E7822" w:rsidRDefault="00000000">
            <w:pPr>
              <w:pStyle w:val="afff1"/>
            </w:pPr>
            <w:r>
              <w:t>33</w:t>
            </w:r>
          </w:p>
        </w:tc>
        <w:tc>
          <w:tcPr>
            <w:tcW w:w="1864" w:type="pct"/>
            <w:tcBorders>
              <w:top w:val="single" w:sz="4" w:space="0" w:color="000000"/>
              <w:left w:val="single" w:sz="4" w:space="0" w:color="000000"/>
              <w:bottom w:val="single" w:sz="4" w:space="0" w:color="000000"/>
              <w:right w:val="single" w:sz="4" w:space="0" w:color="000000"/>
            </w:tcBorders>
            <w:vAlign w:val="center"/>
          </w:tcPr>
          <w:p w14:paraId="253EFA4E" w14:textId="77777777" w:rsidR="006E7822" w:rsidRDefault="00000000">
            <w:pPr>
              <w:pStyle w:val="afff1"/>
            </w:pPr>
            <w:r>
              <w:t>知识库-共性知识库-政务公开库-政务公开</w:t>
            </w:r>
            <w:proofErr w:type="gramStart"/>
            <w:r>
              <w:t>库知识</w:t>
            </w:r>
            <w:proofErr w:type="gramEnd"/>
            <w:r>
              <w:t>抽取功能-模板匹配实体 - 收入预算抽取功能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C15466C" w14:textId="77777777" w:rsidR="006E7822" w:rsidRDefault="00000000">
            <w:pPr>
              <w:pStyle w:val="afff1"/>
            </w:pPr>
            <w:r>
              <w:t>依据预算报告模板，记录从非结构化文本中提取的收入预算总额、构成明细等信息，确保准确抽取收入预算信息。</w:t>
            </w:r>
          </w:p>
        </w:tc>
      </w:tr>
      <w:tr w:rsidR="006E7822" w14:paraId="6F6C811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6E54E7C" w14:textId="77777777" w:rsidR="006E7822" w:rsidRDefault="00000000">
            <w:pPr>
              <w:pStyle w:val="afff1"/>
            </w:pPr>
            <w:r>
              <w:t>34</w:t>
            </w:r>
          </w:p>
        </w:tc>
        <w:tc>
          <w:tcPr>
            <w:tcW w:w="1864" w:type="pct"/>
            <w:tcBorders>
              <w:top w:val="single" w:sz="4" w:space="0" w:color="000000"/>
              <w:left w:val="single" w:sz="4" w:space="0" w:color="000000"/>
              <w:bottom w:val="single" w:sz="4" w:space="0" w:color="000000"/>
              <w:right w:val="single" w:sz="4" w:space="0" w:color="000000"/>
            </w:tcBorders>
            <w:vAlign w:val="center"/>
          </w:tcPr>
          <w:p w14:paraId="4600BBF8" w14:textId="77777777" w:rsidR="006E7822" w:rsidRDefault="00000000">
            <w:pPr>
              <w:pStyle w:val="afff1"/>
            </w:pPr>
            <w:r>
              <w:t>知识库-共性知识库-政务公开库-政务公开</w:t>
            </w:r>
            <w:proofErr w:type="gramStart"/>
            <w:r>
              <w:t>库知识</w:t>
            </w:r>
            <w:proofErr w:type="gramEnd"/>
            <w:r>
              <w:t>抽取功能-模板匹配实体 - 支出预算抽取功能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2537F987" w14:textId="77777777" w:rsidR="006E7822" w:rsidRDefault="00000000">
            <w:pPr>
              <w:pStyle w:val="afff1"/>
            </w:pPr>
            <w:r>
              <w:t>按模板字段匹配，记录提取的支出预算总额、项目支出、基本支出等核心数据，确保准确抽取支出预算数据。</w:t>
            </w:r>
          </w:p>
        </w:tc>
      </w:tr>
      <w:tr w:rsidR="006E7822" w14:paraId="076EC9E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0A223E8" w14:textId="77777777" w:rsidR="006E7822" w:rsidRDefault="00000000">
            <w:pPr>
              <w:pStyle w:val="afff1"/>
            </w:pPr>
            <w:r>
              <w:t>35</w:t>
            </w:r>
          </w:p>
        </w:tc>
        <w:tc>
          <w:tcPr>
            <w:tcW w:w="1864" w:type="pct"/>
            <w:tcBorders>
              <w:top w:val="single" w:sz="4" w:space="0" w:color="000000"/>
              <w:left w:val="single" w:sz="4" w:space="0" w:color="000000"/>
              <w:bottom w:val="single" w:sz="4" w:space="0" w:color="000000"/>
              <w:right w:val="single" w:sz="4" w:space="0" w:color="000000"/>
            </w:tcBorders>
            <w:vAlign w:val="center"/>
          </w:tcPr>
          <w:p w14:paraId="5748442F" w14:textId="77777777" w:rsidR="006E7822" w:rsidRDefault="00000000">
            <w:pPr>
              <w:pStyle w:val="afff1"/>
            </w:pPr>
            <w:r>
              <w:t>知识库-共性知识库-政务公开库-政务公开</w:t>
            </w:r>
            <w:proofErr w:type="gramStart"/>
            <w:r>
              <w:t>库知识</w:t>
            </w:r>
            <w:proofErr w:type="gramEnd"/>
            <w:r>
              <w:t>抽取功能-模板匹配实体 - 三</w:t>
            </w:r>
            <w:proofErr w:type="gramStart"/>
            <w:r>
              <w:t>公经费</w:t>
            </w:r>
            <w:proofErr w:type="gramEnd"/>
            <w:r>
              <w:t>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A6CB52A" w14:textId="77777777" w:rsidR="006E7822" w:rsidRDefault="00000000">
            <w:pPr>
              <w:pStyle w:val="afff1"/>
            </w:pPr>
            <w:proofErr w:type="gramStart"/>
            <w:r>
              <w:t>记录因</w:t>
            </w:r>
            <w:proofErr w:type="gramEnd"/>
            <w:r>
              <w:t>公出国费、公务用车购置及运行费、公务接待费等明细数据，确保精准抽取三</w:t>
            </w:r>
            <w:proofErr w:type="gramStart"/>
            <w:r>
              <w:t>公经费</w:t>
            </w:r>
            <w:proofErr w:type="gramEnd"/>
            <w:r>
              <w:t>明细。</w:t>
            </w:r>
          </w:p>
        </w:tc>
      </w:tr>
      <w:tr w:rsidR="006E7822" w14:paraId="3BD5E55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0454F61" w14:textId="77777777" w:rsidR="006E7822" w:rsidRDefault="00000000">
            <w:pPr>
              <w:pStyle w:val="afff1"/>
            </w:pPr>
            <w:r>
              <w:t>36</w:t>
            </w:r>
          </w:p>
        </w:tc>
        <w:tc>
          <w:tcPr>
            <w:tcW w:w="1864" w:type="pct"/>
            <w:tcBorders>
              <w:top w:val="single" w:sz="4" w:space="0" w:color="000000"/>
              <w:left w:val="single" w:sz="4" w:space="0" w:color="000000"/>
              <w:bottom w:val="single" w:sz="4" w:space="0" w:color="000000"/>
              <w:right w:val="single" w:sz="4" w:space="0" w:color="000000"/>
            </w:tcBorders>
            <w:vAlign w:val="center"/>
          </w:tcPr>
          <w:p w14:paraId="3E03249D" w14:textId="77777777" w:rsidR="006E7822" w:rsidRDefault="00000000">
            <w:pPr>
              <w:pStyle w:val="afff1"/>
            </w:pPr>
            <w:r>
              <w:t>知识库-共性知识库-政务公开库-政务公开</w:t>
            </w:r>
            <w:proofErr w:type="gramStart"/>
            <w:r>
              <w:t>库知识</w:t>
            </w:r>
            <w:proofErr w:type="gramEnd"/>
            <w:r>
              <w:t>抽取功能-模板匹配实体 - 部门职责抽取功能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9A075DA" w14:textId="77777777" w:rsidR="006E7822" w:rsidRDefault="00000000">
            <w:pPr>
              <w:pStyle w:val="afff1"/>
            </w:pPr>
            <w:r>
              <w:t>基于机构职能模板，记录提取的部门核心职责、业务范围及工作权限信息，确保准确抽取部门职责信息。</w:t>
            </w:r>
          </w:p>
        </w:tc>
      </w:tr>
      <w:tr w:rsidR="006E7822" w14:paraId="6A2E0E2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7CD1155" w14:textId="77777777" w:rsidR="006E7822" w:rsidRDefault="00000000">
            <w:pPr>
              <w:pStyle w:val="afff1"/>
            </w:pPr>
            <w:r>
              <w:lastRenderedPageBreak/>
              <w:t>37</w:t>
            </w:r>
          </w:p>
        </w:tc>
        <w:tc>
          <w:tcPr>
            <w:tcW w:w="1864" w:type="pct"/>
            <w:tcBorders>
              <w:top w:val="single" w:sz="4" w:space="0" w:color="000000"/>
              <w:left w:val="single" w:sz="4" w:space="0" w:color="000000"/>
              <w:bottom w:val="single" w:sz="4" w:space="0" w:color="000000"/>
              <w:right w:val="single" w:sz="4" w:space="0" w:color="000000"/>
            </w:tcBorders>
            <w:vAlign w:val="center"/>
          </w:tcPr>
          <w:p w14:paraId="311E969D" w14:textId="77777777" w:rsidR="006E7822" w:rsidRDefault="00000000">
            <w:pPr>
              <w:pStyle w:val="afff1"/>
            </w:pPr>
            <w:r>
              <w:t>知识库-共性知识库-政务公开库-政务公开</w:t>
            </w:r>
            <w:proofErr w:type="gramStart"/>
            <w:r>
              <w:t>库知识</w:t>
            </w:r>
            <w:proofErr w:type="gramEnd"/>
            <w:r>
              <w:t>抽取功能-模板匹配实体 - 领导信息抽取功能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D84C95E" w14:textId="77777777" w:rsidR="006E7822" w:rsidRDefault="00000000">
            <w:pPr>
              <w:pStyle w:val="afff1"/>
            </w:pPr>
            <w:r>
              <w:t>记录部门领导姓名、职务、分管工作等关键信息，确保准确提取领导信息，避免信息错误或格式不规范。</w:t>
            </w:r>
          </w:p>
        </w:tc>
      </w:tr>
      <w:tr w:rsidR="006E7822" w14:paraId="59F2186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3E23435" w14:textId="77777777" w:rsidR="006E7822" w:rsidRDefault="00000000">
            <w:pPr>
              <w:pStyle w:val="afff1"/>
            </w:pPr>
            <w:r>
              <w:t>38</w:t>
            </w:r>
          </w:p>
        </w:tc>
        <w:tc>
          <w:tcPr>
            <w:tcW w:w="1864" w:type="pct"/>
            <w:tcBorders>
              <w:top w:val="single" w:sz="4" w:space="0" w:color="000000"/>
              <w:left w:val="single" w:sz="4" w:space="0" w:color="000000"/>
              <w:bottom w:val="single" w:sz="4" w:space="0" w:color="000000"/>
              <w:right w:val="single" w:sz="4" w:space="0" w:color="000000"/>
            </w:tcBorders>
            <w:vAlign w:val="center"/>
          </w:tcPr>
          <w:p w14:paraId="17F98BA8" w14:textId="77777777" w:rsidR="006E7822" w:rsidRDefault="00000000">
            <w:pPr>
              <w:pStyle w:val="afff1"/>
            </w:pPr>
            <w:r>
              <w:t>知识库-共性知识库-政务公开库-政务公开</w:t>
            </w:r>
            <w:proofErr w:type="gramStart"/>
            <w:r>
              <w:t>库知识</w:t>
            </w:r>
            <w:proofErr w:type="gramEnd"/>
            <w:r>
              <w:t>抽取功能-模板匹配实体 - 联系方式抽取功能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5B6F5A8F" w14:textId="77777777" w:rsidR="006E7822" w:rsidRDefault="00000000">
            <w:pPr>
              <w:pStyle w:val="afff1"/>
            </w:pPr>
            <w:r>
              <w:t>记录部门办公电话、通讯地址、邮箱等联系信息，确保准确抽取联系方式，保障沟通渠道畅通。</w:t>
            </w:r>
          </w:p>
        </w:tc>
      </w:tr>
      <w:tr w:rsidR="006E7822" w14:paraId="0F99988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7A03729" w14:textId="77777777" w:rsidR="006E7822" w:rsidRDefault="00000000">
            <w:pPr>
              <w:pStyle w:val="afff1"/>
            </w:pPr>
            <w:r>
              <w:t>39</w:t>
            </w:r>
          </w:p>
        </w:tc>
        <w:tc>
          <w:tcPr>
            <w:tcW w:w="1864" w:type="pct"/>
            <w:tcBorders>
              <w:top w:val="single" w:sz="4" w:space="0" w:color="000000"/>
              <w:left w:val="single" w:sz="4" w:space="0" w:color="000000"/>
              <w:bottom w:val="single" w:sz="4" w:space="0" w:color="000000"/>
              <w:right w:val="single" w:sz="4" w:space="0" w:color="000000"/>
            </w:tcBorders>
            <w:vAlign w:val="center"/>
          </w:tcPr>
          <w:p w14:paraId="1870FBC2" w14:textId="77777777" w:rsidR="006E7822" w:rsidRDefault="00000000">
            <w:pPr>
              <w:pStyle w:val="afff1"/>
            </w:pPr>
            <w:r>
              <w:t>知识库-共性知识库-政务公开库-政务公开</w:t>
            </w:r>
            <w:proofErr w:type="gramStart"/>
            <w:r>
              <w:t>库知识</w:t>
            </w:r>
            <w:proofErr w:type="gramEnd"/>
            <w:r>
              <w:t>抽取功能-类型化信息实体 - 申请时间抽取功能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1770F7A" w14:textId="77777777" w:rsidR="006E7822" w:rsidRDefault="00000000">
            <w:pPr>
              <w:pStyle w:val="afff1"/>
            </w:pPr>
            <w:proofErr w:type="gramStart"/>
            <w:r>
              <w:t>从依申请</w:t>
            </w:r>
            <w:proofErr w:type="gramEnd"/>
            <w:r>
              <w:t>公开信息中记录申请人提交申请的具体时间，确保准确抽取申请时间，支撑时限管理。</w:t>
            </w:r>
          </w:p>
        </w:tc>
      </w:tr>
      <w:tr w:rsidR="006E7822" w14:paraId="63A06FD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27D71C0" w14:textId="77777777" w:rsidR="006E7822" w:rsidRDefault="00000000">
            <w:pPr>
              <w:pStyle w:val="afff1"/>
            </w:pPr>
            <w:r>
              <w:t>40</w:t>
            </w:r>
          </w:p>
        </w:tc>
        <w:tc>
          <w:tcPr>
            <w:tcW w:w="1864" w:type="pct"/>
            <w:tcBorders>
              <w:top w:val="single" w:sz="4" w:space="0" w:color="000000"/>
              <w:left w:val="single" w:sz="4" w:space="0" w:color="000000"/>
              <w:bottom w:val="single" w:sz="4" w:space="0" w:color="000000"/>
              <w:right w:val="single" w:sz="4" w:space="0" w:color="000000"/>
            </w:tcBorders>
            <w:vAlign w:val="center"/>
          </w:tcPr>
          <w:p w14:paraId="71818C24" w14:textId="77777777" w:rsidR="006E7822" w:rsidRDefault="00000000">
            <w:pPr>
              <w:pStyle w:val="afff1"/>
            </w:pPr>
            <w:r>
              <w:t>知识库-共性知识库-政务公开库-政务公开</w:t>
            </w:r>
            <w:proofErr w:type="gramStart"/>
            <w:r>
              <w:t>库知识</w:t>
            </w:r>
            <w:proofErr w:type="gramEnd"/>
            <w:r>
              <w:t>抽取功能-类型化信息实体 - 答复时限抽取功能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1EA4687" w14:textId="77777777" w:rsidR="006E7822" w:rsidRDefault="00000000">
            <w:pPr>
              <w:pStyle w:val="afff1"/>
            </w:pPr>
            <w:r>
              <w:t>记录依申请公开信息的法定答复期限、实际答复时间等时限信息，确保准确识别答复时限信息。</w:t>
            </w:r>
          </w:p>
        </w:tc>
      </w:tr>
      <w:tr w:rsidR="006E7822" w14:paraId="74B2677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CEFCAA0" w14:textId="77777777" w:rsidR="006E7822" w:rsidRDefault="00000000">
            <w:pPr>
              <w:pStyle w:val="afff1"/>
            </w:pPr>
            <w:r>
              <w:t>41</w:t>
            </w:r>
          </w:p>
        </w:tc>
        <w:tc>
          <w:tcPr>
            <w:tcW w:w="1864" w:type="pct"/>
            <w:tcBorders>
              <w:top w:val="single" w:sz="4" w:space="0" w:color="000000"/>
              <w:left w:val="single" w:sz="4" w:space="0" w:color="000000"/>
              <w:bottom w:val="single" w:sz="4" w:space="0" w:color="000000"/>
              <w:right w:val="single" w:sz="4" w:space="0" w:color="000000"/>
            </w:tcBorders>
            <w:vAlign w:val="center"/>
          </w:tcPr>
          <w:p w14:paraId="363D1A17" w14:textId="77777777" w:rsidR="006E7822" w:rsidRDefault="00000000">
            <w:pPr>
              <w:pStyle w:val="afff1"/>
            </w:pPr>
            <w:r>
              <w:t>知识库-共性知识库-政务公开库-政务公开</w:t>
            </w:r>
            <w:proofErr w:type="gramStart"/>
            <w:r>
              <w:t>库知识</w:t>
            </w:r>
            <w:proofErr w:type="gramEnd"/>
            <w:r>
              <w:t>抽取功能-类型化信息实体 - 答复理由抽取功能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11EC683" w14:textId="77777777" w:rsidR="006E7822" w:rsidRDefault="00000000">
            <w:pPr>
              <w:pStyle w:val="afff1"/>
            </w:pPr>
            <w:r>
              <w:t>记录依申请公开答复的法律依据、不予公开理由等核心说明内容，确保准确提取答复理由。</w:t>
            </w:r>
          </w:p>
        </w:tc>
      </w:tr>
      <w:tr w:rsidR="006E7822" w14:paraId="36D4A3C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B38B5FE" w14:textId="77777777" w:rsidR="006E7822" w:rsidRDefault="00000000">
            <w:pPr>
              <w:pStyle w:val="afff1"/>
            </w:pPr>
            <w:r>
              <w:t>42</w:t>
            </w:r>
          </w:p>
        </w:tc>
        <w:tc>
          <w:tcPr>
            <w:tcW w:w="1864" w:type="pct"/>
            <w:tcBorders>
              <w:top w:val="single" w:sz="4" w:space="0" w:color="000000"/>
              <w:left w:val="single" w:sz="4" w:space="0" w:color="000000"/>
              <w:bottom w:val="single" w:sz="4" w:space="0" w:color="000000"/>
              <w:right w:val="single" w:sz="4" w:space="0" w:color="000000"/>
            </w:tcBorders>
            <w:vAlign w:val="center"/>
          </w:tcPr>
          <w:p w14:paraId="49AAC915" w14:textId="77777777" w:rsidR="006E7822" w:rsidRDefault="00000000">
            <w:pPr>
              <w:pStyle w:val="afff1"/>
            </w:pPr>
            <w:r>
              <w:t>知识库-共性知识库-政务公开库-政务公开</w:t>
            </w:r>
            <w:proofErr w:type="gramStart"/>
            <w:r>
              <w:t>库知识</w:t>
            </w:r>
            <w:proofErr w:type="gramEnd"/>
            <w:r>
              <w:t>抽取功能-类型化信息实体 - 实施周期抽取功能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7F1158D" w14:textId="77777777" w:rsidR="006E7822" w:rsidRDefault="00000000">
            <w:pPr>
              <w:pStyle w:val="afff1"/>
            </w:pPr>
            <w:r>
              <w:t>从规划计划信息中记录项目实施的起止时间、阶段划分等周期信息，确保准确抽取实施周期信息。</w:t>
            </w:r>
          </w:p>
        </w:tc>
      </w:tr>
      <w:tr w:rsidR="006E7822" w14:paraId="2368CED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69BF62B" w14:textId="77777777" w:rsidR="006E7822" w:rsidRDefault="00000000">
            <w:pPr>
              <w:pStyle w:val="afff1"/>
            </w:pPr>
            <w:r>
              <w:t>43</w:t>
            </w:r>
          </w:p>
        </w:tc>
        <w:tc>
          <w:tcPr>
            <w:tcW w:w="1864" w:type="pct"/>
            <w:tcBorders>
              <w:top w:val="single" w:sz="4" w:space="0" w:color="000000"/>
              <w:left w:val="single" w:sz="4" w:space="0" w:color="000000"/>
              <w:bottom w:val="single" w:sz="4" w:space="0" w:color="000000"/>
              <w:right w:val="single" w:sz="4" w:space="0" w:color="000000"/>
            </w:tcBorders>
            <w:vAlign w:val="center"/>
          </w:tcPr>
          <w:p w14:paraId="783F802C" w14:textId="77777777" w:rsidR="006E7822" w:rsidRDefault="00000000">
            <w:pPr>
              <w:pStyle w:val="afff1"/>
            </w:pPr>
            <w:r>
              <w:t>知识库-共性知识库-政务公开库-政务公开</w:t>
            </w:r>
            <w:proofErr w:type="gramStart"/>
            <w:r>
              <w:t>库知识</w:t>
            </w:r>
            <w:proofErr w:type="gramEnd"/>
            <w:r>
              <w:t>抽取功能-类型化信息实体 - 核心指标抽取功能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7250CCC" w14:textId="77777777" w:rsidR="006E7822" w:rsidRDefault="00000000">
            <w:pPr>
              <w:pStyle w:val="afff1"/>
            </w:pPr>
            <w:r>
              <w:t>记录规划计划中的量化目标、考核指标、完成标准等核心数据，确保准确抽取核心指标数据。</w:t>
            </w:r>
          </w:p>
        </w:tc>
      </w:tr>
      <w:tr w:rsidR="006E7822" w14:paraId="52FFB70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6D3FB0E" w14:textId="77777777" w:rsidR="006E7822" w:rsidRDefault="00000000">
            <w:pPr>
              <w:pStyle w:val="afff1"/>
            </w:pPr>
            <w:r>
              <w:t>44</w:t>
            </w:r>
          </w:p>
        </w:tc>
        <w:tc>
          <w:tcPr>
            <w:tcW w:w="1864" w:type="pct"/>
            <w:tcBorders>
              <w:top w:val="single" w:sz="4" w:space="0" w:color="000000"/>
              <w:left w:val="single" w:sz="4" w:space="0" w:color="000000"/>
              <w:bottom w:val="single" w:sz="4" w:space="0" w:color="000000"/>
              <w:right w:val="single" w:sz="4" w:space="0" w:color="000000"/>
            </w:tcBorders>
            <w:vAlign w:val="center"/>
          </w:tcPr>
          <w:p w14:paraId="0D52FF9C" w14:textId="77777777" w:rsidR="006E7822" w:rsidRDefault="00000000">
            <w:pPr>
              <w:pStyle w:val="afff1"/>
            </w:pPr>
            <w:r>
              <w:t>知识库-共性知识库-政务公开库-政务公开</w:t>
            </w:r>
            <w:proofErr w:type="gramStart"/>
            <w:r>
              <w:t>库知识</w:t>
            </w:r>
            <w:proofErr w:type="gramEnd"/>
            <w:r>
              <w:t>抽取功能-类型化信息实体 - 责任部门抽取功能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424CE00" w14:textId="77777777" w:rsidR="006E7822" w:rsidRDefault="00000000">
            <w:pPr>
              <w:pStyle w:val="afff1"/>
            </w:pPr>
            <w:r>
              <w:t>记录规划计划、政策文件等公开信息的牵头落实部门、协同单位，确保明确责任部门信息。</w:t>
            </w:r>
          </w:p>
        </w:tc>
      </w:tr>
      <w:tr w:rsidR="006E7822" w14:paraId="4D8321A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71D905D" w14:textId="77777777" w:rsidR="006E7822" w:rsidRDefault="00000000">
            <w:pPr>
              <w:pStyle w:val="afff1"/>
            </w:pPr>
            <w:r>
              <w:t>45</w:t>
            </w:r>
          </w:p>
        </w:tc>
        <w:tc>
          <w:tcPr>
            <w:tcW w:w="1864" w:type="pct"/>
            <w:tcBorders>
              <w:top w:val="single" w:sz="4" w:space="0" w:color="000000"/>
              <w:left w:val="single" w:sz="4" w:space="0" w:color="000000"/>
              <w:bottom w:val="single" w:sz="4" w:space="0" w:color="000000"/>
              <w:right w:val="single" w:sz="4" w:space="0" w:color="000000"/>
            </w:tcBorders>
            <w:vAlign w:val="center"/>
          </w:tcPr>
          <w:p w14:paraId="04380D31" w14:textId="77777777" w:rsidR="006E7822" w:rsidRDefault="00000000">
            <w:pPr>
              <w:pStyle w:val="afff1"/>
            </w:pPr>
            <w:r>
              <w:t>知识库-共性知识库-政务公开库-政务公开库管理-文本对比变更识别功能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55EB643" w14:textId="77777777" w:rsidR="006E7822" w:rsidRDefault="00000000">
            <w:pPr>
              <w:pStyle w:val="afff1"/>
            </w:pPr>
            <w:r>
              <w:t>对比政务公开信息的不同版本或与历史信息，识别文本内容的变更点，如新增内容、删除内容、修改内容等，便于跟踪信息的变化情况。</w:t>
            </w:r>
          </w:p>
        </w:tc>
      </w:tr>
      <w:tr w:rsidR="006E7822" w14:paraId="2E173F6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AAEBA24" w14:textId="77777777" w:rsidR="006E7822" w:rsidRDefault="00000000">
            <w:pPr>
              <w:pStyle w:val="afff1"/>
            </w:pPr>
            <w:r>
              <w:t>46</w:t>
            </w:r>
          </w:p>
        </w:tc>
        <w:tc>
          <w:tcPr>
            <w:tcW w:w="1864" w:type="pct"/>
            <w:tcBorders>
              <w:top w:val="single" w:sz="4" w:space="0" w:color="000000"/>
              <w:left w:val="single" w:sz="4" w:space="0" w:color="000000"/>
              <w:bottom w:val="single" w:sz="4" w:space="0" w:color="000000"/>
              <w:right w:val="single" w:sz="4" w:space="0" w:color="000000"/>
            </w:tcBorders>
            <w:vAlign w:val="center"/>
          </w:tcPr>
          <w:p w14:paraId="5C27D2F0" w14:textId="77777777" w:rsidR="006E7822" w:rsidRDefault="00000000">
            <w:pPr>
              <w:pStyle w:val="afff1"/>
            </w:pPr>
            <w:r>
              <w:t>知识库-共性知识库-政务公开库-政务公开库管理-多版本快照与回溯功能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ED4358C" w14:textId="77777777" w:rsidR="006E7822" w:rsidRDefault="00000000">
            <w:pPr>
              <w:pStyle w:val="afff1"/>
            </w:pPr>
            <w:r>
              <w:t>对比政务公开信息的不同版本，识别新增、删除、修改等变更内容，便于跟踪信息的变化情况。</w:t>
            </w:r>
          </w:p>
        </w:tc>
      </w:tr>
      <w:tr w:rsidR="006E7822" w14:paraId="4EBCA35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CE95DAA" w14:textId="77777777" w:rsidR="006E7822" w:rsidRDefault="00000000">
            <w:pPr>
              <w:pStyle w:val="afff1"/>
            </w:pPr>
            <w:r>
              <w:lastRenderedPageBreak/>
              <w:t>47</w:t>
            </w:r>
          </w:p>
        </w:tc>
        <w:tc>
          <w:tcPr>
            <w:tcW w:w="1864" w:type="pct"/>
            <w:tcBorders>
              <w:top w:val="single" w:sz="4" w:space="0" w:color="000000"/>
              <w:left w:val="single" w:sz="4" w:space="0" w:color="000000"/>
              <w:bottom w:val="single" w:sz="4" w:space="0" w:color="000000"/>
              <w:right w:val="single" w:sz="4" w:space="0" w:color="000000"/>
            </w:tcBorders>
            <w:vAlign w:val="center"/>
          </w:tcPr>
          <w:p w14:paraId="2FBB2284" w14:textId="77777777" w:rsidR="006E7822" w:rsidRDefault="00000000">
            <w:pPr>
              <w:pStyle w:val="afff1"/>
            </w:pPr>
            <w:r>
              <w:t>知识库-共性知识库-政务公开库-政务公开库管理-公开信息时效巡检管理功能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928010A" w14:textId="77777777" w:rsidR="006E7822" w:rsidRDefault="00000000">
            <w:pPr>
              <w:pStyle w:val="afff1"/>
            </w:pPr>
            <w:r>
              <w:t>对政务公开信息的不同版本进行快照留存并支持版本回溯，系统自动保留每次更新的原始快照，满足审计、溯源和历史信息查询需求。</w:t>
            </w:r>
          </w:p>
        </w:tc>
      </w:tr>
      <w:tr w:rsidR="006E7822" w14:paraId="1F396F6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5D4129C" w14:textId="77777777" w:rsidR="006E7822" w:rsidRDefault="00000000">
            <w:pPr>
              <w:pStyle w:val="afff1"/>
            </w:pPr>
            <w:r>
              <w:t>48</w:t>
            </w:r>
          </w:p>
        </w:tc>
        <w:tc>
          <w:tcPr>
            <w:tcW w:w="1864" w:type="pct"/>
            <w:tcBorders>
              <w:top w:val="single" w:sz="4" w:space="0" w:color="000000"/>
              <w:left w:val="single" w:sz="4" w:space="0" w:color="000000"/>
              <w:bottom w:val="single" w:sz="4" w:space="0" w:color="000000"/>
              <w:right w:val="single" w:sz="4" w:space="0" w:color="000000"/>
            </w:tcBorders>
            <w:vAlign w:val="center"/>
          </w:tcPr>
          <w:p w14:paraId="23DAACC3" w14:textId="77777777" w:rsidR="006E7822" w:rsidRDefault="00000000">
            <w:pPr>
              <w:pStyle w:val="afff1"/>
            </w:pPr>
            <w:r>
              <w:t>知识库-共性知识库-政务公开库-政务公开库管理-公开信息存储目录管理功能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7227043" w14:textId="77777777" w:rsidR="006E7822" w:rsidRDefault="00000000">
            <w:pPr>
              <w:pStyle w:val="afff1"/>
            </w:pPr>
            <w:r>
              <w:t>定期巡检公开信息时效性，提醒按时更新，对已失效信息标注归档，避免公众获取过期信息。</w:t>
            </w:r>
          </w:p>
        </w:tc>
      </w:tr>
      <w:tr w:rsidR="006E7822" w14:paraId="7F3D77D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97319E1" w14:textId="77777777" w:rsidR="006E7822" w:rsidRDefault="00000000">
            <w:pPr>
              <w:pStyle w:val="afff1"/>
            </w:pPr>
            <w:r>
              <w:t>49</w:t>
            </w:r>
          </w:p>
        </w:tc>
        <w:tc>
          <w:tcPr>
            <w:tcW w:w="1864" w:type="pct"/>
            <w:tcBorders>
              <w:top w:val="single" w:sz="4" w:space="0" w:color="000000"/>
              <w:left w:val="single" w:sz="4" w:space="0" w:color="000000"/>
              <w:bottom w:val="single" w:sz="4" w:space="0" w:color="000000"/>
              <w:right w:val="single" w:sz="4" w:space="0" w:color="000000"/>
            </w:tcBorders>
            <w:vAlign w:val="center"/>
          </w:tcPr>
          <w:p w14:paraId="4FB4C2AD" w14:textId="77777777" w:rsidR="006E7822" w:rsidRDefault="00000000">
            <w:pPr>
              <w:pStyle w:val="afff1"/>
            </w:pPr>
            <w:r>
              <w:t>知识库-共性知识库-政务公开库-政务公开库管理-公开信息智能检索管理功能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49D3D17" w14:textId="77777777" w:rsidR="006E7822" w:rsidRDefault="00000000">
            <w:pPr>
              <w:pStyle w:val="afff1"/>
            </w:pPr>
            <w:r>
              <w:t>按信息类型与重要程度分级存储，核心信息采用双备份加异地容灾，历史信息单独建立历史库留存备查，保障数据安全。</w:t>
            </w:r>
          </w:p>
        </w:tc>
      </w:tr>
      <w:tr w:rsidR="006E7822" w14:paraId="012ED63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42A6C4F" w14:textId="77777777" w:rsidR="006E7822" w:rsidRDefault="00000000">
            <w:pPr>
              <w:pStyle w:val="afff1"/>
            </w:pPr>
            <w:r>
              <w:t>50</w:t>
            </w:r>
          </w:p>
        </w:tc>
        <w:tc>
          <w:tcPr>
            <w:tcW w:w="1864" w:type="pct"/>
            <w:tcBorders>
              <w:top w:val="single" w:sz="4" w:space="0" w:color="000000"/>
              <w:left w:val="single" w:sz="4" w:space="0" w:color="000000"/>
              <w:bottom w:val="single" w:sz="4" w:space="0" w:color="000000"/>
              <w:right w:val="single" w:sz="4" w:space="0" w:color="000000"/>
            </w:tcBorders>
            <w:vAlign w:val="center"/>
          </w:tcPr>
          <w:p w14:paraId="1A89F562" w14:textId="77777777" w:rsidR="006E7822" w:rsidRDefault="00000000">
            <w:pPr>
              <w:pStyle w:val="afff1"/>
            </w:pPr>
            <w:r>
              <w:t>知识库-共性知识库-政务公开库-政务公开库管理-公开信息元数据管理功能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9976C9F" w14:textId="77777777" w:rsidR="006E7822" w:rsidRDefault="00000000">
            <w:pPr>
              <w:pStyle w:val="afff1"/>
            </w:pPr>
            <w:r>
              <w:t>支持基础检索、高级筛选、语义检索、附件检索等多维度智能检索，提供热门检索推荐和相似信息联想，提升公众获取效率。</w:t>
            </w:r>
          </w:p>
        </w:tc>
      </w:tr>
      <w:tr w:rsidR="006E7822" w14:paraId="34DEC2F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CDC0C1C" w14:textId="77777777" w:rsidR="006E7822" w:rsidRDefault="00000000">
            <w:pPr>
              <w:pStyle w:val="afff1"/>
            </w:pPr>
            <w:r>
              <w:t>51</w:t>
            </w:r>
          </w:p>
        </w:tc>
        <w:tc>
          <w:tcPr>
            <w:tcW w:w="1864" w:type="pct"/>
            <w:tcBorders>
              <w:top w:val="single" w:sz="4" w:space="0" w:color="000000"/>
              <w:left w:val="single" w:sz="4" w:space="0" w:color="000000"/>
              <w:bottom w:val="single" w:sz="4" w:space="0" w:color="000000"/>
              <w:right w:val="single" w:sz="4" w:space="0" w:color="000000"/>
            </w:tcBorders>
            <w:vAlign w:val="center"/>
          </w:tcPr>
          <w:p w14:paraId="20C9871C" w14:textId="77777777" w:rsidR="006E7822" w:rsidRDefault="00000000">
            <w:pPr>
              <w:pStyle w:val="afff1"/>
            </w:pPr>
            <w:r>
              <w:t>知识库-共性知识库-政务公开库-政务公开库管理-政务公开模板管理功能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E5102A1" w14:textId="77777777" w:rsidR="006E7822" w:rsidRDefault="00000000">
            <w:pPr>
              <w:pStyle w:val="afff1"/>
            </w:pPr>
            <w:r>
              <w:t>对更新后的公开信息生成版本快照，记录版本号、更新时间、更新原因，支持回溯历史版本，确保信息变更可追溯。</w:t>
            </w:r>
          </w:p>
        </w:tc>
      </w:tr>
      <w:tr w:rsidR="006E7822" w14:paraId="0C5000B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0E9531E" w14:textId="77777777" w:rsidR="006E7822" w:rsidRDefault="00000000">
            <w:pPr>
              <w:pStyle w:val="afff1"/>
            </w:pPr>
            <w:r>
              <w:t>52</w:t>
            </w:r>
          </w:p>
        </w:tc>
        <w:tc>
          <w:tcPr>
            <w:tcW w:w="1864" w:type="pct"/>
            <w:tcBorders>
              <w:top w:val="single" w:sz="4" w:space="0" w:color="000000"/>
              <w:left w:val="single" w:sz="4" w:space="0" w:color="000000"/>
              <w:bottom w:val="single" w:sz="4" w:space="0" w:color="000000"/>
              <w:right w:val="single" w:sz="4" w:space="0" w:color="000000"/>
            </w:tcBorders>
            <w:vAlign w:val="center"/>
          </w:tcPr>
          <w:p w14:paraId="72268F3F" w14:textId="77777777" w:rsidR="006E7822" w:rsidRDefault="00000000">
            <w:pPr>
              <w:pStyle w:val="afff1"/>
            </w:pPr>
            <w:r>
              <w:t>知识库-共性知识库-政务公开库-政务公开库管理-政务公开文件管理功能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C524C90" w14:textId="77777777" w:rsidR="006E7822" w:rsidRDefault="00000000">
            <w:pPr>
              <w:pStyle w:val="afff1"/>
            </w:pPr>
            <w:r>
              <w:t>管理政务公开信息发布的模板，包括模板的创建、修改、删除和复用，确保发布格式的规范性和一致性。</w:t>
            </w:r>
          </w:p>
        </w:tc>
      </w:tr>
    </w:tbl>
    <w:p w14:paraId="74381C22" w14:textId="77777777" w:rsidR="006E7822" w:rsidRDefault="00000000">
      <w:pPr>
        <w:pStyle w:val="5"/>
        <w:rPr>
          <w:rFonts w:hint="eastAsia"/>
        </w:rPr>
      </w:pPr>
      <w:r>
        <w:rPr>
          <w:rFonts w:hint="eastAsia"/>
        </w:rPr>
        <w:t>案例资源库</w:t>
      </w:r>
    </w:p>
    <w:tbl>
      <w:tblPr>
        <w:tblW w:w="4998" w:type="pct"/>
        <w:tblLook w:val="04A0" w:firstRow="1" w:lastRow="0" w:firstColumn="1" w:lastColumn="0" w:noHBand="0" w:noVBand="1"/>
      </w:tblPr>
      <w:tblGrid>
        <w:gridCol w:w="493"/>
        <w:gridCol w:w="3082"/>
        <w:gridCol w:w="4724"/>
      </w:tblGrid>
      <w:tr w:rsidR="006E7822" w14:paraId="245D7ACB"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279C3246" w14:textId="77777777" w:rsidR="006E7822" w:rsidRDefault="00000000">
            <w:pPr>
              <w:pStyle w:val="afff1"/>
              <w:rPr>
                <w:b/>
                <w:bCs/>
              </w:rPr>
            </w:pPr>
            <w:r>
              <w:rPr>
                <w:b/>
                <w:bCs/>
              </w:rPr>
              <w:t>序号</w:t>
            </w:r>
          </w:p>
        </w:tc>
        <w:tc>
          <w:tcPr>
            <w:tcW w:w="1857" w:type="pct"/>
            <w:tcBorders>
              <w:top w:val="single" w:sz="4" w:space="0" w:color="000000"/>
              <w:left w:val="single" w:sz="4" w:space="0" w:color="000000"/>
              <w:bottom w:val="single" w:sz="4" w:space="0" w:color="000000"/>
              <w:right w:val="single" w:sz="4" w:space="0" w:color="000000"/>
            </w:tcBorders>
            <w:vAlign w:val="center"/>
          </w:tcPr>
          <w:p w14:paraId="2E416CE4" w14:textId="77777777" w:rsidR="006E7822" w:rsidRDefault="00000000">
            <w:pPr>
              <w:pStyle w:val="afff1"/>
              <w:rPr>
                <w:b/>
                <w:bCs/>
              </w:rPr>
            </w:pPr>
            <w:r>
              <w:rPr>
                <w:b/>
                <w:bCs/>
              </w:rPr>
              <w:t>功能名称</w:t>
            </w:r>
          </w:p>
        </w:tc>
        <w:tc>
          <w:tcPr>
            <w:tcW w:w="2846" w:type="pct"/>
            <w:tcBorders>
              <w:top w:val="single" w:sz="4" w:space="0" w:color="000000"/>
              <w:left w:val="single" w:sz="4" w:space="0" w:color="000000"/>
              <w:bottom w:val="single" w:sz="4" w:space="0" w:color="000000"/>
              <w:right w:val="single" w:sz="4" w:space="0" w:color="000000"/>
            </w:tcBorders>
            <w:vAlign w:val="center"/>
          </w:tcPr>
          <w:p w14:paraId="1EFB28EB" w14:textId="77777777" w:rsidR="006E7822" w:rsidRDefault="00000000">
            <w:pPr>
              <w:pStyle w:val="afff1"/>
              <w:rPr>
                <w:b/>
                <w:bCs/>
              </w:rPr>
            </w:pPr>
            <w:r>
              <w:rPr>
                <w:b/>
                <w:bCs/>
              </w:rPr>
              <w:t>功能描述</w:t>
            </w:r>
          </w:p>
        </w:tc>
      </w:tr>
      <w:tr w:rsidR="006E7822" w14:paraId="480D8E1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13C72CC" w14:textId="77777777" w:rsidR="006E7822" w:rsidRDefault="00000000">
            <w:pPr>
              <w:pStyle w:val="afff1"/>
            </w:pPr>
            <w:r>
              <w:t>1</w:t>
            </w:r>
          </w:p>
        </w:tc>
        <w:tc>
          <w:tcPr>
            <w:tcW w:w="1857" w:type="pct"/>
            <w:tcBorders>
              <w:top w:val="single" w:sz="4" w:space="0" w:color="000000"/>
              <w:left w:val="single" w:sz="4" w:space="0" w:color="000000"/>
              <w:bottom w:val="single" w:sz="4" w:space="0" w:color="000000"/>
              <w:right w:val="single" w:sz="4" w:space="0" w:color="000000"/>
            </w:tcBorders>
            <w:vAlign w:val="center"/>
          </w:tcPr>
          <w:p w14:paraId="770CC6A9" w14:textId="77777777" w:rsidR="006E7822" w:rsidRDefault="00000000">
            <w:pPr>
              <w:pStyle w:val="afff1"/>
            </w:pPr>
            <w:r>
              <w:t>知识库-共性知识库-案例资源库-案例资源规则切片管理-创新管理案例切片功能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402E3755" w14:textId="77777777" w:rsidR="006E7822" w:rsidRDefault="00000000">
            <w:pPr>
              <w:pStyle w:val="afff1"/>
            </w:pPr>
            <w:r>
              <w:t>根据创新管理案例的类型特点自动更新切片规则，支持按平台搭建、功能应用、效果评估等方面进行切片，适应数字化创新、流程创新等场景需求。</w:t>
            </w:r>
          </w:p>
        </w:tc>
      </w:tr>
      <w:tr w:rsidR="006E7822" w14:paraId="7DE0EC3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B1217B9" w14:textId="77777777" w:rsidR="006E7822" w:rsidRDefault="00000000">
            <w:pPr>
              <w:pStyle w:val="afff1"/>
            </w:pPr>
            <w:r>
              <w:t>2</w:t>
            </w:r>
          </w:p>
        </w:tc>
        <w:tc>
          <w:tcPr>
            <w:tcW w:w="1857" w:type="pct"/>
            <w:tcBorders>
              <w:top w:val="single" w:sz="4" w:space="0" w:color="000000"/>
              <w:left w:val="single" w:sz="4" w:space="0" w:color="000000"/>
              <w:bottom w:val="single" w:sz="4" w:space="0" w:color="000000"/>
              <w:right w:val="single" w:sz="4" w:space="0" w:color="000000"/>
            </w:tcBorders>
            <w:vAlign w:val="center"/>
          </w:tcPr>
          <w:p w14:paraId="1024F398" w14:textId="77777777" w:rsidR="006E7822" w:rsidRDefault="00000000">
            <w:pPr>
              <w:pStyle w:val="afff1"/>
            </w:pPr>
            <w:r>
              <w:t>知识库-共性知识库-案例资源库-案例资源规则切片管理-服务优化案例切片功能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74A1CA75" w14:textId="77777777" w:rsidR="006E7822" w:rsidRDefault="00000000">
            <w:pPr>
              <w:pStyle w:val="afff1"/>
            </w:pPr>
            <w:r>
              <w:t>依据服务优化目标及行业特性自动更新切片规则，支持按服务流程优化、服务内容拓展、服务对象反馈等方面进行切片，适应政务服务模式创新需求。</w:t>
            </w:r>
          </w:p>
        </w:tc>
      </w:tr>
      <w:tr w:rsidR="006E7822" w14:paraId="02A64D1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8D270EA" w14:textId="77777777" w:rsidR="006E7822" w:rsidRDefault="00000000">
            <w:pPr>
              <w:pStyle w:val="afff1"/>
            </w:pPr>
            <w:r>
              <w:t>3</w:t>
            </w:r>
          </w:p>
        </w:tc>
        <w:tc>
          <w:tcPr>
            <w:tcW w:w="1857" w:type="pct"/>
            <w:tcBorders>
              <w:top w:val="single" w:sz="4" w:space="0" w:color="000000"/>
              <w:left w:val="single" w:sz="4" w:space="0" w:color="000000"/>
              <w:bottom w:val="single" w:sz="4" w:space="0" w:color="000000"/>
              <w:right w:val="single" w:sz="4" w:space="0" w:color="000000"/>
            </w:tcBorders>
            <w:vAlign w:val="center"/>
          </w:tcPr>
          <w:p w14:paraId="7C429BBE" w14:textId="77777777" w:rsidR="006E7822" w:rsidRDefault="00000000">
            <w:pPr>
              <w:pStyle w:val="afff1"/>
            </w:pPr>
            <w:r>
              <w:t>知识库-共性知识库-案例资源库-案例资源规则切片管理-本地案例与外地案例切片功能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225DC6F4" w14:textId="77777777" w:rsidR="006E7822" w:rsidRDefault="00000000">
            <w:pPr>
              <w:pStyle w:val="afff1"/>
            </w:pPr>
            <w:r>
              <w:t>根据本地与外地不同的行政区域划分和政策环境自动更新切片规则，支持按不同行政区细分和地区分类，满足地域差异化切片需求。</w:t>
            </w:r>
          </w:p>
        </w:tc>
      </w:tr>
      <w:tr w:rsidR="006E7822" w14:paraId="208EA05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0E84C03" w14:textId="77777777" w:rsidR="006E7822" w:rsidRDefault="00000000">
            <w:pPr>
              <w:pStyle w:val="afff1"/>
            </w:pPr>
            <w:r>
              <w:t>4</w:t>
            </w:r>
          </w:p>
        </w:tc>
        <w:tc>
          <w:tcPr>
            <w:tcW w:w="1857" w:type="pct"/>
            <w:tcBorders>
              <w:top w:val="single" w:sz="4" w:space="0" w:color="000000"/>
              <w:left w:val="single" w:sz="4" w:space="0" w:color="000000"/>
              <w:bottom w:val="single" w:sz="4" w:space="0" w:color="000000"/>
              <w:right w:val="single" w:sz="4" w:space="0" w:color="000000"/>
            </w:tcBorders>
            <w:vAlign w:val="center"/>
          </w:tcPr>
          <w:p w14:paraId="2AB8F512" w14:textId="77777777" w:rsidR="006E7822" w:rsidRDefault="00000000">
            <w:pPr>
              <w:pStyle w:val="afff1"/>
            </w:pPr>
            <w:r>
              <w:t>知识库-共性知识库-案例资源库-案例资源规则切片管理-政策关联案例切片功能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149E8630" w14:textId="77777777" w:rsidR="006E7822" w:rsidRDefault="00000000">
            <w:pPr>
              <w:pStyle w:val="afff1"/>
            </w:pPr>
            <w:r>
              <w:t>根据不同政策的类型、政策目标及实施阶段自动更新切片规则，支持按政策关联点进行整合切片，适应案例与政策之间的复杂关联关系。</w:t>
            </w:r>
          </w:p>
        </w:tc>
      </w:tr>
      <w:tr w:rsidR="006E7822" w14:paraId="768CFCD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AA97588" w14:textId="77777777" w:rsidR="006E7822" w:rsidRDefault="00000000">
            <w:pPr>
              <w:pStyle w:val="afff1"/>
            </w:pPr>
            <w:r>
              <w:t>5</w:t>
            </w:r>
          </w:p>
        </w:tc>
        <w:tc>
          <w:tcPr>
            <w:tcW w:w="1857" w:type="pct"/>
            <w:tcBorders>
              <w:top w:val="single" w:sz="4" w:space="0" w:color="000000"/>
              <w:left w:val="single" w:sz="4" w:space="0" w:color="000000"/>
              <w:bottom w:val="single" w:sz="4" w:space="0" w:color="000000"/>
              <w:right w:val="single" w:sz="4" w:space="0" w:color="000000"/>
            </w:tcBorders>
            <w:vAlign w:val="center"/>
          </w:tcPr>
          <w:p w14:paraId="720EB307" w14:textId="77777777" w:rsidR="006E7822" w:rsidRDefault="00000000">
            <w:pPr>
              <w:pStyle w:val="afff1"/>
            </w:pPr>
            <w:r>
              <w:t>知识库-共性知识库-案例资源库-案例资源规则切片管理-行业关联案例切片功能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38F6FE77" w14:textId="77777777" w:rsidR="006E7822" w:rsidRDefault="00000000">
            <w:pPr>
              <w:pStyle w:val="afff1"/>
            </w:pPr>
            <w:r>
              <w:t>依据不同行业的特性及行业发展动态自动更新切片规则，支持按行业特点进行切片，适应不同行业案例在业务模式、运营管理等方面的差异。</w:t>
            </w:r>
          </w:p>
        </w:tc>
      </w:tr>
      <w:tr w:rsidR="006E7822" w14:paraId="0926F2B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9CD77C4" w14:textId="77777777" w:rsidR="006E7822" w:rsidRDefault="00000000">
            <w:pPr>
              <w:pStyle w:val="afff1"/>
            </w:pPr>
            <w:r>
              <w:lastRenderedPageBreak/>
              <w:t>6</w:t>
            </w:r>
          </w:p>
        </w:tc>
        <w:tc>
          <w:tcPr>
            <w:tcW w:w="1857" w:type="pct"/>
            <w:tcBorders>
              <w:top w:val="single" w:sz="4" w:space="0" w:color="000000"/>
              <w:left w:val="single" w:sz="4" w:space="0" w:color="000000"/>
              <w:bottom w:val="single" w:sz="4" w:space="0" w:color="000000"/>
              <w:right w:val="single" w:sz="4" w:space="0" w:color="000000"/>
            </w:tcBorders>
            <w:vAlign w:val="center"/>
          </w:tcPr>
          <w:p w14:paraId="7A7846C8" w14:textId="77777777" w:rsidR="006E7822" w:rsidRDefault="00000000">
            <w:pPr>
              <w:pStyle w:val="afff1"/>
            </w:pPr>
            <w:r>
              <w:t>知识库-共性知识库-案例资源库-案例</w:t>
            </w:r>
            <w:proofErr w:type="gramStart"/>
            <w:r>
              <w:t>基础元信息</w:t>
            </w:r>
            <w:proofErr w:type="gramEnd"/>
            <w:r>
              <w:t>标注管理-案例场景分类标注功能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734069C7" w14:textId="77777777" w:rsidR="006E7822" w:rsidRDefault="00000000">
            <w:pPr>
              <w:pStyle w:val="afff1"/>
            </w:pPr>
            <w:r>
              <w:t>标注案例所属核心领域及细分场景，匹配行业标签，帮助用户按领域、场景、行业快速定位同类案例。</w:t>
            </w:r>
          </w:p>
        </w:tc>
      </w:tr>
      <w:tr w:rsidR="006E7822" w14:paraId="392EEEF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6399D29" w14:textId="77777777" w:rsidR="006E7822" w:rsidRDefault="00000000">
            <w:pPr>
              <w:pStyle w:val="afff1"/>
            </w:pPr>
            <w:r>
              <w:t>7</w:t>
            </w:r>
          </w:p>
        </w:tc>
        <w:tc>
          <w:tcPr>
            <w:tcW w:w="1857" w:type="pct"/>
            <w:tcBorders>
              <w:top w:val="single" w:sz="4" w:space="0" w:color="000000"/>
              <w:left w:val="single" w:sz="4" w:space="0" w:color="000000"/>
              <w:bottom w:val="single" w:sz="4" w:space="0" w:color="000000"/>
              <w:right w:val="single" w:sz="4" w:space="0" w:color="000000"/>
            </w:tcBorders>
            <w:vAlign w:val="center"/>
          </w:tcPr>
          <w:p w14:paraId="5B4F0975" w14:textId="77777777" w:rsidR="006E7822" w:rsidRDefault="00000000">
            <w:pPr>
              <w:pStyle w:val="afff1"/>
            </w:pPr>
            <w:r>
              <w:t>知识库-共性知识库-案例资源库-案例</w:t>
            </w:r>
            <w:proofErr w:type="gramStart"/>
            <w:r>
              <w:t>基础元信息</w:t>
            </w:r>
            <w:proofErr w:type="gramEnd"/>
            <w:r>
              <w:t>标注管理-标注案例时效信息功能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022AA600" w14:textId="77777777" w:rsidR="006E7822" w:rsidRDefault="00000000">
            <w:pPr>
              <w:pStyle w:val="afff1"/>
            </w:pPr>
            <w:r>
              <w:t>标注案例的实施时间、有效周期和更新时间，对时效性强的案例设置过期预警，避免参考失效内容。</w:t>
            </w:r>
          </w:p>
        </w:tc>
      </w:tr>
      <w:tr w:rsidR="006E7822" w14:paraId="6ECDC99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89276F0" w14:textId="77777777" w:rsidR="006E7822" w:rsidRDefault="00000000">
            <w:pPr>
              <w:pStyle w:val="afff1"/>
            </w:pPr>
            <w:r>
              <w:t>8</w:t>
            </w:r>
          </w:p>
        </w:tc>
        <w:tc>
          <w:tcPr>
            <w:tcW w:w="1857" w:type="pct"/>
            <w:tcBorders>
              <w:top w:val="single" w:sz="4" w:space="0" w:color="000000"/>
              <w:left w:val="single" w:sz="4" w:space="0" w:color="000000"/>
              <w:bottom w:val="single" w:sz="4" w:space="0" w:color="000000"/>
              <w:right w:val="single" w:sz="4" w:space="0" w:color="000000"/>
            </w:tcBorders>
            <w:vAlign w:val="center"/>
          </w:tcPr>
          <w:p w14:paraId="05E9B3AD" w14:textId="77777777" w:rsidR="006E7822" w:rsidRDefault="00000000">
            <w:pPr>
              <w:pStyle w:val="afff1"/>
            </w:pPr>
            <w:r>
              <w:t>知识库-共性知识库-案例资源库-案例</w:t>
            </w:r>
            <w:proofErr w:type="gramStart"/>
            <w:r>
              <w:t>基础元信息</w:t>
            </w:r>
            <w:proofErr w:type="gramEnd"/>
            <w:r>
              <w:t>标注管理-案例主体标注功能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719EA932" w14:textId="77777777" w:rsidR="006E7822" w:rsidRDefault="00000000">
            <w:pPr>
              <w:pStyle w:val="afff1"/>
            </w:pPr>
            <w:r>
              <w:t>标注案例的实施主体及参与角色职责，清晰呈现责任分工，为用户复用经验时的角色匹配提供参考。</w:t>
            </w:r>
          </w:p>
        </w:tc>
      </w:tr>
      <w:tr w:rsidR="006E7822" w14:paraId="6117139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7BB8B62" w14:textId="77777777" w:rsidR="006E7822" w:rsidRDefault="00000000">
            <w:pPr>
              <w:pStyle w:val="afff1"/>
            </w:pPr>
            <w:r>
              <w:t>9</w:t>
            </w:r>
          </w:p>
        </w:tc>
        <w:tc>
          <w:tcPr>
            <w:tcW w:w="1857" w:type="pct"/>
            <w:tcBorders>
              <w:top w:val="single" w:sz="4" w:space="0" w:color="000000"/>
              <w:left w:val="single" w:sz="4" w:space="0" w:color="000000"/>
              <w:bottom w:val="single" w:sz="4" w:space="0" w:color="000000"/>
              <w:right w:val="single" w:sz="4" w:space="0" w:color="000000"/>
            </w:tcBorders>
            <w:vAlign w:val="center"/>
          </w:tcPr>
          <w:p w14:paraId="20DF0D3D" w14:textId="77777777" w:rsidR="006E7822" w:rsidRDefault="00000000">
            <w:pPr>
              <w:pStyle w:val="afff1"/>
            </w:pPr>
            <w:r>
              <w:t>知识库-共性知识库-案例资源库-案例</w:t>
            </w:r>
            <w:proofErr w:type="gramStart"/>
            <w:r>
              <w:t>基础元信息</w:t>
            </w:r>
            <w:proofErr w:type="gramEnd"/>
            <w:r>
              <w:t>标注管理-标注案例适用范围信息功能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280BA073" w14:textId="77777777" w:rsidR="006E7822" w:rsidRDefault="00000000">
            <w:pPr>
              <w:pStyle w:val="afff1"/>
            </w:pPr>
            <w:r>
              <w:t>明确案例适配的地区、行业、业务规模和适用条件，降低误用风险，为案例精准推荐提供依据。</w:t>
            </w:r>
          </w:p>
        </w:tc>
      </w:tr>
      <w:tr w:rsidR="006E7822" w14:paraId="4C5BB52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D57BAC9" w14:textId="77777777" w:rsidR="006E7822" w:rsidRDefault="00000000">
            <w:pPr>
              <w:pStyle w:val="afff1"/>
            </w:pPr>
            <w:r>
              <w:t>10</w:t>
            </w:r>
          </w:p>
        </w:tc>
        <w:tc>
          <w:tcPr>
            <w:tcW w:w="1857" w:type="pct"/>
            <w:tcBorders>
              <w:top w:val="single" w:sz="4" w:space="0" w:color="000000"/>
              <w:left w:val="single" w:sz="4" w:space="0" w:color="000000"/>
              <w:bottom w:val="single" w:sz="4" w:space="0" w:color="000000"/>
              <w:right w:val="single" w:sz="4" w:space="0" w:color="000000"/>
            </w:tcBorders>
            <w:vAlign w:val="center"/>
          </w:tcPr>
          <w:p w14:paraId="39A58191" w14:textId="77777777" w:rsidR="006E7822" w:rsidRDefault="00000000">
            <w:pPr>
              <w:pStyle w:val="afff1"/>
            </w:pPr>
            <w:r>
              <w:t>知识库-共性知识库-案例资源库-案例</w:t>
            </w:r>
            <w:proofErr w:type="gramStart"/>
            <w:r>
              <w:t>语义元信息</w:t>
            </w:r>
            <w:proofErr w:type="gramEnd"/>
            <w:r>
              <w:t>标注助手-标注案例核心目标功能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1D687BA2" w14:textId="77777777" w:rsidR="006E7822" w:rsidRDefault="00000000">
            <w:pPr>
              <w:pStyle w:val="afff1"/>
            </w:pPr>
            <w:r>
              <w:t>提取案例的实施目标，按业务目标、管理目标、战略目标分类标注，便于用户按目标类型匹配需求。</w:t>
            </w:r>
          </w:p>
        </w:tc>
      </w:tr>
      <w:tr w:rsidR="006E7822" w14:paraId="2412248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541F8C0" w14:textId="77777777" w:rsidR="006E7822" w:rsidRDefault="00000000">
            <w:pPr>
              <w:pStyle w:val="afff1"/>
            </w:pPr>
            <w:r>
              <w:t>11</w:t>
            </w:r>
          </w:p>
        </w:tc>
        <w:tc>
          <w:tcPr>
            <w:tcW w:w="1857" w:type="pct"/>
            <w:tcBorders>
              <w:top w:val="single" w:sz="4" w:space="0" w:color="000000"/>
              <w:left w:val="single" w:sz="4" w:space="0" w:color="000000"/>
              <w:bottom w:val="single" w:sz="4" w:space="0" w:color="000000"/>
              <w:right w:val="single" w:sz="4" w:space="0" w:color="000000"/>
            </w:tcBorders>
            <w:vAlign w:val="center"/>
          </w:tcPr>
          <w:p w14:paraId="7EF0DE8C" w14:textId="77777777" w:rsidR="006E7822" w:rsidRDefault="00000000">
            <w:pPr>
              <w:pStyle w:val="afff1"/>
            </w:pPr>
            <w:r>
              <w:t>知识库-共性知识库-案例资源库-案例</w:t>
            </w:r>
            <w:proofErr w:type="gramStart"/>
            <w:r>
              <w:t>语义元信息</w:t>
            </w:r>
            <w:proofErr w:type="gramEnd"/>
            <w:r>
              <w:t>标注助手-标注案例关键环节功能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7996AA59" w14:textId="77777777" w:rsidR="006E7822" w:rsidRDefault="00000000">
            <w:pPr>
              <w:pStyle w:val="afff1"/>
            </w:pPr>
            <w:r>
              <w:t>拆解案例的核心执行节点，标注各环节的关键动作和责任主体，突出可复用的操作要点。</w:t>
            </w:r>
          </w:p>
        </w:tc>
      </w:tr>
      <w:tr w:rsidR="006E7822" w14:paraId="306C60D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70FFCD2" w14:textId="77777777" w:rsidR="006E7822" w:rsidRDefault="00000000">
            <w:pPr>
              <w:pStyle w:val="afff1"/>
            </w:pPr>
            <w:r>
              <w:t>12</w:t>
            </w:r>
          </w:p>
        </w:tc>
        <w:tc>
          <w:tcPr>
            <w:tcW w:w="1857" w:type="pct"/>
            <w:tcBorders>
              <w:top w:val="single" w:sz="4" w:space="0" w:color="000000"/>
              <w:left w:val="single" w:sz="4" w:space="0" w:color="000000"/>
              <w:bottom w:val="single" w:sz="4" w:space="0" w:color="000000"/>
              <w:right w:val="single" w:sz="4" w:space="0" w:color="000000"/>
            </w:tcBorders>
            <w:vAlign w:val="center"/>
          </w:tcPr>
          <w:p w14:paraId="6B6303D1" w14:textId="77777777" w:rsidR="006E7822" w:rsidRDefault="00000000">
            <w:pPr>
              <w:pStyle w:val="afff1"/>
            </w:pPr>
            <w:r>
              <w:t>知识库-共性知识库-案例资源库-案例</w:t>
            </w:r>
            <w:proofErr w:type="gramStart"/>
            <w:r>
              <w:t>语义元信息</w:t>
            </w:r>
            <w:proofErr w:type="gramEnd"/>
            <w:r>
              <w:t>标注助手-标注案例风险点与应对措施功能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5096489C" w14:textId="77777777" w:rsidR="006E7822" w:rsidRDefault="00000000">
            <w:pPr>
              <w:pStyle w:val="afff1"/>
            </w:pPr>
            <w:r>
              <w:t>标注风险触发条件和表现形式，以及实施中潜在的风险及应对方案，强化案例的风险参考价值。</w:t>
            </w:r>
          </w:p>
        </w:tc>
      </w:tr>
      <w:tr w:rsidR="006E7822" w14:paraId="0C80EEA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8CCD01B" w14:textId="77777777" w:rsidR="006E7822" w:rsidRDefault="00000000">
            <w:pPr>
              <w:pStyle w:val="afff1"/>
            </w:pPr>
            <w:r>
              <w:t>13</w:t>
            </w:r>
          </w:p>
        </w:tc>
        <w:tc>
          <w:tcPr>
            <w:tcW w:w="1857" w:type="pct"/>
            <w:tcBorders>
              <w:top w:val="single" w:sz="4" w:space="0" w:color="000000"/>
              <w:left w:val="single" w:sz="4" w:space="0" w:color="000000"/>
              <w:bottom w:val="single" w:sz="4" w:space="0" w:color="000000"/>
              <w:right w:val="single" w:sz="4" w:space="0" w:color="000000"/>
            </w:tcBorders>
            <w:vAlign w:val="center"/>
          </w:tcPr>
          <w:p w14:paraId="74588322" w14:textId="77777777" w:rsidR="006E7822" w:rsidRDefault="00000000">
            <w:pPr>
              <w:pStyle w:val="afff1"/>
            </w:pPr>
            <w:r>
              <w:t>知识库-共性知识库-案例资源库-案例</w:t>
            </w:r>
            <w:proofErr w:type="gramStart"/>
            <w:r>
              <w:t>语义元信息</w:t>
            </w:r>
            <w:proofErr w:type="gramEnd"/>
            <w:r>
              <w:t>标注助手-标注案例创新点与成效数据功能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02AB9BB4" w14:textId="77777777" w:rsidR="006E7822" w:rsidRDefault="00000000">
            <w:pPr>
              <w:pStyle w:val="afff1"/>
            </w:pPr>
            <w:r>
              <w:t>提炼创新核心，标注</w:t>
            </w:r>
            <w:proofErr w:type="gramStart"/>
            <w:r>
              <w:t>量化成效</w:t>
            </w:r>
            <w:proofErr w:type="gramEnd"/>
            <w:r>
              <w:t>和定性成果，支撑效果评估和经验推广。</w:t>
            </w:r>
          </w:p>
        </w:tc>
      </w:tr>
      <w:tr w:rsidR="006E7822" w14:paraId="17CB4B3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9515C15" w14:textId="77777777" w:rsidR="006E7822" w:rsidRDefault="00000000">
            <w:pPr>
              <w:pStyle w:val="afff1"/>
            </w:pPr>
            <w:r>
              <w:t>14</w:t>
            </w:r>
          </w:p>
        </w:tc>
        <w:tc>
          <w:tcPr>
            <w:tcW w:w="1857" w:type="pct"/>
            <w:tcBorders>
              <w:top w:val="single" w:sz="4" w:space="0" w:color="000000"/>
              <w:left w:val="single" w:sz="4" w:space="0" w:color="000000"/>
              <w:bottom w:val="single" w:sz="4" w:space="0" w:color="000000"/>
              <w:right w:val="single" w:sz="4" w:space="0" w:color="000000"/>
            </w:tcBorders>
            <w:vAlign w:val="center"/>
          </w:tcPr>
          <w:p w14:paraId="51467E6A" w14:textId="77777777" w:rsidR="006E7822" w:rsidRDefault="00000000">
            <w:pPr>
              <w:pStyle w:val="afff1"/>
            </w:pPr>
            <w:r>
              <w:t>知识库-共性知识库-案例资源库-案例</w:t>
            </w:r>
            <w:proofErr w:type="gramStart"/>
            <w:r>
              <w:t>语义元信息</w:t>
            </w:r>
            <w:proofErr w:type="gramEnd"/>
            <w:r>
              <w:t>标注助手-标注案例关联材料与知识功能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186C8F89" w14:textId="77777777" w:rsidR="006E7822" w:rsidRDefault="00000000">
            <w:pPr>
              <w:pStyle w:val="afff1"/>
            </w:pPr>
            <w:r>
              <w:t>标注案例关联的政策文件、行业标准、同类案例，建立案例与外部知识的关联关系，方便用户延伸参考。</w:t>
            </w:r>
          </w:p>
        </w:tc>
      </w:tr>
      <w:tr w:rsidR="006E7822" w14:paraId="2155FD0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D126682" w14:textId="77777777" w:rsidR="006E7822" w:rsidRDefault="00000000">
            <w:pPr>
              <w:pStyle w:val="afff1"/>
            </w:pPr>
            <w:r>
              <w:t>15</w:t>
            </w:r>
          </w:p>
        </w:tc>
        <w:tc>
          <w:tcPr>
            <w:tcW w:w="1857" w:type="pct"/>
            <w:tcBorders>
              <w:top w:val="single" w:sz="4" w:space="0" w:color="000000"/>
              <w:left w:val="single" w:sz="4" w:space="0" w:color="000000"/>
              <w:bottom w:val="single" w:sz="4" w:space="0" w:color="000000"/>
              <w:right w:val="single" w:sz="4" w:space="0" w:color="000000"/>
            </w:tcBorders>
            <w:vAlign w:val="center"/>
          </w:tcPr>
          <w:p w14:paraId="75F37306" w14:textId="77777777" w:rsidR="006E7822" w:rsidRDefault="00000000">
            <w:pPr>
              <w:pStyle w:val="afff1"/>
            </w:pPr>
            <w:r>
              <w:t>知识库-共性知识库-案例资源库-案例领域本体建模-定义案例领域本体概念功能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1790994E" w14:textId="77777777" w:rsidR="006E7822" w:rsidRDefault="00000000">
            <w:pPr>
              <w:pStyle w:val="afff1"/>
            </w:pPr>
            <w:r>
              <w:t>明确案例单元、实施主体、核心措施、量化成效、适配条件、关联案例、用户反馈、成效驱动因素等核心概念的定义和示例。</w:t>
            </w:r>
          </w:p>
        </w:tc>
      </w:tr>
      <w:tr w:rsidR="006E7822" w14:paraId="63D21D0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AD80DFD" w14:textId="77777777" w:rsidR="006E7822" w:rsidRDefault="00000000">
            <w:pPr>
              <w:pStyle w:val="afff1"/>
            </w:pPr>
            <w:r>
              <w:t>16</w:t>
            </w:r>
          </w:p>
        </w:tc>
        <w:tc>
          <w:tcPr>
            <w:tcW w:w="1857" w:type="pct"/>
            <w:tcBorders>
              <w:top w:val="single" w:sz="4" w:space="0" w:color="000000"/>
              <w:left w:val="single" w:sz="4" w:space="0" w:color="000000"/>
              <w:bottom w:val="single" w:sz="4" w:space="0" w:color="000000"/>
              <w:right w:val="single" w:sz="4" w:space="0" w:color="000000"/>
            </w:tcBorders>
            <w:vAlign w:val="center"/>
          </w:tcPr>
          <w:p w14:paraId="4D9DA210" w14:textId="77777777" w:rsidR="006E7822" w:rsidRDefault="00000000">
            <w:pPr>
              <w:pStyle w:val="afff1"/>
            </w:pPr>
            <w:r>
              <w:t>知识库-共性知识库-案例资源库-案例领域本体建模-定义案例领域本体层级关系功能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335F2318" w14:textId="77777777" w:rsidR="006E7822" w:rsidRDefault="00000000">
            <w:pPr>
              <w:pStyle w:val="afff1"/>
            </w:pPr>
            <w:proofErr w:type="gramStart"/>
            <w:r>
              <w:t>通过父类与</w:t>
            </w:r>
            <w:proofErr w:type="gramEnd"/>
            <w:r>
              <w:t>子类层级明确概念间的从属关系，构建案例知识的树状层级结构，确保知识分类清晰、检索高效。</w:t>
            </w:r>
          </w:p>
        </w:tc>
      </w:tr>
      <w:tr w:rsidR="006E7822" w14:paraId="3C1446D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EB11A39" w14:textId="77777777" w:rsidR="006E7822" w:rsidRDefault="00000000">
            <w:pPr>
              <w:pStyle w:val="afff1"/>
            </w:pPr>
            <w:r>
              <w:t>17</w:t>
            </w:r>
          </w:p>
        </w:tc>
        <w:tc>
          <w:tcPr>
            <w:tcW w:w="1857" w:type="pct"/>
            <w:tcBorders>
              <w:top w:val="single" w:sz="4" w:space="0" w:color="000000"/>
              <w:left w:val="single" w:sz="4" w:space="0" w:color="000000"/>
              <w:bottom w:val="single" w:sz="4" w:space="0" w:color="000000"/>
              <w:right w:val="single" w:sz="4" w:space="0" w:color="000000"/>
            </w:tcBorders>
            <w:vAlign w:val="center"/>
          </w:tcPr>
          <w:p w14:paraId="3B47AD69" w14:textId="77777777" w:rsidR="006E7822" w:rsidRDefault="00000000">
            <w:pPr>
              <w:pStyle w:val="afff1"/>
            </w:pPr>
            <w:r>
              <w:t>知识库-共性知识库-案例资源库-案例领域本体建模-定义案例领域本体属性功能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47D47188" w14:textId="77777777" w:rsidR="006E7822" w:rsidRDefault="00000000">
            <w:pPr>
              <w:pStyle w:val="afff1"/>
            </w:pPr>
            <w:r>
              <w:t>为每个本体概念定义固有属性与关联属性，确保属性完整，支撑语义检索和多维度筛选。</w:t>
            </w:r>
          </w:p>
        </w:tc>
      </w:tr>
      <w:tr w:rsidR="006E7822" w14:paraId="676A66E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0EDCD03" w14:textId="77777777" w:rsidR="006E7822" w:rsidRDefault="00000000">
            <w:pPr>
              <w:pStyle w:val="afff1"/>
            </w:pPr>
            <w:r>
              <w:lastRenderedPageBreak/>
              <w:t>18</w:t>
            </w:r>
          </w:p>
        </w:tc>
        <w:tc>
          <w:tcPr>
            <w:tcW w:w="1857" w:type="pct"/>
            <w:tcBorders>
              <w:top w:val="single" w:sz="4" w:space="0" w:color="000000"/>
              <w:left w:val="single" w:sz="4" w:space="0" w:color="000000"/>
              <w:bottom w:val="single" w:sz="4" w:space="0" w:color="000000"/>
              <w:right w:val="single" w:sz="4" w:space="0" w:color="000000"/>
            </w:tcBorders>
            <w:vAlign w:val="center"/>
          </w:tcPr>
          <w:p w14:paraId="6DDEED6A" w14:textId="77777777" w:rsidR="006E7822" w:rsidRDefault="00000000">
            <w:pPr>
              <w:pStyle w:val="afff1"/>
            </w:pPr>
            <w:r>
              <w:t>知识库-共性知识库-案例资源库-案例领域本体建模-定义案例领域本体关系功能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1C46E921" w14:textId="77777777" w:rsidR="006E7822" w:rsidRDefault="00000000">
            <w:pPr>
              <w:pStyle w:val="afff1"/>
            </w:pPr>
            <w:r>
              <w:t>定义实施、执行、产生、适配、关联、驱动、反馈等本体关系，覆盖实施</w:t>
            </w:r>
            <w:proofErr w:type="gramStart"/>
            <w:r>
              <w:t>到成效再</w:t>
            </w:r>
            <w:proofErr w:type="gramEnd"/>
            <w:r>
              <w:t>到复用的全链条关联场景。</w:t>
            </w:r>
          </w:p>
        </w:tc>
      </w:tr>
      <w:tr w:rsidR="006E7822" w14:paraId="5B338AF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7FBD7C1" w14:textId="77777777" w:rsidR="006E7822" w:rsidRDefault="00000000">
            <w:pPr>
              <w:pStyle w:val="afff1"/>
            </w:pPr>
            <w:r>
              <w:t>19</w:t>
            </w:r>
          </w:p>
        </w:tc>
        <w:tc>
          <w:tcPr>
            <w:tcW w:w="1857" w:type="pct"/>
            <w:tcBorders>
              <w:top w:val="single" w:sz="4" w:space="0" w:color="000000"/>
              <w:left w:val="single" w:sz="4" w:space="0" w:color="000000"/>
              <w:bottom w:val="single" w:sz="4" w:space="0" w:color="000000"/>
              <w:right w:val="single" w:sz="4" w:space="0" w:color="000000"/>
            </w:tcBorders>
            <w:vAlign w:val="center"/>
          </w:tcPr>
          <w:p w14:paraId="13910DC3" w14:textId="77777777" w:rsidR="006E7822" w:rsidRDefault="00000000">
            <w:pPr>
              <w:pStyle w:val="afff1"/>
            </w:pPr>
            <w:r>
              <w:t>知识库-共性知识库-案例资源库-案例知识图谱构建-案例图谱节点构建功能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3EC9B50D" w14:textId="77777777" w:rsidR="006E7822" w:rsidRDefault="00000000">
            <w:pPr>
              <w:pStyle w:val="afff1"/>
            </w:pPr>
            <w:r>
              <w:t>构建案例节点、主体节点、要素节点、成效节点等核心节点，定义节点类型、属性映射及唯一标识规则，确保节点与本体概念精准对应。</w:t>
            </w:r>
          </w:p>
        </w:tc>
      </w:tr>
      <w:tr w:rsidR="006E7822" w14:paraId="65625F5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3660382" w14:textId="77777777" w:rsidR="006E7822" w:rsidRDefault="00000000">
            <w:pPr>
              <w:pStyle w:val="afff1"/>
            </w:pPr>
            <w:r>
              <w:t>20</w:t>
            </w:r>
          </w:p>
        </w:tc>
        <w:tc>
          <w:tcPr>
            <w:tcW w:w="1857" w:type="pct"/>
            <w:tcBorders>
              <w:top w:val="single" w:sz="4" w:space="0" w:color="000000"/>
              <w:left w:val="single" w:sz="4" w:space="0" w:color="000000"/>
              <w:bottom w:val="single" w:sz="4" w:space="0" w:color="000000"/>
              <w:right w:val="single" w:sz="4" w:space="0" w:color="000000"/>
            </w:tcBorders>
            <w:vAlign w:val="center"/>
          </w:tcPr>
          <w:p w14:paraId="5BA188C3" w14:textId="77777777" w:rsidR="006E7822" w:rsidRDefault="00000000">
            <w:pPr>
              <w:pStyle w:val="afff1"/>
            </w:pPr>
            <w:r>
              <w:t>知识库-共性知识库-案例资源库-案例知识图谱构建-案例图谱关系结构构建功能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5F088850" w14:textId="77777777" w:rsidR="006E7822" w:rsidRDefault="00000000">
            <w:pPr>
              <w:pStyle w:val="afff1"/>
            </w:pPr>
            <w:r>
              <w:t>依据本体关系定义设计节点关系模型，严格限定源节点与目标节点类型，形成完整的案例关联网络。</w:t>
            </w:r>
          </w:p>
        </w:tc>
      </w:tr>
      <w:tr w:rsidR="006E7822" w14:paraId="1B44E12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9F09D98" w14:textId="77777777" w:rsidR="006E7822" w:rsidRDefault="00000000">
            <w:pPr>
              <w:pStyle w:val="afff1"/>
            </w:pPr>
            <w:r>
              <w:t>21</w:t>
            </w:r>
          </w:p>
        </w:tc>
        <w:tc>
          <w:tcPr>
            <w:tcW w:w="1857" w:type="pct"/>
            <w:tcBorders>
              <w:top w:val="single" w:sz="4" w:space="0" w:color="000000"/>
              <w:left w:val="single" w:sz="4" w:space="0" w:color="000000"/>
              <w:bottom w:val="single" w:sz="4" w:space="0" w:color="000000"/>
              <w:right w:val="single" w:sz="4" w:space="0" w:color="000000"/>
            </w:tcBorders>
            <w:vAlign w:val="center"/>
          </w:tcPr>
          <w:p w14:paraId="6EDA95E6" w14:textId="77777777" w:rsidR="006E7822" w:rsidRDefault="00000000">
            <w:pPr>
              <w:pStyle w:val="afff1"/>
            </w:pPr>
            <w:r>
              <w:t>知识库-共性知识库-案例资源库-案例知识图谱构建-案例图谱分区构建功能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52B595E9" w14:textId="77777777" w:rsidR="006E7822" w:rsidRDefault="00000000">
            <w:pPr>
              <w:pStyle w:val="afff1"/>
            </w:pPr>
            <w:r>
              <w:t>按业务领域、案例类型对图谱分区，实现案例资源的分级管理与精准筛选，适配不同用户的检索需求。</w:t>
            </w:r>
          </w:p>
        </w:tc>
      </w:tr>
      <w:tr w:rsidR="006E7822" w14:paraId="28F7C18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C7DDF38" w14:textId="77777777" w:rsidR="006E7822" w:rsidRDefault="00000000">
            <w:pPr>
              <w:pStyle w:val="afff1"/>
            </w:pPr>
            <w:r>
              <w:t>22</w:t>
            </w:r>
          </w:p>
        </w:tc>
        <w:tc>
          <w:tcPr>
            <w:tcW w:w="1857" w:type="pct"/>
            <w:tcBorders>
              <w:top w:val="single" w:sz="4" w:space="0" w:color="000000"/>
              <w:left w:val="single" w:sz="4" w:space="0" w:color="000000"/>
              <w:bottom w:val="single" w:sz="4" w:space="0" w:color="000000"/>
              <w:right w:val="single" w:sz="4" w:space="0" w:color="000000"/>
            </w:tcBorders>
            <w:vAlign w:val="center"/>
          </w:tcPr>
          <w:p w14:paraId="43E94993" w14:textId="77777777" w:rsidR="006E7822" w:rsidRDefault="00000000">
            <w:pPr>
              <w:pStyle w:val="afff1"/>
            </w:pPr>
            <w:r>
              <w:t>知识库-共性知识库-案例资源库-案例知识图谱构建-案例图谱关联与查询功能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67B86B42" w14:textId="77777777" w:rsidR="006E7822" w:rsidRDefault="00000000">
            <w:pPr>
              <w:pStyle w:val="afff1"/>
            </w:pPr>
            <w:r>
              <w:t>实现节点自动关联，支持按场景查案例、</w:t>
            </w:r>
            <w:proofErr w:type="gramStart"/>
            <w:r>
              <w:t>按成效查创新</w:t>
            </w:r>
            <w:proofErr w:type="gramEnd"/>
            <w:r>
              <w:t>点、按风险查应对措施等多维度查询。</w:t>
            </w:r>
          </w:p>
        </w:tc>
      </w:tr>
      <w:tr w:rsidR="006E7822" w14:paraId="7D0FA74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3C8503A" w14:textId="77777777" w:rsidR="006E7822" w:rsidRDefault="00000000">
            <w:pPr>
              <w:pStyle w:val="afff1"/>
            </w:pPr>
            <w:r>
              <w:t>23</w:t>
            </w:r>
          </w:p>
        </w:tc>
        <w:tc>
          <w:tcPr>
            <w:tcW w:w="1857" w:type="pct"/>
            <w:tcBorders>
              <w:top w:val="single" w:sz="4" w:space="0" w:color="000000"/>
              <w:left w:val="single" w:sz="4" w:space="0" w:color="000000"/>
              <w:bottom w:val="single" w:sz="4" w:space="0" w:color="000000"/>
              <w:right w:val="single" w:sz="4" w:space="0" w:color="000000"/>
            </w:tcBorders>
            <w:vAlign w:val="center"/>
          </w:tcPr>
          <w:p w14:paraId="76BAA865" w14:textId="77777777" w:rsidR="006E7822" w:rsidRDefault="00000000">
            <w:pPr>
              <w:pStyle w:val="afff1"/>
            </w:pPr>
            <w:r>
              <w:t>知识库-共性知识库-案例资源库-案例知识图谱构建-案例图谱可视化展示功能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71DB1709" w14:textId="77777777" w:rsidR="006E7822" w:rsidRDefault="00000000">
            <w:pPr>
              <w:pStyle w:val="afff1"/>
            </w:pPr>
            <w:r>
              <w:t>以关系网络图、层级结构图呈现图谱，支持节点筛选、关系展开、成效对比，直观展示案例间的关联逻辑与核心价值。</w:t>
            </w:r>
          </w:p>
        </w:tc>
      </w:tr>
      <w:tr w:rsidR="006E7822" w14:paraId="1261FDA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C916E77" w14:textId="77777777" w:rsidR="006E7822" w:rsidRDefault="00000000">
            <w:pPr>
              <w:pStyle w:val="afff1"/>
            </w:pPr>
            <w:r>
              <w:t>24</w:t>
            </w:r>
          </w:p>
        </w:tc>
        <w:tc>
          <w:tcPr>
            <w:tcW w:w="1857" w:type="pct"/>
            <w:tcBorders>
              <w:top w:val="single" w:sz="4" w:space="0" w:color="000000"/>
              <w:left w:val="single" w:sz="4" w:space="0" w:color="000000"/>
              <w:bottom w:val="single" w:sz="4" w:space="0" w:color="000000"/>
              <w:right w:val="single" w:sz="4" w:space="0" w:color="000000"/>
            </w:tcBorders>
            <w:vAlign w:val="center"/>
          </w:tcPr>
          <w:p w14:paraId="5247A811" w14:textId="77777777" w:rsidR="006E7822" w:rsidRDefault="00000000">
            <w:pPr>
              <w:pStyle w:val="afff1"/>
            </w:pPr>
            <w:r>
              <w:t>知识库-共性知识库-案例资源库-案例知识抽取功能-基础信息实体 - 案例编号抽取功能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2207700A" w14:textId="77777777" w:rsidR="006E7822" w:rsidRDefault="00000000">
            <w:pPr>
              <w:pStyle w:val="afff1"/>
            </w:pPr>
            <w:r>
              <w:t>记录案例的官方标准编号，确保案例编号能精准且唯一标识案例，避免编号重复或错误。</w:t>
            </w:r>
          </w:p>
        </w:tc>
      </w:tr>
      <w:tr w:rsidR="006E7822" w14:paraId="4088CD2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44C0D10" w14:textId="77777777" w:rsidR="006E7822" w:rsidRDefault="00000000">
            <w:pPr>
              <w:pStyle w:val="afff1"/>
            </w:pPr>
            <w:r>
              <w:t>25</w:t>
            </w:r>
          </w:p>
        </w:tc>
        <w:tc>
          <w:tcPr>
            <w:tcW w:w="1857" w:type="pct"/>
            <w:tcBorders>
              <w:top w:val="single" w:sz="4" w:space="0" w:color="000000"/>
              <w:left w:val="single" w:sz="4" w:space="0" w:color="000000"/>
              <w:bottom w:val="single" w:sz="4" w:space="0" w:color="000000"/>
              <w:right w:val="single" w:sz="4" w:space="0" w:color="000000"/>
            </w:tcBorders>
            <w:vAlign w:val="center"/>
          </w:tcPr>
          <w:p w14:paraId="049DF728" w14:textId="77777777" w:rsidR="006E7822" w:rsidRDefault="00000000">
            <w:pPr>
              <w:pStyle w:val="afff1"/>
            </w:pPr>
            <w:r>
              <w:t>知识库-共性知识库-案例资源库-案例知识抽取功能-基础信息实体 - 案例名称抽取功能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3B1F72ED" w14:textId="77777777" w:rsidR="006E7822" w:rsidRDefault="00000000">
            <w:pPr>
              <w:pStyle w:val="afff1"/>
            </w:pPr>
            <w:r>
              <w:t>完整记录案例的标准名称，确保案例名称能明确核心主题与应用场景，避免名称表述模糊或不规范。</w:t>
            </w:r>
          </w:p>
        </w:tc>
      </w:tr>
      <w:tr w:rsidR="006E7822" w14:paraId="1E6BFD7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B344ACE" w14:textId="77777777" w:rsidR="006E7822" w:rsidRDefault="00000000">
            <w:pPr>
              <w:pStyle w:val="afff1"/>
            </w:pPr>
            <w:r>
              <w:t>26</w:t>
            </w:r>
          </w:p>
        </w:tc>
        <w:tc>
          <w:tcPr>
            <w:tcW w:w="1857" w:type="pct"/>
            <w:tcBorders>
              <w:top w:val="single" w:sz="4" w:space="0" w:color="000000"/>
              <w:left w:val="single" w:sz="4" w:space="0" w:color="000000"/>
              <w:bottom w:val="single" w:sz="4" w:space="0" w:color="000000"/>
              <w:right w:val="single" w:sz="4" w:space="0" w:color="000000"/>
            </w:tcBorders>
            <w:vAlign w:val="center"/>
          </w:tcPr>
          <w:p w14:paraId="0026ACA9" w14:textId="77777777" w:rsidR="006E7822" w:rsidRDefault="00000000">
            <w:pPr>
              <w:pStyle w:val="afff1"/>
            </w:pPr>
            <w:r>
              <w:t>知识库-共性知识库-案例资源库-案例知识抽取功能-基础信息实体 - 案例来源抽取功能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66BA917B" w14:textId="77777777" w:rsidR="006E7822" w:rsidRDefault="00000000">
            <w:pPr>
              <w:pStyle w:val="afff1"/>
            </w:pPr>
            <w:r>
              <w:t>记录案例的报送单位、牵头部门或原创主体，确保明确信息来源的责任主体，避免来源信息不清晰。</w:t>
            </w:r>
          </w:p>
        </w:tc>
      </w:tr>
      <w:tr w:rsidR="006E7822" w14:paraId="21D5FF2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FE7A808" w14:textId="77777777" w:rsidR="006E7822" w:rsidRDefault="00000000">
            <w:pPr>
              <w:pStyle w:val="afff1"/>
            </w:pPr>
            <w:r>
              <w:t>27</w:t>
            </w:r>
          </w:p>
        </w:tc>
        <w:tc>
          <w:tcPr>
            <w:tcW w:w="1857" w:type="pct"/>
            <w:tcBorders>
              <w:top w:val="single" w:sz="4" w:space="0" w:color="000000"/>
              <w:left w:val="single" w:sz="4" w:space="0" w:color="000000"/>
              <w:bottom w:val="single" w:sz="4" w:space="0" w:color="000000"/>
              <w:right w:val="single" w:sz="4" w:space="0" w:color="000000"/>
            </w:tcBorders>
            <w:vAlign w:val="center"/>
          </w:tcPr>
          <w:p w14:paraId="652600AA" w14:textId="77777777" w:rsidR="006E7822" w:rsidRDefault="00000000">
            <w:pPr>
              <w:pStyle w:val="afff1"/>
            </w:pPr>
            <w:r>
              <w:t>知识库-共性知识库-案例资源库-案例知识抽取功能-基础信息实体 - 案例类型抽取功能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7DF457B7" w14:textId="77777777" w:rsidR="006E7822" w:rsidRDefault="00000000">
            <w:pPr>
              <w:pStyle w:val="afff1"/>
            </w:pPr>
            <w:r>
              <w:t>记录案例所属类别，规范案例分类管理，避免分类混乱。</w:t>
            </w:r>
          </w:p>
        </w:tc>
      </w:tr>
      <w:tr w:rsidR="006E7822" w14:paraId="223465C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9A9E511" w14:textId="77777777" w:rsidR="006E7822" w:rsidRDefault="00000000">
            <w:pPr>
              <w:pStyle w:val="afff1"/>
            </w:pPr>
            <w:r>
              <w:t>28</w:t>
            </w:r>
          </w:p>
        </w:tc>
        <w:tc>
          <w:tcPr>
            <w:tcW w:w="1857" w:type="pct"/>
            <w:tcBorders>
              <w:top w:val="single" w:sz="4" w:space="0" w:color="000000"/>
              <w:left w:val="single" w:sz="4" w:space="0" w:color="000000"/>
              <w:bottom w:val="single" w:sz="4" w:space="0" w:color="000000"/>
              <w:right w:val="single" w:sz="4" w:space="0" w:color="000000"/>
            </w:tcBorders>
            <w:vAlign w:val="center"/>
          </w:tcPr>
          <w:p w14:paraId="75C5809C" w14:textId="77777777" w:rsidR="006E7822" w:rsidRDefault="00000000">
            <w:pPr>
              <w:pStyle w:val="afff1"/>
            </w:pPr>
            <w:r>
              <w:t>知识库-共性知识库-案例资源库-案例知识抽取功能-基础信息实体 - 适用领域抽取功能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34E3CCCB" w14:textId="77777777" w:rsidR="006E7822" w:rsidRDefault="00000000">
            <w:pPr>
              <w:pStyle w:val="afff1"/>
            </w:pPr>
            <w:r>
              <w:t>记录案例适用的政务领域和业务场景，确保准确提取案例适用领域，避免适用领域界定不准确。</w:t>
            </w:r>
          </w:p>
        </w:tc>
      </w:tr>
      <w:tr w:rsidR="006E7822" w14:paraId="214A70D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F3181EC" w14:textId="77777777" w:rsidR="006E7822" w:rsidRDefault="00000000">
            <w:pPr>
              <w:pStyle w:val="afff1"/>
            </w:pPr>
            <w:r>
              <w:t>29</w:t>
            </w:r>
          </w:p>
        </w:tc>
        <w:tc>
          <w:tcPr>
            <w:tcW w:w="1857" w:type="pct"/>
            <w:tcBorders>
              <w:top w:val="single" w:sz="4" w:space="0" w:color="000000"/>
              <w:left w:val="single" w:sz="4" w:space="0" w:color="000000"/>
              <w:bottom w:val="single" w:sz="4" w:space="0" w:color="000000"/>
              <w:right w:val="single" w:sz="4" w:space="0" w:color="000000"/>
            </w:tcBorders>
            <w:vAlign w:val="center"/>
          </w:tcPr>
          <w:p w14:paraId="39521386" w14:textId="77777777" w:rsidR="006E7822" w:rsidRDefault="00000000">
            <w:pPr>
              <w:pStyle w:val="afff1"/>
            </w:pPr>
            <w:r>
              <w:t>知识库-共性知识库-案例资源库-案例知识抽取功能-基础信息实体 - 地域范围抽取功能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1CC3DEE3" w14:textId="77777777" w:rsidR="006E7822" w:rsidRDefault="00000000">
            <w:pPr>
              <w:pStyle w:val="afff1"/>
            </w:pPr>
            <w:r>
              <w:t>记录案例涉及的行政区域等地理覆盖范围信息，确保准确识别案例的地域覆盖范围，避免范围描述模糊。</w:t>
            </w:r>
          </w:p>
        </w:tc>
      </w:tr>
      <w:tr w:rsidR="006E7822" w14:paraId="0ECAF87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FD717A2" w14:textId="77777777" w:rsidR="006E7822" w:rsidRDefault="00000000">
            <w:pPr>
              <w:pStyle w:val="afff1"/>
            </w:pPr>
            <w:r>
              <w:lastRenderedPageBreak/>
              <w:t>30</w:t>
            </w:r>
          </w:p>
        </w:tc>
        <w:tc>
          <w:tcPr>
            <w:tcW w:w="1857" w:type="pct"/>
            <w:tcBorders>
              <w:top w:val="single" w:sz="4" w:space="0" w:color="000000"/>
              <w:left w:val="single" w:sz="4" w:space="0" w:color="000000"/>
              <w:bottom w:val="single" w:sz="4" w:space="0" w:color="000000"/>
              <w:right w:val="single" w:sz="4" w:space="0" w:color="000000"/>
            </w:tcBorders>
            <w:vAlign w:val="center"/>
          </w:tcPr>
          <w:p w14:paraId="39B2788B" w14:textId="77777777" w:rsidR="006E7822" w:rsidRDefault="00000000">
            <w:pPr>
              <w:pStyle w:val="afff1"/>
            </w:pPr>
            <w:r>
              <w:t>知识库-共性知识库-案例资源库-案例知识抽取功能-实施要素实体 - 实施周期抽取功能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0EC74C68" w14:textId="77777777" w:rsidR="006E7822" w:rsidRDefault="00000000">
            <w:pPr>
              <w:pStyle w:val="afff1"/>
            </w:pPr>
            <w:r>
              <w:t>记录案例的启动时间、完成时间及整体实施时长，确保准确提取实施周期，避免时间记录错误。</w:t>
            </w:r>
          </w:p>
        </w:tc>
      </w:tr>
      <w:tr w:rsidR="006E7822" w14:paraId="704E660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BA9C58B" w14:textId="77777777" w:rsidR="006E7822" w:rsidRDefault="00000000">
            <w:pPr>
              <w:pStyle w:val="afff1"/>
            </w:pPr>
            <w:r>
              <w:t>31</w:t>
            </w:r>
          </w:p>
        </w:tc>
        <w:tc>
          <w:tcPr>
            <w:tcW w:w="1857" w:type="pct"/>
            <w:tcBorders>
              <w:top w:val="single" w:sz="4" w:space="0" w:color="000000"/>
              <w:left w:val="single" w:sz="4" w:space="0" w:color="000000"/>
              <w:bottom w:val="single" w:sz="4" w:space="0" w:color="000000"/>
              <w:right w:val="single" w:sz="4" w:space="0" w:color="000000"/>
            </w:tcBorders>
            <w:vAlign w:val="center"/>
          </w:tcPr>
          <w:p w14:paraId="5B0C2BB4" w14:textId="77777777" w:rsidR="006E7822" w:rsidRDefault="00000000">
            <w:pPr>
              <w:pStyle w:val="afff1"/>
            </w:pPr>
            <w:r>
              <w:t>知识库-共性知识库-案例资源库-案例知识抽取功能-实施要素实体 - 成本数据抽取功能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7CF579CB" w14:textId="77777777" w:rsidR="006E7822" w:rsidRDefault="00000000">
            <w:pPr>
              <w:pStyle w:val="afff1"/>
            </w:pPr>
            <w:r>
              <w:t>记录案例实施所需的资金总额、人力成本、物资投入等核心成本信息，确保准确提取实施成本，避免成本数据不准确。</w:t>
            </w:r>
          </w:p>
        </w:tc>
      </w:tr>
      <w:tr w:rsidR="006E7822" w14:paraId="6D7F294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AAD933C" w14:textId="77777777" w:rsidR="006E7822" w:rsidRDefault="00000000">
            <w:pPr>
              <w:pStyle w:val="afff1"/>
            </w:pPr>
            <w:r>
              <w:t>32</w:t>
            </w:r>
          </w:p>
        </w:tc>
        <w:tc>
          <w:tcPr>
            <w:tcW w:w="1857" w:type="pct"/>
            <w:tcBorders>
              <w:top w:val="single" w:sz="4" w:space="0" w:color="000000"/>
              <w:left w:val="single" w:sz="4" w:space="0" w:color="000000"/>
              <w:bottom w:val="single" w:sz="4" w:space="0" w:color="000000"/>
              <w:right w:val="single" w:sz="4" w:space="0" w:color="000000"/>
            </w:tcBorders>
            <w:vAlign w:val="center"/>
          </w:tcPr>
          <w:p w14:paraId="3FF6132E" w14:textId="77777777" w:rsidR="006E7822" w:rsidRDefault="00000000">
            <w:pPr>
              <w:pStyle w:val="afff1"/>
            </w:pPr>
            <w:r>
              <w:t>知识库-共性知识库-案例资源库-案例知识抽取功能-实施要素实体 - 实施主体抽取功能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5E4A8FE5" w14:textId="77777777" w:rsidR="006E7822" w:rsidRDefault="00000000">
            <w:pPr>
              <w:pStyle w:val="afff1"/>
            </w:pPr>
            <w:r>
              <w:t>记录案例的牵头实施单位、协同部门、合作机构等核心责任主体，确保明确实施的核心责任主体，避免责任主体不明确。</w:t>
            </w:r>
          </w:p>
        </w:tc>
      </w:tr>
      <w:tr w:rsidR="006E7822" w14:paraId="116F3C9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25F172E" w14:textId="77777777" w:rsidR="006E7822" w:rsidRDefault="00000000">
            <w:pPr>
              <w:pStyle w:val="afff1"/>
            </w:pPr>
            <w:r>
              <w:t>33</w:t>
            </w:r>
          </w:p>
        </w:tc>
        <w:tc>
          <w:tcPr>
            <w:tcW w:w="1857" w:type="pct"/>
            <w:tcBorders>
              <w:top w:val="single" w:sz="4" w:space="0" w:color="000000"/>
              <w:left w:val="single" w:sz="4" w:space="0" w:color="000000"/>
              <w:bottom w:val="single" w:sz="4" w:space="0" w:color="000000"/>
              <w:right w:val="single" w:sz="4" w:space="0" w:color="000000"/>
            </w:tcBorders>
            <w:vAlign w:val="center"/>
          </w:tcPr>
          <w:p w14:paraId="550914C1" w14:textId="77777777" w:rsidR="006E7822" w:rsidRDefault="00000000">
            <w:pPr>
              <w:pStyle w:val="afff1"/>
            </w:pPr>
            <w:r>
              <w:t>知识库-共性知识库-案例资源库-案例知识抽取功能-实施要素实体 - 实施依据抽取功能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586E102C" w14:textId="77777777" w:rsidR="006E7822" w:rsidRDefault="00000000">
            <w:pPr>
              <w:pStyle w:val="afff1"/>
            </w:pPr>
            <w:r>
              <w:t>记录案例实施所依据的政策文件、标准规范、上级部署等依据信息，确保准确提取实施依据，避免依据不充分或不合法。</w:t>
            </w:r>
          </w:p>
        </w:tc>
      </w:tr>
      <w:tr w:rsidR="006E7822" w14:paraId="3B8CED0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373D660" w14:textId="77777777" w:rsidR="006E7822" w:rsidRDefault="00000000">
            <w:pPr>
              <w:pStyle w:val="afff1"/>
            </w:pPr>
            <w:r>
              <w:t>34</w:t>
            </w:r>
          </w:p>
        </w:tc>
        <w:tc>
          <w:tcPr>
            <w:tcW w:w="1857" w:type="pct"/>
            <w:tcBorders>
              <w:top w:val="single" w:sz="4" w:space="0" w:color="000000"/>
              <w:left w:val="single" w:sz="4" w:space="0" w:color="000000"/>
              <w:bottom w:val="single" w:sz="4" w:space="0" w:color="000000"/>
              <w:right w:val="single" w:sz="4" w:space="0" w:color="000000"/>
            </w:tcBorders>
            <w:vAlign w:val="center"/>
          </w:tcPr>
          <w:p w14:paraId="3DF40E32" w14:textId="77777777" w:rsidR="006E7822" w:rsidRDefault="00000000">
            <w:pPr>
              <w:pStyle w:val="afff1"/>
            </w:pPr>
            <w:r>
              <w:t>知识库-共性知识库-案例资源库-案例知识抽取功能-实施要素实体 - 技术支撑抽取功能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56D16E9A" w14:textId="77777777" w:rsidR="006E7822" w:rsidRDefault="00000000">
            <w:pPr>
              <w:pStyle w:val="afff1"/>
            </w:pPr>
            <w:r>
              <w:t>记录案例实施过程中采用的技术手段、系统平台、工具方法等支撑条件，确保准确识别技术支撑条件，避免技术支撑信息不准确。</w:t>
            </w:r>
          </w:p>
        </w:tc>
      </w:tr>
      <w:tr w:rsidR="006E7822" w14:paraId="52E79F4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86CF7C9" w14:textId="77777777" w:rsidR="006E7822" w:rsidRDefault="00000000">
            <w:pPr>
              <w:pStyle w:val="afff1"/>
            </w:pPr>
            <w:r>
              <w:t>35</w:t>
            </w:r>
          </w:p>
        </w:tc>
        <w:tc>
          <w:tcPr>
            <w:tcW w:w="1857" w:type="pct"/>
            <w:tcBorders>
              <w:top w:val="single" w:sz="4" w:space="0" w:color="000000"/>
              <w:left w:val="single" w:sz="4" w:space="0" w:color="000000"/>
              <w:bottom w:val="single" w:sz="4" w:space="0" w:color="000000"/>
              <w:right w:val="single" w:sz="4" w:space="0" w:color="000000"/>
            </w:tcBorders>
            <w:vAlign w:val="center"/>
          </w:tcPr>
          <w:p w14:paraId="776AAB3D" w14:textId="77777777" w:rsidR="006E7822" w:rsidRDefault="00000000">
            <w:pPr>
              <w:pStyle w:val="afff1"/>
            </w:pPr>
            <w:r>
              <w:t>知识库-共性知识库-案例资源库-案例知识抽取功能-环节要素实体 - 实施步骤抽取功能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52383F77" w14:textId="77777777" w:rsidR="006E7822" w:rsidRDefault="00000000">
            <w:pPr>
              <w:pStyle w:val="afff1"/>
            </w:pPr>
            <w:r>
              <w:t>系统记录案例实施的具体步骤、操作流程及先后顺序，构建标准化的案例实施流程体系，避免流程混乱。</w:t>
            </w:r>
          </w:p>
        </w:tc>
      </w:tr>
      <w:tr w:rsidR="006E7822" w14:paraId="04FBDE5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AD57774" w14:textId="77777777" w:rsidR="006E7822" w:rsidRDefault="00000000">
            <w:pPr>
              <w:pStyle w:val="afff1"/>
            </w:pPr>
            <w:r>
              <w:t>36</w:t>
            </w:r>
          </w:p>
        </w:tc>
        <w:tc>
          <w:tcPr>
            <w:tcW w:w="1857" w:type="pct"/>
            <w:tcBorders>
              <w:top w:val="single" w:sz="4" w:space="0" w:color="000000"/>
              <w:left w:val="single" w:sz="4" w:space="0" w:color="000000"/>
              <w:bottom w:val="single" w:sz="4" w:space="0" w:color="000000"/>
              <w:right w:val="single" w:sz="4" w:space="0" w:color="000000"/>
            </w:tcBorders>
            <w:vAlign w:val="center"/>
          </w:tcPr>
          <w:p w14:paraId="0A5453C4" w14:textId="77777777" w:rsidR="006E7822" w:rsidRDefault="00000000">
            <w:pPr>
              <w:pStyle w:val="afff1"/>
            </w:pPr>
            <w:r>
              <w:t>知识库-共性知识库-案例资源库-案例知识抽取功能-环节要素实体 - 关键节点抽取功能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601E49A3" w14:textId="77777777" w:rsidR="006E7822" w:rsidRDefault="00000000">
            <w:pPr>
              <w:pStyle w:val="afff1"/>
            </w:pPr>
            <w:r>
              <w:t>记录案例实施过程中的核心节点、决策环节及重要时间节点，确保准确识别关键节点，避免关键节点遗漏或时间记录错误。</w:t>
            </w:r>
          </w:p>
        </w:tc>
      </w:tr>
      <w:tr w:rsidR="006E7822" w14:paraId="2B0CCE2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D8D6734" w14:textId="77777777" w:rsidR="006E7822" w:rsidRDefault="00000000">
            <w:pPr>
              <w:pStyle w:val="afff1"/>
            </w:pPr>
            <w:r>
              <w:t>37</w:t>
            </w:r>
          </w:p>
        </w:tc>
        <w:tc>
          <w:tcPr>
            <w:tcW w:w="1857" w:type="pct"/>
            <w:tcBorders>
              <w:top w:val="single" w:sz="4" w:space="0" w:color="000000"/>
              <w:left w:val="single" w:sz="4" w:space="0" w:color="000000"/>
              <w:bottom w:val="single" w:sz="4" w:space="0" w:color="000000"/>
              <w:right w:val="single" w:sz="4" w:space="0" w:color="000000"/>
            </w:tcBorders>
            <w:vAlign w:val="center"/>
          </w:tcPr>
          <w:p w14:paraId="44BD0730" w14:textId="77777777" w:rsidR="006E7822" w:rsidRDefault="00000000">
            <w:pPr>
              <w:pStyle w:val="afff1"/>
            </w:pPr>
            <w:r>
              <w:t>知识库-共性知识库-案例资源库-案例知识抽取功能-环节要素实体 - 实施流程抽取功能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22C9995A" w14:textId="77777777" w:rsidR="006E7822" w:rsidRDefault="00000000">
            <w:pPr>
              <w:pStyle w:val="afff1"/>
            </w:pPr>
            <w:r>
              <w:t>梳理记录案例实施的完整流程框架，明确各环节的逻辑关联和衔接要求，避免流程逻辑错误。</w:t>
            </w:r>
          </w:p>
        </w:tc>
      </w:tr>
      <w:tr w:rsidR="006E7822" w14:paraId="5FFAEFE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54DEB24" w14:textId="77777777" w:rsidR="006E7822" w:rsidRDefault="00000000">
            <w:pPr>
              <w:pStyle w:val="afff1"/>
            </w:pPr>
            <w:r>
              <w:t>38</w:t>
            </w:r>
          </w:p>
        </w:tc>
        <w:tc>
          <w:tcPr>
            <w:tcW w:w="1857" w:type="pct"/>
            <w:tcBorders>
              <w:top w:val="single" w:sz="4" w:space="0" w:color="000000"/>
              <w:left w:val="single" w:sz="4" w:space="0" w:color="000000"/>
              <w:bottom w:val="single" w:sz="4" w:space="0" w:color="000000"/>
              <w:right w:val="single" w:sz="4" w:space="0" w:color="000000"/>
            </w:tcBorders>
            <w:vAlign w:val="center"/>
          </w:tcPr>
          <w:p w14:paraId="39427B4D" w14:textId="77777777" w:rsidR="006E7822" w:rsidRDefault="00000000">
            <w:pPr>
              <w:pStyle w:val="afff1"/>
            </w:pPr>
            <w:r>
              <w:t>知识库-共性知识库-案例资源库-案例知识抽取功能-环节要素实体 - 操作规范抽取功能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46810DCB" w14:textId="77777777" w:rsidR="006E7822" w:rsidRDefault="00000000">
            <w:pPr>
              <w:pStyle w:val="afff1"/>
            </w:pPr>
            <w:r>
              <w:t>记录案例实施各步骤的具体操作要求、执行标准及注意事项，确保准确提取操作规范，避免操作规范不清晰。</w:t>
            </w:r>
          </w:p>
        </w:tc>
      </w:tr>
      <w:tr w:rsidR="006E7822" w14:paraId="13479CD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8D22B83" w14:textId="77777777" w:rsidR="006E7822" w:rsidRDefault="00000000">
            <w:pPr>
              <w:pStyle w:val="afff1"/>
            </w:pPr>
            <w:r>
              <w:t>39</w:t>
            </w:r>
          </w:p>
        </w:tc>
        <w:tc>
          <w:tcPr>
            <w:tcW w:w="1857" w:type="pct"/>
            <w:tcBorders>
              <w:top w:val="single" w:sz="4" w:space="0" w:color="000000"/>
              <w:left w:val="single" w:sz="4" w:space="0" w:color="000000"/>
              <w:bottom w:val="single" w:sz="4" w:space="0" w:color="000000"/>
              <w:right w:val="single" w:sz="4" w:space="0" w:color="000000"/>
            </w:tcBorders>
            <w:vAlign w:val="center"/>
          </w:tcPr>
          <w:p w14:paraId="71DC1C13" w14:textId="77777777" w:rsidR="006E7822" w:rsidRDefault="00000000">
            <w:pPr>
              <w:pStyle w:val="afff1"/>
            </w:pPr>
            <w:r>
              <w:t>知识库-共性知识库-案例资源库-案例知识抽取功能-环节要素实体 - 责任分工抽取功能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242DFCCA" w14:textId="77777777" w:rsidR="006E7822" w:rsidRDefault="00000000">
            <w:pPr>
              <w:pStyle w:val="afff1"/>
            </w:pPr>
            <w:r>
              <w:t>记录案例各实施环节的责任部门、责任人及职责边界，确保明确各环节的责任分工，避免责任推诿。</w:t>
            </w:r>
          </w:p>
        </w:tc>
      </w:tr>
      <w:tr w:rsidR="006E7822" w14:paraId="16B9806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D589436" w14:textId="77777777" w:rsidR="006E7822" w:rsidRDefault="00000000">
            <w:pPr>
              <w:pStyle w:val="afff1"/>
            </w:pPr>
            <w:r>
              <w:t>40</w:t>
            </w:r>
          </w:p>
        </w:tc>
        <w:tc>
          <w:tcPr>
            <w:tcW w:w="1857" w:type="pct"/>
            <w:tcBorders>
              <w:top w:val="single" w:sz="4" w:space="0" w:color="000000"/>
              <w:left w:val="single" w:sz="4" w:space="0" w:color="000000"/>
              <w:bottom w:val="single" w:sz="4" w:space="0" w:color="000000"/>
              <w:right w:val="single" w:sz="4" w:space="0" w:color="000000"/>
            </w:tcBorders>
            <w:vAlign w:val="center"/>
          </w:tcPr>
          <w:p w14:paraId="0A3AA6A0" w14:textId="77777777" w:rsidR="006E7822" w:rsidRDefault="00000000">
            <w:pPr>
              <w:pStyle w:val="afff1"/>
            </w:pPr>
            <w:r>
              <w:t>知识库-共性知识库-案例资源库-案例资源库管理-案例内容对比变更识别功能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0716F4C9" w14:textId="77777777" w:rsidR="006E7822" w:rsidRDefault="00000000">
            <w:pPr>
              <w:pStyle w:val="afff1"/>
            </w:pPr>
            <w:r>
              <w:t>对比案例的新旧版本，自动识别数据修正、要点新增等变更内容并标注变更原因，满足版本溯源需求。</w:t>
            </w:r>
          </w:p>
        </w:tc>
      </w:tr>
      <w:tr w:rsidR="006E7822" w14:paraId="2EBA321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57F26BC" w14:textId="77777777" w:rsidR="006E7822" w:rsidRDefault="00000000">
            <w:pPr>
              <w:pStyle w:val="afff1"/>
            </w:pPr>
            <w:r>
              <w:t>41</w:t>
            </w:r>
          </w:p>
        </w:tc>
        <w:tc>
          <w:tcPr>
            <w:tcW w:w="1857" w:type="pct"/>
            <w:tcBorders>
              <w:top w:val="single" w:sz="4" w:space="0" w:color="000000"/>
              <w:left w:val="single" w:sz="4" w:space="0" w:color="000000"/>
              <w:bottom w:val="single" w:sz="4" w:space="0" w:color="000000"/>
              <w:right w:val="single" w:sz="4" w:space="0" w:color="000000"/>
            </w:tcBorders>
            <w:vAlign w:val="center"/>
          </w:tcPr>
          <w:p w14:paraId="59FDF328" w14:textId="77777777" w:rsidR="006E7822" w:rsidRDefault="00000000">
            <w:pPr>
              <w:pStyle w:val="afff1"/>
            </w:pPr>
            <w:r>
              <w:t>知识库-共性知识库-案例资源库-案例资源库管理-多版本案例快照管理功能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7E661ED8" w14:textId="77777777" w:rsidR="006E7822" w:rsidRDefault="00000000">
            <w:pPr>
              <w:pStyle w:val="afff1"/>
            </w:pPr>
            <w:r>
              <w:t>对案例的每一次更新生成版本快照，记录版本号、更新人、更新时间，支持回滚至历史版本，追溯案例内容迭代过程。</w:t>
            </w:r>
          </w:p>
        </w:tc>
      </w:tr>
      <w:tr w:rsidR="006E7822" w14:paraId="5B033FC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8206C4E" w14:textId="77777777" w:rsidR="006E7822" w:rsidRDefault="00000000">
            <w:pPr>
              <w:pStyle w:val="afff1"/>
            </w:pPr>
            <w:r>
              <w:lastRenderedPageBreak/>
              <w:t>42</w:t>
            </w:r>
          </w:p>
        </w:tc>
        <w:tc>
          <w:tcPr>
            <w:tcW w:w="1857" w:type="pct"/>
            <w:tcBorders>
              <w:top w:val="single" w:sz="4" w:space="0" w:color="000000"/>
              <w:left w:val="single" w:sz="4" w:space="0" w:color="000000"/>
              <w:bottom w:val="single" w:sz="4" w:space="0" w:color="000000"/>
              <w:right w:val="single" w:sz="4" w:space="0" w:color="000000"/>
            </w:tcBorders>
            <w:vAlign w:val="center"/>
          </w:tcPr>
          <w:p w14:paraId="4EE7BEE8" w14:textId="77777777" w:rsidR="006E7822" w:rsidRDefault="00000000">
            <w:pPr>
              <w:pStyle w:val="afff1"/>
            </w:pPr>
            <w:r>
              <w:t>知识库-共性知识库-案例资源库-案例资源库管理-案例时效性巡检管理功能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2B93AA91" w14:textId="77777777" w:rsidR="006E7822" w:rsidRDefault="00000000">
            <w:pPr>
              <w:pStyle w:val="afff1"/>
            </w:pPr>
            <w:r>
              <w:t>定期检查案例的时效性，对因政策调整或行业变化导致不适配的案例发出预警，触发优化流程。</w:t>
            </w:r>
          </w:p>
        </w:tc>
      </w:tr>
      <w:tr w:rsidR="006E7822" w14:paraId="5FFE23A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6B3DED0" w14:textId="77777777" w:rsidR="006E7822" w:rsidRDefault="00000000">
            <w:pPr>
              <w:pStyle w:val="afff1"/>
            </w:pPr>
            <w:r>
              <w:t>43</w:t>
            </w:r>
          </w:p>
        </w:tc>
        <w:tc>
          <w:tcPr>
            <w:tcW w:w="1857" w:type="pct"/>
            <w:tcBorders>
              <w:top w:val="single" w:sz="4" w:space="0" w:color="000000"/>
              <w:left w:val="single" w:sz="4" w:space="0" w:color="000000"/>
              <w:bottom w:val="single" w:sz="4" w:space="0" w:color="000000"/>
              <w:right w:val="single" w:sz="4" w:space="0" w:color="000000"/>
            </w:tcBorders>
            <w:vAlign w:val="center"/>
          </w:tcPr>
          <w:p w14:paraId="5D7799A4" w14:textId="77777777" w:rsidR="006E7822" w:rsidRDefault="00000000">
            <w:pPr>
              <w:pStyle w:val="afff1"/>
            </w:pPr>
            <w:r>
              <w:t>知识库-共性知识库-案例资源库-案例资源库管理-案例文件元数据管理功能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504E1EBD" w14:textId="77777777" w:rsidR="006E7822" w:rsidRDefault="00000000">
            <w:pPr>
              <w:pStyle w:val="afff1"/>
            </w:pPr>
            <w:r>
              <w:t>提供案例解析工具，支持专家添加解析点评，生成标准化解析报告，降低用户理解成本。</w:t>
            </w:r>
          </w:p>
        </w:tc>
      </w:tr>
      <w:tr w:rsidR="006E7822" w14:paraId="361390B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3AACC8F" w14:textId="77777777" w:rsidR="006E7822" w:rsidRDefault="00000000">
            <w:pPr>
              <w:pStyle w:val="afff1"/>
            </w:pPr>
            <w:r>
              <w:t>44</w:t>
            </w:r>
          </w:p>
        </w:tc>
        <w:tc>
          <w:tcPr>
            <w:tcW w:w="1857" w:type="pct"/>
            <w:tcBorders>
              <w:top w:val="single" w:sz="4" w:space="0" w:color="000000"/>
              <w:left w:val="single" w:sz="4" w:space="0" w:color="000000"/>
              <w:bottom w:val="single" w:sz="4" w:space="0" w:color="000000"/>
              <w:right w:val="single" w:sz="4" w:space="0" w:color="000000"/>
            </w:tcBorders>
            <w:vAlign w:val="center"/>
          </w:tcPr>
          <w:p w14:paraId="3A764C56" w14:textId="77777777" w:rsidR="006E7822" w:rsidRDefault="00000000">
            <w:pPr>
              <w:pStyle w:val="afff1"/>
            </w:pPr>
            <w:r>
              <w:t>知识库-共性知识库-案例资源库-案例资源库管理-案例资源实体及关系标准化功能</w:t>
            </w:r>
          </w:p>
        </w:tc>
        <w:tc>
          <w:tcPr>
            <w:tcW w:w="2846" w:type="pct"/>
            <w:tcBorders>
              <w:top w:val="single" w:sz="4" w:space="0" w:color="000000"/>
              <w:left w:val="single" w:sz="4" w:space="0" w:color="000000"/>
              <w:bottom w:val="single" w:sz="4" w:space="0" w:color="000000"/>
              <w:right w:val="single" w:sz="4" w:space="0" w:color="000000"/>
            </w:tcBorders>
            <w:vAlign w:val="center"/>
          </w:tcPr>
          <w:p w14:paraId="675B5688" w14:textId="77777777" w:rsidR="006E7822" w:rsidRDefault="00000000">
            <w:pPr>
              <w:pStyle w:val="afff1"/>
            </w:pPr>
            <w:r>
              <w:t>统一划分案例资源关系类型，规范案例资源关系表述，确保案例库实体关系的标准化和一致性。</w:t>
            </w:r>
          </w:p>
        </w:tc>
      </w:tr>
    </w:tbl>
    <w:p w14:paraId="27A2EF15" w14:textId="77777777" w:rsidR="006E7822" w:rsidRDefault="00000000">
      <w:pPr>
        <w:pStyle w:val="5"/>
        <w:rPr>
          <w:rFonts w:hint="eastAsia"/>
        </w:rPr>
      </w:pPr>
      <w:r>
        <w:rPr>
          <w:rFonts w:hint="eastAsia"/>
        </w:rPr>
        <w:t>工作资料库</w:t>
      </w:r>
    </w:p>
    <w:tbl>
      <w:tblPr>
        <w:tblW w:w="4998" w:type="pct"/>
        <w:tblLook w:val="04A0" w:firstRow="1" w:lastRow="0" w:firstColumn="1" w:lastColumn="0" w:noHBand="0" w:noVBand="1"/>
      </w:tblPr>
      <w:tblGrid>
        <w:gridCol w:w="493"/>
        <w:gridCol w:w="3094"/>
        <w:gridCol w:w="4712"/>
      </w:tblGrid>
      <w:tr w:rsidR="006E7822" w14:paraId="2747460C"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30BABA1E" w14:textId="77777777" w:rsidR="006E7822" w:rsidRDefault="00000000">
            <w:pPr>
              <w:pStyle w:val="afff1"/>
              <w:rPr>
                <w:b/>
                <w:bCs/>
              </w:rPr>
            </w:pPr>
            <w:r>
              <w:rPr>
                <w:b/>
                <w:bCs/>
              </w:rPr>
              <w:t>序号</w:t>
            </w:r>
          </w:p>
        </w:tc>
        <w:tc>
          <w:tcPr>
            <w:tcW w:w="1864" w:type="pct"/>
            <w:tcBorders>
              <w:top w:val="single" w:sz="4" w:space="0" w:color="000000"/>
              <w:left w:val="single" w:sz="4" w:space="0" w:color="000000"/>
              <w:bottom w:val="single" w:sz="4" w:space="0" w:color="000000"/>
              <w:right w:val="single" w:sz="4" w:space="0" w:color="000000"/>
            </w:tcBorders>
            <w:vAlign w:val="center"/>
          </w:tcPr>
          <w:p w14:paraId="0682E14D" w14:textId="77777777" w:rsidR="006E7822" w:rsidRDefault="00000000">
            <w:pPr>
              <w:pStyle w:val="afff1"/>
              <w:rPr>
                <w:b/>
                <w:bCs/>
              </w:rPr>
            </w:pPr>
            <w:r>
              <w:rPr>
                <w:b/>
                <w:bCs/>
              </w:rPr>
              <w:t>功能名称</w:t>
            </w:r>
          </w:p>
        </w:tc>
        <w:tc>
          <w:tcPr>
            <w:tcW w:w="2839" w:type="pct"/>
            <w:tcBorders>
              <w:top w:val="single" w:sz="4" w:space="0" w:color="000000"/>
              <w:left w:val="single" w:sz="4" w:space="0" w:color="000000"/>
              <w:bottom w:val="single" w:sz="4" w:space="0" w:color="000000"/>
              <w:right w:val="single" w:sz="4" w:space="0" w:color="000000"/>
            </w:tcBorders>
            <w:vAlign w:val="center"/>
          </w:tcPr>
          <w:p w14:paraId="6609F6A0" w14:textId="77777777" w:rsidR="006E7822" w:rsidRDefault="00000000">
            <w:pPr>
              <w:pStyle w:val="afff1"/>
              <w:rPr>
                <w:b/>
                <w:bCs/>
              </w:rPr>
            </w:pPr>
            <w:r>
              <w:rPr>
                <w:b/>
                <w:bCs/>
              </w:rPr>
              <w:t>功能描述</w:t>
            </w:r>
          </w:p>
        </w:tc>
      </w:tr>
      <w:tr w:rsidR="006E7822" w14:paraId="2952D11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456FFBD" w14:textId="77777777" w:rsidR="006E7822" w:rsidRDefault="00000000">
            <w:pPr>
              <w:pStyle w:val="afff1"/>
            </w:pPr>
            <w:r>
              <w:t>1</w:t>
            </w:r>
          </w:p>
        </w:tc>
        <w:tc>
          <w:tcPr>
            <w:tcW w:w="1864" w:type="pct"/>
            <w:tcBorders>
              <w:top w:val="single" w:sz="4" w:space="0" w:color="000000"/>
              <w:left w:val="single" w:sz="4" w:space="0" w:color="000000"/>
              <w:bottom w:val="single" w:sz="4" w:space="0" w:color="000000"/>
              <w:right w:val="single" w:sz="4" w:space="0" w:color="000000"/>
            </w:tcBorders>
            <w:vAlign w:val="center"/>
          </w:tcPr>
          <w:p w14:paraId="489DFD81" w14:textId="77777777" w:rsidR="006E7822" w:rsidRDefault="00000000">
            <w:pPr>
              <w:pStyle w:val="afff1"/>
            </w:pPr>
            <w:r>
              <w:t>知识库-共性知识库-工作资料库-工作资料库知识切片管理-</w:t>
            </w:r>
            <w:proofErr w:type="gramStart"/>
            <w:r>
              <w:t>按资料</w:t>
            </w:r>
            <w:proofErr w:type="gramEnd"/>
            <w:r>
              <w:t>分类正则规则切片功能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01323D7" w14:textId="77777777" w:rsidR="006E7822" w:rsidRDefault="00000000">
            <w:pPr>
              <w:pStyle w:val="afff1"/>
            </w:pPr>
            <w:r>
              <w:t>依据工作资料的分类体系预先制定正则表达式规则，对资料进行自动分类识别，并按照分类逻辑将资料切分为不同知识单元。</w:t>
            </w:r>
          </w:p>
        </w:tc>
      </w:tr>
      <w:tr w:rsidR="006E7822" w14:paraId="457F6D7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92D0F7D" w14:textId="77777777" w:rsidR="006E7822" w:rsidRDefault="00000000">
            <w:pPr>
              <w:pStyle w:val="afff1"/>
            </w:pPr>
            <w:r>
              <w:t>2</w:t>
            </w:r>
          </w:p>
        </w:tc>
        <w:tc>
          <w:tcPr>
            <w:tcW w:w="1864" w:type="pct"/>
            <w:tcBorders>
              <w:top w:val="single" w:sz="4" w:space="0" w:color="000000"/>
              <w:left w:val="single" w:sz="4" w:space="0" w:color="000000"/>
              <w:bottom w:val="single" w:sz="4" w:space="0" w:color="000000"/>
              <w:right w:val="single" w:sz="4" w:space="0" w:color="000000"/>
            </w:tcBorders>
            <w:vAlign w:val="center"/>
          </w:tcPr>
          <w:p w14:paraId="00B812F8" w14:textId="77777777" w:rsidR="006E7822" w:rsidRDefault="00000000">
            <w:pPr>
              <w:pStyle w:val="afff1"/>
            </w:pPr>
            <w:r>
              <w:t>知识库-共性知识库-工作资料库-工作资料库知识切片管理-</w:t>
            </w:r>
            <w:proofErr w:type="gramStart"/>
            <w:r>
              <w:t>按资料</w:t>
            </w:r>
            <w:proofErr w:type="gramEnd"/>
            <w:r>
              <w:t>规则引擎切片功能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0BC5E6E" w14:textId="77777777" w:rsidR="006E7822" w:rsidRDefault="00000000">
            <w:pPr>
              <w:pStyle w:val="afff1"/>
            </w:pPr>
            <w:r>
              <w:t>结合工作资料的业务逻辑和内容关联等复杂规则进行深度切片，根据资料间的引用关系、业务流程节点等将资料切分成更贴合业务场景的知识片段。</w:t>
            </w:r>
          </w:p>
        </w:tc>
      </w:tr>
      <w:tr w:rsidR="006E7822" w14:paraId="3FBC78A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4983D59" w14:textId="77777777" w:rsidR="006E7822" w:rsidRDefault="00000000">
            <w:pPr>
              <w:pStyle w:val="afff1"/>
            </w:pPr>
            <w:r>
              <w:t>3</w:t>
            </w:r>
          </w:p>
        </w:tc>
        <w:tc>
          <w:tcPr>
            <w:tcW w:w="1864" w:type="pct"/>
            <w:tcBorders>
              <w:top w:val="single" w:sz="4" w:space="0" w:color="000000"/>
              <w:left w:val="single" w:sz="4" w:space="0" w:color="000000"/>
              <w:bottom w:val="single" w:sz="4" w:space="0" w:color="000000"/>
              <w:right w:val="single" w:sz="4" w:space="0" w:color="000000"/>
            </w:tcBorders>
            <w:vAlign w:val="center"/>
          </w:tcPr>
          <w:p w14:paraId="1F7654E7" w14:textId="77777777" w:rsidR="006E7822" w:rsidRDefault="00000000">
            <w:pPr>
              <w:pStyle w:val="afff1"/>
            </w:pPr>
            <w:r>
              <w:t>知识库-共性知识库-工作资料库-工作资料库知识切片管理-工作资料切片管理功能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9A3E608" w14:textId="77777777" w:rsidR="006E7822" w:rsidRDefault="00000000">
            <w:pPr>
              <w:pStyle w:val="afff1"/>
            </w:pPr>
            <w:r>
              <w:t>对工作资料切片进行全生命周期管理，包括切片的创建、存储、检索、更新、删除等操作，支持对切片进行标签化和分类化管理。</w:t>
            </w:r>
          </w:p>
        </w:tc>
      </w:tr>
      <w:tr w:rsidR="006E7822" w14:paraId="6312B4B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C6D7DE7" w14:textId="77777777" w:rsidR="006E7822" w:rsidRDefault="00000000">
            <w:pPr>
              <w:pStyle w:val="afff1"/>
            </w:pPr>
            <w:r>
              <w:t>4</w:t>
            </w:r>
          </w:p>
        </w:tc>
        <w:tc>
          <w:tcPr>
            <w:tcW w:w="1864" w:type="pct"/>
            <w:tcBorders>
              <w:top w:val="single" w:sz="4" w:space="0" w:color="000000"/>
              <w:left w:val="single" w:sz="4" w:space="0" w:color="000000"/>
              <w:bottom w:val="single" w:sz="4" w:space="0" w:color="000000"/>
              <w:right w:val="single" w:sz="4" w:space="0" w:color="000000"/>
            </w:tcBorders>
            <w:vAlign w:val="center"/>
          </w:tcPr>
          <w:p w14:paraId="4F83DB96" w14:textId="77777777" w:rsidR="006E7822" w:rsidRDefault="00000000">
            <w:pPr>
              <w:pStyle w:val="afff1"/>
            </w:pPr>
            <w:r>
              <w:t>知识库-共性知识库-工作资料库-工作资料</w:t>
            </w:r>
            <w:proofErr w:type="gramStart"/>
            <w:r>
              <w:t>基础元信息</w:t>
            </w:r>
            <w:proofErr w:type="gramEnd"/>
            <w:r>
              <w:t>标注管理-标注资料来源信息功能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08BED13" w14:textId="77777777" w:rsidR="006E7822" w:rsidRDefault="00000000">
            <w:pPr>
              <w:pStyle w:val="afff1"/>
            </w:pPr>
            <w:r>
              <w:t>记录资料的报送部门、报送人、归集渠道、提交时间与审核状态，确保来源可查、责任可追溯。</w:t>
            </w:r>
          </w:p>
        </w:tc>
      </w:tr>
      <w:tr w:rsidR="006E7822" w14:paraId="4683D09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FAC9166" w14:textId="77777777" w:rsidR="006E7822" w:rsidRDefault="00000000">
            <w:pPr>
              <w:pStyle w:val="afff1"/>
            </w:pPr>
            <w:r>
              <w:t>5</w:t>
            </w:r>
          </w:p>
        </w:tc>
        <w:tc>
          <w:tcPr>
            <w:tcW w:w="1864" w:type="pct"/>
            <w:tcBorders>
              <w:top w:val="single" w:sz="4" w:space="0" w:color="000000"/>
              <w:left w:val="single" w:sz="4" w:space="0" w:color="000000"/>
              <w:bottom w:val="single" w:sz="4" w:space="0" w:color="000000"/>
              <w:right w:val="single" w:sz="4" w:space="0" w:color="000000"/>
            </w:tcBorders>
            <w:vAlign w:val="center"/>
          </w:tcPr>
          <w:p w14:paraId="7A52CE9E" w14:textId="77777777" w:rsidR="006E7822" w:rsidRDefault="00000000">
            <w:pPr>
              <w:pStyle w:val="afff1"/>
            </w:pPr>
            <w:r>
              <w:t>知识库-共性知识库-工作资料库-工作资料</w:t>
            </w:r>
            <w:proofErr w:type="gramStart"/>
            <w:r>
              <w:t>基础元信息</w:t>
            </w:r>
            <w:proofErr w:type="gramEnd"/>
            <w:r>
              <w:t>标注管理-标注资料时效信息功能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55CD7810" w14:textId="77777777" w:rsidR="006E7822" w:rsidRDefault="00000000">
            <w:pPr>
              <w:pStyle w:val="afff1"/>
            </w:pPr>
            <w:r>
              <w:t>标注资料的生效时间、使用期限、更新周期，对时效性强的资料设置过期提醒，避免参考失效内容。</w:t>
            </w:r>
          </w:p>
        </w:tc>
      </w:tr>
      <w:tr w:rsidR="006E7822" w14:paraId="3F0C7A5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9E6BF7F" w14:textId="77777777" w:rsidR="006E7822" w:rsidRDefault="00000000">
            <w:pPr>
              <w:pStyle w:val="afff1"/>
            </w:pPr>
            <w:r>
              <w:t>6</w:t>
            </w:r>
          </w:p>
        </w:tc>
        <w:tc>
          <w:tcPr>
            <w:tcW w:w="1864" w:type="pct"/>
            <w:tcBorders>
              <w:top w:val="single" w:sz="4" w:space="0" w:color="000000"/>
              <w:left w:val="single" w:sz="4" w:space="0" w:color="000000"/>
              <w:bottom w:val="single" w:sz="4" w:space="0" w:color="000000"/>
              <w:right w:val="single" w:sz="4" w:space="0" w:color="000000"/>
            </w:tcBorders>
            <w:vAlign w:val="center"/>
          </w:tcPr>
          <w:p w14:paraId="344D4846" w14:textId="77777777" w:rsidR="006E7822" w:rsidRDefault="00000000">
            <w:pPr>
              <w:pStyle w:val="afff1"/>
            </w:pPr>
            <w:r>
              <w:t>知识库-共性知识库-工作资料库-工作资料</w:t>
            </w:r>
            <w:proofErr w:type="gramStart"/>
            <w:r>
              <w:t>基础元信息</w:t>
            </w:r>
            <w:proofErr w:type="gramEnd"/>
            <w:r>
              <w:t>标注管理-标注资料关联业务信息功能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3DA76CE" w14:textId="77777777" w:rsidR="006E7822" w:rsidRDefault="00000000">
            <w:pPr>
              <w:pStyle w:val="afff1"/>
            </w:pPr>
            <w:r>
              <w:t>明确资料对应的业务事项和关联部门，建立资料与业务的对应关系，便于按业务场景检索资料。</w:t>
            </w:r>
          </w:p>
        </w:tc>
      </w:tr>
      <w:tr w:rsidR="006E7822" w14:paraId="44DCEB7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CBEAD67" w14:textId="77777777" w:rsidR="006E7822" w:rsidRDefault="00000000">
            <w:pPr>
              <w:pStyle w:val="afff1"/>
            </w:pPr>
            <w:r>
              <w:t>7</w:t>
            </w:r>
          </w:p>
        </w:tc>
        <w:tc>
          <w:tcPr>
            <w:tcW w:w="1864" w:type="pct"/>
            <w:tcBorders>
              <w:top w:val="single" w:sz="4" w:space="0" w:color="000000"/>
              <w:left w:val="single" w:sz="4" w:space="0" w:color="000000"/>
              <w:bottom w:val="single" w:sz="4" w:space="0" w:color="000000"/>
              <w:right w:val="single" w:sz="4" w:space="0" w:color="000000"/>
            </w:tcBorders>
            <w:vAlign w:val="center"/>
          </w:tcPr>
          <w:p w14:paraId="1A0F390A" w14:textId="77777777" w:rsidR="006E7822" w:rsidRDefault="00000000">
            <w:pPr>
              <w:pStyle w:val="afff1"/>
            </w:pPr>
            <w:r>
              <w:t>知识库-共性知识库-工作资料库-工作资料</w:t>
            </w:r>
            <w:proofErr w:type="gramStart"/>
            <w:r>
              <w:t>语义元信息</w:t>
            </w:r>
            <w:proofErr w:type="gramEnd"/>
            <w:r>
              <w:t>标注助手-标注资料核心目标功能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550BE855" w14:textId="77777777" w:rsidR="006E7822" w:rsidRDefault="00000000">
            <w:pPr>
              <w:pStyle w:val="afff1"/>
            </w:pPr>
            <w:r>
              <w:t>提取资料的核心用途，按总结、决策、执行等目标类型标注，便于按需求类型匹配资料。</w:t>
            </w:r>
          </w:p>
        </w:tc>
      </w:tr>
      <w:tr w:rsidR="006E7822" w14:paraId="10112FC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A41B487" w14:textId="77777777" w:rsidR="006E7822" w:rsidRDefault="00000000">
            <w:pPr>
              <w:pStyle w:val="afff1"/>
            </w:pPr>
            <w:r>
              <w:t>8</w:t>
            </w:r>
          </w:p>
        </w:tc>
        <w:tc>
          <w:tcPr>
            <w:tcW w:w="1864" w:type="pct"/>
            <w:tcBorders>
              <w:top w:val="single" w:sz="4" w:space="0" w:color="000000"/>
              <w:left w:val="single" w:sz="4" w:space="0" w:color="000000"/>
              <w:bottom w:val="single" w:sz="4" w:space="0" w:color="000000"/>
              <w:right w:val="single" w:sz="4" w:space="0" w:color="000000"/>
            </w:tcBorders>
            <w:vAlign w:val="center"/>
          </w:tcPr>
          <w:p w14:paraId="75B794C1" w14:textId="77777777" w:rsidR="006E7822" w:rsidRDefault="00000000">
            <w:pPr>
              <w:pStyle w:val="afff1"/>
            </w:pPr>
            <w:r>
              <w:t>知识库-共性知识库-工作资料库-工作资料</w:t>
            </w:r>
            <w:proofErr w:type="gramStart"/>
            <w:r>
              <w:t>语义元信息</w:t>
            </w:r>
            <w:proofErr w:type="gramEnd"/>
            <w:r>
              <w:t>标注助手-工作事项操作要点标注功能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ED297AB" w14:textId="77777777" w:rsidR="006E7822" w:rsidRDefault="00000000">
            <w:pPr>
              <w:pStyle w:val="afff1"/>
            </w:pPr>
            <w:r>
              <w:t>提取资料对应的核心工作事项并标注关键操作要点，明确做什么、怎么做、注意什么，降低新手员工学习成本。</w:t>
            </w:r>
          </w:p>
        </w:tc>
      </w:tr>
      <w:tr w:rsidR="006E7822" w14:paraId="09CB3E6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E63732E" w14:textId="77777777" w:rsidR="006E7822" w:rsidRDefault="00000000">
            <w:pPr>
              <w:pStyle w:val="afff1"/>
            </w:pPr>
            <w:r>
              <w:lastRenderedPageBreak/>
              <w:t>9</w:t>
            </w:r>
          </w:p>
        </w:tc>
        <w:tc>
          <w:tcPr>
            <w:tcW w:w="1864" w:type="pct"/>
            <w:tcBorders>
              <w:top w:val="single" w:sz="4" w:space="0" w:color="000000"/>
              <w:left w:val="single" w:sz="4" w:space="0" w:color="000000"/>
              <w:bottom w:val="single" w:sz="4" w:space="0" w:color="000000"/>
              <w:right w:val="single" w:sz="4" w:space="0" w:color="000000"/>
            </w:tcBorders>
            <w:vAlign w:val="center"/>
          </w:tcPr>
          <w:p w14:paraId="4846B641" w14:textId="77777777" w:rsidR="006E7822" w:rsidRDefault="00000000">
            <w:pPr>
              <w:pStyle w:val="afff1"/>
            </w:pPr>
            <w:r>
              <w:t>知识库-共性知识库-工作资料库-工作资料</w:t>
            </w:r>
            <w:proofErr w:type="gramStart"/>
            <w:r>
              <w:t>语义元信息</w:t>
            </w:r>
            <w:proofErr w:type="gramEnd"/>
            <w:r>
              <w:t>标注助手-标注资料关键数据与结论功能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5BCAAFE8" w14:textId="77777777" w:rsidR="006E7822" w:rsidRDefault="00000000">
            <w:pPr>
              <w:pStyle w:val="afff1"/>
            </w:pPr>
            <w:r>
              <w:t>从工作汇报、调研报告中提取核心数据和关键结论，形成数据摘要，减少阅读成本，辅助快速决策。</w:t>
            </w:r>
          </w:p>
        </w:tc>
      </w:tr>
      <w:tr w:rsidR="006E7822" w14:paraId="108FCA5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5250D0B" w14:textId="77777777" w:rsidR="006E7822" w:rsidRDefault="00000000">
            <w:pPr>
              <w:pStyle w:val="afff1"/>
            </w:pPr>
            <w:r>
              <w:t>10</w:t>
            </w:r>
          </w:p>
        </w:tc>
        <w:tc>
          <w:tcPr>
            <w:tcW w:w="1864" w:type="pct"/>
            <w:tcBorders>
              <w:top w:val="single" w:sz="4" w:space="0" w:color="000000"/>
              <w:left w:val="single" w:sz="4" w:space="0" w:color="000000"/>
              <w:bottom w:val="single" w:sz="4" w:space="0" w:color="000000"/>
              <w:right w:val="single" w:sz="4" w:space="0" w:color="000000"/>
            </w:tcBorders>
            <w:vAlign w:val="center"/>
          </w:tcPr>
          <w:p w14:paraId="097237DD" w14:textId="77777777" w:rsidR="006E7822" w:rsidRDefault="00000000">
            <w:pPr>
              <w:pStyle w:val="afff1"/>
            </w:pPr>
            <w:r>
              <w:t>知识库-共性知识库-工作资料库-工作资料领域本体建模-定义资料领域本体概念功能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DD5DD18" w14:textId="77777777" w:rsidR="006E7822" w:rsidRDefault="00000000">
            <w:pPr>
              <w:pStyle w:val="afff1"/>
            </w:pPr>
            <w:r>
              <w:t>明确工作资料领域核心概念，如资料类型、业务属性、时效特征、关联维度等，为资料知识的准确理解和分类奠定基础。</w:t>
            </w:r>
          </w:p>
        </w:tc>
      </w:tr>
      <w:tr w:rsidR="006E7822" w14:paraId="354E72E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7517524" w14:textId="77777777" w:rsidR="006E7822" w:rsidRDefault="00000000">
            <w:pPr>
              <w:pStyle w:val="afff1"/>
            </w:pPr>
            <w:r>
              <w:t>11</w:t>
            </w:r>
          </w:p>
        </w:tc>
        <w:tc>
          <w:tcPr>
            <w:tcW w:w="1864" w:type="pct"/>
            <w:tcBorders>
              <w:top w:val="single" w:sz="4" w:space="0" w:color="000000"/>
              <w:left w:val="single" w:sz="4" w:space="0" w:color="000000"/>
              <w:bottom w:val="single" w:sz="4" w:space="0" w:color="000000"/>
              <w:right w:val="single" w:sz="4" w:space="0" w:color="000000"/>
            </w:tcBorders>
            <w:vAlign w:val="center"/>
          </w:tcPr>
          <w:p w14:paraId="0B07DF9E" w14:textId="77777777" w:rsidR="006E7822" w:rsidRDefault="00000000">
            <w:pPr>
              <w:pStyle w:val="afff1"/>
            </w:pPr>
            <w:r>
              <w:t>知识库-共性知识库-工作资料库-工作资料领域本体建模-定义资料领域本体层级关系功能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81A557D" w14:textId="77777777" w:rsidR="006E7822" w:rsidRDefault="00000000">
            <w:pPr>
              <w:pStyle w:val="afff1"/>
            </w:pPr>
            <w:r>
              <w:t>梳理概念层级结构，</w:t>
            </w:r>
            <w:proofErr w:type="gramStart"/>
            <w:r>
              <w:t>按父类</w:t>
            </w:r>
            <w:proofErr w:type="gramEnd"/>
            <w:r>
              <w:t>与子类三层结构明确核心概念间的从属关系，构建清晰的本体层级，适配多维度检索需求。</w:t>
            </w:r>
          </w:p>
        </w:tc>
      </w:tr>
      <w:tr w:rsidR="006E7822" w14:paraId="74B0BD5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D99ECBE" w14:textId="77777777" w:rsidR="006E7822" w:rsidRDefault="00000000">
            <w:pPr>
              <w:pStyle w:val="afff1"/>
            </w:pPr>
            <w:r>
              <w:t>12</w:t>
            </w:r>
          </w:p>
        </w:tc>
        <w:tc>
          <w:tcPr>
            <w:tcW w:w="1864" w:type="pct"/>
            <w:tcBorders>
              <w:top w:val="single" w:sz="4" w:space="0" w:color="000000"/>
              <w:left w:val="single" w:sz="4" w:space="0" w:color="000000"/>
              <w:bottom w:val="single" w:sz="4" w:space="0" w:color="000000"/>
              <w:right w:val="single" w:sz="4" w:space="0" w:color="000000"/>
            </w:tcBorders>
            <w:vAlign w:val="center"/>
          </w:tcPr>
          <w:p w14:paraId="351C080C" w14:textId="77777777" w:rsidR="006E7822" w:rsidRDefault="00000000">
            <w:pPr>
              <w:pStyle w:val="afff1"/>
            </w:pPr>
            <w:r>
              <w:t>知识库-共性知识库-工作资料库-工作资料领域本体建模-定义资料领域本体属性功能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F6D71BB" w14:textId="77777777" w:rsidR="006E7822" w:rsidRDefault="00000000">
            <w:pPr>
              <w:pStyle w:val="afff1"/>
            </w:pPr>
            <w:r>
              <w:t>确定概念核心属性，如工作资料的汇报周期、核心指标，规划方案的规划期限、执行范围等，为资料信息的全面描述提供依据。</w:t>
            </w:r>
          </w:p>
        </w:tc>
      </w:tr>
      <w:tr w:rsidR="006E7822" w14:paraId="2A5B27A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B5CAB77" w14:textId="77777777" w:rsidR="006E7822" w:rsidRDefault="00000000">
            <w:pPr>
              <w:pStyle w:val="afff1"/>
            </w:pPr>
            <w:r>
              <w:t>13</w:t>
            </w:r>
          </w:p>
        </w:tc>
        <w:tc>
          <w:tcPr>
            <w:tcW w:w="1864" w:type="pct"/>
            <w:tcBorders>
              <w:top w:val="single" w:sz="4" w:space="0" w:color="000000"/>
              <w:left w:val="single" w:sz="4" w:space="0" w:color="000000"/>
              <w:bottom w:val="single" w:sz="4" w:space="0" w:color="000000"/>
              <w:right w:val="single" w:sz="4" w:space="0" w:color="000000"/>
            </w:tcBorders>
            <w:vAlign w:val="center"/>
          </w:tcPr>
          <w:p w14:paraId="6D2ACD9E" w14:textId="77777777" w:rsidR="006E7822" w:rsidRDefault="00000000">
            <w:pPr>
              <w:pStyle w:val="afff1"/>
            </w:pPr>
            <w:r>
              <w:t>知识库-共性知识库-工作资料库-工作资料领域本体建模-定义资料领域本体关系功能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E1F1AFD" w14:textId="77777777" w:rsidR="006E7822" w:rsidRDefault="00000000">
            <w:pPr>
              <w:pStyle w:val="afff1"/>
            </w:pPr>
            <w:r>
              <w:t>明确概念间关联，如资料与业务事项的支撑关系、资料与报送部门的归属关系、多版本资料间的迭代关系等，构建资料体系的逻辑关联。</w:t>
            </w:r>
          </w:p>
        </w:tc>
      </w:tr>
      <w:tr w:rsidR="006E7822" w14:paraId="214D471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60D70BD" w14:textId="77777777" w:rsidR="006E7822" w:rsidRDefault="00000000">
            <w:pPr>
              <w:pStyle w:val="afff1"/>
            </w:pPr>
            <w:r>
              <w:t>14</w:t>
            </w:r>
          </w:p>
        </w:tc>
        <w:tc>
          <w:tcPr>
            <w:tcW w:w="1864" w:type="pct"/>
            <w:tcBorders>
              <w:top w:val="single" w:sz="4" w:space="0" w:color="000000"/>
              <w:left w:val="single" w:sz="4" w:space="0" w:color="000000"/>
              <w:bottom w:val="single" w:sz="4" w:space="0" w:color="000000"/>
              <w:right w:val="single" w:sz="4" w:space="0" w:color="000000"/>
            </w:tcBorders>
            <w:vAlign w:val="center"/>
          </w:tcPr>
          <w:p w14:paraId="4CAABD2E" w14:textId="77777777" w:rsidR="006E7822" w:rsidRDefault="00000000">
            <w:pPr>
              <w:pStyle w:val="afff1"/>
            </w:pPr>
            <w:r>
              <w:t>知识库-共性知识库-工作资料库-工作资料知识图谱构建-资料图谱节点构建功能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D28623B" w14:textId="77777777" w:rsidR="006E7822" w:rsidRDefault="00000000">
            <w:pPr>
              <w:pStyle w:val="afff1"/>
            </w:pPr>
            <w:r>
              <w:t>构建资料节点、业务节点、部门节点、数据节点等核心节点，定义节点属性，确保图谱节点的规范性和</w:t>
            </w:r>
            <w:proofErr w:type="gramStart"/>
            <w:r>
              <w:t>可</w:t>
            </w:r>
            <w:proofErr w:type="gramEnd"/>
            <w:r>
              <w:t>识别性。</w:t>
            </w:r>
          </w:p>
        </w:tc>
      </w:tr>
      <w:tr w:rsidR="006E7822" w14:paraId="1248D03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CAC9558" w14:textId="77777777" w:rsidR="006E7822" w:rsidRDefault="00000000">
            <w:pPr>
              <w:pStyle w:val="afff1"/>
            </w:pPr>
            <w:r>
              <w:t>15</w:t>
            </w:r>
          </w:p>
        </w:tc>
        <w:tc>
          <w:tcPr>
            <w:tcW w:w="1864" w:type="pct"/>
            <w:tcBorders>
              <w:top w:val="single" w:sz="4" w:space="0" w:color="000000"/>
              <w:left w:val="single" w:sz="4" w:space="0" w:color="000000"/>
              <w:bottom w:val="single" w:sz="4" w:space="0" w:color="000000"/>
              <w:right w:val="single" w:sz="4" w:space="0" w:color="000000"/>
            </w:tcBorders>
            <w:vAlign w:val="center"/>
          </w:tcPr>
          <w:p w14:paraId="73EA2AF4" w14:textId="77777777" w:rsidR="006E7822" w:rsidRDefault="00000000">
            <w:pPr>
              <w:pStyle w:val="afff1"/>
            </w:pPr>
            <w:r>
              <w:t>知识库-共性知识库-工作资料库-工作资料知识图谱构建-资料图谱关系结构构建功能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97ED89C" w14:textId="77777777" w:rsidR="006E7822" w:rsidRDefault="00000000">
            <w:pPr>
              <w:pStyle w:val="afff1"/>
            </w:pPr>
            <w:r>
              <w:t>设计节点关系模型，如部门与资料、资料与业务事项、资料与数据节点、资料与新版本资料等关系，形成完整的资料关联网络。</w:t>
            </w:r>
          </w:p>
        </w:tc>
      </w:tr>
      <w:tr w:rsidR="006E7822" w14:paraId="6B7A36F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E676A20" w14:textId="77777777" w:rsidR="006E7822" w:rsidRDefault="00000000">
            <w:pPr>
              <w:pStyle w:val="afff1"/>
            </w:pPr>
            <w:r>
              <w:t>16</w:t>
            </w:r>
          </w:p>
        </w:tc>
        <w:tc>
          <w:tcPr>
            <w:tcW w:w="1864" w:type="pct"/>
            <w:tcBorders>
              <w:top w:val="single" w:sz="4" w:space="0" w:color="000000"/>
              <w:left w:val="single" w:sz="4" w:space="0" w:color="000000"/>
              <w:bottom w:val="single" w:sz="4" w:space="0" w:color="000000"/>
              <w:right w:val="single" w:sz="4" w:space="0" w:color="000000"/>
            </w:tcBorders>
            <w:vAlign w:val="center"/>
          </w:tcPr>
          <w:p w14:paraId="305F194E" w14:textId="77777777" w:rsidR="006E7822" w:rsidRDefault="00000000">
            <w:pPr>
              <w:pStyle w:val="afff1"/>
            </w:pPr>
            <w:r>
              <w:t>知识库-共性知识库-工作资料库-工作资料知识图谱构建-资料图谱分区构建功能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B5A8A58" w14:textId="77777777" w:rsidR="006E7822" w:rsidRDefault="00000000">
            <w:pPr>
              <w:pStyle w:val="afff1"/>
            </w:pPr>
            <w:r>
              <w:t>按业务领域、部门归属、资料类型对图谱分区，提升图谱管理效率，支持按分区快速定位某领域或部门的关联资料。</w:t>
            </w:r>
          </w:p>
        </w:tc>
      </w:tr>
      <w:tr w:rsidR="006E7822" w14:paraId="19F61F9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A9BC29A" w14:textId="77777777" w:rsidR="006E7822" w:rsidRDefault="00000000">
            <w:pPr>
              <w:pStyle w:val="afff1"/>
            </w:pPr>
            <w:r>
              <w:t>17</w:t>
            </w:r>
          </w:p>
        </w:tc>
        <w:tc>
          <w:tcPr>
            <w:tcW w:w="1864" w:type="pct"/>
            <w:tcBorders>
              <w:top w:val="single" w:sz="4" w:space="0" w:color="000000"/>
              <w:left w:val="single" w:sz="4" w:space="0" w:color="000000"/>
              <w:bottom w:val="single" w:sz="4" w:space="0" w:color="000000"/>
              <w:right w:val="single" w:sz="4" w:space="0" w:color="000000"/>
            </w:tcBorders>
            <w:vAlign w:val="center"/>
          </w:tcPr>
          <w:p w14:paraId="5485672F" w14:textId="77777777" w:rsidR="006E7822" w:rsidRDefault="00000000">
            <w:pPr>
              <w:pStyle w:val="afff1"/>
            </w:pPr>
            <w:r>
              <w:t>知识库-共性知识库-工作资料库-工作资料知识图谱构建-资料图谱关联与查询功能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CD45CBA" w14:textId="77777777" w:rsidR="006E7822" w:rsidRDefault="00000000">
            <w:pPr>
              <w:pStyle w:val="afff1"/>
            </w:pPr>
            <w:r>
              <w:t>实现节点自动关联，支持按业务查资料、按部门查报送记录、</w:t>
            </w:r>
            <w:proofErr w:type="gramStart"/>
            <w:r>
              <w:t>按数据</w:t>
            </w:r>
            <w:proofErr w:type="gramEnd"/>
            <w:r>
              <w:t>指标查关联汇报等多维度查询。</w:t>
            </w:r>
          </w:p>
        </w:tc>
      </w:tr>
      <w:tr w:rsidR="006E7822" w14:paraId="0FF479A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225C8E8" w14:textId="77777777" w:rsidR="006E7822" w:rsidRDefault="00000000">
            <w:pPr>
              <w:pStyle w:val="afff1"/>
            </w:pPr>
            <w:r>
              <w:t>18</w:t>
            </w:r>
          </w:p>
        </w:tc>
        <w:tc>
          <w:tcPr>
            <w:tcW w:w="1864" w:type="pct"/>
            <w:tcBorders>
              <w:top w:val="single" w:sz="4" w:space="0" w:color="000000"/>
              <w:left w:val="single" w:sz="4" w:space="0" w:color="000000"/>
              <w:bottom w:val="single" w:sz="4" w:space="0" w:color="000000"/>
              <w:right w:val="single" w:sz="4" w:space="0" w:color="000000"/>
            </w:tcBorders>
            <w:vAlign w:val="center"/>
          </w:tcPr>
          <w:p w14:paraId="4E992DD8" w14:textId="77777777" w:rsidR="006E7822" w:rsidRDefault="00000000">
            <w:pPr>
              <w:pStyle w:val="afff1"/>
            </w:pPr>
            <w:r>
              <w:t>知识库-共性知识库-工作资料库-工作资料知识图谱构建-资料图谱可视化展示功能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5808ED5" w14:textId="77777777" w:rsidR="006E7822" w:rsidRDefault="00000000">
            <w:pPr>
              <w:pStyle w:val="afff1"/>
            </w:pPr>
            <w:r>
              <w:t>以关系网络图、层级结构图呈现图谱，支持节点筛选、关系展开、版本追溯，直观展示资料与业务、部门、数据的关联逻辑。</w:t>
            </w:r>
          </w:p>
        </w:tc>
      </w:tr>
      <w:tr w:rsidR="006E7822" w14:paraId="3D9BDF3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0EB5083" w14:textId="77777777" w:rsidR="006E7822" w:rsidRDefault="00000000">
            <w:pPr>
              <w:pStyle w:val="afff1"/>
            </w:pPr>
            <w:r>
              <w:t>19</w:t>
            </w:r>
          </w:p>
        </w:tc>
        <w:tc>
          <w:tcPr>
            <w:tcW w:w="1864" w:type="pct"/>
            <w:tcBorders>
              <w:top w:val="single" w:sz="4" w:space="0" w:color="000000"/>
              <w:left w:val="single" w:sz="4" w:space="0" w:color="000000"/>
              <w:bottom w:val="single" w:sz="4" w:space="0" w:color="000000"/>
              <w:right w:val="single" w:sz="4" w:space="0" w:color="000000"/>
            </w:tcBorders>
            <w:vAlign w:val="center"/>
          </w:tcPr>
          <w:p w14:paraId="4E7C7374" w14:textId="77777777" w:rsidR="006E7822" w:rsidRDefault="00000000">
            <w:pPr>
              <w:pStyle w:val="afff1"/>
            </w:pPr>
            <w:r>
              <w:t>知识库-共性知识库-工作资料库-工作资料知识抽取功能-基础信息实体 - 资料编号抽取功能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765F605" w14:textId="77777777" w:rsidR="006E7822" w:rsidRDefault="00000000">
            <w:pPr>
              <w:pStyle w:val="afff1"/>
            </w:pPr>
            <w:r>
              <w:t>记录工作资料的官方标准编号，确保编号能精准唯一标识工作资料，避免编号重复或错误。</w:t>
            </w:r>
          </w:p>
        </w:tc>
      </w:tr>
      <w:tr w:rsidR="006E7822" w14:paraId="457BD4B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FCFA3DE" w14:textId="77777777" w:rsidR="006E7822" w:rsidRDefault="00000000">
            <w:pPr>
              <w:pStyle w:val="afff1"/>
            </w:pPr>
            <w:r>
              <w:t>20</w:t>
            </w:r>
          </w:p>
        </w:tc>
        <w:tc>
          <w:tcPr>
            <w:tcW w:w="1864" w:type="pct"/>
            <w:tcBorders>
              <w:top w:val="single" w:sz="4" w:space="0" w:color="000000"/>
              <w:left w:val="single" w:sz="4" w:space="0" w:color="000000"/>
              <w:bottom w:val="single" w:sz="4" w:space="0" w:color="000000"/>
              <w:right w:val="single" w:sz="4" w:space="0" w:color="000000"/>
            </w:tcBorders>
            <w:vAlign w:val="center"/>
          </w:tcPr>
          <w:p w14:paraId="7BCE2F6C" w14:textId="77777777" w:rsidR="006E7822" w:rsidRDefault="00000000">
            <w:pPr>
              <w:pStyle w:val="afff1"/>
            </w:pPr>
            <w:r>
              <w:t>知识库-共性知识库-工作资料库-工作资料知识抽取功能-基础信息实体 - 资料名称抽取功能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2FFE2FC8" w14:textId="77777777" w:rsidR="006E7822" w:rsidRDefault="00000000">
            <w:pPr>
              <w:pStyle w:val="afff1"/>
            </w:pPr>
            <w:r>
              <w:t>完整记录资料的标准名称，确保资料名称明确核心主题与应用场景，避免名称表述模糊或不规范。</w:t>
            </w:r>
          </w:p>
        </w:tc>
      </w:tr>
      <w:tr w:rsidR="006E7822" w14:paraId="3E7451B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A9C27C7" w14:textId="77777777" w:rsidR="006E7822" w:rsidRDefault="00000000">
            <w:pPr>
              <w:pStyle w:val="afff1"/>
            </w:pPr>
            <w:r>
              <w:lastRenderedPageBreak/>
              <w:t>21</w:t>
            </w:r>
          </w:p>
        </w:tc>
        <w:tc>
          <w:tcPr>
            <w:tcW w:w="1864" w:type="pct"/>
            <w:tcBorders>
              <w:top w:val="single" w:sz="4" w:space="0" w:color="000000"/>
              <w:left w:val="single" w:sz="4" w:space="0" w:color="000000"/>
              <w:bottom w:val="single" w:sz="4" w:space="0" w:color="000000"/>
              <w:right w:val="single" w:sz="4" w:space="0" w:color="000000"/>
            </w:tcBorders>
            <w:vAlign w:val="center"/>
          </w:tcPr>
          <w:p w14:paraId="13AED915" w14:textId="77777777" w:rsidR="006E7822" w:rsidRDefault="00000000">
            <w:pPr>
              <w:pStyle w:val="afff1"/>
            </w:pPr>
            <w:r>
              <w:t>知识库-共性知识库-工作资料库-工作资料知识抽取功能-基础信息实体 - 编制部门抽取功能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5CAC1A9" w14:textId="77777777" w:rsidR="006E7822" w:rsidRDefault="00000000">
            <w:pPr>
              <w:pStyle w:val="afff1"/>
            </w:pPr>
            <w:r>
              <w:t>记录资料的编制单位、牵头科室或责任部门，确保明确资料信息来源的责任主体，避免来源信息不清晰。</w:t>
            </w:r>
          </w:p>
        </w:tc>
      </w:tr>
      <w:tr w:rsidR="006E7822" w14:paraId="03772E9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F70248A" w14:textId="77777777" w:rsidR="006E7822" w:rsidRDefault="00000000">
            <w:pPr>
              <w:pStyle w:val="afff1"/>
            </w:pPr>
            <w:r>
              <w:t>22</w:t>
            </w:r>
          </w:p>
        </w:tc>
        <w:tc>
          <w:tcPr>
            <w:tcW w:w="1864" w:type="pct"/>
            <w:tcBorders>
              <w:top w:val="single" w:sz="4" w:space="0" w:color="000000"/>
              <w:left w:val="single" w:sz="4" w:space="0" w:color="000000"/>
              <w:bottom w:val="single" w:sz="4" w:space="0" w:color="000000"/>
              <w:right w:val="single" w:sz="4" w:space="0" w:color="000000"/>
            </w:tcBorders>
            <w:vAlign w:val="center"/>
          </w:tcPr>
          <w:p w14:paraId="5C367F0C" w14:textId="77777777" w:rsidR="006E7822" w:rsidRDefault="00000000">
            <w:pPr>
              <w:pStyle w:val="afff1"/>
            </w:pPr>
            <w:r>
              <w:t>知识库-共性知识库-工作资料库-工作资料知识抽取功能-结构化数据实体 - 指标数值抽取功能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1B4E30D" w14:textId="77777777" w:rsidR="006E7822" w:rsidRDefault="00000000">
            <w:pPr>
              <w:pStyle w:val="afff1"/>
            </w:pPr>
            <w:r>
              <w:t>从标准化报表中记录核心业务指标的具体数值、比例及量化结果，确保精准提取指标数值，避免数据错误。</w:t>
            </w:r>
          </w:p>
        </w:tc>
      </w:tr>
      <w:tr w:rsidR="006E7822" w14:paraId="6AF5D7F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E42E133" w14:textId="77777777" w:rsidR="006E7822" w:rsidRDefault="00000000">
            <w:pPr>
              <w:pStyle w:val="afff1"/>
            </w:pPr>
            <w:r>
              <w:t>23</w:t>
            </w:r>
          </w:p>
        </w:tc>
        <w:tc>
          <w:tcPr>
            <w:tcW w:w="1864" w:type="pct"/>
            <w:tcBorders>
              <w:top w:val="single" w:sz="4" w:space="0" w:color="000000"/>
              <w:left w:val="single" w:sz="4" w:space="0" w:color="000000"/>
              <w:bottom w:val="single" w:sz="4" w:space="0" w:color="000000"/>
              <w:right w:val="single" w:sz="4" w:space="0" w:color="000000"/>
            </w:tcBorders>
            <w:vAlign w:val="center"/>
          </w:tcPr>
          <w:p w14:paraId="36C6178D" w14:textId="77777777" w:rsidR="006E7822" w:rsidRDefault="00000000">
            <w:pPr>
              <w:pStyle w:val="afff1"/>
            </w:pPr>
            <w:r>
              <w:t>知识库-共性知识库-工作资料库-工作资料知识抽取功能-结构化数据实体 - 周期信息抽取功能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88254A3" w14:textId="77777777" w:rsidR="006E7822" w:rsidRDefault="00000000">
            <w:pPr>
              <w:pStyle w:val="afff1"/>
            </w:pPr>
            <w:r>
              <w:t>从汇报模板中记录工作开展的起止时间、实施周期及阶段划分，确保准确提取周期信息，避免时间记录错误。</w:t>
            </w:r>
          </w:p>
        </w:tc>
      </w:tr>
      <w:tr w:rsidR="006E7822" w14:paraId="61121E3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46A1383" w14:textId="77777777" w:rsidR="006E7822" w:rsidRDefault="00000000">
            <w:pPr>
              <w:pStyle w:val="afff1"/>
            </w:pPr>
            <w:r>
              <w:t>24</w:t>
            </w:r>
          </w:p>
        </w:tc>
        <w:tc>
          <w:tcPr>
            <w:tcW w:w="1864" w:type="pct"/>
            <w:tcBorders>
              <w:top w:val="single" w:sz="4" w:space="0" w:color="000000"/>
              <w:left w:val="single" w:sz="4" w:space="0" w:color="000000"/>
              <w:bottom w:val="single" w:sz="4" w:space="0" w:color="000000"/>
              <w:right w:val="single" w:sz="4" w:space="0" w:color="000000"/>
            </w:tcBorders>
            <w:vAlign w:val="center"/>
          </w:tcPr>
          <w:p w14:paraId="247B7636" w14:textId="77777777" w:rsidR="006E7822" w:rsidRDefault="00000000">
            <w:pPr>
              <w:pStyle w:val="afff1"/>
            </w:pPr>
            <w:r>
              <w:t>知识库-共性知识库-工作资料库-工作资料知识抽取功能-结构化数据实体 - 部门关联信息抽取功能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2F72C591" w14:textId="77777777" w:rsidR="006E7822" w:rsidRDefault="00000000">
            <w:pPr>
              <w:pStyle w:val="afff1"/>
            </w:pPr>
            <w:r>
              <w:t>记录资料中涉及的责任部门、协同部门、对接单位等主体信息，确保准确提取部门关联信息，避免主体信息遗漏或责任不清。</w:t>
            </w:r>
          </w:p>
        </w:tc>
      </w:tr>
      <w:tr w:rsidR="006E7822" w14:paraId="7CCB70A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F1F372C" w14:textId="77777777" w:rsidR="006E7822" w:rsidRDefault="00000000">
            <w:pPr>
              <w:pStyle w:val="afff1"/>
            </w:pPr>
            <w:r>
              <w:t>25</w:t>
            </w:r>
          </w:p>
        </w:tc>
        <w:tc>
          <w:tcPr>
            <w:tcW w:w="1864" w:type="pct"/>
            <w:tcBorders>
              <w:top w:val="single" w:sz="4" w:space="0" w:color="000000"/>
              <w:left w:val="single" w:sz="4" w:space="0" w:color="000000"/>
              <w:bottom w:val="single" w:sz="4" w:space="0" w:color="000000"/>
              <w:right w:val="single" w:sz="4" w:space="0" w:color="000000"/>
            </w:tcBorders>
            <w:vAlign w:val="center"/>
          </w:tcPr>
          <w:p w14:paraId="3B94561F" w14:textId="77777777" w:rsidR="006E7822" w:rsidRDefault="00000000">
            <w:pPr>
              <w:pStyle w:val="afff1"/>
            </w:pPr>
            <w:r>
              <w:t>知识库-共性知识库-工作资料库-工作资料知识抽取功能-结构化数据实体 - 金额数据抽取功能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4B8B383" w14:textId="77777777" w:rsidR="006E7822" w:rsidRDefault="00000000">
            <w:pPr>
              <w:pStyle w:val="afff1"/>
            </w:pPr>
            <w:r>
              <w:t>记录成本、预算、支出等相关的金额明细、总额及计算依据，确保准确提取金额数据，避免金额计算错误。</w:t>
            </w:r>
          </w:p>
        </w:tc>
      </w:tr>
      <w:tr w:rsidR="006E7822" w14:paraId="041313F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3AE4649" w14:textId="77777777" w:rsidR="006E7822" w:rsidRDefault="00000000">
            <w:pPr>
              <w:pStyle w:val="afff1"/>
            </w:pPr>
            <w:r>
              <w:t>26</w:t>
            </w:r>
          </w:p>
        </w:tc>
        <w:tc>
          <w:tcPr>
            <w:tcW w:w="1864" w:type="pct"/>
            <w:tcBorders>
              <w:top w:val="single" w:sz="4" w:space="0" w:color="000000"/>
              <w:left w:val="single" w:sz="4" w:space="0" w:color="000000"/>
              <w:bottom w:val="single" w:sz="4" w:space="0" w:color="000000"/>
              <w:right w:val="single" w:sz="4" w:space="0" w:color="000000"/>
            </w:tcBorders>
            <w:vAlign w:val="center"/>
          </w:tcPr>
          <w:p w14:paraId="6FCB233A" w14:textId="77777777" w:rsidR="006E7822" w:rsidRDefault="00000000">
            <w:pPr>
              <w:pStyle w:val="afff1"/>
            </w:pPr>
            <w:r>
              <w:t>知识库-共性知识库-工作资料库-工作资料知识抽取功能-结构化数据实体 - 数量数据抽取功能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5F135790" w14:textId="77777777" w:rsidR="006E7822" w:rsidRDefault="00000000">
            <w:pPr>
              <w:pStyle w:val="afff1"/>
            </w:pPr>
            <w:r>
              <w:t>记录资料中涉及的人员数量、物资数量、服务次数等量化信息，确保准确识别数量数据，避免数量统计错误。</w:t>
            </w:r>
          </w:p>
        </w:tc>
      </w:tr>
      <w:tr w:rsidR="006E7822" w14:paraId="37697D8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AF0DC37" w14:textId="77777777" w:rsidR="006E7822" w:rsidRDefault="00000000">
            <w:pPr>
              <w:pStyle w:val="afff1"/>
            </w:pPr>
            <w:r>
              <w:t>27</w:t>
            </w:r>
          </w:p>
        </w:tc>
        <w:tc>
          <w:tcPr>
            <w:tcW w:w="1864" w:type="pct"/>
            <w:tcBorders>
              <w:top w:val="single" w:sz="4" w:space="0" w:color="000000"/>
              <w:left w:val="single" w:sz="4" w:space="0" w:color="000000"/>
              <w:bottom w:val="single" w:sz="4" w:space="0" w:color="000000"/>
              <w:right w:val="single" w:sz="4" w:space="0" w:color="000000"/>
            </w:tcBorders>
            <w:vAlign w:val="center"/>
          </w:tcPr>
          <w:p w14:paraId="353D17C0" w14:textId="77777777" w:rsidR="006E7822" w:rsidRDefault="00000000">
            <w:pPr>
              <w:pStyle w:val="afff1"/>
            </w:pPr>
            <w:r>
              <w:t>知识库-共性知识库-工作资料库-工作资料知识抽取功能-模板匹配实体 - 核心结论抽取功能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3C4FEA4" w14:textId="77777777" w:rsidR="006E7822" w:rsidRDefault="00000000">
            <w:pPr>
              <w:pStyle w:val="afff1"/>
            </w:pPr>
            <w:r>
              <w:t>依据标准化模板，从非结构化文字中提炼资料的核心观点和总结论断，确保准确提炼核心结论，避免结论不准确。</w:t>
            </w:r>
          </w:p>
        </w:tc>
      </w:tr>
      <w:tr w:rsidR="006E7822" w14:paraId="71F2F3B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5021E87" w14:textId="77777777" w:rsidR="006E7822" w:rsidRDefault="00000000">
            <w:pPr>
              <w:pStyle w:val="afff1"/>
            </w:pPr>
            <w:r>
              <w:t>28</w:t>
            </w:r>
          </w:p>
        </w:tc>
        <w:tc>
          <w:tcPr>
            <w:tcW w:w="1864" w:type="pct"/>
            <w:tcBorders>
              <w:top w:val="single" w:sz="4" w:space="0" w:color="000000"/>
              <w:left w:val="single" w:sz="4" w:space="0" w:color="000000"/>
              <w:bottom w:val="single" w:sz="4" w:space="0" w:color="000000"/>
              <w:right w:val="single" w:sz="4" w:space="0" w:color="000000"/>
            </w:tcBorders>
            <w:vAlign w:val="center"/>
          </w:tcPr>
          <w:p w14:paraId="1D5A0380" w14:textId="77777777" w:rsidR="006E7822" w:rsidRDefault="00000000">
            <w:pPr>
              <w:pStyle w:val="afff1"/>
            </w:pPr>
            <w:r>
              <w:t>知识库-共性知识库-工作资料库-工作资料知识抽取功能-模板匹配实体 - 执行节点抽取功能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214512E7" w14:textId="77777777" w:rsidR="006E7822" w:rsidRDefault="00000000">
            <w:pPr>
              <w:pStyle w:val="afff1"/>
            </w:pPr>
            <w:r>
              <w:t>按模板字段匹配，记录工作执行的关键节点、时间节点及里程碑事件，确保准确提取执行节点，避免关键节点遗漏或时间记录错误。</w:t>
            </w:r>
          </w:p>
        </w:tc>
      </w:tr>
      <w:tr w:rsidR="006E7822" w14:paraId="4D76E3F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07DB956" w14:textId="77777777" w:rsidR="006E7822" w:rsidRDefault="00000000">
            <w:pPr>
              <w:pStyle w:val="afff1"/>
            </w:pPr>
            <w:r>
              <w:t>29</w:t>
            </w:r>
          </w:p>
        </w:tc>
        <w:tc>
          <w:tcPr>
            <w:tcW w:w="1864" w:type="pct"/>
            <w:tcBorders>
              <w:top w:val="single" w:sz="4" w:space="0" w:color="000000"/>
              <w:left w:val="single" w:sz="4" w:space="0" w:color="000000"/>
              <w:bottom w:val="single" w:sz="4" w:space="0" w:color="000000"/>
              <w:right w:val="single" w:sz="4" w:space="0" w:color="000000"/>
            </w:tcBorders>
            <w:vAlign w:val="center"/>
          </w:tcPr>
          <w:p w14:paraId="423BCEB7" w14:textId="77777777" w:rsidR="006E7822" w:rsidRDefault="00000000">
            <w:pPr>
              <w:pStyle w:val="afff1"/>
            </w:pPr>
            <w:r>
              <w:t>知识库-共性知识库-工作资料库-工作资料知识抽取功能-模板匹配实体 - 工作进展抽取功能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B761E59" w14:textId="77777777" w:rsidR="006E7822" w:rsidRDefault="00000000">
            <w:pPr>
              <w:pStyle w:val="afff1"/>
            </w:pPr>
            <w:r>
              <w:t>记录工作任务的完成情况、推进进度及当前阶段成果，确保准确提取工作进展，避免进展描述不准确。</w:t>
            </w:r>
          </w:p>
        </w:tc>
      </w:tr>
      <w:tr w:rsidR="006E7822" w14:paraId="6B05736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5147E4D" w14:textId="77777777" w:rsidR="006E7822" w:rsidRDefault="00000000">
            <w:pPr>
              <w:pStyle w:val="afff1"/>
            </w:pPr>
            <w:r>
              <w:t>30</w:t>
            </w:r>
          </w:p>
        </w:tc>
        <w:tc>
          <w:tcPr>
            <w:tcW w:w="1864" w:type="pct"/>
            <w:tcBorders>
              <w:top w:val="single" w:sz="4" w:space="0" w:color="000000"/>
              <w:left w:val="single" w:sz="4" w:space="0" w:color="000000"/>
              <w:bottom w:val="single" w:sz="4" w:space="0" w:color="000000"/>
              <w:right w:val="single" w:sz="4" w:space="0" w:color="000000"/>
            </w:tcBorders>
            <w:vAlign w:val="center"/>
          </w:tcPr>
          <w:p w14:paraId="5E3E4EAD" w14:textId="77777777" w:rsidR="006E7822" w:rsidRDefault="00000000">
            <w:pPr>
              <w:pStyle w:val="afff1"/>
            </w:pPr>
            <w:r>
              <w:t>知识库-共性知识库-工作资料库-工作资料知识抽取功能-模板匹配实体 - 存在问题抽取功能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75D229C" w14:textId="77777777" w:rsidR="006E7822" w:rsidRDefault="00000000">
            <w:pPr>
              <w:pStyle w:val="afff1"/>
            </w:pPr>
            <w:r>
              <w:t>记录资料中反映的工作难点、堵点及待解决的核心问题，确保准确识别存在问题，避免问题遗漏或描述不清。</w:t>
            </w:r>
          </w:p>
        </w:tc>
      </w:tr>
      <w:tr w:rsidR="006E7822" w14:paraId="66CF69B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B28B06C" w14:textId="77777777" w:rsidR="006E7822" w:rsidRDefault="00000000">
            <w:pPr>
              <w:pStyle w:val="afff1"/>
            </w:pPr>
            <w:r>
              <w:t>31</w:t>
            </w:r>
          </w:p>
        </w:tc>
        <w:tc>
          <w:tcPr>
            <w:tcW w:w="1864" w:type="pct"/>
            <w:tcBorders>
              <w:top w:val="single" w:sz="4" w:space="0" w:color="000000"/>
              <w:left w:val="single" w:sz="4" w:space="0" w:color="000000"/>
              <w:bottom w:val="single" w:sz="4" w:space="0" w:color="000000"/>
              <w:right w:val="single" w:sz="4" w:space="0" w:color="000000"/>
            </w:tcBorders>
            <w:vAlign w:val="center"/>
          </w:tcPr>
          <w:p w14:paraId="73050B0E" w14:textId="77777777" w:rsidR="006E7822" w:rsidRDefault="00000000">
            <w:pPr>
              <w:pStyle w:val="afff1"/>
            </w:pPr>
            <w:r>
              <w:t>知识库-共性知识库-工作资料库-工作资料知识抽取功能-模板匹配实体 - 下一步计划抽取功能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2386008A" w14:textId="77777777" w:rsidR="006E7822" w:rsidRDefault="00000000">
            <w:pPr>
              <w:pStyle w:val="afff1"/>
            </w:pPr>
            <w:r>
              <w:t>记录后续工作的实施方向、具体举措及预期目标，确保准确提取下一步计划，避免计划不切实际。</w:t>
            </w:r>
          </w:p>
        </w:tc>
      </w:tr>
      <w:tr w:rsidR="006E7822" w14:paraId="6D439EE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E16E161" w14:textId="77777777" w:rsidR="006E7822" w:rsidRDefault="00000000">
            <w:pPr>
              <w:pStyle w:val="afff1"/>
            </w:pPr>
            <w:r>
              <w:lastRenderedPageBreak/>
              <w:t>32</w:t>
            </w:r>
          </w:p>
        </w:tc>
        <w:tc>
          <w:tcPr>
            <w:tcW w:w="1864" w:type="pct"/>
            <w:tcBorders>
              <w:top w:val="single" w:sz="4" w:space="0" w:color="000000"/>
              <w:left w:val="single" w:sz="4" w:space="0" w:color="000000"/>
              <w:bottom w:val="single" w:sz="4" w:space="0" w:color="000000"/>
              <w:right w:val="single" w:sz="4" w:space="0" w:color="000000"/>
            </w:tcBorders>
            <w:vAlign w:val="center"/>
          </w:tcPr>
          <w:p w14:paraId="0ED1088E" w14:textId="77777777" w:rsidR="006E7822" w:rsidRDefault="00000000">
            <w:pPr>
              <w:pStyle w:val="afff1"/>
            </w:pPr>
            <w:r>
              <w:t>知识库-共性知识库-工作资料库-工作资料知识抽取功能-模板匹配实体 - 责任人员抽取功能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441D98D" w14:textId="77777777" w:rsidR="006E7822" w:rsidRDefault="00000000">
            <w:pPr>
              <w:pStyle w:val="afff1"/>
            </w:pPr>
            <w:r>
              <w:t>记录资料中涉及的工作负责人、经办人、对接人等关键人员信息，确保明确关键人员信息，避免人员责任不清。</w:t>
            </w:r>
          </w:p>
        </w:tc>
      </w:tr>
      <w:tr w:rsidR="006E7822" w14:paraId="07CC8D7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6341C52" w14:textId="77777777" w:rsidR="006E7822" w:rsidRDefault="00000000">
            <w:pPr>
              <w:pStyle w:val="afff1"/>
            </w:pPr>
            <w:r>
              <w:t>33</w:t>
            </w:r>
          </w:p>
        </w:tc>
        <w:tc>
          <w:tcPr>
            <w:tcW w:w="1864" w:type="pct"/>
            <w:tcBorders>
              <w:top w:val="single" w:sz="4" w:space="0" w:color="000000"/>
              <w:left w:val="single" w:sz="4" w:space="0" w:color="000000"/>
              <w:bottom w:val="single" w:sz="4" w:space="0" w:color="000000"/>
              <w:right w:val="single" w:sz="4" w:space="0" w:color="000000"/>
            </w:tcBorders>
            <w:vAlign w:val="center"/>
          </w:tcPr>
          <w:p w14:paraId="282F6150" w14:textId="77777777" w:rsidR="006E7822" w:rsidRDefault="00000000">
            <w:pPr>
              <w:pStyle w:val="afff1"/>
            </w:pPr>
            <w:r>
              <w:t>知识库-共性知识库-工作资料库-工作资料知识抽取功能-模板匹配实体 - 时间节点抽取功能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CB506A4" w14:textId="77777777" w:rsidR="006E7822" w:rsidRDefault="00000000">
            <w:pPr>
              <w:pStyle w:val="afff1"/>
            </w:pPr>
            <w:r>
              <w:t>记录工作开展的关键时间点、截止日期及阶段性时限要求，确保准确提取时间节点，避免时间记录错误。</w:t>
            </w:r>
          </w:p>
        </w:tc>
      </w:tr>
      <w:tr w:rsidR="006E7822" w14:paraId="2AEAC39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D5C8199" w14:textId="77777777" w:rsidR="006E7822" w:rsidRDefault="00000000">
            <w:pPr>
              <w:pStyle w:val="afff1"/>
            </w:pPr>
            <w:r>
              <w:t>34</w:t>
            </w:r>
          </w:p>
        </w:tc>
        <w:tc>
          <w:tcPr>
            <w:tcW w:w="1864" w:type="pct"/>
            <w:tcBorders>
              <w:top w:val="single" w:sz="4" w:space="0" w:color="000000"/>
              <w:left w:val="single" w:sz="4" w:space="0" w:color="000000"/>
              <w:bottom w:val="single" w:sz="4" w:space="0" w:color="000000"/>
              <w:right w:val="single" w:sz="4" w:space="0" w:color="000000"/>
            </w:tcBorders>
            <w:vAlign w:val="center"/>
          </w:tcPr>
          <w:p w14:paraId="70E4A338" w14:textId="77777777" w:rsidR="006E7822" w:rsidRDefault="00000000">
            <w:pPr>
              <w:pStyle w:val="afff1"/>
            </w:pPr>
            <w:r>
              <w:t>知识库-共性知识库-工作资料库-工作资料知识抽取功能-业务指标关联实体 - 完成率抽取功能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E5696FB" w14:textId="77777777" w:rsidR="006E7822" w:rsidRDefault="00000000">
            <w:pPr>
              <w:pStyle w:val="afff1"/>
            </w:pPr>
            <w:r>
              <w:t>从项目进度汇报中记录任务完成比例、指标达成率等核心数据，确保准确提取完成率数据，避免完成率计算错误。</w:t>
            </w:r>
          </w:p>
        </w:tc>
      </w:tr>
      <w:tr w:rsidR="006E7822" w14:paraId="4FD0830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B5D8E36" w14:textId="77777777" w:rsidR="006E7822" w:rsidRDefault="00000000">
            <w:pPr>
              <w:pStyle w:val="afff1"/>
            </w:pPr>
            <w:r>
              <w:t>35</w:t>
            </w:r>
          </w:p>
        </w:tc>
        <w:tc>
          <w:tcPr>
            <w:tcW w:w="1864" w:type="pct"/>
            <w:tcBorders>
              <w:top w:val="single" w:sz="4" w:space="0" w:color="000000"/>
              <w:left w:val="single" w:sz="4" w:space="0" w:color="000000"/>
              <w:bottom w:val="single" w:sz="4" w:space="0" w:color="000000"/>
              <w:right w:val="single" w:sz="4" w:space="0" w:color="000000"/>
            </w:tcBorders>
            <w:vAlign w:val="center"/>
          </w:tcPr>
          <w:p w14:paraId="1F255CC0" w14:textId="77777777" w:rsidR="006E7822" w:rsidRDefault="00000000">
            <w:pPr>
              <w:pStyle w:val="afff1"/>
            </w:pPr>
            <w:r>
              <w:t>知识库-共性知识库-工作资料库-工作资料知识抽取功能-业务指标关联实体 - 费用明细抽取功能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7763EEE3" w14:textId="77777777" w:rsidR="006E7822" w:rsidRDefault="00000000">
            <w:pPr>
              <w:pStyle w:val="afff1"/>
            </w:pPr>
            <w:r>
              <w:t>从成本分析报告中记录各项费用的具体构成、支出金额及使用情况，确保准确提取费用明细，避免费用记录错误或使用违规。</w:t>
            </w:r>
          </w:p>
        </w:tc>
      </w:tr>
      <w:tr w:rsidR="006E7822" w14:paraId="476DCAD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D40B563" w14:textId="77777777" w:rsidR="006E7822" w:rsidRDefault="00000000">
            <w:pPr>
              <w:pStyle w:val="afff1"/>
            </w:pPr>
            <w:r>
              <w:t>36</w:t>
            </w:r>
          </w:p>
        </w:tc>
        <w:tc>
          <w:tcPr>
            <w:tcW w:w="1864" w:type="pct"/>
            <w:tcBorders>
              <w:top w:val="single" w:sz="4" w:space="0" w:color="000000"/>
              <w:left w:val="single" w:sz="4" w:space="0" w:color="000000"/>
              <w:bottom w:val="single" w:sz="4" w:space="0" w:color="000000"/>
              <w:right w:val="single" w:sz="4" w:space="0" w:color="000000"/>
            </w:tcBorders>
            <w:vAlign w:val="center"/>
          </w:tcPr>
          <w:p w14:paraId="067B4FC4" w14:textId="77777777" w:rsidR="006E7822" w:rsidRDefault="00000000">
            <w:pPr>
              <w:pStyle w:val="afff1"/>
            </w:pPr>
            <w:r>
              <w:t>知识库-共性知识库-工作资料库-工作资料知识抽取功能-业务指标关联实体 - 增长率抽取功能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3AFB98A" w14:textId="77777777" w:rsidR="006E7822" w:rsidRDefault="00000000">
            <w:pPr>
              <w:pStyle w:val="afff1"/>
            </w:pPr>
            <w:r>
              <w:t>计算并记录业务指标的同比增长率、环比增长率等趋势数据，确保准确提取增长率数据，避免增长率计算错误。</w:t>
            </w:r>
          </w:p>
        </w:tc>
      </w:tr>
      <w:tr w:rsidR="006E7822" w14:paraId="55CF685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A0B3634" w14:textId="77777777" w:rsidR="006E7822" w:rsidRDefault="00000000">
            <w:pPr>
              <w:pStyle w:val="afff1"/>
            </w:pPr>
            <w:r>
              <w:t>37</w:t>
            </w:r>
          </w:p>
        </w:tc>
        <w:tc>
          <w:tcPr>
            <w:tcW w:w="1864" w:type="pct"/>
            <w:tcBorders>
              <w:top w:val="single" w:sz="4" w:space="0" w:color="000000"/>
              <w:left w:val="single" w:sz="4" w:space="0" w:color="000000"/>
              <w:bottom w:val="single" w:sz="4" w:space="0" w:color="000000"/>
              <w:right w:val="single" w:sz="4" w:space="0" w:color="000000"/>
            </w:tcBorders>
            <w:vAlign w:val="center"/>
          </w:tcPr>
          <w:p w14:paraId="7B2B4726" w14:textId="77777777" w:rsidR="006E7822" w:rsidRDefault="00000000">
            <w:pPr>
              <w:pStyle w:val="afff1"/>
            </w:pPr>
            <w:r>
              <w:t>知识库-共性知识库-工作资料库-工作资料知识抽取功能-业务指标关联实体 - 达标状态抽取功能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65569FA" w14:textId="77777777" w:rsidR="006E7822" w:rsidRDefault="00000000">
            <w:pPr>
              <w:pStyle w:val="afff1"/>
            </w:pPr>
            <w:r>
              <w:t>判定并记录各项业务指标是否达到预设标准，明确达标、未达标及超额完成情况，确保准确判定达标状态，避免判定错误。</w:t>
            </w:r>
          </w:p>
        </w:tc>
      </w:tr>
      <w:tr w:rsidR="006E7822" w14:paraId="6CD49CF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0E1FD17" w14:textId="77777777" w:rsidR="006E7822" w:rsidRDefault="00000000">
            <w:pPr>
              <w:pStyle w:val="afff1"/>
            </w:pPr>
            <w:r>
              <w:t>38</w:t>
            </w:r>
          </w:p>
        </w:tc>
        <w:tc>
          <w:tcPr>
            <w:tcW w:w="1864" w:type="pct"/>
            <w:tcBorders>
              <w:top w:val="single" w:sz="4" w:space="0" w:color="000000"/>
              <w:left w:val="single" w:sz="4" w:space="0" w:color="000000"/>
              <w:bottom w:val="single" w:sz="4" w:space="0" w:color="000000"/>
              <w:right w:val="single" w:sz="4" w:space="0" w:color="000000"/>
            </w:tcBorders>
            <w:vAlign w:val="center"/>
          </w:tcPr>
          <w:p w14:paraId="48B71307" w14:textId="77777777" w:rsidR="006E7822" w:rsidRDefault="00000000">
            <w:pPr>
              <w:pStyle w:val="afff1"/>
            </w:pPr>
            <w:r>
              <w:t>知识库-共性知识库-工作资料库-工作资料库管理-资料内容对比变更识别功能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3261CBCF" w14:textId="77777777" w:rsidR="006E7822" w:rsidRDefault="00000000">
            <w:pPr>
              <w:pStyle w:val="afff1"/>
            </w:pPr>
            <w:r>
              <w:t>对比资料的新旧版本，自动识别新增条款、数据修正、结论调整等变更内容，标注变更部位与原因，满足版本溯源需求。</w:t>
            </w:r>
          </w:p>
        </w:tc>
      </w:tr>
      <w:tr w:rsidR="006E7822" w14:paraId="5EF393B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397791E" w14:textId="77777777" w:rsidR="006E7822" w:rsidRDefault="00000000">
            <w:pPr>
              <w:pStyle w:val="afff1"/>
            </w:pPr>
            <w:r>
              <w:t>39</w:t>
            </w:r>
          </w:p>
        </w:tc>
        <w:tc>
          <w:tcPr>
            <w:tcW w:w="1864" w:type="pct"/>
            <w:tcBorders>
              <w:top w:val="single" w:sz="4" w:space="0" w:color="000000"/>
              <w:left w:val="single" w:sz="4" w:space="0" w:color="000000"/>
              <w:bottom w:val="single" w:sz="4" w:space="0" w:color="000000"/>
              <w:right w:val="single" w:sz="4" w:space="0" w:color="000000"/>
            </w:tcBorders>
            <w:vAlign w:val="center"/>
          </w:tcPr>
          <w:p w14:paraId="550E3A41" w14:textId="77777777" w:rsidR="006E7822" w:rsidRDefault="00000000">
            <w:pPr>
              <w:pStyle w:val="afff1"/>
            </w:pPr>
            <w:r>
              <w:t>知识库-共性知识库-工作资料库-工作资料库管理-多版本资料快照管理功能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1DDDBEF6" w14:textId="77777777" w:rsidR="006E7822" w:rsidRDefault="00000000">
            <w:pPr>
              <w:pStyle w:val="afff1"/>
            </w:pPr>
            <w:r>
              <w:t>对资料的每一次创建、修改、删除生成快照，记录版本号、操作人、操作时间、变更说明，支持回滚至任意历史版本。</w:t>
            </w:r>
          </w:p>
        </w:tc>
      </w:tr>
      <w:tr w:rsidR="006E7822" w14:paraId="1780078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175F393" w14:textId="77777777" w:rsidR="006E7822" w:rsidRDefault="00000000">
            <w:pPr>
              <w:pStyle w:val="afff1"/>
            </w:pPr>
            <w:r>
              <w:t>40</w:t>
            </w:r>
          </w:p>
        </w:tc>
        <w:tc>
          <w:tcPr>
            <w:tcW w:w="1864" w:type="pct"/>
            <w:tcBorders>
              <w:top w:val="single" w:sz="4" w:space="0" w:color="000000"/>
              <w:left w:val="single" w:sz="4" w:space="0" w:color="000000"/>
              <w:bottom w:val="single" w:sz="4" w:space="0" w:color="000000"/>
              <w:right w:val="single" w:sz="4" w:space="0" w:color="000000"/>
            </w:tcBorders>
            <w:vAlign w:val="center"/>
          </w:tcPr>
          <w:p w14:paraId="650E150F" w14:textId="77777777" w:rsidR="006E7822" w:rsidRDefault="00000000">
            <w:pPr>
              <w:pStyle w:val="afff1"/>
            </w:pPr>
            <w:r>
              <w:t>知识库-共性知识库-工作资料库-工作资料库管理-工作资料元数据管理功能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684AC54D" w14:textId="77777777" w:rsidR="006E7822" w:rsidRDefault="00000000">
            <w:pPr>
              <w:pStyle w:val="afff1"/>
            </w:pPr>
            <w:r>
              <w:t>定义并维护工作资料的元数据，涵盖资料名称、创建时间、创建人、所属部门、业务类型、关键字等信息，便于资料的检索和管理。</w:t>
            </w:r>
          </w:p>
        </w:tc>
      </w:tr>
      <w:tr w:rsidR="006E7822" w14:paraId="465D2EC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5AE40E8" w14:textId="77777777" w:rsidR="006E7822" w:rsidRDefault="00000000">
            <w:pPr>
              <w:pStyle w:val="afff1"/>
            </w:pPr>
            <w:r>
              <w:t>41</w:t>
            </w:r>
          </w:p>
        </w:tc>
        <w:tc>
          <w:tcPr>
            <w:tcW w:w="1864" w:type="pct"/>
            <w:tcBorders>
              <w:top w:val="single" w:sz="4" w:space="0" w:color="000000"/>
              <w:left w:val="single" w:sz="4" w:space="0" w:color="000000"/>
              <w:bottom w:val="single" w:sz="4" w:space="0" w:color="000000"/>
              <w:right w:val="single" w:sz="4" w:space="0" w:color="000000"/>
            </w:tcBorders>
            <w:vAlign w:val="center"/>
          </w:tcPr>
          <w:p w14:paraId="28FCBCDB" w14:textId="77777777" w:rsidR="006E7822" w:rsidRDefault="00000000">
            <w:pPr>
              <w:pStyle w:val="afff1"/>
            </w:pPr>
            <w:r>
              <w:t>知识库-共性知识库-工作资料库-工作资料库管理-资料时效性与合</w:t>
            </w:r>
            <w:proofErr w:type="gramStart"/>
            <w:r>
              <w:t>规</w:t>
            </w:r>
            <w:proofErr w:type="gramEnd"/>
            <w:r>
              <w:t>性巡检管理功能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2E5D65C" w14:textId="77777777" w:rsidR="006E7822" w:rsidRDefault="00000000">
            <w:pPr>
              <w:pStyle w:val="afff1"/>
            </w:pPr>
            <w:r>
              <w:t>定期检查资料的时效性与合</w:t>
            </w:r>
            <w:proofErr w:type="gramStart"/>
            <w:r>
              <w:t>规</w:t>
            </w:r>
            <w:proofErr w:type="gramEnd"/>
            <w:r>
              <w:t>性，对过期报表、失效方案、格式不规范等异常资料发出预警，触发更新或整改流程。</w:t>
            </w:r>
          </w:p>
        </w:tc>
      </w:tr>
      <w:tr w:rsidR="006E7822" w14:paraId="019260D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FD7B02D" w14:textId="77777777" w:rsidR="006E7822" w:rsidRDefault="00000000">
            <w:pPr>
              <w:pStyle w:val="afff1"/>
            </w:pPr>
            <w:r>
              <w:t>42</w:t>
            </w:r>
          </w:p>
        </w:tc>
        <w:tc>
          <w:tcPr>
            <w:tcW w:w="1864" w:type="pct"/>
            <w:tcBorders>
              <w:top w:val="single" w:sz="4" w:space="0" w:color="000000"/>
              <w:left w:val="single" w:sz="4" w:space="0" w:color="000000"/>
              <w:bottom w:val="single" w:sz="4" w:space="0" w:color="000000"/>
              <w:right w:val="single" w:sz="4" w:space="0" w:color="000000"/>
            </w:tcBorders>
            <w:vAlign w:val="center"/>
          </w:tcPr>
          <w:p w14:paraId="108EAE2E" w14:textId="77777777" w:rsidR="006E7822" w:rsidRDefault="00000000">
            <w:pPr>
              <w:pStyle w:val="afff1"/>
            </w:pPr>
            <w:r>
              <w:t>知识库-共性知识库-工作资料库-工作资料库管理-资料动态更新管理功能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4CBCC9B1" w14:textId="77777777" w:rsidR="006E7822" w:rsidRDefault="00000000">
            <w:pPr>
              <w:pStyle w:val="afff1"/>
            </w:pPr>
            <w:r>
              <w:t>建立资料提交、审核、发布的更新流程，支持部门主动更新资料和反馈错误，同步触发关联资料的更新提醒。</w:t>
            </w:r>
          </w:p>
        </w:tc>
      </w:tr>
      <w:tr w:rsidR="006E7822" w14:paraId="6DF2354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79B0F1F" w14:textId="77777777" w:rsidR="006E7822" w:rsidRDefault="00000000">
            <w:pPr>
              <w:pStyle w:val="afff1"/>
            </w:pPr>
            <w:r>
              <w:lastRenderedPageBreak/>
              <w:t>43</w:t>
            </w:r>
          </w:p>
        </w:tc>
        <w:tc>
          <w:tcPr>
            <w:tcW w:w="1864" w:type="pct"/>
            <w:tcBorders>
              <w:top w:val="single" w:sz="4" w:space="0" w:color="000000"/>
              <w:left w:val="single" w:sz="4" w:space="0" w:color="000000"/>
              <w:bottom w:val="single" w:sz="4" w:space="0" w:color="000000"/>
              <w:right w:val="single" w:sz="4" w:space="0" w:color="000000"/>
            </w:tcBorders>
            <w:vAlign w:val="center"/>
          </w:tcPr>
          <w:p w14:paraId="429FF65F" w14:textId="77777777" w:rsidR="006E7822" w:rsidRDefault="00000000">
            <w:pPr>
              <w:pStyle w:val="afff1"/>
            </w:pPr>
            <w:r>
              <w:t>知识库-共性知识库-工作资料库-工作资料库管理-资料版本溯源管理功能</w:t>
            </w:r>
          </w:p>
        </w:tc>
        <w:tc>
          <w:tcPr>
            <w:tcW w:w="2839" w:type="pct"/>
            <w:tcBorders>
              <w:top w:val="single" w:sz="4" w:space="0" w:color="000000"/>
              <w:left w:val="single" w:sz="4" w:space="0" w:color="000000"/>
              <w:bottom w:val="single" w:sz="4" w:space="0" w:color="000000"/>
              <w:right w:val="single" w:sz="4" w:space="0" w:color="000000"/>
            </w:tcBorders>
            <w:vAlign w:val="center"/>
          </w:tcPr>
          <w:p w14:paraId="0DBB8537" w14:textId="77777777" w:rsidR="006E7822" w:rsidRDefault="00000000">
            <w:pPr>
              <w:pStyle w:val="afff1"/>
            </w:pPr>
            <w:r>
              <w:t>提供版本查询入口，支持按版本号、操作时间、操作人检索历史版本，展示版本变更轨迹与差异对比，满足追溯资料演变过程的核心需求。</w:t>
            </w:r>
          </w:p>
        </w:tc>
      </w:tr>
    </w:tbl>
    <w:p w14:paraId="7FF26AEF" w14:textId="77777777" w:rsidR="006E7822" w:rsidRDefault="00000000">
      <w:pPr>
        <w:pStyle w:val="4"/>
        <w:rPr>
          <w:rFonts w:hint="eastAsia"/>
        </w:rPr>
      </w:pPr>
      <w:r>
        <w:rPr>
          <w:rFonts w:hint="eastAsia"/>
        </w:rPr>
        <w:t>个性知识库共性扩展</w:t>
      </w:r>
    </w:p>
    <w:p w14:paraId="11FD4F22" w14:textId="77777777" w:rsidR="006E7822" w:rsidRDefault="00000000">
      <w:pPr>
        <w:rPr>
          <w:rFonts w:hint="eastAsia"/>
        </w:rPr>
      </w:pPr>
      <w:r>
        <w:t>个性知识库共性扩展建设内容包括：城市运行</w:t>
      </w:r>
      <w:proofErr w:type="gramStart"/>
      <w:r>
        <w:t>类政策</w:t>
      </w:r>
      <w:proofErr w:type="gramEnd"/>
      <w:r>
        <w:t>文件加工、规划资源类法律法规加工、城市运行类工作指南加工、城市运行类标准规范加工、城市运行类案例文件加工、科技类工作资料加工、城市运行类工作资料加工，共7个分类，共计49个功能点。</w:t>
      </w:r>
    </w:p>
    <w:p w14:paraId="3DD18C04" w14:textId="77777777" w:rsidR="006E7822" w:rsidRDefault="00000000">
      <w:pPr>
        <w:pStyle w:val="5"/>
        <w:rPr>
          <w:rFonts w:hint="eastAsia"/>
        </w:rPr>
      </w:pPr>
      <w:r>
        <w:t>城市运行</w:t>
      </w:r>
      <w:proofErr w:type="gramStart"/>
      <w:r>
        <w:t>类政策</w:t>
      </w:r>
      <w:proofErr w:type="gramEnd"/>
      <w:r>
        <w:t>文件加工</w:t>
      </w:r>
    </w:p>
    <w:tbl>
      <w:tblPr>
        <w:tblW w:w="4998" w:type="pct"/>
        <w:tblLook w:val="04A0" w:firstRow="1" w:lastRow="0" w:firstColumn="1" w:lastColumn="0" w:noHBand="0" w:noVBand="1"/>
      </w:tblPr>
      <w:tblGrid>
        <w:gridCol w:w="493"/>
        <w:gridCol w:w="3094"/>
        <w:gridCol w:w="4712"/>
      </w:tblGrid>
      <w:tr w:rsidR="006E7822" w14:paraId="157836B9"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2AF545ED" w14:textId="77777777" w:rsidR="006E7822" w:rsidRDefault="00000000">
            <w:pPr>
              <w:pStyle w:val="afff1"/>
              <w:rPr>
                <w:b/>
                <w:bCs/>
              </w:rPr>
            </w:pPr>
            <w:r>
              <w:rPr>
                <w:b/>
                <w:bCs/>
              </w:rPr>
              <w:t>序号</w:t>
            </w:r>
          </w:p>
        </w:tc>
        <w:tc>
          <w:tcPr>
            <w:tcW w:w="1864" w:type="pct"/>
            <w:tcBorders>
              <w:top w:val="single" w:sz="4" w:space="0" w:color="000000"/>
              <w:left w:val="single" w:sz="4" w:space="0" w:color="000000"/>
              <w:bottom w:val="single" w:sz="4" w:space="0" w:color="000000"/>
              <w:right w:val="single" w:sz="4" w:space="0" w:color="000000"/>
            </w:tcBorders>
            <w:vAlign w:val="center"/>
          </w:tcPr>
          <w:p w14:paraId="1E887216" w14:textId="77777777" w:rsidR="006E7822" w:rsidRDefault="00000000">
            <w:pPr>
              <w:pStyle w:val="afff1"/>
              <w:rPr>
                <w:b/>
                <w:bCs/>
              </w:rPr>
            </w:pPr>
            <w:r>
              <w:rPr>
                <w:b/>
                <w:bCs/>
              </w:rPr>
              <w:t>功能名称</w:t>
            </w:r>
          </w:p>
        </w:tc>
        <w:tc>
          <w:tcPr>
            <w:tcW w:w="2839" w:type="pct"/>
            <w:tcBorders>
              <w:top w:val="single" w:sz="4" w:space="0" w:color="000000"/>
              <w:left w:val="single" w:sz="4" w:space="0" w:color="000000"/>
              <w:bottom w:val="single" w:sz="4" w:space="0" w:color="000000"/>
              <w:right w:val="single" w:sz="4" w:space="0" w:color="000000"/>
            </w:tcBorders>
            <w:vAlign w:val="center"/>
          </w:tcPr>
          <w:p w14:paraId="738D796D" w14:textId="77777777" w:rsidR="006E7822" w:rsidRDefault="00000000">
            <w:pPr>
              <w:pStyle w:val="afff1"/>
              <w:rPr>
                <w:b/>
                <w:bCs/>
              </w:rPr>
            </w:pPr>
            <w:r>
              <w:rPr>
                <w:b/>
                <w:bCs/>
              </w:rPr>
              <w:t>功能描述</w:t>
            </w:r>
          </w:p>
        </w:tc>
      </w:tr>
      <w:tr w:rsidR="006E7822" w14:paraId="18ACB46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FD80EE1" w14:textId="77777777" w:rsidR="006E7822" w:rsidRDefault="00000000">
            <w:pPr>
              <w:pStyle w:val="afff1"/>
            </w:pPr>
            <w:r>
              <w:t>1</w:t>
            </w:r>
          </w:p>
        </w:tc>
        <w:tc>
          <w:tcPr>
            <w:tcW w:w="1864" w:type="pct"/>
            <w:tcBorders>
              <w:top w:val="single" w:sz="4" w:space="0" w:color="000000"/>
              <w:left w:val="single" w:sz="4" w:space="0" w:color="000000"/>
              <w:bottom w:val="single" w:sz="4" w:space="0" w:color="000000"/>
              <w:right w:val="single" w:sz="4" w:space="0" w:color="000000"/>
            </w:tcBorders>
            <w:vAlign w:val="center"/>
          </w:tcPr>
          <w:p w14:paraId="5EBFA601" w14:textId="77777777" w:rsidR="006E7822" w:rsidRDefault="00000000">
            <w:pPr>
              <w:pStyle w:val="afff1"/>
            </w:pPr>
            <w:r>
              <w:t>知识库-个性知识库共性扩展-政策文件库-城市运行</w:t>
            </w:r>
            <w:proofErr w:type="gramStart"/>
            <w:r>
              <w:t>类政策</w:t>
            </w:r>
            <w:proofErr w:type="gramEnd"/>
            <w:r>
              <w:t>文件加工-市政设施分类切片处理</w:t>
            </w:r>
          </w:p>
        </w:tc>
        <w:tc>
          <w:tcPr>
            <w:tcW w:w="2839" w:type="pct"/>
            <w:tcBorders>
              <w:top w:val="single" w:sz="4" w:space="0" w:color="000000"/>
              <w:left w:val="single" w:sz="4" w:space="0" w:color="000000"/>
              <w:bottom w:val="single" w:sz="4" w:space="0" w:color="000000"/>
              <w:right w:val="single" w:sz="4" w:space="0" w:color="000000"/>
            </w:tcBorders>
            <w:vAlign w:val="center"/>
          </w:tcPr>
          <w:p w14:paraId="79504D26" w14:textId="77777777" w:rsidR="006E7822" w:rsidRDefault="00000000">
            <w:pPr>
              <w:pStyle w:val="afff1"/>
            </w:pPr>
            <w:r>
              <w:t>按道路、桥梁、环卫、燃气等设施类型对政策文本进行分类切片。</w:t>
            </w:r>
          </w:p>
        </w:tc>
      </w:tr>
      <w:tr w:rsidR="006E7822" w14:paraId="0BE2E27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4908D3C" w14:textId="77777777" w:rsidR="006E7822" w:rsidRDefault="00000000">
            <w:pPr>
              <w:pStyle w:val="afff1"/>
            </w:pPr>
            <w:r>
              <w:t>2</w:t>
            </w:r>
          </w:p>
        </w:tc>
        <w:tc>
          <w:tcPr>
            <w:tcW w:w="1864" w:type="pct"/>
            <w:tcBorders>
              <w:top w:val="single" w:sz="4" w:space="0" w:color="000000"/>
              <w:left w:val="single" w:sz="4" w:space="0" w:color="000000"/>
              <w:bottom w:val="single" w:sz="4" w:space="0" w:color="000000"/>
              <w:right w:val="single" w:sz="4" w:space="0" w:color="000000"/>
            </w:tcBorders>
            <w:vAlign w:val="center"/>
          </w:tcPr>
          <w:p w14:paraId="2886FFC7" w14:textId="77777777" w:rsidR="006E7822" w:rsidRDefault="00000000">
            <w:pPr>
              <w:pStyle w:val="afff1"/>
            </w:pPr>
            <w:r>
              <w:t>知识库-个性知识库共性扩展-政策文件库-城市运行</w:t>
            </w:r>
            <w:proofErr w:type="gramStart"/>
            <w:r>
              <w:t>类政策</w:t>
            </w:r>
            <w:proofErr w:type="gramEnd"/>
            <w:r>
              <w:t>文件加工-应急处置场景切片处理</w:t>
            </w:r>
          </w:p>
        </w:tc>
        <w:tc>
          <w:tcPr>
            <w:tcW w:w="2839" w:type="pct"/>
            <w:tcBorders>
              <w:top w:val="single" w:sz="4" w:space="0" w:color="000000"/>
              <w:left w:val="single" w:sz="4" w:space="0" w:color="000000"/>
              <w:bottom w:val="single" w:sz="4" w:space="0" w:color="000000"/>
              <w:right w:val="single" w:sz="4" w:space="0" w:color="000000"/>
            </w:tcBorders>
            <w:vAlign w:val="center"/>
          </w:tcPr>
          <w:p w14:paraId="5E0F4BFC" w14:textId="77777777" w:rsidR="006E7822" w:rsidRDefault="00000000">
            <w:pPr>
              <w:pStyle w:val="afff1"/>
            </w:pPr>
            <w:r>
              <w:t>聚焦暴雨内涝、燃气泄漏、道路塌陷等突发事件，按“风险等级-处置流程-责任主体”进行场景切片。</w:t>
            </w:r>
          </w:p>
        </w:tc>
      </w:tr>
      <w:tr w:rsidR="006E7822" w14:paraId="39FA356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A16692A" w14:textId="77777777" w:rsidR="006E7822" w:rsidRDefault="00000000">
            <w:pPr>
              <w:pStyle w:val="afff1"/>
            </w:pPr>
            <w:r>
              <w:t>3</w:t>
            </w:r>
          </w:p>
        </w:tc>
        <w:tc>
          <w:tcPr>
            <w:tcW w:w="1864" w:type="pct"/>
            <w:tcBorders>
              <w:top w:val="single" w:sz="4" w:space="0" w:color="000000"/>
              <w:left w:val="single" w:sz="4" w:space="0" w:color="000000"/>
              <w:bottom w:val="single" w:sz="4" w:space="0" w:color="000000"/>
              <w:right w:val="single" w:sz="4" w:space="0" w:color="000000"/>
            </w:tcBorders>
            <w:vAlign w:val="center"/>
          </w:tcPr>
          <w:p w14:paraId="68CD2EBF" w14:textId="77777777" w:rsidR="006E7822" w:rsidRDefault="00000000">
            <w:pPr>
              <w:pStyle w:val="afff1"/>
            </w:pPr>
            <w:r>
              <w:t>知识库-个性知识库共性扩展-政策文件库-城市运行</w:t>
            </w:r>
            <w:proofErr w:type="gramStart"/>
            <w:r>
              <w:t>类政策</w:t>
            </w:r>
            <w:proofErr w:type="gramEnd"/>
            <w:r>
              <w:t>文件加工-市政设施类别细分标注处理</w:t>
            </w:r>
          </w:p>
        </w:tc>
        <w:tc>
          <w:tcPr>
            <w:tcW w:w="2839" w:type="pct"/>
            <w:tcBorders>
              <w:top w:val="single" w:sz="4" w:space="0" w:color="000000"/>
              <w:left w:val="single" w:sz="4" w:space="0" w:color="000000"/>
              <w:bottom w:val="single" w:sz="4" w:space="0" w:color="000000"/>
              <w:right w:val="single" w:sz="4" w:space="0" w:color="000000"/>
            </w:tcBorders>
            <w:vAlign w:val="center"/>
          </w:tcPr>
          <w:p w14:paraId="228741F6" w14:textId="77777777" w:rsidR="006E7822" w:rsidRDefault="00000000">
            <w:pPr>
              <w:pStyle w:val="afff1"/>
            </w:pPr>
            <w:r>
              <w:t>对政策涉及的设施进行类别标注，同步关联管理责任、巡检周期等要素。</w:t>
            </w:r>
          </w:p>
        </w:tc>
      </w:tr>
      <w:tr w:rsidR="006E7822" w14:paraId="227A9C6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EDFDC14" w14:textId="77777777" w:rsidR="006E7822" w:rsidRDefault="00000000">
            <w:pPr>
              <w:pStyle w:val="afff1"/>
            </w:pPr>
            <w:r>
              <w:t>4</w:t>
            </w:r>
          </w:p>
        </w:tc>
        <w:tc>
          <w:tcPr>
            <w:tcW w:w="1864" w:type="pct"/>
            <w:tcBorders>
              <w:top w:val="single" w:sz="4" w:space="0" w:color="000000"/>
              <w:left w:val="single" w:sz="4" w:space="0" w:color="000000"/>
              <w:bottom w:val="single" w:sz="4" w:space="0" w:color="000000"/>
              <w:right w:val="single" w:sz="4" w:space="0" w:color="000000"/>
            </w:tcBorders>
            <w:vAlign w:val="center"/>
          </w:tcPr>
          <w:p w14:paraId="7D0ACA6C" w14:textId="77777777" w:rsidR="006E7822" w:rsidRDefault="00000000">
            <w:pPr>
              <w:pStyle w:val="afff1"/>
            </w:pPr>
            <w:r>
              <w:t>知识库-个性知识库共性扩展-政策文件库-城市运行</w:t>
            </w:r>
            <w:proofErr w:type="gramStart"/>
            <w:r>
              <w:t>类政策</w:t>
            </w:r>
            <w:proofErr w:type="gramEnd"/>
            <w:r>
              <w:t>文件加工-运行管理标准等级标注处理</w:t>
            </w:r>
          </w:p>
        </w:tc>
        <w:tc>
          <w:tcPr>
            <w:tcW w:w="2839" w:type="pct"/>
            <w:tcBorders>
              <w:top w:val="single" w:sz="4" w:space="0" w:color="000000"/>
              <w:left w:val="single" w:sz="4" w:space="0" w:color="000000"/>
              <w:bottom w:val="single" w:sz="4" w:space="0" w:color="000000"/>
              <w:right w:val="single" w:sz="4" w:space="0" w:color="000000"/>
            </w:tcBorders>
            <w:vAlign w:val="center"/>
          </w:tcPr>
          <w:p w14:paraId="2204854D" w14:textId="77777777" w:rsidR="006E7822" w:rsidRDefault="00000000">
            <w:pPr>
              <w:pStyle w:val="afff1"/>
            </w:pPr>
            <w:r>
              <w:t>对市政设施运行参数、故障处置时限等标准进行一级、二级、三级管控等级标注。</w:t>
            </w:r>
          </w:p>
        </w:tc>
      </w:tr>
    </w:tbl>
    <w:p w14:paraId="54CE4B65" w14:textId="77777777" w:rsidR="006E7822" w:rsidRDefault="00000000">
      <w:pPr>
        <w:pStyle w:val="5"/>
        <w:rPr>
          <w:rFonts w:hint="eastAsia"/>
        </w:rPr>
      </w:pPr>
      <w:r>
        <w:t>规划资源类法律法规加工</w:t>
      </w:r>
    </w:p>
    <w:tbl>
      <w:tblPr>
        <w:tblW w:w="4998" w:type="pct"/>
        <w:tblLook w:val="04A0" w:firstRow="1" w:lastRow="0" w:firstColumn="1" w:lastColumn="0" w:noHBand="0" w:noVBand="1"/>
      </w:tblPr>
      <w:tblGrid>
        <w:gridCol w:w="493"/>
        <w:gridCol w:w="3094"/>
        <w:gridCol w:w="4712"/>
      </w:tblGrid>
      <w:tr w:rsidR="006E7822" w14:paraId="68E4E624"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092F3BD5" w14:textId="77777777" w:rsidR="006E7822" w:rsidRDefault="00000000">
            <w:pPr>
              <w:pStyle w:val="afff1"/>
              <w:rPr>
                <w:b/>
                <w:bCs/>
              </w:rPr>
            </w:pPr>
            <w:r>
              <w:rPr>
                <w:b/>
                <w:bCs/>
              </w:rPr>
              <w:t>序号</w:t>
            </w:r>
          </w:p>
        </w:tc>
        <w:tc>
          <w:tcPr>
            <w:tcW w:w="1864" w:type="pct"/>
            <w:tcBorders>
              <w:top w:val="single" w:sz="4" w:space="0" w:color="000000"/>
              <w:left w:val="single" w:sz="4" w:space="0" w:color="000000"/>
              <w:bottom w:val="single" w:sz="4" w:space="0" w:color="000000"/>
              <w:right w:val="single" w:sz="4" w:space="0" w:color="000000"/>
            </w:tcBorders>
            <w:vAlign w:val="center"/>
          </w:tcPr>
          <w:p w14:paraId="7417218F" w14:textId="77777777" w:rsidR="006E7822" w:rsidRDefault="00000000">
            <w:pPr>
              <w:pStyle w:val="afff1"/>
              <w:rPr>
                <w:b/>
                <w:bCs/>
              </w:rPr>
            </w:pPr>
            <w:r>
              <w:rPr>
                <w:b/>
                <w:bCs/>
              </w:rPr>
              <w:t>功能名称</w:t>
            </w:r>
          </w:p>
        </w:tc>
        <w:tc>
          <w:tcPr>
            <w:tcW w:w="2839" w:type="pct"/>
            <w:tcBorders>
              <w:top w:val="single" w:sz="4" w:space="0" w:color="000000"/>
              <w:left w:val="single" w:sz="4" w:space="0" w:color="000000"/>
              <w:bottom w:val="single" w:sz="4" w:space="0" w:color="000000"/>
              <w:right w:val="single" w:sz="4" w:space="0" w:color="000000"/>
            </w:tcBorders>
            <w:vAlign w:val="center"/>
          </w:tcPr>
          <w:p w14:paraId="366F5A38" w14:textId="77777777" w:rsidR="006E7822" w:rsidRDefault="00000000">
            <w:pPr>
              <w:pStyle w:val="afff1"/>
              <w:rPr>
                <w:b/>
                <w:bCs/>
              </w:rPr>
            </w:pPr>
            <w:r>
              <w:rPr>
                <w:b/>
                <w:bCs/>
              </w:rPr>
              <w:t>功能描述</w:t>
            </w:r>
          </w:p>
        </w:tc>
      </w:tr>
      <w:tr w:rsidR="006E7822" w14:paraId="6D0E929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05DDE14" w14:textId="77777777" w:rsidR="006E7822" w:rsidRDefault="00000000">
            <w:pPr>
              <w:pStyle w:val="afff1"/>
            </w:pPr>
            <w:r>
              <w:t>1</w:t>
            </w:r>
          </w:p>
        </w:tc>
        <w:tc>
          <w:tcPr>
            <w:tcW w:w="1864" w:type="pct"/>
            <w:tcBorders>
              <w:top w:val="single" w:sz="4" w:space="0" w:color="000000"/>
              <w:left w:val="single" w:sz="4" w:space="0" w:color="000000"/>
              <w:bottom w:val="single" w:sz="4" w:space="0" w:color="000000"/>
              <w:right w:val="single" w:sz="4" w:space="0" w:color="000000"/>
            </w:tcBorders>
            <w:vAlign w:val="center"/>
          </w:tcPr>
          <w:p w14:paraId="1C1D676E" w14:textId="77777777" w:rsidR="006E7822" w:rsidRDefault="00000000">
            <w:pPr>
              <w:pStyle w:val="afff1"/>
            </w:pPr>
            <w:r>
              <w:t>知识库-个性知识库共性扩展-法律法规库-规划资源类法律法规加工-土地矿产测绘领域切片处理</w:t>
            </w:r>
          </w:p>
        </w:tc>
        <w:tc>
          <w:tcPr>
            <w:tcW w:w="2839" w:type="pct"/>
            <w:tcBorders>
              <w:top w:val="single" w:sz="4" w:space="0" w:color="000000"/>
              <w:left w:val="single" w:sz="4" w:space="0" w:color="000000"/>
              <w:bottom w:val="single" w:sz="4" w:space="0" w:color="000000"/>
              <w:right w:val="single" w:sz="4" w:space="0" w:color="000000"/>
            </w:tcBorders>
            <w:vAlign w:val="center"/>
          </w:tcPr>
          <w:p w14:paraId="2F15A959" w14:textId="77777777" w:rsidR="006E7822" w:rsidRDefault="00000000">
            <w:pPr>
              <w:pStyle w:val="afff1"/>
            </w:pPr>
            <w:r>
              <w:t>对规划资源领域法规文本，结合空间数据开展分类切片。</w:t>
            </w:r>
          </w:p>
        </w:tc>
      </w:tr>
      <w:tr w:rsidR="006E7822" w14:paraId="0164311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31BCF0D" w14:textId="77777777" w:rsidR="006E7822" w:rsidRDefault="00000000">
            <w:pPr>
              <w:pStyle w:val="afff1"/>
            </w:pPr>
            <w:r>
              <w:lastRenderedPageBreak/>
              <w:t>2</w:t>
            </w:r>
          </w:p>
        </w:tc>
        <w:tc>
          <w:tcPr>
            <w:tcW w:w="1864" w:type="pct"/>
            <w:tcBorders>
              <w:top w:val="single" w:sz="4" w:space="0" w:color="000000"/>
              <w:left w:val="single" w:sz="4" w:space="0" w:color="000000"/>
              <w:bottom w:val="single" w:sz="4" w:space="0" w:color="000000"/>
              <w:right w:val="single" w:sz="4" w:space="0" w:color="000000"/>
            </w:tcBorders>
            <w:vAlign w:val="center"/>
          </w:tcPr>
          <w:p w14:paraId="3CE31823" w14:textId="77777777" w:rsidR="006E7822" w:rsidRDefault="00000000">
            <w:pPr>
              <w:pStyle w:val="afff1"/>
            </w:pPr>
            <w:r>
              <w:t>知识库-个性知识库共性扩展-法律法规库-规划资源类法律法规加工-空间资源类型精准标注处理</w:t>
            </w:r>
          </w:p>
        </w:tc>
        <w:tc>
          <w:tcPr>
            <w:tcW w:w="2839" w:type="pct"/>
            <w:tcBorders>
              <w:top w:val="single" w:sz="4" w:space="0" w:color="000000"/>
              <w:left w:val="single" w:sz="4" w:space="0" w:color="000000"/>
              <w:bottom w:val="single" w:sz="4" w:space="0" w:color="000000"/>
              <w:right w:val="single" w:sz="4" w:space="0" w:color="000000"/>
            </w:tcBorders>
            <w:vAlign w:val="center"/>
          </w:tcPr>
          <w:p w14:paraId="6F21DE90" w14:textId="77777777" w:rsidR="006E7822" w:rsidRDefault="00000000">
            <w:pPr>
              <w:pStyle w:val="afff1"/>
            </w:pPr>
            <w:r>
              <w:t>对法规涉及的空间要素进行标注。</w:t>
            </w:r>
          </w:p>
        </w:tc>
      </w:tr>
      <w:tr w:rsidR="006E7822" w14:paraId="4B102C4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BBB7BFE" w14:textId="77777777" w:rsidR="006E7822" w:rsidRDefault="00000000">
            <w:pPr>
              <w:pStyle w:val="afff1"/>
            </w:pPr>
            <w:r>
              <w:t>3</w:t>
            </w:r>
          </w:p>
        </w:tc>
        <w:tc>
          <w:tcPr>
            <w:tcW w:w="1864" w:type="pct"/>
            <w:tcBorders>
              <w:top w:val="single" w:sz="4" w:space="0" w:color="000000"/>
              <w:left w:val="single" w:sz="4" w:space="0" w:color="000000"/>
              <w:bottom w:val="single" w:sz="4" w:space="0" w:color="000000"/>
              <w:right w:val="single" w:sz="4" w:space="0" w:color="000000"/>
            </w:tcBorders>
            <w:vAlign w:val="center"/>
          </w:tcPr>
          <w:p w14:paraId="6290B429" w14:textId="77777777" w:rsidR="006E7822" w:rsidRDefault="00000000">
            <w:pPr>
              <w:pStyle w:val="afff1"/>
            </w:pPr>
            <w:r>
              <w:t>知识库-个性知识库共性扩展-法律法规库-规划资源类法律法规加工-地方性法规空间适用标注处理</w:t>
            </w:r>
          </w:p>
        </w:tc>
        <w:tc>
          <w:tcPr>
            <w:tcW w:w="2839" w:type="pct"/>
            <w:tcBorders>
              <w:top w:val="single" w:sz="4" w:space="0" w:color="000000"/>
              <w:left w:val="single" w:sz="4" w:space="0" w:color="000000"/>
              <w:bottom w:val="single" w:sz="4" w:space="0" w:color="000000"/>
              <w:right w:val="single" w:sz="4" w:space="0" w:color="000000"/>
            </w:tcBorders>
            <w:vAlign w:val="center"/>
          </w:tcPr>
          <w:p w14:paraId="645C7C0F" w14:textId="77777777" w:rsidR="006E7822" w:rsidRDefault="00000000">
            <w:pPr>
              <w:pStyle w:val="afff1"/>
            </w:pPr>
            <w:r>
              <w:t>对地方性规划资源法规标注“空间适用范围、与国家法规衔接条款、地方特色管控要求”。</w:t>
            </w:r>
          </w:p>
        </w:tc>
      </w:tr>
      <w:tr w:rsidR="006E7822" w14:paraId="0E31C36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67EAD87" w14:textId="77777777" w:rsidR="006E7822" w:rsidRDefault="00000000">
            <w:pPr>
              <w:pStyle w:val="afff1"/>
            </w:pPr>
            <w:r>
              <w:t>4</w:t>
            </w:r>
          </w:p>
        </w:tc>
        <w:tc>
          <w:tcPr>
            <w:tcW w:w="1864" w:type="pct"/>
            <w:tcBorders>
              <w:top w:val="single" w:sz="4" w:space="0" w:color="000000"/>
              <w:left w:val="single" w:sz="4" w:space="0" w:color="000000"/>
              <w:bottom w:val="single" w:sz="4" w:space="0" w:color="000000"/>
              <w:right w:val="single" w:sz="4" w:space="0" w:color="000000"/>
            </w:tcBorders>
            <w:vAlign w:val="center"/>
          </w:tcPr>
          <w:p w14:paraId="04D3EDD0" w14:textId="77777777" w:rsidR="006E7822" w:rsidRDefault="00000000">
            <w:pPr>
              <w:pStyle w:val="afff1"/>
            </w:pPr>
            <w:r>
              <w:t>知识库-个性知识库共性扩展-法律法规库-规划资源类法律法规加工-规划资源实务关联图谱构建</w:t>
            </w:r>
          </w:p>
        </w:tc>
        <w:tc>
          <w:tcPr>
            <w:tcW w:w="2839" w:type="pct"/>
            <w:tcBorders>
              <w:top w:val="single" w:sz="4" w:space="0" w:color="000000"/>
              <w:left w:val="single" w:sz="4" w:space="0" w:color="000000"/>
              <w:bottom w:val="single" w:sz="4" w:space="0" w:color="000000"/>
              <w:right w:val="single" w:sz="4" w:space="0" w:color="000000"/>
            </w:tcBorders>
            <w:vAlign w:val="center"/>
          </w:tcPr>
          <w:p w14:paraId="5156E8E7" w14:textId="77777777" w:rsidR="006E7822" w:rsidRDefault="00000000">
            <w:pPr>
              <w:pStyle w:val="afff1"/>
            </w:pPr>
            <w:r>
              <w:t>构建“空间规划、法规条款、资源类型、报建标准”关联网络，支撑规划资源全链条查询。</w:t>
            </w:r>
          </w:p>
        </w:tc>
      </w:tr>
      <w:tr w:rsidR="006E7822" w14:paraId="0922232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62320D0" w14:textId="77777777" w:rsidR="006E7822" w:rsidRDefault="00000000">
            <w:pPr>
              <w:pStyle w:val="afff1"/>
            </w:pPr>
            <w:r>
              <w:t>5</w:t>
            </w:r>
          </w:p>
        </w:tc>
        <w:tc>
          <w:tcPr>
            <w:tcW w:w="1864" w:type="pct"/>
            <w:tcBorders>
              <w:top w:val="single" w:sz="4" w:space="0" w:color="000000"/>
              <w:left w:val="single" w:sz="4" w:space="0" w:color="000000"/>
              <w:bottom w:val="single" w:sz="4" w:space="0" w:color="000000"/>
              <w:right w:val="single" w:sz="4" w:space="0" w:color="000000"/>
            </w:tcBorders>
            <w:vAlign w:val="center"/>
          </w:tcPr>
          <w:p w14:paraId="2CAE9AD7" w14:textId="77777777" w:rsidR="006E7822" w:rsidRDefault="00000000">
            <w:pPr>
              <w:pStyle w:val="afff1"/>
            </w:pPr>
            <w:r>
              <w:t>知识库-个性知识库共性扩展-法律法规库-规划资源类法律法规加工-规划管控指标规范抽取处理</w:t>
            </w:r>
          </w:p>
        </w:tc>
        <w:tc>
          <w:tcPr>
            <w:tcW w:w="2839" w:type="pct"/>
            <w:tcBorders>
              <w:top w:val="single" w:sz="4" w:space="0" w:color="000000"/>
              <w:left w:val="single" w:sz="4" w:space="0" w:color="000000"/>
              <w:bottom w:val="single" w:sz="4" w:space="0" w:color="000000"/>
              <w:right w:val="single" w:sz="4" w:space="0" w:color="000000"/>
            </w:tcBorders>
            <w:vAlign w:val="center"/>
          </w:tcPr>
          <w:p w14:paraId="4176E453" w14:textId="77777777" w:rsidR="006E7822" w:rsidRDefault="00000000">
            <w:pPr>
              <w:pStyle w:val="afff1"/>
            </w:pPr>
            <w:r>
              <w:t>抽取法规中的容积率、建筑密度、绿地率、建筑高度限制等规划管控指标，关联对应空间区域，形成结构化要素库。</w:t>
            </w:r>
          </w:p>
        </w:tc>
      </w:tr>
    </w:tbl>
    <w:p w14:paraId="7DABC205" w14:textId="77777777" w:rsidR="006E7822" w:rsidRDefault="00000000">
      <w:pPr>
        <w:pStyle w:val="5"/>
        <w:rPr>
          <w:rFonts w:hint="eastAsia"/>
        </w:rPr>
      </w:pPr>
      <w:r>
        <w:t>城市运行类工作指南加工</w:t>
      </w:r>
    </w:p>
    <w:tbl>
      <w:tblPr>
        <w:tblW w:w="4998" w:type="pct"/>
        <w:tblLook w:val="04A0" w:firstRow="1" w:lastRow="0" w:firstColumn="1" w:lastColumn="0" w:noHBand="0" w:noVBand="1"/>
      </w:tblPr>
      <w:tblGrid>
        <w:gridCol w:w="493"/>
        <w:gridCol w:w="3105"/>
        <w:gridCol w:w="4701"/>
      </w:tblGrid>
      <w:tr w:rsidR="006E7822" w14:paraId="20B91D7B"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413F29C2" w14:textId="77777777" w:rsidR="006E7822" w:rsidRDefault="00000000">
            <w:pPr>
              <w:pStyle w:val="afff1"/>
              <w:rPr>
                <w:b/>
                <w:bCs/>
              </w:rPr>
            </w:pPr>
            <w:r>
              <w:rPr>
                <w:b/>
                <w:bCs/>
              </w:rPr>
              <w:t>序号</w:t>
            </w:r>
          </w:p>
        </w:tc>
        <w:tc>
          <w:tcPr>
            <w:tcW w:w="1871" w:type="pct"/>
            <w:tcBorders>
              <w:top w:val="single" w:sz="4" w:space="0" w:color="000000"/>
              <w:left w:val="single" w:sz="4" w:space="0" w:color="000000"/>
              <w:bottom w:val="single" w:sz="4" w:space="0" w:color="000000"/>
              <w:right w:val="single" w:sz="4" w:space="0" w:color="000000"/>
            </w:tcBorders>
            <w:vAlign w:val="center"/>
          </w:tcPr>
          <w:p w14:paraId="2F31DFB4" w14:textId="77777777" w:rsidR="006E7822" w:rsidRDefault="00000000">
            <w:pPr>
              <w:pStyle w:val="afff1"/>
              <w:rPr>
                <w:b/>
                <w:bCs/>
              </w:rPr>
            </w:pPr>
            <w:r>
              <w:rPr>
                <w:b/>
                <w:bCs/>
              </w:rPr>
              <w:t>功能名称</w:t>
            </w:r>
          </w:p>
        </w:tc>
        <w:tc>
          <w:tcPr>
            <w:tcW w:w="2832" w:type="pct"/>
            <w:tcBorders>
              <w:top w:val="single" w:sz="4" w:space="0" w:color="000000"/>
              <w:left w:val="single" w:sz="4" w:space="0" w:color="000000"/>
              <w:bottom w:val="single" w:sz="4" w:space="0" w:color="000000"/>
              <w:right w:val="single" w:sz="4" w:space="0" w:color="000000"/>
            </w:tcBorders>
            <w:vAlign w:val="center"/>
          </w:tcPr>
          <w:p w14:paraId="275FC945" w14:textId="77777777" w:rsidR="006E7822" w:rsidRDefault="00000000">
            <w:pPr>
              <w:pStyle w:val="afff1"/>
              <w:rPr>
                <w:b/>
                <w:bCs/>
              </w:rPr>
            </w:pPr>
            <w:r>
              <w:rPr>
                <w:b/>
                <w:bCs/>
              </w:rPr>
              <w:t>功能描述</w:t>
            </w:r>
          </w:p>
        </w:tc>
      </w:tr>
      <w:tr w:rsidR="006E7822" w14:paraId="5C6A46A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8ACC11C" w14:textId="77777777" w:rsidR="006E7822" w:rsidRDefault="00000000">
            <w:pPr>
              <w:pStyle w:val="afff1"/>
            </w:pPr>
            <w:r>
              <w:t>1</w:t>
            </w:r>
          </w:p>
        </w:tc>
        <w:tc>
          <w:tcPr>
            <w:tcW w:w="1871" w:type="pct"/>
            <w:tcBorders>
              <w:top w:val="single" w:sz="4" w:space="0" w:color="000000"/>
              <w:left w:val="single" w:sz="4" w:space="0" w:color="000000"/>
              <w:bottom w:val="single" w:sz="4" w:space="0" w:color="000000"/>
              <w:right w:val="single" w:sz="4" w:space="0" w:color="000000"/>
            </w:tcBorders>
            <w:vAlign w:val="center"/>
          </w:tcPr>
          <w:p w14:paraId="16794FAD" w14:textId="77777777" w:rsidR="006E7822" w:rsidRDefault="00000000">
            <w:pPr>
              <w:pStyle w:val="afff1"/>
            </w:pPr>
            <w:r>
              <w:t>知识库-个性知识库共性扩展-工作指南库-城市运行类工作指南加工-应急预案分类切片处理</w:t>
            </w:r>
          </w:p>
        </w:tc>
        <w:tc>
          <w:tcPr>
            <w:tcW w:w="2832" w:type="pct"/>
            <w:tcBorders>
              <w:top w:val="single" w:sz="4" w:space="0" w:color="000000"/>
              <w:left w:val="single" w:sz="4" w:space="0" w:color="000000"/>
              <w:bottom w:val="single" w:sz="4" w:space="0" w:color="000000"/>
              <w:right w:val="single" w:sz="4" w:space="0" w:color="000000"/>
            </w:tcBorders>
            <w:vAlign w:val="center"/>
          </w:tcPr>
          <w:p w14:paraId="46F2671B" w14:textId="77777777" w:rsidR="006E7822" w:rsidRDefault="00000000">
            <w:pPr>
              <w:pStyle w:val="afff1"/>
            </w:pPr>
            <w:r>
              <w:t>按市政设施应急、交通运行应急、市容环境应急、公共服务应急分类拆分预案文本，按险情排查、现场处置、交通疏导、设施修复等进行切片，关联完成时限与责任单位。</w:t>
            </w:r>
          </w:p>
        </w:tc>
      </w:tr>
      <w:tr w:rsidR="006E7822" w14:paraId="5FC30C2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426732D" w14:textId="77777777" w:rsidR="006E7822" w:rsidRDefault="00000000">
            <w:pPr>
              <w:pStyle w:val="afff1"/>
            </w:pPr>
            <w:r>
              <w:t>2</w:t>
            </w:r>
          </w:p>
        </w:tc>
        <w:tc>
          <w:tcPr>
            <w:tcW w:w="1871" w:type="pct"/>
            <w:tcBorders>
              <w:top w:val="single" w:sz="4" w:space="0" w:color="000000"/>
              <w:left w:val="single" w:sz="4" w:space="0" w:color="000000"/>
              <w:bottom w:val="single" w:sz="4" w:space="0" w:color="000000"/>
              <w:right w:val="single" w:sz="4" w:space="0" w:color="000000"/>
            </w:tcBorders>
            <w:vAlign w:val="center"/>
          </w:tcPr>
          <w:p w14:paraId="021D69C1" w14:textId="77777777" w:rsidR="006E7822" w:rsidRDefault="00000000">
            <w:pPr>
              <w:pStyle w:val="afff1"/>
            </w:pPr>
            <w:r>
              <w:t>知识库-个性知识库共性扩展-工作指南库-城市运行类工作指南加工-预案要素精准标注处理</w:t>
            </w:r>
          </w:p>
        </w:tc>
        <w:tc>
          <w:tcPr>
            <w:tcW w:w="2832" w:type="pct"/>
            <w:tcBorders>
              <w:top w:val="single" w:sz="4" w:space="0" w:color="000000"/>
              <w:left w:val="single" w:sz="4" w:space="0" w:color="000000"/>
              <w:bottom w:val="single" w:sz="4" w:space="0" w:color="000000"/>
              <w:right w:val="single" w:sz="4" w:space="0" w:color="000000"/>
            </w:tcBorders>
            <w:vAlign w:val="center"/>
          </w:tcPr>
          <w:p w14:paraId="3D6ED3E0" w14:textId="77777777" w:rsidR="006E7822" w:rsidRDefault="00000000">
            <w:pPr>
              <w:pStyle w:val="afff1"/>
            </w:pPr>
            <w:r>
              <w:t>对应急预案标注事件类型、响应等级、处置责任单位、联动部门、应急物资需求等要素，建立应急预案标签体系。</w:t>
            </w:r>
          </w:p>
        </w:tc>
      </w:tr>
      <w:tr w:rsidR="006E7822" w14:paraId="30EA57F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8B5DB21" w14:textId="77777777" w:rsidR="006E7822" w:rsidRDefault="00000000">
            <w:pPr>
              <w:pStyle w:val="afff1"/>
            </w:pPr>
            <w:r>
              <w:t>3</w:t>
            </w:r>
          </w:p>
        </w:tc>
        <w:tc>
          <w:tcPr>
            <w:tcW w:w="1871" w:type="pct"/>
            <w:tcBorders>
              <w:top w:val="single" w:sz="4" w:space="0" w:color="000000"/>
              <w:left w:val="single" w:sz="4" w:space="0" w:color="000000"/>
              <w:bottom w:val="single" w:sz="4" w:space="0" w:color="000000"/>
              <w:right w:val="single" w:sz="4" w:space="0" w:color="000000"/>
            </w:tcBorders>
            <w:vAlign w:val="center"/>
          </w:tcPr>
          <w:p w14:paraId="53A46C36" w14:textId="77777777" w:rsidR="006E7822" w:rsidRDefault="00000000">
            <w:pPr>
              <w:pStyle w:val="afff1"/>
            </w:pPr>
            <w:r>
              <w:t>知识库-个性知识库共性扩展-工作指南库-城市运行类工作指南加工-城市运行关联图谱构建</w:t>
            </w:r>
          </w:p>
        </w:tc>
        <w:tc>
          <w:tcPr>
            <w:tcW w:w="2832" w:type="pct"/>
            <w:tcBorders>
              <w:top w:val="single" w:sz="4" w:space="0" w:color="000000"/>
              <w:left w:val="single" w:sz="4" w:space="0" w:color="000000"/>
              <w:bottom w:val="single" w:sz="4" w:space="0" w:color="000000"/>
              <w:right w:val="single" w:sz="4" w:space="0" w:color="000000"/>
            </w:tcBorders>
            <w:vAlign w:val="center"/>
          </w:tcPr>
          <w:p w14:paraId="65D82AAF" w14:textId="77777777" w:rsidR="006E7822" w:rsidRDefault="00000000">
            <w:pPr>
              <w:pStyle w:val="afff1"/>
            </w:pPr>
            <w:r>
              <w:t>整合“突发事件、应急预案、处置SOP、应急资源、责任主体”实体，构建关联网络，支持按事件类型</w:t>
            </w:r>
            <w:proofErr w:type="gramStart"/>
            <w:r>
              <w:t>检索全</w:t>
            </w:r>
            <w:proofErr w:type="gramEnd"/>
            <w:r>
              <w:t>链条处置依据。</w:t>
            </w:r>
          </w:p>
        </w:tc>
      </w:tr>
      <w:tr w:rsidR="006E7822" w14:paraId="0B9E4AC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93D50C9" w14:textId="77777777" w:rsidR="006E7822" w:rsidRDefault="00000000">
            <w:pPr>
              <w:pStyle w:val="afff1"/>
            </w:pPr>
            <w:r>
              <w:t>4</w:t>
            </w:r>
          </w:p>
        </w:tc>
        <w:tc>
          <w:tcPr>
            <w:tcW w:w="1871" w:type="pct"/>
            <w:tcBorders>
              <w:top w:val="single" w:sz="4" w:space="0" w:color="000000"/>
              <w:left w:val="single" w:sz="4" w:space="0" w:color="000000"/>
              <w:bottom w:val="single" w:sz="4" w:space="0" w:color="000000"/>
              <w:right w:val="single" w:sz="4" w:space="0" w:color="000000"/>
            </w:tcBorders>
            <w:vAlign w:val="center"/>
          </w:tcPr>
          <w:p w14:paraId="3050EF62" w14:textId="77777777" w:rsidR="006E7822" w:rsidRDefault="00000000">
            <w:pPr>
              <w:pStyle w:val="afff1"/>
            </w:pPr>
            <w:r>
              <w:t>知识库-个性知识库共性扩展-工作指南库-城市运行类工作指南加工-SOP要点专项抽取处理</w:t>
            </w:r>
          </w:p>
        </w:tc>
        <w:tc>
          <w:tcPr>
            <w:tcW w:w="2832" w:type="pct"/>
            <w:tcBorders>
              <w:top w:val="single" w:sz="4" w:space="0" w:color="000000"/>
              <w:left w:val="single" w:sz="4" w:space="0" w:color="000000"/>
              <w:bottom w:val="single" w:sz="4" w:space="0" w:color="000000"/>
              <w:right w:val="single" w:sz="4" w:space="0" w:color="000000"/>
            </w:tcBorders>
            <w:vAlign w:val="center"/>
          </w:tcPr>
          <w:p w14:paraId="2BFC5D91" w14:textId="77777777" w:rsidR="006E7822" w:rsidRDefault="00000000">
            <w:pPr>
              <w:pStyle w:val="afff1"/>
            </w:pPr>
            <w:r>
              <w:t>提取城市运营SOP中的操作步骤、时限要求、责任分工、考核指标等核心要点，结构化存储形成处置流程要素库。</w:t>
            </w:r>
          </w:p>
        </w:tc>
      </w:tr>
    </w:tbl>
    <w:p w14:paraId="52A7C2F5" w14:textId="77777777" w:rsidR="006E7822" w:rsidRDefault="00000000">
      <w:pPr>
        <w:pStyle w:val="5"/>
        <w:rPr>
          <w:rFonts w:hint="eastAsia"/>
        </w:rPr>
      </w:pPr>
      <w:r>
        <w:t>城市运行类标准规范加工</w:t>
      </w:r>
    </w:p>
    <w:tbl>
      <w:tblPr>
        <w:tblW w:w="4998" w:type="pct"/>
        <w:tblLook w:val="04A0" w:firstRow="1" w:lastRow="0" w:firstColumn="1" w:lastColumn="0" w:noHBand="0" w:noVBand="1"/>
      </w:tblPr>
      <w:tblGrid>
        <w:gridCol w:w="493"/>
        <w:gridCol w:w="2966"/>
        <w:gridCol w:w="4840"/>
      </w:tblGrid>
      <w:tr w:rsidR="006E7822" w14:paraId="4B802199"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08EF04DA" w14:textId="77777777" w:rsidR="006E7822" w:rsidRDefault="00000000">
            <w:pPr>
              <w:pStyle w:val="afff1"/>
              <w:rPr>
                <w:b/>
                <w:bCs/>
              </w:rPr>
            </w:pPr>
            <w:r>
              <w:rPr>
                <w:b/>
                <w:bCs/>
              </w:rPr>
              <w:t>序号</w:t>
            </w:r>
          </w:p>
        </w:tc>
        <w:tc>
          <w:tcPr>
            <w:tcW w:w="1787" w:type="pct"/>
            <w:tcBorders>
              <w:top w:val="single" w:sz="4" w:space="0" w:color="000000"/>
              <w:left w:val="single" w:sz="4" w:space="0" w:color="000000"/>
              <w:bottom w:val="single" w:sz="4" w:space="0" w:color="000000"/>
              <w:right w:val="single" w:sz="4" w:space="0" w:color="000000"/>
            </w:tcBorders>
            <w:vAlign w:val="center"/>
          </w:tcPr>
          <w:p w14:paraId="5499DC7C" w14:textId="77777777" w:rsidR="006E7822" w:rsidRDefault="00000000">
            <w:pPr>
              <w:pStyle w:val="afff1"/>
              <w:rPr>
                <w:b/>
                <w:bCs/>
              </w:rPr>
            </w:pPr>
            <w:r>
              <w:rPr>
                <w:b/>
                <w:bCs/>
              </w:rPr>
              <w:t>功能名称</w:t>
            </w:r>
          </w:p>
        </w:tc>
        <w:tc>
          <w:tcPr>
            <w:tcW w:w="2916" w:type="pct"/>
            <w:tcBorders>
              <w:top w:val="single" w:sz="4" w:space="0" w:color="000000"/>
              <w:left w:val="single" w:sz="4" w:space="0" w:color="000000"/>
              <w:bottom w:val="single" w:sz="4" w:space="0" w:color="000000"/>
              <w:right w:val="single" w:sz="4" w:space="0" w:color="000000"/>
            </w:tcBorders>
            <w:vAlign w:val="center"/>
          </w:tcPr>
          <w:p w14:paraId="2DAC7137" w14:textId="77777777" w:rsidR="006E7822" w:rsidRDefault="00000000">
            <w:pPr>
              <w:pStyle w:val="afff1"/>
              <w:rPr>
                <w:b/>
                <w:bCs/>
              </w:rPr>
            </w:pPr>
            <w:r>
              <w:rPr>
                <w:b/>
                <w:bCs/>
              </w:rPr>
              <w:t>功能描述</w:t>
            </w:r>
          </w:p>
        </w:tc>
      </w:tr>
      <w:tr w:rsidR="006E7822" w14:paraId="68FEAF4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D95C386" w14:textId="77777777" w:rsidR="006E7822" w:rsidRDefault="00000000">
            <w:pPr>
              <w:pStyle w:val="afff1"/>
            </w:pPr>
            <w:r>
              <w:lastRenderedPageBreak/>
              <w:t>1</w:t>
            </w:r>
          </w:p>
        </w:tc>
        <w:tc>
          <w:tcPr>
            <w:tcW w:w="1787" w:type="pct"/>
            <w:tcBorders>
              <w:top w:val="single" w:sz="4" w:space="0" w:color="000000"/>
              <w:left w:val="single" w:sz="4" w:space="0" w:color="000000"/>
              <w:bottom w:val="single" w:sz="4" w:space="0" w:color="000000"/>
              <w:right w:val="single" w:sz="4" w:space="0" w:color="000000"/>
            </w:tcBorders>
            <w:vAlign w:val="center"/>
          </w:tcPr>
          <w:p w14:paraId="457AB675" w14:textId="77777777" w:rsidR="006E7822" w:rsidRDefault="00000000">
            <w:pPr>
              <w:pStyle w:val="afff1"/>
            </w:pPr>
            <w:r>
              <w:t>知识库-个性知识库共性扩展-标准规范库-城市运行类标准规范加工-事件信息分类切片</w:t>
            </w:r>
          </w:p>
        </w:tc>
        <w:tc>
          <w:tcPr>
            <w:tcW w:w="2916" w:type="pct"/>
            <w:tcBorders>
              <w:top w:val="single" w:sz="4" w:space="0" w:color="000000"/>
              <w:left w:val="single" w:sz="4" w:space="0" w:color="000000"/>
              <w:bottom w:val="single" w:sz="4" w:space="0" w:color="000000"/>
              <w:right w:val="single" w:sz="4" w:space="0" w:color="000000"/>
            </w:tcBorders>
            <w:vAlign w:val="center"/>
          </w:tcPr>
          <w:p w14:paraId="0FB68AFC" w14:textId="77777777" w:rsidR="006E7822" w:rsidRDefault="00000000">
            <w:pPr>
              <w:pStyle w:val="afff1"/>
            </w:pPr>
            <w:r>
              <w:t>按“事件类型、处置阶段、责任部门、信息来源”拆分事件信息流，实现事件全生命周期信息整合。</w:t>
            </w:r>
          </w:p>
        </w:tc>
      </w:tr>
      <w:tr w:rsidR="006E7822" w14:paraId="2C1A834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0D970672" w14:textId="77777777" w:rsidR="006E7822" w:rsidRDefault="00000000">
            <w:pPr>
              <w:pStyle w:val="afff1"/>
            </w:pPr>
            <w:r>
              <w:t>2</w:t>
            </w:r>
          </w:p>
        </w:tc>
        <w:tc>
          <w:tcPr>
            <w:tcW w:w="1787" w:type="pct"/>
            <w:tcBorders>
              <w:top w:val="single" w:sz="4" w:space="0" w:color="000000"/>
              <w:left w:val="single" w:sz="4" w:space="0" w:color="000000"/>
              <w:bottom w:val="single" w:sz="4" w:space="0" w:color="000000"/>
              <w:right w:val="single" w:sz="4" w:space="0" w:color="000000"/>
            </w:tcBorders>
            <w:vAlign w:val="center"/>
          </w:tcPr>
          <w:p w14:paraId="75DEFA1C" w14:textId="77777777" w:rsidR="006E7822" w:rsidRDefault="00000000">
            <w:pPr>
              <w:pStyle w:val="afff1"/>
            </w:pPr>
            <w:r>
              <w:t>知识库-个性知识库共性扩展-标准规范库-城市运行类标准规范加工-事件信息多维标注</w:t>
            </w:r>
          </w:p>
        </w:tc>
        <w:tc>
          <w:tcPr>
            <w:tcW w:w="2916" w:type="pct"/>
            <w:tcBorders>
              <w:top w:val="single" w:sz="4" w:space="0" w:color="000000"/>
              <w:left w:val="single" w:sz="4" w:space="0" w:color="000000"/>
              <w:bottom w:val="single" w:sz="4" w:space="0" w:color="000000"/>
              <w:right w:val="single" w:sz="4" w:space="0" w:color="000000"/>
            </w:tcBorders>
            <w:vAlign w:val="center"/>
          </w:tcPr>
          <w:p w14:paraId="062DF4F1" w14:textId="77777777" w:rsidR="006E7822" w:rsidRDefault="00000000">
            <w:pPr>
              <w:pStyle w:val="afff1"/>
            </w:pPr>
            <w:r>
              <w:t>标注事件等级、影响范围、处置优先级、关联标准规范等属性，建立事件信息与标准规范的关联标签体系。</w:t>
            </w:r>
          </w:p>
        </w:tc>
      </w:tr>
      <w:tr w:rsidR="006E7822" w14:paraId="7EC38285"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02A86A5" w14:textId="77777777" w:rsidR="006E7822" w:rsidRDefault="00000000">
            <w:pPr>
              <w:pStyle w:val="afff1"/>
            </w:pPr>
            <w:r>
              <w:t>3</w:t>
            </w:r>
          </w:p>
        </w:tc>
        <w:tc>
          <w:tcPr>
            <w:tcW w:w="1787" w:type="pct"/>
            <w:tcBorders>
              <w:top w:val="single" w:sz="4" w:space="0" w:color="000000"/>
              <w:left w:val="single" w:sz="4" w:space="0" w:color="000000"/>
              <w:bottom w:val="single" w:sz="4" w:space="0" w:color="000000"/>
              <w:right w:val="single" w:sz="4" w:space="0" w:color="000000"/>
            </w:tcBorders>
            <w:vAlign w:val="center"/>
          </w:tcPr>
          <w:p w14:paraId="4A7C3198" w14:textId="77777777" w:rsidR="006E7822" w:rsidRDefault="00000000">
            <w:pPr>
              <w:pStyle w:val="afff1"/>
            </w:pPr>
            <w:r>
              <w:t>知识库-个性知识库共性扩展-标准规范库-城市运行类标准规范加工-事件信息关联图谱</w:t>
            </w:r>
          </w:p>
        </w:tc>
        <w:tc>
          <w:tcPr>
            <w:tcW w:w="2916" w:type="pct"/>
            <w:tcBorders>
              <w:top w:val="single" w:sz="4" w:space="0" w:color="000000"/>
              <w:left w:val="single" w:sz="4" w:space="0" w:color="000000"/>
              <w:bottom w:val="single" w:sz="4" w:space="0" w:color="000000"/>
              <w:right w:val="single" w:sz="4" w:space="0" w:color="000000"/>
            </w:tcBorders>
            <w:vAlign w:val="center"/>
          </w:tcPr>
          <w:p w14:paraId="19878344" w14:textId="77777777" w:rsidR="006E7822" w:rsidRDefault="00000000">
            <w:pPr>
              <w:pStyle w:val="afff1"/>
            </w:pPr>
            <w:r>
              <w:t>构建“事件类型、处置流程、责任主体、资源调配、标准规范”关联网络，支持事件全链条处置依据检索。</w:t>
            </w:r>
          </w:p>
        </w:tc>
      </w:tr>
      <w:tr w:rsidR="006E7822" w14:paraId="1ACDD36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D7318B6" w14:textId="77777777" w:rsidR="006E7822" w:rsidRDefault="00000000">
            <w:pPr>
              <w:pStyle w:val="afff1"/>
            </w:pPr>
            <w:r>
              <w:t>4</w:t>
            </w:r>
          </w:p>
        </w:tc>
        <w:tc>
          <w:tcPr>
            <w:tcW w:w="1787" w:type="pct"/>
            <w:tcBorders>
              <w:top w:val="single" w:sz="4" w:space="0" w:color="000000"/>
              <w:left w:val="single" w:sz="4" w:space="0" w:color="000000"/>
              <w:bottom w:val="single" w:sz="4" w:space="0" w:color="000000"/>
              <w:right w:val="single" w:sz="4" w:space="0" w:color="000000"/>
            </w:tcBorders>
            <w:vAlign w:val="center"/>
          </w:tcPr>
          <w:p w14:paraId="3387C347" w14:textId="77777777" w:rsidR="006E7822" w:rsidRDefault="00000000">
            <w:pPr>
              <w:pStyle w:val="afff1"/>
            </w:pPr>
            <w:r>
              <w:t>知识库-个性知识库共性扩展-标准规范库-城市运行类标准规范加工-事件核心信息抽取</w:t>
            </w:r>
          </w:p>
        </w:tc>
        <w:tc>
          <w:tcPr>
            <w:tcW w:w="2916" w:type="pct"/>
            <w:tcBorders>
              <w:top w:val="single" w:sz="4" w:space="0" w:color="000000"/>
              <w:left w:val="single" w:sz="4" w:space="0" w:color="000000"/>
              <w:bottom w:val="single" w:sz="4" w:space="0" w:color="000000"/>
              <w:right w:val="single" w:sz="4" w:space="0" w:color="000000"/>
            </w:tcBorders>
            <w:vAlign w:val="center"/>
          </w:tcPr>
          <w:p w14:paraId="7A5B475E" w14:textId="77777777" w:rsidR="006E7822" w:rsidRDefault="00000000">
            <w:pPr>
              <w:pStyle w:val="afff1"/>
            </w:pPr>
            <w:r>
              <w:t>抽取事件发生时间、地点、严重程度、处置进展、所需资源等关键内容，实现实时事件信息的动态抽取与更新。</w:t>
            </w:r>
          </w:p>
        </w:tc>
      </w:tr>
    </w:tbl>
    <w:p w14:paraId="6534637F" w14:textId="77777777" w:rsidR="006E7822" w:rsidRDefault="00000000">
      <w:pPr>
        <w:pStyle w:val="5"/>
        <w:rPr>
          <w:rFonts w:hint="eastAsia"/>
        </w:rPr>
      </w:pPr>
      <w:r>
        <w:t>城市运行类案例文件加工</w:t>
      </w:r>
    </w:p>
    <w:tbl>
      <w:tblPr>
        <w:tblW w:w="4998" w:type="pct"/>
        <w:tblLook w:val="04A0" w:firstRow="1" w:lastRow="0" w:firstColumn="1" w:lastColumn="0" w:noHBand="0" w:noVBand="1"/>
      </w:tblPr>
      <w:tblGrid>
        <w:gridCol w:w="493"/>
        <w:gridCol w:w="2966"/>
        <w:gridCol w:w="4840"/>
      </w:tblGrid>
      <w:tr w:rsidR="006E7822" w14:paraId="50F3E818"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25D9DEBF" w14:textId="77777777" w:rsidR="006E7822" w:rsidRDefault="00000000">
            <w:pPr>
              <w:pStyle w:val="afff1"/>
              <w:rPr>
                <w:b/>
                <w:bCs/>
              </w:rPr>
            </w:pPr>
            <w:r>
              <w:rPr>
                <w:b/>
                <w:bCs/>
              </w:rPr>
              <w:t>序号</w:t>
            </w:r>
          </w:p>
        </w:tc>
        <w:tc>
          <w:tcPr>
            <w:tcW w:w="1787" w:type="pct"/>
            <w:tcBorders>
              <w:top w:val="single" w:sz="4" w:space="0" w:color="000000"/>
              <w:left w:val="single" w:sz="4" w:space="0" w:color="000000"/>
              <w:bottom w:val="single" w:sz="4" w:space="0" w:color="000000"/>
              <w:right w:val="single" w:sz="4" w:space="0" w:color="000000"/>
            </w:tcBorders>
            <w:vAlign w:val="center"/>
          </w:tcPr>
          <w:p w14:paraId="32431689" w14:textId="77777777" w:rsidR="006E7822" w:rsidRDefault="00000000">
            <w:pPr>
              <w:pStyle w:val="afff1"/>
              <w:rPr>
                <w:b/>
                <w:bCs/>
              </w:rPr>
            </w:pPr>
            <w:r>
              <w:rPr>
                <w:b/>
                <w:bCs/>
              </w:rPr>
              <w:t>功能名称</w:t>
            </w:r>
          </w:p>
        </w:tc>
        <w:tc>
          <w:tcPr>
            <w:tcW w:w="2916" w:type="pct"/>
            <w:tcBorders>
              <w:top w:val="single" w:sz="4" w:space="0" w:color="000000"/>
              <w:left w:val="single" w:sz="4" w:space="0" w:color="000000"/>
              <w:bottom w:val="single" w:sz="4" w:space="0" w:color="000000"/>
              <w:right w:val="single" w:sz="4" w:space="0" w:color="000000"/>
            </w:tcBorders>
            <w:vAlign w:val="center"/>
          </w:tcPr>
          <w:p w14:paraId="52C454BE" w14:textId="77777777" w:rsidR="006E7822" w:rsidRDefault="00000000">
            <w:pPr>
              <w:pStyle w:val="afff1"/>
              <w:rPr>
                <w:b/>
                <w:bCs/>
              </w:rPr>
            </w:pPr>
            <w:r>
              <w:rPr>
                <w:b/>
                <w:bCs/>
              </w:rPr>
              <w:t>功能描述</w:t>
            </w:r>
          </w:p>
        </w:tc>
      </w:tr>
      <w:tr w:rsidR="006E7822" w14:paraId="497B22F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81BD036" w14:textId="77777777" w:rsidR="006E7822" w:rsidRDefault="00000000">
            <w:pPr>
              <w:pStyle w:val="afff1"/>
            </w:pPr>
            <w:r>
              <w:t>1</w:t>
            </w:r>
          </w:p>
        </w:tc>
        <w:tc>
          <w:tcPr>
            <w:tcW w:w="1787" w:type="pct"/>
            <w:tcBorders>
              <w:top w:val="single" w:sz="4" w:space="0" w:color="000000"/>
              <w:left w:val="single" w:sz="4" w:space="0" w:color="000000"/>
              <w:bottom w:val="single" w:sz="4" w:space="0" w:color="000000"/>
              <w:right w:val="single" w:sz="4" w:space="0" w:color="000000"/>
            </w:tcBorders>
            <w:vAlign w:val="center"/>
          </w:tcPr>
          <w:p w14:paraId="1E0F8C40" w14:textId="77777777" w:rsidR="006E7822" w:rsidRDefault="00000000">
            <w:pPr>
              <w:pStyle w:val="afff1"/>
            </w:pPr>
            <w:r>
              <w:t>知识库-个性知识库共性扩展-案例资源库-城市运行类案例文件加工-城市运行核心案例切片处理</w:t>
            </w:r>
          </w:p>
        </w:tc>
        <w:tc>
          <w:tcPr>
            <w:tcW w:w="2916" w:type="pct"/>
            <w:tcBorders>
              <w:top w:val="single" w:sz="4" w:space="0" w:color="000000"/>
              <w:left w:val="single" w:sz="4" w:space="0" w:color="000000"/>
              <w:bottom w:val="single" w:sz="4" w:space="0" w:color="000000"/>
              <w:right w:val="single" w:sz="4" w:space="0" w:color="000000"/>
            </w:tcBorders>
            <w:vAlign w:val="center"/>
          </w:tcPr>
          <w:p w14:paraId="5584248D" w14:textId="77777777" w:rsidR="006E7822" w:rsidRDefault="00000000">
            <w:pPr>
              <w:pStyle w:val="afff1"/>
            </w:pPr>
            <w:r>
              <w:t>按“历史事件与案例、历史处置案例与经验教训”大类拆分案例文件，实现结构化拆分。</w:t>
            </w:r>
          </w:p>
        </w:tc>
      </w:tr>
      <w:tr w:rsidR="006E7822" w14:paraId="6DFAD2E9"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13FA4816" w14:textId="77777777" w:rsidR="006E7822" w:rsidRDefault="00000000">
            <w:pPr>
              <w:pStyle w:val="afff1"/>
            </w:pPr>
            <w:r>
              <w:t>2</w:t>
            </w:r>
          </w:p>
        </w:tc>
        <w:tc>
          <w:tcPr>
            <w:tcW w:w="1787" w:type="pct"/>
            <w:tcBorders>
              <w:top w:val="single" w:sz="4" w:space="0" w:color="000000"/>
              <w:left w:val="single" w:sz="4" w:space="0" w:color="000000"/>
              <w:bottom w:val="single" w:sz="4" w:space="0" w:color="000000"/>
              <w:right w:val="single" w:sz="4" w:space="0" w:color="000000"/>
            </w:tcBorders>
            <w:vAlign w:val="center"/>
          </w:tcPr>
          <w:p w14:paraId="03AC375B" w14:textId="77777777" w:rsidR="006E7822" w:rsidRDefault="00000000">
            <w:pPr>
              <w:pStyle w:val="afff1"/>
            </w:pPr>
            <w:r>
              <w:t>知识库-个性知识库共性扩展-案例资源库-城市运行类案例文件加工-历史事件库基础要素标注处理</w:t>
            </w:r>
          </w:p>
        </w:tc>
        <w:tc>
          <w:tcPr>
            <w:tcW w:w="2916" w:type="pct"/>
            <w:tcBorders>
              <w:top w:val="single" w:sz="4" w:space="0" w:color="000000"/>
              <w:left w:val="single" w:sz="4" w:space="0" w:color="000000"/>
              <w:bottom w:val="single" w:sz="4" w:space="0" w:color="000000"/>
              <w:right w:val="single" w:sz="4" w:space="0" w:color="000000"/>
            </w:tcBorders>
            <w:vAlign w:val="center"/>
          </w:tcPr>
          <w:p w14:paraId="00D45CDA" w14:textId="77777777" w:rsidR="006E7822" w:rsidRDefault="00000000">
            <w:pPr>
              <w:pStyle w:val="afff1"/>
            </w:pPr>
            <w:r>
              <w:t>对事件时间、地点、起因、性质、等级等基础要素进行标注，建立事件基础要素标签体系。</w:t>
            </w:r>
          </w:p>
        </w:tc>
      </w:tr>
      <w:tr w:rsidR="006E7822" w14:paraId="4C9736DF"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A7A2BEE" w14:textId="77777777" w:rsidR="006E7822" w:rsidRDefault="00000000">
            <w:pPr>
              <w:pStyle w:val="afff1"/>
            </w:pPr>
            <w:r>
              <w:t>3</w:t>
            </w:r>
          </w:p>
        </w:tc>
        <w:tc>
          <w:tcPr>
            <w:tcW w:w="1787" w:type="pct"/>
            <w:tcBorders>
              <w:top w:val="single" w:sz="4" w:space="0" w:color="000000"/>
              <w:left w:val="single" w:sz="4" w:space="0" w:color="000000"/>
              <w:bottom w:val="single" w:sz="4" w:space="0" w:color="000000"/>
              <w:right w:val="single" w:sz="4" w:space="0" w:color="000000"/>
            </w:tcBorders>
            <w:vAlign w:val="center"/>
          </w:tcPr>
          <w:p w14:paraId="4BF4356F" w14:textId="77777777" w:rsidR="006E7822" w:rsidRDefault="00000000">
            <w:pPr>
              <w:pStyle w:val="afff1"/>
            </w:pPr>
            <w:r>
              <w:t>知识库-个性知识库共性扩展-案例资源库-城市运行类案例文件加工-历史事件库处置要素标注处理</w:t>
            </w:r>
          </w:p>
        </w:tc>
        <w:tc>
          <w:tcPr>
            <w:tcW w:w="2916" w:type="pct"/>
            <w:tcBorders>
              <w:top w:val="single" w:sz="4" w:space="0" w:color="000000"/>
              <w:left w:val="single" w:sz="4" w:space="0" w:color="000000"/>
              <w:bottom w:val="single" w:sz="4" w:space="0" w:color="000000"/>
              <w:right w:val="single" w:sz="4" w:space="0" w:color="000000"/>
            </w:tcBorders>
            <w:vAlign w:val="center"/>
          </w:tcPr>
          <w:p w14:paraId="72B2B358" w14:textId="77777777" w:rsidR="006E7822" w:rsidRDefault="00000000">
            <w:pPr>
              <w:pStyle w:val="afff1"/>
            </w:pPr>
            <w:r>
              <w:t>对处置措施、资源调配、社会影响等处置要素进行标注，细化分类属性与评估维度。</w:t>
            </w:r>
          </w:p>
        </w:tc>
      </w:tr>
      <w:tr w:rsidR="006E7822" w14:paraId="0344005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020E53F" w14:textId="77777777" w:rsidR="006E7822" w:rsidRDefault="00000000">
            <w:pPr>
              <w:pStyle w:val="afff1"/>
            </w:pPr>
            <w:r>
              <w:t>4</w:t>
            </w:r>
          </w:p>
        </w:tc>
        <w:tc>
          <w:tcPr>
            <w:tcW w:w="1787" w:type="pct"/>
            <w:tcBorders>
              <w:top w:val="single" w:sz="4" w:space="0" w:color="000000"/>
              <w:left w:val="single" w:sz="4" w:space="0" w:color="000000"/>
              <w:bottom w:val="single" w:sz="4" w:space="0" w:color="000000"/>
              <w:right w:val="single" w:sz="4" w:space="0" w:color="000000"/>
            </w:tcBorders>
            <w:vAlign w:val="center"/>
          </w:tcPr>
          <w:p w14:paraId="690792BA" w14:textId="77777777" w:rsidR="006E7822" w:rsidRDefault="00000000">
            <w:pPr>
              <w:pStyle w:val="afff1"/>
            </w:pPr>
            <w:r>
              <w:t>知识库-个性知识库共性扩展-案例资源库-城市运行类案例文件加工-处置案例库流程要素标注处理</w:t>
            </w:r>
          </w:p>
        </w:tc>
        <w:tc>
          <w:tcPr>
            <w:tcW w:w="2916" w:type="pct"/>
            <w:tcBorders>
              <w:top w:val="single" w:sz="4" w:space="0" w:color="000000"/>
              <w:left w:val="single" w:sz="4" w:space="0" w:color="000000"/>
              <w:bottom w:val="single" w:sz="4" w:space="0" w:color="000000"/>
              <w:right w:val="single" w:sz="4" w:space="0" w:color="000000"/>
            </w:tcBorders>
            <w:vAlign w:val="center"/>
          </w:tcPr>
          <w:p w14:paraId="6294D88A" w14:textId="77777777" w:rsidR="006E7822" w:rsidRDefault="00000000">
            <w:pPr>
              <w:pStyle w:val="afff1"/>
            </w:pPr>
            <w:r>
              <w:t>对处置阶段、时间节点、责任主体、处置效果等流程要素进行标注。</w:t>
            </w:r>
          </w:p>
        </w:tc>
      </w:tr>
      <w:tr w:rsidR="006E7822" w14:paraId="1F0C2521"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2CE247B" w14:textId="77777777" w:rsidR="006E7822" w:rsidRDefault="00000000">
            <w:pPr>
              <w:pStyle w:val="afff1"/>
            </w:pPr>
            <w:r>
              <w:t>5</w:t>
            </w:r>
          </w:p>
        </w:tc>
        <w:tc>
          <w:tcPr>
            <w:tcW w:w="1787" w:type="pct"/>
            <w:tcBorders>
              <w:top w:val="single" w:sz="4" w:space="0" w:color="000000"/>
              <w:left w:val="single" w:sz="4" w:space="0" w:color="000000"/>
              <w:bottom w:val="single" w:sz="4" w:space="0" w:color="000000"/>
              <w:right w:val="single" w:sz="4" w:space="0" w:color="000000"/>
            </w:tcBorders>
            <w:vAlign w:val="center"/>
          </w:tcPr>
          <w:p w14:paraId="195A6DD6" w14:textId="77777777" w:rsidR="006E7822" w:rsidRDefault="00000000">
            <w:pPr>
              <w:pStyle w:val="afff1"/>
            </w:pPr>
            <w:r>
              <w:t>知识库-个性知识库共性扩展-案例资源库-城市运行类案例文件加工-处置案例</w:t>
            </w:r>
            <w:proofErr w:type="gramStart"/>
            <w:r>
              <w:t>库经验</w:t>
            </w:r>
            <w:proofErr w:type="gramEnd"/>
            <w:r>
              <w:t>要素标注处理</w:t>
            </w:r>
          </w:p>
        </w:tc>
        <w:tc>
          <w:tcPr>
            <w:tcW w:w="2916" w:type="pct"/>
            <w:tcBorders>
              <w:top w:val="single" w:sz="4" w:space="0" w:color="000000"/>
              <w:left w:val="single" w:sz="4" w:space="0" w:color="000000"/>
              <w:bottom w:val="single" w:sz="4" w:space="0" w:color="000000"/>
              <w:right w:val="single" w:sz="4" w:space="0" w:color="000000"/>
            </w:tcBorders>
            <w:vAlign w:val="center"/>
          </w:tcPr>
          <w:p w14:paraId="3D346B7B" w14:textId="77777777" w:rsidR="006E7822" w:rsidRDefault="00000000">
            <w:pPr>
              <w:pStyle w:val="afff1"/>
            </w:pPr>
            <w:r>
              <w:t>对成功经验、失败教训、创新做法等经验要素进行标注，建立经验与实务场景的关联标签。</w:t>
            </w:r>
          </w:p>
        </w:tc>
      </w:tr>
      <w:tr w:rsidR="006E7822" w14:paraId="4CCC914A"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FF9157E" w14:textId="77777777" w:rsidR="006E7822" w:rsidRDefault="00000000">
            <w:pPr>
              <w:pStyle w:val="afff1"/>
            </w:pPr>
            <w:r>
              <w:lastRenderedPageBreak/>
              <w:t>6</w:t>
            </w:r>
          </w:p>
        </w:tc>
        <w:tc>
          <w:tcPr>
            <w:tcW w:w="1787" w:type="pct"/>
            <w:tcBorders>
              <w:top w:val="single" w:sz="4" w:space="0" w:color="000000"/>
              <w:left w:val="single" w:sz="4" w:space="0" w:color="000000"/>
              <w:bottom w:val="single" w:sz="4" w:space="0" w:color="000000"/>
              <w:right w:val="single" w:sz="4" w:space="0" w:color="000000"/>
            </w:tcBorders>
            <w:vAlign w:val="center"/>
          </w:tcPr>
          <w:p w14:paraId="01BA4696" w14:textId="77777777" w:rsidR="006E7822" w:rsidRDefault="00000000">
            <w:pPr>
              <w:pStyle w:val="afff1"/>
            </w:pPr>
            <w:r>
              <w:t>知识库-个性知识库共性扩展-案例资源库-城市运行类案例文件加工-历史事件</w:t>
            </w:r>
            <w:proofErr w:type="gramStart"/>
            <w:r>
              <w:t>库信息</w:t>
            </w:r>
            <w:proofErr w:type="gramEnd"/>
            <w:r>
              <w:t>抽取处理</w:t>
            </w:r>
          </w:p>
        </w:tc>
        <w:tc>
          <w:tcPr>
            <w:tcW w:w="2916" w:type="pct"/>
            <w:tcBorders>
              <w:top w:val="single" w:sz="4" w:space="0" w:color="000000"/>
              <w:left w:val="single" w:sz="4" w:space="0" w:color="000000"/>
              <w:bottom w:val="single" w:sz="4" w:space="0" w:color="000000"/>
              <w:right w:val="single" w:sz="4" w:space="0" w:color="000000"/>
            </w:tcBorders>
            <w:vAlign w:val="center"/>
          </w:tcPr>
          <w:p w14:paraId="6232AABA" w14:textId="77777777" w:rsidR="006E7822" w:rsidRDefault="00000000">
            <w:pPr>
              <w:pStyle w:val="afff1"/>
            </w:pPr>
            <w:r>
              <w:t>抽取经济损失统计、事后评估结论、关键节点等信息，形成结构化事件数据集。</w:t>
            </w:r>
          </w:p>
        </w:tc>
      </w:tr>
      <w:tr w:rsidR="006E7822" w14:paraId="1686246B"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EEEAE0E" w14:textId="77777777" w:rsidR="006E7822" w:rsidRDefault="00000000">
            <w:pPr>
              <w:pStyle w:val="afff1"/>
            </w:pPr>
            <w:r>
              <w:t>7</w:t>
            </w:r>
          </w:p>
        </w:tc>
        <w:tc>
          <w:tcPr>
            <w:tcW w:w="1787" w:type="pct"/>
            <w:tcBorders>
              <w:top w:val="single" w:sz="4" w:space="0" w:color="000000"/>
              <w:left w:val="single" w:sz="4" w:space="0" w:color="000000"/>
              <w:bottom w:val="single" w:sz="4" w:space="0" w:color="000000"/>
              <w:right w:val="single" w:sz="4" w:space="0" w:color="000000"/>
            </w:tcBorders>
            <w:vAlign w:val="center"/>
          </w:tcPr>
          <w:p w14:paraId="059837B1" w14:textId="77777777" w:rsidR="006E7822" w:rsidRDefault="00000000">
            <w:pPr>
              <w:pStyle w:val="afff1"/>
            </w:pPr>
            <w:r>
              <w:t>知识库-个性知识库共性扩展-案例资源库-城市运行类案例文件加工-处置案例库流程抽取处理</w:t>
            </w:r>
          </w:p>
        </w:tc>
        <w:tc>
          <w:tcPr>
            <w:tcW w:w="2916" w:type="pct"/>
            <w:tcBorders>
              <w:top w:val="single" w:sz="4" w:space="0" w:color="000000"/>
              <w:left w:val="single" w:sz="4" w:space="0" w:color="000000"/>
              <w:bottom w:val="single" w:sz="4" w:space="0" w:color="000000"/>
              <w:right w:val="single" w:sz="4" w:space="0" w:color="000000"/>
            </w:tcBorders>
            <w:vAlign w:val="center"/>
          </w:tcPr>
          <w:p w14:paraId="3B9D244B" w14:textId="77777777" w:rsidR="006E7822" w:rsidRDefault="00000000">
            <w:pPr>
              <w:pStyle w:val="afff1"/>
            </w:pPr>
            <w:r>
              <w:t>抽取处置步骤、各步骤耗时、协同部门配合情况等信息，形成处置流程结构化数据集。</w:t>
            </w:r>
          </w:p>
        </w:tc>
      </w:tr>
      <w:tr w:rsidR="006E7822" w14:paraId="2F0875D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32FE82D" w14:textId="77777777" w:rsidR="006E7822" w:rsidRDefault="00000000">
            <w:pPr>
              <w:pStyle w:val="afff1"/>
            </w:pPr>
            <w:r>
              <w:t>8</w:t>
            </w:r>
          </w:p>
        </w:tc>
        <w:tc>
          <w:tcPr>
            <w:tcW w:w="1787" w:type="pct"/>
            <w:tcBorders>
              <w:top w:val="single" w:sz="4" w:space="0" w:color="000000"/>
              <w:left w:val="single" w:sz="4" w:space="0" w:color="000000"/>
              <w:bottom w:val="single" w:sz="4" w:space="0" w:color="000000"/>
              <w:right w:val="single" w:sz="4" w:space="0" w:color="000000"/>
            </w:tcBorders>
            <w:vAlign w:val="center"/>
          </w:tcPr>
          <w:p w14:paraId="4FEACEE1" w14:textId="77777777" w:rsidR="006E7822" w:rsidRDefault="00000000">
            <w:pPr>
              <w:pStyle w:val="afff1"/>
            </w:pPr>
            <w:r>
              <w:t>知识库-个性知识库共性扩展-案例资源库-城市运行类案例文件加工-处置案例</w:t>
            </w:r>
            <w:proofErr w:type="gramStart"/>
            <w:r>
              <w:t>库经验</w:t>
            </w:r>
            <w:proofErr w:type="gramEnd"/>
            <w:r>
              <w:t>抽取处理</w:t>
            </w:r>
          </w:p>
        </w:tc>
        <w:tc>
          <w:tcPr>
            <w:tcW w:w="2916" w:type="pct"/>
            <w:tcBorders>
              <w:top w:val="single" w:sz="4" w:space="0" w:color="000000"/>
              <w:left w:val="single" w:sz="4" w:space="0" w:color="000000"/>
              <w:bottom w:val="single" w:sz="4" w:space="0" w:color="000000"/>
              <w:right w:val="single" w:sz="4" w:space="0" w:color="000000"/>
            </w:tcBorders>
            <w:vAlign w:val="center"/>
          </w:tcPr>
          <w:p w14:paraId="7E0F60FB" w14:textId="77777777" w:rsidR="006E7822" w:rsidRDefault="00000000">
            <w:pPr>
              <w:pStyle w:val="afff1"/>
            </w:pPr>
            <w:r>
              <w:t>抽取成功经验、失败教训、改进建议等信息，形成经验结构化数据集。</w:t>
            </w:r>
          </w:p>
        </w:tc>
      </w:tr>
      <w:tr w:rsidR="006E7822" w14:paraId="7FBEE96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29CBDD8" w14:textId="77777777" w:rsidR="006E7822" w:rsidRDefault="00000000">
            <w:pPr>
              <w:pStyle w:val="afff1"/>
            </w:pPr>
            <w:r>
              <w:t>9</w:t>
            </w:r>
          </w:p>
        </w:tc>
        <w:tc>
          <w:tcPr>
            <w:tcW w:w="1787" w:type="pct"/>
            <w:tcBorders>
              <w:top w:val="single" w:sz="4" w:space="0" w:color="000000"/>
              <w:left w:val="single" w:sz="4" w:space="0" w:color="000000"/>
              <w:bottom w:val="single" w:sz="4" w:space="0" w:color="000000"/>
              <w:right w:val="single" w:sz="4" w:space="0" w:color="000000"/>
            </w:tcBorders>
            <w:vAlign w:val="center"/>
          </w:tcPr>
          <w:p w14:paraId="022C0F65" w14:textId="77777777" w:rsidR="006E7822" w:rsidRDefault="00000000">
            <w:pPr>
              <w:pStyle w:val="afff1"/>
            </w:pPr>
            <w:r>
              <w:t>知识库-个性知识库共性扩展-案例资源库-城市运行类案例文件加工-城市运行事件案例关联图谱构建</w:t>
            </w:r>
          </w:p>
        </w:tc>
        <w:tc>
          <w:tcPr>
            <w:tcW w:w="2916" w:type="pct"/>
            <w:tcBorders>
              <w:top w:val="single" w:sz="4" w:space="0" w:color="000000"/>
              <w:left w:val="single" w:sz="4" w:space="0" w:color="000000"/>
              <w:bottom w:val="single" w:sz="4" w:space="0" w:color="000000"/>
              <w:right w:val="single" w:sz="4" w:space="0" w:color="000000"/>
            </w:tcBorders>
            <w:vAlign w:val="center"/>
          </w:tcPr>
          <w:p w14:paraId="6F5735FC" w14:textId="77777777" w:rsidR="006E7822" w:rsidRDefault="00000000">
            <w:pPr>
              <w:pStyle w:val="afff1"/>
            </w:pPr>
            <w:r>
              <w:t>构建“历史事件、处置案例、经验教训”关联网络，支撑事件全链条追溯。</w:t>
            </w:r>
          </w:p>
        </w:tc>
      </w:tr>
      <w:tr w:rsidR="006E7822" w14:paraId="30F4461C"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A0CF1B4" w14:textId="77777777" w:rsidR="006E7822" w:rsidRDefault="00000000">
            <w:pPr>
              <w:pStyle w:val="afff1"/>
            </w:pPr>
            <w:r>
              <w:t>10</w:t>
            </w:r>
          </w:p>
        </w:tc>
        <w:tc>
          <w:tcPr>
            <w:tcW w:w="1787" w:type="pct"/>
            <w:tcBorders>
              <w:top w:val="single" w:sz="4" w:space="0" w:color="000000"/>
              <w:left w:val="single" w:sz="4" w:space="0" w:color="000000"/>
              <w:bottom w:val="single" w:sz="4" w:space="0" w:color="000000"/>
              <w:right w:val="single" w:sz="4" w:space="0" w:color="000000"/>
            </w:tcBorders>
            <w:vAlign w:val="center"/>
          </w:tcPr>
          <w:p w14:paraId="3DA165C6" w14:textId="77777777" w:rsidR="006E7822" w:rsidRDefault="00000000">
            <w:pPr>
              <w:pStyle w:val="afff1"/>
            </w:pPr>
            <w:r>
              <w:t>知识库-个性知识库共性扩展-案例资源库-城市运行类案例文件加工-城市运行要素关联图谱构建</w:t>
            </w:r>
          </w:p>
        </w:tc>
        <w:tc>
          <w:tcPr>
            <w:tcW w:w="2916" w:type="pct"/>
            <w:tcBorders>
              <w:top w:val="single" w:sz="4" w:space="0" w:color="000000"/>
              <w:left w:val="single" w:sz="4" w:space="0" w:color="000000"/>
              <w:bottom w:val="single" w:sz="4" w:space="0" w:color="000000"/>
              <w:right w:val="single" w:sz="4" w:space="0" w:color="000000"/>
            </w:tcBorders>
            <w:vAlign w:val="center"/>
          </w:tcPr>
          <w:p w14:paraId="73CA3F88" w14:textId="77777777" w:rsidR="006E7822" w:rsidRDefault="00000000">
            <w:pPr>
              <w:pStyle w:val="afff1"/>
            </w:pPr>
            <w:r>
              <w:t>构建“事件要素、处置措施、资源类型、经验教训”关联网络，支持按事件类型检索对应处置措施、资源与经验。</w:t>
            </w:r>
          </w:p>
        </w:tc>
      </w:tr>
    </w:tbl>
    <w:p w14:paraId="263263D6" w14:textId="77777777" w:rsidR="006E7822" w:rsidRDefault="00000000">
      <w:pPr>
        <w:pStyle w:val="5"/>
        <w:rPr>
          <w:rFonts w:hint="eastAsia"/>
        </w:rPr>
      </w:pPr>
      <w:r>
        <w:t>科技类工作资料加工</w:t>
      </w:r>
    </w:p>
    <w:tbl>
      <w:tblPr>
        <w:tblW w:w="4998" w:type="pct"/>
        <w:tblLook w:val="04A0" w:firstRow="1" w:lastRow="0" w:firstColumn="1" w:lastColumn="0" w:noHBand="0" w:noVBand="1"/>
      </w:tblPr>
      <w:tblGrid>
        <w:gridCol w:w="492"/>
        <w:gridCol w:w="3296"/>
        <w:gridCol w:w="4511"/>
      </w:tblGrid>
      <w:tr w:rsidR="006E7822" w14:paraId="7E8AFACB" w14:textId="77777777">
        <w:trPr>
          <w:trHeight w:val="560"/>
        </w:trPr>
        <w:tc>
          <w:tcPr>
            <w:tcW w:w="296" w:type="pct"/>
            <w:tcBorders>
              <w:top w:val="single" w:sz="4" w:space="0" w:color="000000"/>
              <w:left w:val="single" w:sz="4" w:space="0" w:color="000000"/>
              <w:bottom w:val="single" w:sz="4" w:space="0" w:color="000000"/>
              <w:right w:val="single" w:sz="4" w:space="0" w:color="000000"/>
            </w:tcBorders>
            <w:vAlign w:val="center"/>
          </w:tcPr>
          <w:p w14:paraId="762CBD0A" w14:textId="77777777" w:rsidR="006E7822" w:rsidRDefault="00000000">
            <w:pPr>
              <w:pStyle w:val="afff1"/>
              <w:rPr>
                <w:b/>
                <w:bCs/>
              </w:rPr>
            </w:pPr>
            <w:r>
              <w:rPr>
                <w:b/>
                <w:bCs/>
              </w:rPr>
              <w:t>序号</w:t>
            </w:r>
          </w:p>
        </w:tc>
        <w:tc>
          <w:tcPr>
            <w:tcW w:w="1986" w:type="pct"/>
            <w:tcBorders>
              <w:top w:val="single" w:sz="4" w:space="0" w:color="000000"/>
              <w:left w:val="single" w:sz="4" w:space="0" w:color="000000"/>
              <w:bottom w:val="single" w:sz="4" w:space="0" w:color="000000"/>
              <w:right w:val="single" w:sz="4" w:space="0" w:color="000000"/>
            </w:tcBorders>
            <w:vAlign w:val="center"/>
          </w:tcPr>
          <w:p w14:paraId="2D5D2098" w14:textId="77777777" w:rsidR="006E7822" w:rsidRDefault="00000000">
            <w:pPr>
              <w:pStyle w:val="afff1"/>
              <w:rPr>
                <w:b/>
                <w:bCs/>
              </w:rPr>
            </w:pPr>
            <w:r>
              <w:rPr>
                <w:b/>
                <w:bCs/>
              </w:rPr>
              <w:t>功能名称</w:t>
            </w:r>
          </w:p>
        </w:tc>
        <w:tc>
          <w:tcPr>
            <w:tcW w:w="2718" w:type="pct"/>
            <w:tcBorders>
              <w:top w:val="single" w:sz="4" w:space="0" w:color="000000"/>
              <w:left w:val="single" w:sz="4" w:space="0" w:color="000000"/>
              <w:bottom w:val="single" w:sz="4" w:space="0" w:color="000000"/>
              <w:right w:val="single" w:sz="4" w:space="0" w:color="000000"/>
            </w:tcBorders>
            <w:vAlign w:val="center"/>
          </w:tcPr>
          <w:p w14:paraId="68B839B6" w14:textId="77777777" w:rsidR="006E7822" w:rsidRDefault="00000000">
            <w:pPr>
              <w:pStyle w:val="afff1"/>
              <w:rPr>
                <w:b/>
                <w:bCs/>
              </w:rPr>
            </w:pPr>
            <w:r>
              <w:rPr>
                <w:b/>
                <w:bCs/>
              </w:rPr>
              <w:t>功能描述</w:t>
            </w:r>
          </w:p>
        </w:tc>
      </w:tr>
      <w:tr w:rsidR="006E7822" w14:paraId="5E0A00F3"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34C42B5E" w14:textId="77777777" w:rsidR="006E7822" w:rsidRDefault="00000000">
            <w:pPr>
              <w:pStyle w:val="afff1"/>
            </w:pPr>
            <w:r>
              <w:t>1</w:t>
            </w:r>
          </w:p>
        </w:tc>
        <w:tc>
          <w:tcPr>
            <w:tcW w:w="1986" w:type="pct"/>
            <w:tcBorders>
              <w:top w:val="single" w:sz="4" w:space="0" w:color="000000"/>
              <w:left w:val="single" w:sz="4" w:space="0" w:color="000000"/>
              <w:bottom w:val="single" w:sz="4" w:space="0" w:color="000000"/>
              <w:right w:val="single" w:sz="4" w:space="0" w:color="000000"/>
            </w:tcBorders>
            <w:vAlign w:val="center"/>
          </w:tcPr>
          <w:p w14:paraId="64C08518" w14:textId="77777777" w:rsidR="006E7822" w:rsidRDefault="00000000">
            <w:pPr>
              <w:pStyle w:val="afff1"/>
            </w:pPr>
            <w:r>
              <w:t>知识库-个性知识库共性扩展-工作资料库-科技类工作资料加工-科技项目文件切片处理</w:t>
            </w:r>
          </w:p>
        </w:tc>
        <w:tc>
          <w:tcPr>
            <w:tcW w:w="2718" w:type="pct"/>
            <w:tcBorders>
              <w:top w:val="single" w:sz="4" w:space="0" w:color="000000"/>
              <w:left w:val="single" w:sz="4" w:space="0" w:color="000000"/>
              <w:bottom w:val="single" w:sz="4" w:space="0" w:color="000000"/>
              <w:right w:val="single" w:sz="4" w:space="0" w:color="000000"/>
            </w:tcBorders>
            <w:vAlign w:val="center"/>
          </w:tcPr>
          <w:p w14:paraId="48BEE2A7" w14:textId="77777777" w:rsidR="006E7822" w:rsidRDefault="00000000">
            <w:pPr>
              <w:pStyle w:val="afff1"/>
            </w:pPr>
            <w:r>
              <w:t>拆分科技文件，申报材料切分为基础信息、技术指标、项目目标、实施计划、财务预算等内容。</w:t>
            </w:r>
          </w:p>
        </w:tc>
      </w:tr>
      <w:tr w:rsidR="006E7822" w14:paraId="658C7A90"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40D353C7" w14:textId="77777777" w:rsidR="006E7822" w:rsidRDefault="00000000">
            <w:pPr>
              <w:pStyle w:val="afff1"/>
            </w:pPr>
            <w:r>
              <w:t>2</w:t>
            </w:r>
          </w:p>
        </w:tc>
        <w:tc>
          <w:tcPr>
            <w:tcW w:w="1986" w:type="pct"/>
            <w:tcBorders>
              <w:top w:val="single" w:sz="4" w:space="0" w:color="000000"/>
              <w:left w:val="single" w:sz="4" w:space="0" w:color="000000"/>
              <w:bottom w:val="single" w:sz="4" w:space="0" w:color="000000"/>
              <w:right w:val="single" w:sz="4" w:space="0" w:color="000000"/>
            </w:tcBorders>
            <w:vAlign w:val="center"/>
          </w:tcPr>
          <w:p w14:paraId="0641C98C" w14:textId="77777777" w:rsidR="006E7822" w:rsidRDefault="00000000">
            <w:pPr>
              <w:pStyle w:val="afff1"/>
            </w:pPr>
            <w:r>
              <w:t>知识库-个性知识库共性扩展-工作资料库-科技类工作资料加工-项目申报材料基础要素标注处理</w:t>
            </w:r>
          </w:p>
        </w:tc>
        <w:tc>
          <w:tcPr>
            <w:tcW w:w="2718" w:type="pct"/>
            <w:tcBorders>
              <w:top w:val="single" w:sz="4" w:space="0" w:color="000000"/>
              <w:left w:val="single" w:sz="4" w:space="0" w:color="000000"/>
              <w:bottom w:val="single" w:sz="4" w:space="0" w:color="000000"/>
              <w:right w:val="single" w:sz="4" w:space="0" w:color="000000"/>
            </w:tcBorders>
            <w:vAlign w:val="center"/>
          </w:tcPr>
          <w:p w14:paraId="24DDA194" w14:textId="77777777" w:rsidR="006E7822" w:rsidRDefault="00000000">
            <w:pPr>
              <w:pStyle w:val="afff1"/>
            </w:pPr>
            <w:r>
              <w:t>对项目名称、申报单位、统一社会信用代码、科技计划类型、科技专题、科技方向等基础要素进行标注，建立项目属性标签体系。</w:t>
            </w:r>
          </w:p>
        </w:tc>
      </w:tr>
      <w:tr w:rsidR="006E7822" w14:paraId="021632CD"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5946D14F" w14:textId="77777777" w:rsidR="006E7822" w:rsidRDefault="00000000">
            <w:pPr>
              <w:pStyle w:val="afff1"/>
            </w:pPr>
            <w:r>
              <w:t>3</w:t>
            </w:r>
          </w:p>
        </w:tc>
        <w:tc>
          <w:tcPr>
            <w:tcW w:w="1986" w:type="pct"/>
            <w:tcBorders>
              <w:top w:val="single" w:sz="4" w:space="0" w:color="000000"/>
              <w:left w:val="single" w:sz="4" w:space="0" w:color="000000"/>
              <w:bottom w:val="single" w:sz="4" w:space="0" w:color="000000"/>
              <w:right w:val="single" w:sz="4" w:space="0" w:color="000000"/>
            </w:tcBorders>
            <w:vAlign w:val="center"/>
          </w:tcPr>
          <w:p w14:paraId="0CD8AC3A" w14:textId="77777777" w:rsidR="006E7822" w:rsidRDefault="00000000">
            <w:pPr>
              <w:pStyle w:val="afff1"/>
            </w:pPr>
            <w:r>
              <w:t>知识库-个性知识库共性扩展-工作资料库-科技类工作资料加工-科技奖励知识要素标注处理</w:t>
            </w:r>
          </w:p>
        </w:tc>
        <w:tc>
          <w:tcPr>
            <w:tcW w:w="2718" w:type="pct"/>
            <w:tcBorders>
              <w:top w:val="single" w:sz="4" w:space="0" w:color="000000"/>
              <w:left w:val="single" w:sz="4" w:space="0" w:color="000000"/>
              <w:bottom w:val="single" w:sz="4" w:space="0" w:color="000000"/>
              <w:right w:val="single" w:sz="4" w:space="0" w:color="000000"/>
            </w:tcBorders>
            <w:vAlign w:val="center"/>
          </w:tcPr>
          <w:p w14:paraId="6F53EF74" w14:textId="77777777" w:rsidR="006E7822" w:rsidRDefault="00000000">
            <w:pPr>
              <w:pStyle w:val="afff1"/>
            </w:pPr>
            <w:r>
              <w:t>对奖励类别、奖励级别、评选标准、评选周期、获奖成果的技术特点与创新点等要素进行标注。</w:t>
            </w:r>
          </w:p>
        </w:tc>
      </w:tr>
      <w:tr w:rsidR="006E7822" w14:paraId="004E7180"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28A7871D" w14:textId="77777777" w:rsidR="006E7822" w:rsidRDefault="00000000">
            <w:pPr>
              <w:pStyle w:val="afff1"/>
            </w:pPr>
            <w:r>
              <w:t>4</w:t>
            </w:r>
          </w:p>
        </w:tc>
        <w:tc>
          <w:tcPr>
            <w:tcW w:w="1986" w:type="pct"/>
            <w:tcBorders>
              <w:top w:val="single" w:sz="4" w:space="0" w:color="000000"/>
              <w:left w:val="single" w:sz="4" w:space="0" w:color="000000"/>
              <w:bottom w:val="single" w:sz="4" w:space="0" w:color="000000"/>
              <w:right w:val="single" w:sz="4" w:space="0" w:color="000000"/>
            </w:tcBorders>
            <w:vAlign w:val="center"/>
          </w:tcPr>
          <w:p w14:paraId="3DF7368F" w14:textId="77777777" w:rsidR="006E7822" w:rsidRDefault="00000000">
            <w:pPr>
              <w:pStyle w:val="afff1"/>
            </w:pPr>
            <w:r>
              <w:t>知识库-个性知识库共性扩展-工作资料库-科技类工作资料加工-科技论文知识要素标注处理</w:t>
            </w:r>
          </w:p>
        </w:tc>
        <w:tc>
          <w:tcPr>
            <w:tcW w:w="2718" w:type="pct"/>
            <w:tcBorders>
              <w:top w:val="single" w:sz="4" w:space="0" w:color="000000"/>
              <w:left w:val="single" w:sz="4" w:space="0" w:color="000000"/>
              <w:bottom w:val="single" w:sz="4" w:space="0" w:color="000000"/>
              <w:right w:val="single" w:sz="4" w:space="0" w:color="000000"/>
            </w:tcBorders>
            <w:vAlign w:val="center"/>
          </w:tcPr>
          <w:p w14:paraId="4FF4E051" w14:textId="77777777" w:rsidR="006E7822" w:rsidRDefault="00000000">
            <w:pPr>
              <w:pStyle w:val="afff1"/>
            </w:pPr>
            <w:r>
              <w:t>对研究领域、文献类型、影响因子、引用次数、核心引用文献、作者信息等要素进行标注。</w:t>
            </w:r>
          </w:p>
        </w:tc>
      </w:tr>
      <w:tr w:rsidR="006E7822" w14:paraId="121FDC04"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5C64E875" w14:textId="77777777" w:rsidR="006E7822" w:rsidRDefault="00000000">
            <w:pPr>
              <w:pStyle w:val="afff1"/>
            </w:pPr>
            <w:r>
              <w:lastRenderedPageBreak/>
              <w:t>5</w:t>
            </w:r>
          </w:p>
        </w:tc>
        <w:tc>
          <w:tcPr>
            <w:tcW w:w="1986" w:type="pct"/>
            <w:tcBorders>
              <w:top w:val="single" w:sz="4" w:space="0" w:color="000000"/>
              <w:left w:val="single" w:sz="4" w:space="0" w:color="000000"/>
              <w:bottom w:val="single" w:sz="4" w:space="0" w:color="000000"/>
              <w:right w:val="single" w:sz="4" w:space="0" w:color="000000"/>
            </w:tcBorders>
            <w:vAlign w:val="center"/>
          </w:tcPr>
          <w:p w14:paraId="2636A9BF" w14:textId="77777777" w:rsidR="006E7822" w:rsidRDefault="00000000">
            <w:pPr>
              <w:pStyle w:val="afff1"/>
            </w:pPr>
            <w:r>
              <w:t>知识库-个性知识库共性扩展-工作资料库-科技类工作资料加工-科技成果知识要素标注处理</w:t>
            </w:r>
          </w:p>
        </w:tc>
        <w:tc>
          <w:tcPr>
            <w:tcW w:w="2718" w:type="pct"/>
            <w:tcBorders>
              <w:top w:val="single" w:sz="4" w:space="0" w:color="000000"/>
              <w:left w:val="single" w:sz="4" w:space="0" w:color="000000"/>
              <w:bottom w:val="single" w:sz="4" w:space="0" w:color="000000"/>
              <w:right w:val="single" w:sz="4" w:space="0" w:color="000000"/>
            </w:tcBorders>
            <w:vAlign w:val="center"/>
          </w:tcPr>
          <w:p w14:paraId="1A1AD310" w14:textId="77777777" w:rsidR="006E7822" w:rsidRDefault="00000000">
            <w:pPr>
              <w:pStyle w:val="afff1"/>
            </w:pPr>
            <w:r>
              <w:t>对成果类型、技术参数、成果来源、应用单位、应用效益等要素进行标注，关联论文来源。</w:t>
            </w:r>
          </w:p>
        </w:tc>
      </w:tr>
      <w:tr w:rsidR="006E7822" w14:paraId="65583782"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6B4838B4" w14:textId="77777777" w:rsidR="006E7822" w:rsidRDefault="00000000">
            <w:pPr>
              <w:pStyle w:val="afff1"/>
            </w:pPr>
            <w:r>
              <w:t>6</w:t>
            </w:r>
          </w:p>
        </w:tc>
        <w:tc>
          <w:tcPr>
            <w:tcW w:w="1986" w:type="pct"/>
            <w:tcBorders>
              <w:top w:val="single" w:sz="4" w:space="0" w:color="000000"/>
              <w:left w:val="single" w:sz="4" w:space="0" w:color="000000"/>
              <w:bottom w:val="single" w:sz="4" w:space="0" w:color="000000"/>
              <w:right w:val="single" w:sz="4" w:space="0" w:color="000000"/>
            </w:tcBorders>
            <w:vAlign w:val="center"/>
          </w:tcPr>
          <w:p w14:paraId="4CB43485" w14:textId="77777777" w:rsidR="006E7822" w:rsidRDefault="00000000">
            <w:pPr>
              <w:pStyle w:val="afff1"/>
            </w:pPr>
            <w:r>
              <w:t>知识库-个性知识库共性扩展-工作资料库-科技类工作资料加工-产业</w:t>
            </w:r>
            <w:proofErr w:type="gramStart"/>
            <w:r>
              <w:t>链合作</w:t>
            </w:r>
            <w:proofErr w:type="gramEnd"/>
            <w:r>
              <w:t>知识要素标注处理</w:t>
            </w:r>
          </w:p>
        </w:tc>
        <w:tc>
          <w:tcPr>
            <w:tcW w:w="2718" w:type="pct"/>
            <w:tcBorders>
              <w:top w:val="single" w:sz="4" w:space="0" w:color="000000"/>
              <w:left w:val="single" w:sz="4" w:space="0" w:color="000000"/>
              <w:bottom w:val="single" w:sz="4" w:space="0" w:color="000000"/>
              <w:right w:val="single" w:sz="4" w:space="0" w:color="000000"/>
            </w:tcBorders>
            <w:vAlign w:val="center"/>
          </w:tcPr>
          <w:p w14:paraId="384FB825" w14:textId="77777777" w:rsidR="006E7822" w:rsidRDefault="00000000">
            <w:pPr>
              <w:pStyle w:val="afff1"/>
            </w:pPr>
            <w:r>
              <w:t>对合作机构、合作学者、合作成果、战略匹配、合作效益等要素进行标注，支撑重大专项布局。</w:t>
            </w:r>
          </w:p>
        </w:tc>
      </w:tr>
      <w:tr w:rsidR="006E7822" w14:paraId="6CA58711"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04566ECA" w14:textId="77777777" w:rsidR="006E7822" w:rsidRDefault="00000000">
            <w:pPr>
              <w:pStyle w:val="afff1"/>
            </w:pPr>
            <w:r>
              <w:t>7</w:t>
            </w:r>
          </w:p>
        </w:tc>
        <w:tc>
          <w:tcPr>
            <w:tcW w:w="1986" w:type="pct"/>
            <w:tcBorders>
              <w:top w:val="single" w:sz="4" w:space="0" w:color="000000"/>
              <w:left w:val="single" w:sz="4" w:space="0" w:color="000000"/>
              <w:bottom w:val="single" w:sz="4" w:space="0" w:color="000000"/>
              <w:right w:val="single" w:sz="4" w:space="0" w:color="000000"/>
            </w:tcBorders>
            <w:vAlign w:val="center"/>
          </w:tcPr>
          <w:p w14:paraId="02E4F8D4" w14:textId="77777777" w:rsidR="006E7822" w:rsidRDefault="00000000">
            <w:pPr>
              <w:pStyle w:val="afff1"/>
            </w:pPr>
            <w:r>
              <w:t>知识库-个性知识库共性扩展-工作资料库-科技类工作资料加工-科技专家知识要素标注处理</w:t>
            </w:r>
          </w:p>
        </w:tc>
        <w:tc>
          <w:tcPr>
            <w:tcW w:w="2718" w:type="pct"/>
            <w:tcBorders>
              <w:top w:val="single" w:sz="4" w:space="0" w:color="000000"/>
              <w:left w:val="single" w:sz="4" w:space="0" w:color="000000"/>
              <w:bottom w:val="single" w:sz="4" w:space="0" w:color="000000"/>
              <w:right w:val="single" w:sz="4" w:space="0" w:color="000000"/>
            </w:tcBorders>
            <w:vAlign w:val="center"/>
          </w:tcPr>
          <w:p w14:paraId="252A8E65" w14:textId="77777777" w:rsidR="006E7822" w:rsidRDefault="00000000">
            <w:pPr>
              <w:pStyle w:val="afff1"/>
            </w:pPr>
            <w:r>
              <w:t>对专家姓名、单位、职称、研究领域、承担项目、考核指标、合作单位等要素进行标注。</w:t>
            </w:r>
          </w:p>
        </w:tc>
      </w:tr>
      <w:tr w:rsidR="006E7822" w14:paraId="44D91EAC"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253B87DF" w14:textId="77777777" w:rsidR="006E7822" w:rsidRDefault="00000000">
            <w:pPr>
              <w:pStyle w:val="afff1"/>
            </w:pPr>
            <w:r>
              <w:t>8</w:t>
            </w:r>
          </w:p>
        </w:tc>
        <w:tc>
          <w:tcPr>
            <w:tcW w:w="1986" w:type="pct"/>
            <w:tcBorders>
              <w:top w:val="single" w:sz="4" w:space="0" w:color="000000"/>
              <w:left w:val="single" w:sz="4" w:space="0" w:color="000000"/>
              <w:bottom w:val="single" w:sz="4" w:space="0" w:color="000000"/>
              <w:right w:val="single" w:sz="4" w:space="0" w:color="000000"/>
            </w:tcBorders>
            <w:vAlign w:val="center"/>
          </w:tcPr>
          <w:p w14:paraId="77D830AD" w14:textId="77777777" w:rsidR="006E7822" w:rsidRDefault="00000000">
            <w:pPr>
              <w:pStyle w:val="afff1"/>
            </w:pPr>
            <w:r>
              <w:t>知识库-个性知识库共性扩展-工作资料库-科技类工作资料加工-科技论文关联图谱构建</w:t>
            </w:r>
          </w:p>
        </w:tc>
        <w:tc>
          <w:tcPr>
            <w:tcW w:w="2718" w:type="pct"/>
            <w:tcBorders>
              <w:top w:val="single" w:sz="4" w:space="0" w:color="000000"/>
              <w:left w:val="single" w:sz="4" w:space="0" w:color="000000"/>
              <w:bottom w:val="single" w:sz="4" w:space="0" w:color="000000"/>
              <w:right w:val="single" w:sz="4" w:space="0" w:color="000000"/>
            </w:tcBorders>
            <w:vAlign w:val="center"/>
          </w:tcPr>
          <w:p w14:paraId="3BD065AB" w14:textId="77777777" w:rsidR="006E7822" w:rsidRDefault="00000000">
            <w:pPr>
              <w:pStyle w:val="afff1"/>
            </w:pPr>
            <w:r>
              <w:t>构建“论文信息、研究方法、实验结果、结论”关联图谱，覆盖论文数据全链路。</w:t>
            </w:r>
          </w:p>
        </w:tc>
      </w:tr>
      <w:tr w:rsidR="006E7822" w14:paraId="609F6304"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587A863F" w14:textId="77777777" w:rsidR="006E7822" w:rsidRDefault="00000000">
            <w:pPr>
              <w:pStyle w:val="afff1"/>
            </w:pPr>
            <w:r>
              <w:t>9</w:t>
            </w:r>
          </w:p>
        </w:tc>
        <w:tc>
          <w:tcPr>
            <w:tcW w:w="1986" w:type="pct"/>
            <w:tcBorders>
              <w:top w:val="single" w:sz="4" w:space="0" w:color="000000"/>
              <w:left w:val="single" w:sz="4" w:space="0" w:color="000000"/>
              <w:bottom w:val="single" w:sz="4" w:space="0" w:color="000000"/>
              <w:right w:val="single" w:sz="4" w:space="0" w:color="000000"/>
            </w:tcBorders>
            <w:vAlign w:val="center"/>
          </w:tcPr>
          <w:p w14:paraId="6F7D0FF3" w14:textId="77777777" w:rsidR="006E7822" w:rsidRDefault="00000000">
            <w:pPr>
              <w:pStyle w:val="afff1"/>
            </w:pPr>
            <w:r>
              <w:t>知识库-个性知识库共性扩展-工作资料库-科技类工作资料加工-科技成果关联图谱构建</w:t>
            </w:r>
          </w:p>
        </w:tc>
        <w:tc>
          <w:tcPr>
            <w:tcW w:w="2718" w:type="pct"/>
            <w:tcBorders>
              <w:top w:val="single" w:sz="4" w:space="0" w:color="000000"/>
              <w:left w:val="single" w:sz="4" w:space="0" w:color="000000"/>
              <w:bottom w:val="single" w:sz="4" w:space="0" w:color="000000"/>
              <w:right w:val="single" w:sz="4" w:space="0" w:color="000000"/>
            </w:tcBorders>
            <w:vAlign w:val="center"/>
          </w:tcPr>
          <w:p w14:paraId="2BD9E127" w14:textId="77777777" w:rsidR="006E7822" w:rsidRDefault="00000000">
            <w:pPr>
              <w:pStyle w:val="afff1"/>
            </w:pPr>
            <w:r>
              <w:t>构建“成果信息、研究方法、实验结果、结论”关联图谱，展示成果与论文的转化关联。</w:t>
            </w:r>
          </w:p>
        </w:tc>
      </w:tr>
      <w:tr w:rsidR="006E7822" w14:paraId="14E1224B" w14:textId="77777777">
        <w:trPr>
          <w:trHeight w:val="280"/>
        </w:trPr>
        <w:tc>
          <w:tcPr>
            <w:tcW w:w="296" w:type="pct"/>
            <w:tcBorders>
              <w:top w:val="single" w:sz="4" w:space="0" w:color="000000"/>
              <w:left w:val="single" w:sz="4" w:space="0" w:color="000000"/>
              <w:bottom w:val="single" w:sz="4" w:space="0" w:color="000000"/>
              <w:right w:val="single" w:sz="4" w:space="0" w:color="000000"/>
            </w:tcBorders>
            <w:vAlign w:val="center"/>
          </w:tcPr>
          <w:p w14:paraId="5DA68617" w14:textId="77777777" w:rsidR="006E7822" w:rsidRDefault="00000000">
            <w:pPr>
              <w:pStyle w:val="afff1"/>
            </w:pPr>
            <w:r>
              <w:t>10</w:t>
            </w:r>
          </w:p>
        </w:tc>
        <w:tc>
          <w:tcPr>
            <w:tcW w:w="1986" w:type="pct"/>
            <w:tcBorders>
              <w:top w:val="single" w:sz="4" w:space="0" w:color="000000"/>
              <w:left w:val="single" w:sz="4" w:space="0" w:color="000000"/>
              <w:bottom w:val="single" w:sz="4" w:space="0" w:color="000000"/>
              <w:right w:val="single" w:sz="4" w:space="0" w:color="000000"/>
            </w:tcBorders>
            <w:vAlign w:val="center"/>
          </w:tcPr>
          <w:p w14:paraId="587300F0" w14:textId="77777777" w:rsidR="006E7822" w:rsidRDefault="00000000">
            <w:pPr>
              <w:pStyle w:val="afff1"/>
            </w:pPr>
            <w:r>
              <w:t>知识库-个性知识库共性扩展-工作资料库-科技类工作资料加工-科技专家关联图谱构建</w:t>
            </w:r>
          </w:p>
        </w:tc>
        <w:tc>
          <w:tcPr>
            <w:tcW w:w="2718" w:type="pct"/>
            <w:tcBorders>
              <w:top w:val="single" w:sz="4" w:space="0" w:color="000000"/>
              <w:left w:val="single" w:sz="4" w:space="0" w:color="000000"/>
              <w:bottom w:val="single" w:sz="4" w:space="0" w:color="000000"/>
              <w:right w:val="single" w:sz="4" w:space="0" w:color="000000"/>
            </w:tcBorders>
            <w:vAlign w:val="center"/>
          </w:tcPr>
          <w:p w14:paraId="4EF7D632" w14:textId="77777777" w:rsidR="006E7822" w:rsidRDefault="00000000">
            <w:pPr>
              <w:pStyle w:val="afff1"/>
            </w:pPr>
            <w:r>
              <w:t>构建“科技专家、科技单位、项目、成果”关联图谱，覆盖专家与单位数据全链路。</w:t>
            </w:r>
          </w:p>
        </w:tc>
      </w:tr>
    </w:tbl>
    <w:p w14:paraId="1BED60D4" w14:textId="77777777" w:rsidR="006E7822" w:rsidRDefault="00000000">
      <w:pPr>
        <w:pStyle w:val="5"/>
        <w:rPr>
          <w:rFonts w:hint="eastAsia"/>
        </w:rPr>
      </w:pPr>
      <w:r>
        <w:t>城市运行类工作资料加工</w:t>
      </w:r>
    </w:p>
    <w:tbl>
      <w:tblPr>
        <w:tblW w:w="4998" w:type="pct"/>
        <w:tblLook w:val="04A0" w:firstRow="1" w:lastRow="0" w:firstColumn="1" w:lastColumn="0" w:noHBand="0" w:noVBand="1"/>
      </w:tblPr>
      <w:tblGrid>
        <w:gridCol w:w="493"/>
        <w:gridCol w:w="3293"/>
        <w:gridCol w:w="4513"/>
      </w:tblGrid>
      <w:tr w:rsidR="006E7822" w14:paraId="1516EC97" w14:textId="77777777">
        <w:trPr>
          <w:trHeight w:val="560"/>
        </w:trPr>
        <w:tc>
          <w:tcPr>
            <w:tcW w:w="297" w:type="pct"/>
            <w:tcBorders>
              <w:top w:val="single" w:sz="4" w:space="0" w:color="000000"/>
              <w:left w:val="single" w:sz="4" w:space="0" w:color="000000"/>
              <w:bottom w:val="single" w:sz="4" w:space="0" w:color="000000"/>
              <w:right w:val="single" w:sz="4" w:space="0" w:color="000000"/>
            </w:tcBorders>
            <w:vAlign w:val="center"/>
          </w:tcPr>
          <w:p w14:paraId="7CA866B9" w14:textId="77777777" w:rsidR="006E7822" w:rsidRDefault="00000000">
            <w:pPr>
              <w:pStyle w:val="afff1"/>
              <w:rPr>
                <w:b/>
                <w:bCs/>
              </w:rPr>
            </w:pPr>
            <w:r>
              <w:rPr>
                <w:b/>
                <w:bCs/>
              </w:rPr>
              <w:t>序号</w:t>
            </w:r>
          </w:p>
        </w:tc>
        <w:tc>
          <w:tcPr>
            <w:tcW w:w="1984" w:type="pct"/>
            <w:tcBorders>
              <w:top w:val="single" w:sz="4" w:space="0" w:color="000000"/>
              <w:left w:val="single" w:sz="4" w:space="0" w:color="000000"/>
              <w:bottom w:val="single" w:sz="4" w:space="0" w:color="000000"/>
              <w:right w:val="single" w:sz="4" w:space="0" w:color="000000"/>
            </w:tcBorders>
            <w:vAlign w:val="center"/>
          </w:tcPr>
          <w:p w14:paraId="6379D2DF" w14:textId="77777777" w:rsidR="006E7822" w:rsidRDefault="00000000">
            <w:pPr>
              <w:pStyle w:val="afff1"/>
              <w:rPr>
                <w:b/>
                <w:bCs/>
              </w:rPr>
            </w:pPr>
            <w:r>
              <w:rPr>
                <w:b/>
                <w:bCs/>
              </w:rPr>
              <w:t>功能名称</w:t>
            </w:r>
          </w:p>
        </w:tc>
        <w:tc>
          <w:tcPr>
            <w:tcW w:w="2719" w:type="pct"/>
            <w:tcBorders>
              <w:top w:val="single" w:sz="4" w:space="0" w:color="000000"/>
              <w:left w:val="single" w:sz="4" w:space="0" w:color="000000"/>
              <w:bottom w:val="single" w:sz="4" w:space="0" w:color="000000"/>
              <w:right w:val="single" w:sz="4" w:space="0" w:color="000000"/>
            </w:tcBorders>
            <w:vAlign w:val="center"/>
          </w:tcPr>
          <w:p w14:paraId="539BA507" w14:textId="77777777" w:rsidR="006E7822" w:rsidRDefault="00000000">
            <w:pPr>
              <w:pStyle w:val="afff1"/>
              <w:rPr>
                <w:b/>
                <w:bCs/>
              </w:rPr>
            </w:pPr>
            <w:r>
              <w:rPr>
                <w:b/>
                <w:bCs/>
              </w:rPr>
              <w:t>功能描述</w:t>
            </w:r>
          </w:p>
        </w:tc>
      </w:tr>
      <w:tr w:rsidR="006E7822" w14:paraId="29B0A92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2B7F17AD" w14:textId="77777777" w:rsidR="006E7822" w:rsidRDefault="00000000">
            <w:pPr>
              <w:pStyle w:val="afff1"/>
            </w:pPr>
            <w:r>
              <w:t>1</w:t>
            </w:r>
          </w:p>
        </w:tc>
        <w:tc>
          <w:tcPr>
            <w:tcW w:w="1984" w:type="pct"/>
            <w:tcBorders>
              <w:top w:val="single" w:sz="4" w:space="0" w:color="000000"/>
              <w:left w:val="single" w:sz="4" w:space="0" w:color="000000"/>
              <w:bottom w:val="single" w:sz="4" w:space="0" w:color="000000"/>
              <w:right w:val="single" w:sz="4" w:space="0" w:color="000000"/>
            </w:tcBorders>
            <w:vAlign w:val="center"/>
          </w:tcPr>
          <w:p w14:paraId="45BC11E0" w14:textId="77777777" w:rsidR="006E7822" w:rsidRDefault="00000000">
            <w:pPr>
              <w:pStyle w:val="afff1"/>
            </w:pPr>
            <w:r>
              <w:t>知识库-个性知识库共性扩展-工作资料库-城市运行类工作资料加工-城市运行资料切片处理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5B06A9E5" w14:textId="77777777" w:rsidR="006E7822" w:rsidRDefault="00000000">
            <w:pPr>
              <w:pStyle w:val="afff1"/>
            </w:pPr>
            <w:r>
              <w:t>按“专家经验与决策规则、地理空间与资源分布”大类拆分资料，进行细化切片。</w:t>
            </w:r>
          </w:p>
        </w:tc>
      </w:tr>
      <w:tr w:rsidR="006E7822" w14:paraId="24E6F1D8"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79554940" w14:textId="77777777" w:rsidR="006E7822" w:rsidRDefault="00000000">
            <w:pPr>
              <w:pStyle w:val="afff1"/>
            </w:pPr>
            <w:r>
              <w:t>2</w:t>
            </w:r>
          </w:p>
        </w:tc>
        <w:tc>
          <w:tcPr>
            <w:tcW w:w="1984" w:type="pct"/>
            <w:tcBorders>
              <w:top w:val="single" w:sz="4" w:space="0" w:color="000000"/>
              <w:left w:val="single" w:sz="4" w:space="0" w:color="000000"/>
              <w:bottom w:val="single" w:sz="4" w:space="0" w:color="000000"/>
              <w:right w:val="single" w:sz="4" w:space="0" w:color="000000"/>
            </w:tcBorders>
            <w:vAlign w:val="center"/>
          </w:tcPr>
          <w:p w14:paraId="57E81C87" w14:textId="77777777" w:rsidR="006E7822" w:rsidRDefault="00000000">
            <w:pPr>
              <w:pStyle w:val="afff1"/>
            </w:pPr>
            <w:r>
              <w:t>知识库-个性知识库共性扩展-工作资料库-城市运行类工作资料加工-城市运行知识切片处理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7E9B3FAE" w14:textId="77777777" w:rsidR="006E7822" w:rsidRDefault="00000000">
            <w:pPr>
              <w:pStyle w:val="afff1"/>
            </w:pPr>
            <w:r>
              <w:t>按“事件要素、指标数据、风险隐患”大类拆分运维知识，对指标按“基础信息-计算逻辑-阈值标准-责任归属”进行细化切片。</w:t>
            </w:r>
          </w:p>
        </w:tc>
      </w:tr>
      <w:tr w:rsidR="006E7822" w14:paraId="128D7036"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AD8BA38" w14:textId="77777777" w:rsidR="006E7822" w:rsidRDefault="00000000">
            <w:pPr>
              <w:pStyle w:val="afff1"/>
            </w:pPr>
            <w:r>
              <w:t>3</w:t>
            </w:r>
          </w:p>
        </w:tc>
        <w:tc>
          <w:tcPr>
            <w:tcW w:w="1984" w:type="pct"/>
            <w:tcBorders>
              <w:top w:val="single" w:sz="4" w:space="0" w:color="000000"/>
              <w:left w:val="single" w:sz="4" w:space="0" w:color="000000"/>
              <w:bottom w:val="single" w:sz="4" w:space="0" w:color="000000"/>
              <w:right w:val="single" w:sz="4" w:space="0" w:color="000000"/>
            </w:tcBorders>
            <w:vAlign w:val="center"/>
          </w:tcPr>
          <w:p w14:paraId="776CCC82" w14:textId="77777777" w:rsidR="006E7822" w:rsidRDefault="00000000">
            <w:pPr>
              <w:pStyle w:val="afff1"/>
            </w:pPr>
            <w:r>
              <w:t>知识库-个性知识库共性扩展-工作资料库-城市运行类工作资料加工-专家经验要素标注处理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23EE9316" w14:textId="77777777" w:rsidR="006E7822" w:rsidRDefault="00000000">
            <w:pPr>
              <w:pStyle w:val="afff1"/>
            </w:pPr>
            <w:r>
              <w:t>对经验类型、决策规则、触发条件、执行步骤、责任部门等要素进行标注，建立经验规则标签体系。</w:t>
            </w:r>
          </w:p>
        </w:tc>
      </w:tr>
      <w:tr w:rsidR="006E7822" w14:paraId="52AC9CA3"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57168A74" w14:textId="77777777" w:rsidR="006E7822" w:rsidRDefault="00000000">
            <w:pPr>
              <w:pStyle w:val="afff1"/>
            </w:pPr>
            <w:r>
              <w:t>4</w:t>
            </w:r>
          </w:p>
        </w:tc>
        <w:tc>
          <w:tcPr>
            <w:tcW w:w="1984" w:type="pct"/>
            <w:tcBorders>
              <w:top w:val="single" w:sz="4" w:space="0" w:color="000000"/>
              <w:left w:val="single" w:sz="4" w:space="0" w:color="000000"/>
              <w:bottom w:val="single" w:sz="4" w:space="0" w:color="000000"/>
              <w:right w:val="single" w:sz="4" w:space="0" w:color="000000"/>
            </w:tcBorders>
            <w:vAlign w:val="center"/>
          </w:tcPr>
          <w:p w14:paraId="16CA5EE2" w14:textId="77777777" w:rsidR="006E7822" w:rsidRDefault="00000000">
            <w:pPr>
              <w:pStyle w:val="afff1"/>
            </w:pPr>
            <w:r>
              <w:t>知识库-个性知识库共性扩展-工作资料库-城市运行类工作资料加工-重要基础设施标注处理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6CA6B64D" w14:textId="77777777" w:rsidR="006E7822" w:rsidRDefault="00000000">
            <w:pPr>
              <w:pStyle w:val="afff1"/>
            </w:pPr>
            <w:r>
              <w:t>对交通枢纽、医院、应急通道等设施的名称、位置、属性信息、风险等级进行标注。</w:t>
            </w:r>
          </w:p>
        </w:tc>
      </w:tr>
      <w:tr w:rsidR="006E7822" w14:paraId="719E77D0"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301EC03" w14:textId="77777777" w:rsidR="006E7822" w:rsidRDefault="00000000">
            <w:pPr>
              <w:pStyle w:val="afff1"/>
            </w:pPr>
            <w:r>
              <w:t>5</w:t>
            </w:r>
          </w:p>
        </w:tc>
        <w:tc>
          <w:tcPr>
            <w:tcW w:w="1984" w:type="pct"/>
            <w:tcBorders>
              <w:top w:val="single" w:sz="4" w:space="0" w:color="000000"/>
              <w:left w:val="single" w:sz="4" w:space="0" w:color="000000"/>
              <w:bottom w:val="single" w:sz="4" w:space="0" w:color="000000"/>
              <w:right w:val="single" w:sz="4" w:space="0" w:color="000000"/>
            </w:tcBorders>
            <w:vAlign w:val="center"/>
          </w:tcPr>
          <w:p w14:paraId="3BC7FDEA" w14:textId="77777777" w:rsidR="006E7822" w:rsidRDefault="00000000">
            <w:pPr>
              <w:pStyle w:val="afff1"/>
            </w:pPr>
            <w:r>
              <w:t>知识库-个性知识库共性扩展-工作资料库-城市运行类工作资料加工-应急资源分布标注处理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0264D726" w14:textId="77777777" w:rsidR="006E7822" w:rsidRDefault="00000000">
            <w:pPr>
              <w:pStyle w:val="afff1"/>
            </w:pPr>
            <w:r>
              <w:t>对应急避难场所、消防站等资源的名称、位置、容纳人数、配套设施、启用条件进行标注。</w:t>
            </w:r>
          </w:p>
        </w:tc>
      </w:tr>
      <w:tr w:rsidR="006E7822" w14:paraId="66C9ED3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7674A71" w14:textId="77777777" w:rsidR="006E7822" w:rsidRDefault="00000000">
            <w:pPr>
              <w:pStyle w:val="afff1"/>
            </w:pPr>
            <w:r>
              <w:lastRenderedPageBreak/>
              <w:t>6</w:t>
            </w:r>
          </w:p>
        </w:tc>
        <w:tc>
          <w:tcPr>
            <w:tcW w:w="1984" w:type="pct"/>
            <w:tcBorders>
              <w:top w:val="single" w:sz="4" w:space="0" w:color="000000"/>
              <w:left w:val="single" w:sz="4" w:space="0" w:color="000000"/>
              <w:bottom w:val="single" w:sz="4" w:space="0" w:color="000000"/>
              <w:right w:val="single" w:sz="4" w:space="0" w:color="000000"/>
            </w:tcBorders>
            <w:vAlign w:val="center"/>
          </w:tcPr>
          <w:p w14:paraId="009FC6C4" w14:textId="77777777" w:rsidR="006E7822" w:rsidRDefault="00000000">
            <w:pPr>
              <w:pStyle w:val="afff1"/>
            </w:pPr>
            <w:r>
              <w:t>知识库-个性知识库共性扩展-工作资料库-城市运行类工作资料加工-城市运行要素标注处理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0C990E65" w14:textId="77777777" w:rsidR="006E7822" w:rsidRDefault="00000000">
            <w:pPr>
              <w:pStyle w:val="afff1"/>
            </w:pPr>
            <w:r>
              <w:t>采用“智能预标+人工核验”模式，对事件要素、风险隐患、指标数据等多维度要素进行标注。</w:t>
            </w:r>
          </w:p>
        </w:tc>
      </w:tr>
      <w:tr w:rsidR="006E7822" w14:paraId="4C03D3E4"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B9E48FB" w14:textId="77777777" w:rsidR="006E7822" w:rsidRDefault="00000000">
            <w:pPr>
              <w:pStyle w:val="afff1"/>
            </w:pPr>
            <w:r>
              <w:t>7</w:t>
            </w:r>
          </w:p>
        </w:tc>
        <w:tc>
          <w:tcPr>
            <w:tcW w:w="1984" w:type="pct"/>
            <w:tcBorders>
              <w:top w:val="single" w:sz="4" w:space="0" w:color="000000"/>
              <w:left w:val="single" w:sz="4" w:space="0" w:color="000000"/>
              <w:bottom w:val="single" w:sz="4" w:space="0" w:color="000000"/>
              <w:right w:val="single" w:sz="4" w:space="0" w:color="000000"/>
            </w:tcBorders>
            <w:vAlign w:val="center"/>
          </w:tcPr>
          <w:p w14:paraId="3262C038" w14:textId="77777777" w:rsidR="006E7822" w:rsidRDefault="00000000">
            <w:pPr>
              <w:pStyle w:val="afff1"/>
            </w:pPr>
            <w:r>
              <w:t>知识库-个性知识库共性扩展-工作资料库-城市运行类工作资料加工-城市运行知识关联图谱构建</w:t>
            </w:r>
          </w:p>
        </w:tc>
        <w:tc>
          <w:tcPr>
            <w:tcW w:w="2719" w:type="pct"/>
            <w:tcBorders>
              <w:top w:val="single" w:sz="4" w:space="0" w:color="000000"/>
              <w:left w:val="single" w:sz="4" w:space="0" w:color="000000"/>
              <w:bottom w:val="single" w:sz="4" w:space="0" w:color="000000"/>
              <w:right w:val="single" w:sz="4" w:space="0" w:color="000000"/>
            </w:tcBorders>
            <w:vAlign w:val="center"/>
          </w:tcPr>
          <w:p w14:paraId="1174E1B7" w14:textId="77777777" w:rsidR="006E7822" w:rsidRDefault="00000000">
            <w:pPr>
              <w:pStyle w:val="afff1"/>
            </w:pPr>
            <w:r>
              <w:t>构建“事件要素-指标数据-风险隐患-预警模型”关联图谱，实现全环节联动查询。</w:t>
            </w:r>
          </w:p>
        </w:tc>
      </w:tr>
      <w:tr w:rsidR="006E7822" w14:paraId="2C7C7A12"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49E4A453" w14:textId="77777777" w:rsidR="006E7822" w:rsidRDefault="00000000">
            <w:pPr>
              <w:pStyle w:val="afff1"/>
            </w:pPr>
            <w:r>
              <w:t>8</w:t>
            </w:r>
          </w:p>
        </w:tc>
        <w:tc>
          <w:tcPr>
            <w:tcW w:w="1984" w:type="pct"/>
            <w:tcBorders>
              <w:top w:val="single" w:sz="4" w:space="0" w:color="000000"/>
              <w:left w:val="single" w:sz="4" w:space="0" w:color="000000"/>
              <w:bottom w:val="single" w:sz="4" w:space="0" w:color="000000"/>
              <w:right w:val="single" w:sz="4" w:space="0" w:color="000000"/>
            </w:tcBorders>
            <w:vAlign w:val="center"/>
          </w:tcPr>
          <w:p w14:paraId="6380DD77" w14:textId="77777777" w:rsidR="006E7822" w:rsidRDefault="00000000">
            <w:pPr>
              <w:pStyle w:val="afff1"/>
            </w:pPr>
            <w:r>
              <w:t>知识库-个性知识库共性扩展-工作资料库-城市运行类工作资料加工-专家经验关联图谱构建</w:t>
            </w:r>
          </w:p>
        </w:tc>
        <w:tc>
          <w:tcPr>
            <w:tcW w:w="2719" w:type="pct"/>
            <w:tcBorders>
              <w:top w:val="single" w:sz="4" w:space="0" w:color="000000"/>
              <w:left w:val="single" w:sz="4" w:space="0" w:color="000000"/>
              <w:bottom w:val="single" w:sz="4" w:space="0" w:color="000000"/>
              <w:right w:val="single" w:sz="4" w:space="0" w:color="000000"/>
            </w:tcBorders>
            <w:vAlign w:val="center"/>
          </w:tcPr>
          <w:p w14:paraId="61BD0BD9" w14:textId="77777777" w:rsidR="006E7822" w:rsidRDefault="00000000">
            <w:pPr>
              <w:pStyle w:val="afff1"/>
            </w:pPr>
            <w:r>
              <w:t>构建“经验类型-决策规则-触发条件-责任部门-依据案例”关联图谱，支撑经验规则快速检索。</w:t>
            </w:r>
          </w:p>
        </w:tc>
      </w:tr>
      <w:tr w:rsidR="006E7822" w14:paraId="772BD4F7"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E63D024" w14:textId="77777777" w:rsidR="006E7822" w:rsidRDefault="00000000">
            <w:pPr>
              <w:pStyle w:val="afff1"/>
            </w:pPr>
            <w:r>
              <w:t>9</w:t>
            </w:r>
          </w:p>
        </w:tc>
        <w:tc>
          <w:tcPr>
            <w:tcW w:w="1984" w:type="pct"/>
            <w:tcBorders>
              <w:top w:val="single" w:sz="4" w:space="0" w:color="000000"/>
              <w:left w:val="single" w:sz="4" w:space="0" w:color="000000"/>
              <w:bottom w:val="single" w:sz="4" w:space="0" w:color="000000"/>
              <w:right w:val="single" w:sz="4" w:space="0" w:color="000000"/>
            </w:tcBorders>
            <w:vAlign w:val="center"/>
          </w:tcPr>
          <w:p w14:paraId="1634D97C" w14:textId="77777777" w:rsidR="006E7822" w:rsidRDefault="00000000">
            <w:pPr>
              <w:pStyle w:val="afff1"/>
            </w:pPr>
            <w:r>
              <w:t>知识库-个性知识库共性扩展-工作资料库-城市运行类工作资料加工-专家经验访谈记录抽取处理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04882CD0" w14:textId="77777777" w:rsidR="006E7822" w:rsidRDefault="00000000">
            <w:pPr>
              <w:pStyle w:val="afff1"/>
            </w:pPr>
            <w:r>
              <w:t>从专家访谈记录中抽取判断逻辑、决策规则、风险预判经验等信息，形成结构化专家经验数据集。</w:t>
            </w:r>
          </w:p>
        </w:tc>
      </w:tr>
      <w:tr w:rsidR="006E7822" w14:paraId="3BE56CDE"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7960AC7" w14:textId="77777777" w:rsidR="006E7822" w:rsidRDefault="00000000">
            <w:pPr>
              <w:pStyle w:val="afff1"/>
            </w:pPr>
            <w:r>
              <w:t>10</w:t>
            </w:r>
          </w:p>
        </w:tc>
        <w:tc>
          <w:tcPr>
            <w:tcW w:w="1984" w:type="pct"/>
            <w:tcBorders>
              <w:top w:val="single" w:sz="4" w:space="0" w:color="000000"/>
              <w:left w:val="single" w:sz="4" w:space="0" w:color="000000"/>
              <w:bottom w:val="single" w:sz="4" w:space="0" w:color="000000"/>
              <w:right w:val="single" w:sz="4" w:space="0" w:color="000000"/>
            </w:tcBorders>
            <w:vAlign w:val="center"/>
          </w:tcPr>
          <w:p w14:paraId="022868A9" w14:textId="77777777" w:rsidR="006E7822" w:rsidRDefault="00000000">
            <w:pPr>
              <w:pStyle w:val="afff1"/>
            </w:pPr>
            <w:r>
              <w:t>知识库-个性知识库共性扩展-工作资料库-城市运行类工作资料加工-专家决策规则文本抽取处理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6343D23D" w14:textId="77777777" w:rsidR="006E7822" w:rsidRDefault="00000000">
            <w:pPr>
              <w:pStyle w:val="afff1"/>
            </w:pPr>
            <w:r>
              <w:t>从预案文本、处置报告中抽取响应启动规则、资源调度规则、部门协同规则，形成决策规则结构化数据集。</w:t>
            </w:r>
          </w:p>
        </w:tc>
      </w:tr>
      <w:tr w:rsidR="006E7822" w14:paraId="781E2E7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6B8E510B" w14:textId="77777777" w:rsidR="006E7822" w:rsidRDefault="00000000">
            <w:pPr>
              <w:pStyle w:val="afff1"/>
            </w:pPr>
            <w:r>
              <w:t>11</w:t>
            </w:r>
          </w:p>
        </w:tc>
        <w:tc>
          <w:tcPr>
            <w:tcW w:w="1984" w:type="pct"/>
            <w:tcBorders>
              <w:top w:val="single" w:sz="4" w:space="0" w:color="000000"/>
              <w:left w:val="single" w:sz="4" w:space="0" w:color="000000"/>
              <w:bottom w:val="single" w:sz="4" w:space="0" w:color="000000"/>
              <w:right w:val="single" w:sz="4" w:space="0" w:color="000000"/>
            </w:tcBorders>
            <w:vAlign w:val="center"/>
          </w:tcPr>
          <w:p w14:paraId="4DC80F60" w14:textId="77777777" w:rsidR="006E7822" w:rsidRDefault="00000000">
            <w:pPr>
              <w:pStyle w:val="afff1"/>
            </w:pPr>
            <w:r>
              <w:t>知识库-个性知识库共性扩展-工作资料库-城市运行类工作资料加工-地理空间数据抽取处理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0F02C3CC" w14:textId="77777777" w:rsidR="006E7822" w:rsidRDefault="00000000">
            <w:pPr>
              <w:pStyle w:val="afff1"/>
            </w:pPr>
            <w:r>
              <w:t>抽取事件点与周边资源的空间关系（距离、车程、步行时间等），形成结构化空间关系数据集。</w:t>
            </w:r>
          </w:p>
        </w:tc>
      </w:tr>
      <w:tr w:rsidR="006E7822" w14:paraId="5A997A3D" w14:textId="77777777">
        <w:trPr>
          <w:trHeight w:val="280"/>
        </w:trPr>
        <w:tc>
          <w:tcPr>
            <w:tcW w:w="297" w:type="pct"/>
            <w:tcBorders>
              <w:top w:val="single" w:sz="4" w:space="0" w:color="000000"/>
              <w:left w:val="single" w:sz="4" w:space="0" w:color="000000"/>
              <w:bottom w:val="single" w:sz="4" w:space="0" w:color="000000"/>
              <w:right w:val="single" w:sz="4" w:space="0" w:color="000000"/>
            </w:tcBorders>
            <w:vAlign w:val="center"/>
          </w:tcPr>
          <w:p w14:paraId="38EA7942" w14:textId="77777777" w:rsidR="006E7822" w:rsidRDefault="00000000">
            <w:pPr>
              <w:pStyle w:val="afff1"/>
            </w:pPr>
            <w:r>
              <w:t>12</w:t>
            </w:r>
          </w:p>
        </w:tc>
        <w:tc>
          <w:tcPr>
            <w:tcW w:w="1984" w:type="pct"/>
            <w:tcBorders>
              <w:top w:val="single" w:sz="4" w:space="0" w:color="000000"/>
              <w:left w:val="single" w:sz="4" w:space="0" w:color="000000"/>
              <w:bottom w:val="single" w:sz="4" w:space="0" w:color="000000"/>
              <w:right w:val="single" w:sz="4" w:space="0" w:color="000000"/>
            </w:tcBorders>
            <w:vAlign w:val="center"/>
          </w:tcPr>
          <w:p w14:paraId="163A9898" w14:textId="77777777" w:rsidR="006E7822" w:rsidRDefault="00000000">
            <w:pPr>
              <w:pStyle w:val="afff1"/>
            </w:pPr>
            <w:r>
              <w:t>知识库-个性知识库共性扩展-工作资料库-城市运行类工作资料加工-城市运行核心信息抽取处理</w:t>
            </w:r>
          </w:p>
        </w:tc>
        <w:tc>
          <w:tcPr>
            <w:tcW w:w="2719" w:type="pct"/>
            <w:tcBorders>
              <w:top w:val="single" w:sz="4" w:space="0" w:color="000000"/>
              <w:left w:val="single" w:sz="4" w:space="0" w:color="000000"/>
              <w:bottom w:val="single" w:sz="4" w:space="0" w:color="000000"/>
              <w:right w:val="single" w:sz="4" w:space="0" w:color="000000"/>
            </w:tcBorders>
            <w:vAlign w:val="center"/>
          </w:tcPr>
          <w:p w14:paraId="60FCBADC" w14:textId="77777777" w:rsidR="006E7822" w:rsidRDefault="00000000">
            <w:pPr>
              <w:pStyle w:val="afff1"/>
            </w:pPr>
            <w:proofErr w:type="gramStart"/>
            <w:r>
              <w:t>基于垂类</w:t>
            </w:r>
            <w:proofErr w:type="gramEnd"/>
            <w:r>
              <w:t>NLP模型抽取触发词、涉事主体、计算方法、预警阈值、危险源、算法类型等核心信息。</w:t>
            </w:r>
          </w:p>
        </w:tc>
      </w:tr>
    </w:tbl>
    <w:p w14:paraId="4CF35AB7" w14:textId="77777777" w:rsidR="006E7822" w:rsidRDefault="006E7822">
      <w:pPr>
        <w:ind w:firstLineChars="0" w:firstLine="0"/>
        <w:rPr>
          <w:rFonts w:hint="eastAsia"/>
        </w:rPr>
      </w:pPr>
    </w:p>
    <w:p w14:paraId="2EEBEF2E" w14:textId="77777777" w:rsidR="006E7822" w:rsidRDefault="00000000">
      <w:pPr>
        <w:pStyle w:val="3"/>
        <w:rPr>
          <w:rFonts w:hint="eastAsia"/>
        </w:rPr>
      </w:pPr>
      <w:r>
        <w:rPr>
          <w:rFonts w:hint="eastAsia"/>
        </w:rPr>
        <w:t>密码应用建设</w:t>
      </w:r>
    </w:p>
    <w:p w14:paraId="2C43833D" w14:textId="77777777" w:rsidR="006E7822" w:rsidRDefault="00000000">
      <w:pPr>
        <w:rPr>
          <w:rFonts w:hint="eastAsia"/>
        </w:rPr>
      </w:pPr>
      <w:r>
        <w:t>密码应用建设共计8个功能点。</w:t>
      </w:r>
    </w:p>
    <w:tbl>
      <w:tblPr>
        <w:tblW w:w="4998" w:type="pct"/>
        <w:tblLook w:val="04A0" w:firstRow="1" w:lastRow="0" w:firstColumn="1" w:lastColumn="0" w:noHBand="0" w:noVBand="1"/>
      </w:tblPr>
      <w:tblGrid>
        <w:gridCol w:w="845"/>
        <w:gridCol w:w="2943"/>
        <w:gridCol w:w="4511"/>
      </w:tblGrid>
      <w:tr w:rsidR="006E7822" w14:paraId="312D2E56" w14:textId="77777777">
        <w:trPr>
          <w:trHeight w:val="560"/>
        </w:trPr>
        <w:tc>
          <w:tcPr>
            <w:tcW w:w="509" w:type="pct"/>
            <w:tcBorders>
              <w:top w:val="single" w:sz="4" w:space="0" w:color="000000"/>
              <w:left w:val="single" w:sz="4" w:space="0" w:color="000000"/>
              <w:bottom w:val="single" w:sz="4" w:space="0" w:color="000000"/>
              <w:right w:val="single" w:sz="4" w:space="0" w:color="000000"/>
            </w:tcBorders>
            <w:vAlign w:val="center"/>
          </w:tcPr>
          <w:p w14:paraId="350E9899" w14:textId="77777777" w:rsidR="006E7822" w:rsidRDefault="00000000">
            <w:pPr>
              <w:pStyle w:val="afff1"/>
              <w:rPr>
                <w:b/>
                <w:bCs/>
              </w:rPr>
            </w:pPr>
            <w:r>
              <w:rPr>
                <w:b/>
                <w:bCs/>
              </w:rPr>
              <w:t>序号</w:t>
            </w:r>
          </w:p>
        </w:tc>
        <w:tc>
          <w:tcPr>
            <w:tcW w:w="1772" w:type="pct"/>
            <w:tcBorders>
              <w:top w:val="single" w:sz="4" w:space="0" w:color="000000"/>
              <w:left w:val="single" w:sz="4" w:space="0" w:color="000000"/>
              <w:bottom w:val="single" w:sz="4" w:space="0" w:color="000000"/>
              <w:right w:val="single" w:sz="4" w:space="0" w:color="000000"/>
            </w:tcBorders>
            <w:vAlign w:val="center"/>
          </w:tcPr>
          <w:p w14:paraId="0C00EC78" w14:textId="77777777" w:rsidR="006E7822" w:rsidRDefault="00000000">
            <w:pPr>
              <w:pStyle w:val="afff1"/>
              <w:rPr>
                <w:b/>
                <w:bCs/>
              </w:rPr>
            </w:pPr>
            <w:r>
              <w:rPr>
                <w:b/>
                <w:bCs/>
              </w:rPr>
              <w:t>功能名称</w:t>
            </w:r>
          </w:p>
        </w:tc>
        <w:tc>
          <w:tcPr>
            <w:tcW w:w="2717" w:type="pct"/>
            <w:tcBorders>
              <w:top w:val="single" w:sz="4" w:space="0" w:color="000000"/>
              <w:left w:val="single" w:sz="4" w:space="0" w:color="000000"/>
              <w:bottom w:val="single" w:sz="4" w:space="0" w:color="000000"/>
              <w:right w:val="single" w:sz="4" w:space="0" w:color="000000"/>
            </w:tcBorders>
            <w:vAlign w:val="center"/>
          </w:tcPr>
          <w:p w14:paraId="1A7C64A1" w14:textId="77777777" w:rsidR="006E7822" w:rsidRDefault="00000000">
            <w:pPr>
              <w:pStyle w:val="afff1"/>
              <w:rPr>
                <w:b/>
                <w:bCs/>
              </w:rPr>
            </w:pPr>
            <w:r>
              <w:rPr>
                <w:b/>
                <w:bCs/>
              </w:rPr>
              <w:t>功能描述</w:t>
            </w:r>
          </w:p>
        </w:tc>
      </w:tr>
      <w:tr w:rsidR="006E7822" w14:paraId="470DD2B7" w14:textId="77777777">
        <w:trPr>
          <w:trHeight w:val="280"/>
        </w:trPr>
        <w:tc>
          <w:tcPr>
            <w:tcW w:w="509" w:type="pct"/>
            <w:tcBorders>
              <w:top w:val="single" w:sz="4" w:space="0" w:color="000000"/>
              <w:left w:val="single" w:sz="4" w:space="0" w:color="000000"/>
              <w:bottom w:val="single" w:sz="4" w:space="0" w:color="000000"/>
              <w:right w:val="single" w:sz="4" w:space="0" w:color="000000"/>
            </w:tcBorders>
            <w:vAlign w:val="center"/>
          </w:tcPr>
          <w:p w14:paraId="2D575569" w14:textId="77777777" w:rsidR="006E7822" w:rsidRDefault="00000000">
            <w:pPr>
              <w:pStyle w:val="afff1"/>
            </w:pPr>
            <w:r>
              <w:t>1</w:t>
            </w:r>
          </w:p>
        </w:tc>
        <w:tc>
          <w:tcPr>
            <w:tcW w:w="1772" w:type="pct"/>
            <w:tcBorders>
              <w:top w:val="single" w:sz="4" w:space="0" w:color="000000"/>
              <w:left w:val="single" w:sz="4" w:space="0" w:color="000000"/>
              <w:bottom w:val="single" w:sz="4" w:space="0" w:color="000000"/>
              <w:right w:val="single" w:sz="4" w:space="0" w:color="000000"/>
            </w:tcBorders>
            <w:vAlign w:val="center"/>
          </w:tcPr>
          <w:p w14:paraId="0A747184" w14:textId="77777777" w:rsidR="006E7822" w:rsidRDefault="00000000">
            <w:pPr>
              <w:pStyle w:val="afff1"/>
            </w:pPr>
            <w:r>
              <w:t>密码应用建设-用户身份认证机制模块</w:t>
            </w:r>
          </w:p>
        </w:tc>
        <w:tc>
          <w:tcPr>
            <w:tcW w:w="2717" w:type="pct"/>
            <w:tcBorders>
              <w:top w:val="single" w:sz="4" w:space="0" w:color="000000"/>
              <w:left w:val="single" w:sz="4" w:space="0" w:color="000000"/>
              <w:bottom w:val="single" w:sz="4" w:space="0" w:color="000000"/>
              <w:right w:val="single" w:sz="4" w:space="0" w:color="000000"/>
            </w:tcBorders>
            <w:vAlign w:val="center"/>
          </w:tcPr>
          <w:p w14:paraId="30339CA9" w14:textId="77777777" w:rsidR="006E7822" w:rsidRDefault="00000000">
            <w:pPr>
              <w:pStyle w:val="afff1"/>
            </w:pPr>
            <w:r>
              <w:t>开发用户身份认证机制模块，通过签名验签等安全机制实现登录用户的身份鉴别。</w:t>
            </w:r>
          </w:p>
        </w:tc>
      </w:tr>
      <w:tr w:rsidR="006E7822" w14:paraId="59E65B52" w14:textId="77777777">
        <w:trPr>
          <w:trHeight w:val="280"/>
        </w:trPr>
        <w:tc>
          <w:tcPr>
            <w:tcW w:w="509" w:type="pct"/>
            <w:tcBorders>
              <w:top w:val="single" w:sz="4" w:space="0" w:color="000000"/>
              <w:left w:val="single" w:sz="4" w:space="0" w:color="000000"/>
              <w:bottom w:val="single" w:sz="4" w:space="0" w:color="000000"/>
              <w:right w:val="single" w:sz="4" w:space="0" w:color="000000"/>
            </w:tcBorders>
            <w:vAlign w:val="center"/>
          </w:tcPr>
          <w:p w14:paraId="78598FB8" w14:textId="77777777" w:rsidR="006E7822" w:rsidRDefault="00000000">
            <w:pPr>
              <w:pStyle w:val="afff1"/>
            </w:pPr>
            <w:r>
              <w:t>2</w:t>
            </w:r>
          </w:p>
        </w:tc>
        <w:tc>
          <w:tcPr>
            <w:tcW w:w="1772" w:type="pct"/>
            <w:tcBorders>
              <w:top w:val="single" w:sz="4" w:space="0" w:color="000000"/>
              <w:left w:val="single" w:sz="4" w:space="0" w:color="000000"/>
              <w:bottom w:val="single" w:sz="4" w:space="0" w:color="000000"/>
              <w:right w:val="single" w:sz="4" w:space="0" w:color="000000"/>
            </w:tcBorders>
            <w:vAlign w:val="center"/>
          </w:tcPr>
          <w:p w14:paraId="1EEB6C7F" w14:textId="77777777" w:rsidR="006E7822" w:rsidRDefault="00000000">
            <w:pPr>
              <w:pStyle w:val="afff1"/>
            </w:pPr>
            <w:r>
              <w:t>密码应用建设-业务重要数据安全传输模块</w:t>
            </w:r>
          </w:p>
        </w:tc>
        <w:tc>
          <w:tcPr>
            <w:tcW w:w="2717" w:type="pct"/>
            <w:tcBorders>
              <w:top w:val="single" w:sz="4" w:space="0" w:color="000000"/>
              <w:left w:val="single" w:sz="4" w:space="0" w:color="000000"/>
              <w:bottom w:val="single" w:sz="4" w:space="0" w:color="000000"/>
              <w:right w:val="single" w:sz="4" w:space="0" w:color="000000"/>
            </w:tcBorders>
            <w:vAlign w:val="center"/>
          </w:tcPr>
          <w:p w14:paraId="48AE1848" w14:textId="77777777" w:rsidR="006E7822" w:rsidRDefault="00000000">
            <w:pPr>
              <w:pStyle w:val="afff1"/>
            </w:pPr>
            <w:r>
              <w:t>开发业务重要数据安全传输模块，调用云平台提供的安全认证网关服务接口，实现应用系统通信数据的机密性和完整性保护。</w:t>
            </w:r>
          </w:p>
        </w:tc>
      </w:tr>
      <w:tr w:rsidR="006E7822" w14:paraId="6021708F" w14:textId="77777777">
        <w:trPr>
          <w:trHeight w:val="280"/>
        </w:trPr>
        <w:tc>
          <w:tcPr>
            <w:tcW w:w="509" w:type="pct"/>
            <w:tcBorders>
              <w:top w:val="single" w:sz="4" w:space="0" w:color="000000"/>
              <w:left w:val="single" w:sz="4" w:space="0" w:color="000000"/>
              <w:bottom w:val="single" w:sz="4" w:space="0" w:color="000000"/>
              <w:right w:val="single" w:sz="4" w:space="0" w:color="000000"/>
            </w:tcBorders>
            <w:vAlign w:val="center"/>
          </w:tcPr>
          <w:p w14:paraId="754A3878" w14:textId="77777777" w:rsidR="006E7822" w:rsidRDefault="00000000">
            <w:pPr>
              <w:pStyle w:val="afff1"/>
            </w:pPr>
            <w:r>
              <w:t>3</w:t>
            </w:r>
          </w:p>
        </w:tc>
        <w:tc>
          <w:tcPr>
            <w:tcW w:w="1772" w:type="pct"/>
            <w:tcBorders>
              <w:top w:val="single" w:sz="4" w:space="0" w:color="000000"/>
              <w:left w:val="single" w:sz="4" w:space="0" w:color="000000"/>
              <w:bottom w:val="single" w:sz="4" w:space="0" w:color="000000"/>
              <w:right w:val="single" w:sz="4" w:space="0" w:color="000000"/>
            </w:tcBorders>
            <w:vAlign w:val="center"/>
          </w:tcPr>
          <w:p w14:paraId="3B655213" w14:textId="77777777" w:rsidR="006E7822" w:rsidRDefault="00000000">
            <w:pPr>
              <w:pStyle w:val="afff1"/>
            </w:pPr>
            <w:r>
              <w:t>密码应用建设-服务器虚拟机设备日志/访问控制信息完整性模块</w:t>
            </w:r>
          </w:p>
        </w:tc>
        <w:tc>
          <w:tcPr>
            <w:tcW w:w="2717" w:type="pct"/>
            <w:tcBorders>
              <w:top w:val="single" w:sz="4" w:space="0" w:color="000000"/>
              <w:left w:val="single" w:sz="4" w:space="0" w:color="000000"/>
              <w:bottom w:val="single" w:sz="4" w:space="0" w:color="000000"/>
              <w:right w:val="single" w:sz="4" w:space="0" w:color="000000"/>
            </w:tcBorders>
            <w:vAlign w:val="center"/>
          </w:tcPr>
          <w:p w14:paraId="390A6DC2" w14:textId="77777777" w:rsidR="006E7822" w:rsidRDefault="00000000">
            <w:pPr>
              <w:pStyle w:val="afff1"/>
            </w:pPr>
            <w:r>
              <w:t>开发服务器虚拟机设备日志/访问控制信息完整性模块，调用云平台提供的签名验签服务接口，实现应用服务器虚拟机、数据库服务器虚拟机等设备日志/访问控制信息的完整性保护。</w:t>
            </w:r>
          </w:p>
        </w:tc>
      </w:tr>
      <w:tr w:rsidR="006E7822" w14:paraId="56ECB39D" w14:textId="77777777">
        <w:trPr>
          <w:trHeight w:val="280"/>
        </w:trPr>
        <w:tc>
          <w:tcPr>
            <w:tcW w:w="509" w:type="pct"/>
            <w:tcBorders>
              <w:top w:val="single" w:sz="4" w:space="0" w:color="000000"/>
              <w:left w:val="single" w:sz="4" w:space="0" w:color="000000"/>
              <w:bottom w:val="single" w:sz="4" w:space="0" w:color="000000"/>
              <w:right w:val="single" w:sz="4" w:space="0" w:color="000000"/>
            </w:tcBorders>
            <w:vAlign w:val="center"/>
          </w:tcPr>
          <w:p w14:paraId="7DE809EB" w14:textId="77777777" w:rsidR="006E7822" w:rsidRDefault="00000000">
            <w:pPr>
              <w:pStyle w:val="afff1"/>
            </w:pPr>
            <w:r>
              <w:lastRenderedPageBreak/>
              <w:t>4</w:t>
            </w:r>
          </w:p>
        </w:tc>
        <w:tc>
          <w:tcPr>
            <w:tcW w:w="1772" w:type="pct"/>
            <w:tcBorders>
              <w:top w:val="single" w:sz="4" w:space="0" w:color="000000"/>
              <w:left w:val="single" w:sz="4" w:space="0" w:color="000000"/>
              <w:bottom w:val="single" w:sz="4" w:space="0" w:color="000000"/>
              <w:right w:val="single" w:sz="4" w:space="0" w:color="000000"/>
            </w:tcBorders>
            <w:vAlign w:val="center"/>
          </w:tcPr>
          <w:p w14:paraId="49D172C2" w14:textId="77777777" w:rsidR="006E7822" w:rsidRDefault="00000000">
            <w:pPr>
              <w:pStyle w:val="afff1"/>
            </w:pPr>
            <w:r>
              <w:t>密码应用建设-重要可执行程序签名验签模块</w:t>
            </w:r>
          </w:p>
        </w:tc>
        <w:tc>
          <w:tcPr>
            <w:tcW w:w="2717" w:type="pct"/>
            <w:tcBorders>
              <w:top w:val="single" w:sz="4" w:space="0" w:color="000000"/>
              <w:left w:val="single" w:sz="4" w:space="0" w:color="000000"/>
              <w:bottom w:val="single" w:sz="4" w:space="0" w:color="000000"/>
              <w:right w:val="single" w:sz="4" w:space="0" w:color="000000"/>
            </w:tcBorders>
            <w:vAlign w:val="center"/>
          </w:tcPr>
          <w:p w14:paraId="032C5605" w14:textId="77777777" w:rsidR="006E7822" w:rsidRDefault="00000000">
            <w:pPr>
              <w:pStyle w:val="afff1"/>
            </w:pPr>
            <w:r>
              <w:t>开发重要可执行程序签名验签模块，调用云平台提供的签名验签服务接口，实现重要可执行程序的完整性、来源真实性保护。</w:t>
            </w:r>
          </w:p>
        </w:tc>
      </w:tr>
      <w:tr w:rsidR="006E7822" w14:paraId="35B14AF4" w14:textId="77777777">
        <w:trPr>
          <w:trHeight w:val="280"/>
        </w:trPr>
        <w:tc>
          <w:tcPr>
            <w:tcW w:w="509" w:type="pct"/>
            <w:tcBorders>
              <w:top w:val="single" w:sz="4" w:space="0" w:color="000000"/>
              <w:left w:val="single" w:sz="4" w:space="0" w:color="000000"/>
              <w:bottom w:val="single" w:sz="4" w:space="0" w:color="000000"/>
              <w:right w:val="single" w:sz="4" w:space="0" w:color="000000"/>
            </w:tcBorders>
            <w:vAlign w:val="center"/>
          </w:tcPr>
          <w:p w14:paraId="51B377E9" w14:textId="77777777" w:rsidR="006E7822" w:rsidRDefault="00000000">
            <w:pPr>
              <w:pStyle w:val="afff1"/>
            </w:pPr>
            <w:r>
              <w:t>5</w:t>
            </w:r>
          </w:p>
        </w:tc>
        <w:tc>
          <w:tcPr>
            <w:tcW w:w="1772" w:type="pct"/>
            <w:tcBorders>
              <w:top w:val="single" w:sz="4" w:space="0" w:color="000000"/>
              <w:left w:val="single" w:sz="4" w:space="0" w:color="000000"/>
              <w:bottom w:val="single" w:sz="4" w:space="0" w:color="000000"/>
              <w:right w:val="single" w:sz="4" w:space="0" w:color="000000"/>
            </w:tcBorders>
            <w:vAlign w:val="center"/>
          </w:tcPr>
          <w:p w14:paraId="6D0C095F" w14:textId="77777777" w:rsidR="006E7822" w:rsidRDefault="00000000">
            <w:pPr>
              <w:pStyle w:val="afff1"/>
            </w:pPr>
            <w:r>
              <w:t>密码应用建设-用户访问控制信息签名验签模块</w:t>
            </w:r>
          </w:p>
        </w:tc>
        <w:tc>
          <w:tcPr>
            <w:tcW w:w="2717" w:type="pct"/>
            <w:tcBorders>
              <w:top w:val="single" w:sz="4" w:space="0" w:color="000000"/>
              <w:left w:val="single" w:sz="4" w:space="0" w:color="000000"/>
              <w:bottom w:val="single" w:sz="4" w:space="0" w:color="000000"/>
              <w:right w:val="single" w:sz="4" w:space="0" w:color="000000"/>
            </w:tcBorders>
            <w:vAlign w:val="center"/>
          </w:tcPr>
          <w:p w14:paraId="01D078A7" w14:textId="77777777" w:rsidR="006E7822" w:rsidRDefault="00000000">
            <w:pPr>
              <w:pStyle w:val="afff1"/>
            </w:pPr>
            <w:r>
              <w:t>开发用户访问控制信息签名验签模块，调用云平台提供的签名验签服务接口，实现应用系统登录用户的访问控制列表完整性保护。</w:t>
            </w:r>
          </w:p>
        </w:tc>
      </w:tr>
      <w:tr w:rsidR="006E7822" w14:paraId="5F657AEA" w14:textId="77777777">
        <w:trPr>
          <w:trHeight w:val="280"/>
        </w:trPr>
        <w:tc>
          <w:tcPr>
            <w:tcW w:w="509" w:type="pct"/>
            <w:tcBorders>
              <w:top w:val="single" w:sz="4" w:space="0" w:color="000000"/>
              <w:left w:val="single" w:sz="4" w:space="0" w:color="000000"/>
              <w:bottom w:val="single" w:sz="4" w:space="0" w:color="000000"/>
              <w:right w:val="single" w:sz="4" w:space="0" w:color="000000"/>
            </w:tcBorders>
            <w:vAlign w:val="center"/>
          </w:tcPr>
          <w:p w14:paraId="6D953387" w14:textId="77777777" w:rsidR="006E7822" w:rsidRDefault="00000000">
            <w:pPr>
              <w:pStyle w:val="afff1"/>
            </w:pPr>
            <w:r>
              <w:t>6</w:t>
            </w:r>
          </w:p>
        </w:tc>
        <w:tc>
          <w:tcPr>
            <w:tcW w:w="1772" w:type="pct"/>
            <w:tcBorders>
              <w:top w:val="single" w:sz="4" w:space="0" w:color="000000"/>
              <w:left w:val="single" w:sz="4" w:space="0" w:color="000000"/>
              <w:bottom w:val="single" w:sz="4" w:space="0" w:color="000000"/>
              <w:right w:val="single" w:sz="4" w:space="0" w:color="000000"/>
            </w:tcBorders>
            <w:vAlign w:val="center"/>
          </w:tcPr>
          <w:p w14:paraId="0FE6BE6D" w14:textId="77777777" w:rsidR="006E7822" w:rsidRDefault="00000000">
            <w:pPr>
              <w:pStyle w:val="afff1"/>
            </w:pPr>
            <w:r>
              <w:t>密码应用建设-应用系统重要数据加解密模块</w:t>
            </w:r>
          </w:p>
        </w:tc>
        <w:tc>
          <w:tcPr>
            <w:tcW w:w="2717" w:type="pct"/>
            <w:tcBorders>
              <w:top w:val="single" w:sz="4" w:space="0" w:color="000000"/>
              <w:left w:val="single" w:sz="4" w:space="0" w:color="000000"/>
              <w:bottom w:val="single" w:sz="4" w:space="0" w:color="000000"/>
              <w:right w:val="single" w:sz="4" w:space="0" w:color="000000"/>
            </w:tcBorders>
            <w:vAlign w:val="center"/>
          </w:tcPr>
          <w:p w14:paraId="22242328" w14:textId="77777777" w:rsidR="006E7822" w:rsidRDefault="00000000">
            <w:pPr>
              <w:pStyle w:val="afff1"/>
            </w:pPr>
            <w:r>
              <w:t>开发应用系统重要数据加解密模块，调用云平台提供的可信密码服务接口、加密存储服务接口，实现登录用户身份鉴别数据、业务数据等结构化数据、非结构化数据的存储机密性保护。</w:t>
            </w:r>
          </w:p>
        </w:tc>
      </w:tr>
      <w:tr w:rsidR="006E7822" w14:paraId="50C7E898" w14:textId="77777777">
        <w:trPr>
          <w:trHeight w:val="280"/>
        </w:trPr>
        <w:tc>
          <w:tcPr>
            <w:tcW w:w="509" w:type="pct"/>
            <w:tcBorders>
              <w:top w:val="single" w:sz="4" w:space="0" w:color="000000"/>
              <w:left w:val="single" w:sz="4" w:space="0" w:color="000000"/>
              <w:bottom w:val="single" w:sz="4" w:space="0" w:color="000000"/>
              <w:right w:val="single" w:sz="4" w:space="0" w:color="000000"/>
            </w:tcBorders>
            <w:vAlign w:val="center"/>
          </w:tcPr>
          <w:p w14:paraId="5329447D" w14:textId="77777777" w:rsidR="006E7822" w:rsidRDefault="00000000">
            <w:pPr>
              <w:pStyle w:val="afff1"/>
            </w:pPr>
            <w:r>
              <w:t>7</w:t>
            </w:r>
          </w:p>
        </w:tc>
        <w:tc>
          <w:tcPr>
            <w:tcW w:w="1772" w:type="pct"/>
            <w:tcBorders>
              <w:top w:val="single" w:sz="4" w:space="0" w:color="000000"/>
              <w:left w:val="single" w:sz="4" w:space="0" w:color="000000"/>
              <w:bottom w:val="single" w:sz="4" w:space="0" w:color="000000"/>
              <w:right w:val="single" w:sz="4" w:space="0" w:color="000000"/>
            </w:tcBorders>
            <w:vAlign w:val="center"/>
          </w:tcPr>
          <w:p w14:paraId="7135554F" w14:textId="77777777" w:rsidR="006E7822" w:rsidRDefault="00000000">
            <w:pPr>
              <w:pStyle w:val="afff1"/>
            </w:pPr>
            <w:r>
              <w:t>密码应用建设-应用系统重要数据签名验签模块</w:t>
            </w:r>
          </w:p>
        </w:tc>
        <w:tc>
          <w:tcPr>
            <w:tcW w:w="2717" w:type="pct"/>
            <w:tcBorders>
              <w:top w:val="single" w:sz="4" w:space="0" w:color="000000"/>
              <w:left w:val="single" w:sz="4" w:space="0" w:color="000000"/>
              <w:bottom w:val="single" w:sz="4" w:space="0" w:color="000000"/>
              <w:right w:val="single" w:sz="4" w:space="0" w:color="000000"/>
            </w:tcBorders>
            <w:vAlign w:val="center"/>
          </w:tcPr>
          <w:p w14:paraId="2616B91A" w14:textId="77777777" w:rsidR="006E7822" w:rsidRDefault="00000000">
            <w:pPr>
              <w:pStyle w:val="afff1"/>
            </w:pPr>
            <w:r>
              <w:t>开发应用系统重要数据签名验签模块，调用云平台提供的签名验签服务接口，实现登录用户身份鉴别数据、业务数据、业务日志的存储完整性保护。</w:t>
            </w:r>
          </w:p>
        </w:tc>
      </w:tr>
      <w:tr w:rsidR="006E7822" w14:paraId="0278DFBC" w14:textId="77777777">
        <w:trPr>
          <w:trHeight w:val="280"/>
        </w:trPr>
        <w:tc>
          <w:tcPr>
            <w:tcW w:w="509" w:type="pct"/>
            <w:tcBorders>
              <w:top w:val="single" w:sz="4" w:space="0" w:color="000000"/>
              <w:left w:val="single" w:sz="4" w:space="0" w:color="000000"/>
              <w:bottom w:val="single" w:sz="4" w:space="0" w:color="000000"/>
              <w:right w:val="single" w:sz="4" w:space="0" w:color="000000"/>
            </w:tcBorders>
            <w:vAlign w:val="center"/>
          </w:tcPr>
          <w:p w14:paraId="2032FA5E" w14:textId="77777777" w:rsidR="006E7822" w:rsidRDefault="00000000">
            <w:pPr>
              <w:pStyle w:val="afff1"/>
            </w:pPr>
            <w:r>
              <w:t>8</w:t>
            </w:r>
          </w:p>
        </w:tc>
        <w:tc>
          <w:tcPr>
            <w:tcW w:w="1772" w:type="pct"/>
            <w:tcBorders>
              <w:top w:val="single" w:sz="4" w:space="0" w:color="000000"/>
              <w:left w:val="single" w:sz="4" w:space="0" w:color="000000"/>
              <w:bottom w:val="single" w:sz="4" w:space="0" w:color="000000"/>
              <w:right w:val="single" w:sz="4" w:space="0" w:color="000000"/>
            </w:tcBorders>
            <w:vAlign w:val="center"/>
          </w:tcPr>
          <w:p w14:paraId="5EBBB83F" w14:textId="77777777" w:rsidR="006E7822" w:rsidRDefault="00000000">
            <w:pPr>
              <w:pStyle w:val="afff1"/>
            </w:pPr>
            <w:r>
              <w:t>密码应用建设-数据传输不可否认性模块</w:t>
            </w:r>
          </w:p>
        </w:tc>
        <w:tc>
          <w:tcPr>
            <w:tcW w:w="2717" w:type="pct"/>
            <w:tcBorders>
              <w:top w:val="single" w:sz="4" w:space="0" w:color="000000"/>
              <w:left w:val="single" w:sz="4" w:space="0" w:color="000000"/>
              <w:bottom w:val="single" w:sz="4" w:space="0" w:color="000000"/>
              <w:right w:val="single" w:sz="4" w:space="0" w:color="000000"/>
            </w:tcBorders>
            <w:vAlign w:val="center"/>
          </w:tcPr>
          <w:p w14:paraId="62982964" w14:textId="77777777" w:rsidR="006E7822" w:rsidRDefault="00000000">
            <w:pPr>
              <w:pStyle w:val="afff1"/>
            </w:pPr>
            <w:r>
              <w:t>开发数据传输不可否认性模块，利用数字签名和时间戳等技术，确保信息发送方和接收方无法否认已经发送或接收过的信息。该模块应能够记录并保存所有传输的数据及其相关的签名和时间戳信息，以便在需要时进行验证和追溯。</w:t>
            </w:r>
          </w:p>
        </w:tc>
      </w:tr>
    </w:tbl>
    <w:p w14:paraId="722BF32E" w14:textId="77777777" w:rsidR="006E7822" w:rsidRDefault="006E7822">
      <w:pPr>
        <w:ind w:firstLineChars="0" w:firstLine="0"/>
        <w:rPr>
          <w:rFonts w:hint="eastAsia"/>
        </w:rPr>
      </w:pPr>
    </w:p>
    <w:p w14:paraId="1B1D1B49" w14:textId="77777777" w:rsidR="006E7822" w:rsidRDefault="00000000">
      <w:pPr>
        <w:pStyle w:val="1"/>
        <w:rPr>
          <w:rFonts w:hint="eastAsia"/>
        </w:rPr>
      </w:pPr>
      <w:bookmarkStart w:id="28" w:name="_Toc63785502"/>
      <w:r>
        <w:rPr>
          <w:rFonts w:hint="eastAsia"/>
        </w:rPr>
        <w:t>低代码建设要求</w:t>
      </w:r>
    </w:p>
    <w:p w14:paraId="46AC7565" w14:textId="77777777" w:rsidR="006E7822" w:rsidRDefault="00000000">
      <w:pPr>
        <w:rPr>
          <w:rFonts w:hint="eastAsia"/>
        </w:rPr>
      </w:pPr>
      <w:r>
        <w:rPr>
          <w:rFonts w:hint="eastAsia"/>
        </w:rPr>
        <w:t>1、总体原则</w:t>
      </w:r>
    </w:p>
    <w:p w14:paraId="61206E2B" w14:textId="77777777" w:rsidR="006E7822" w:rsidRDefault="00000000">
      <w:pPr>
        <w:rPr>
          <w:rFonts w:hint="eastAsia"/>
        </w:rPr>
      </w:pPr>
      <w:r>
        <w:rPr>
          <w:rFonts w:hint="eastAsia"/>
        </w:rPr>
        <w:t>所有共性智能体、各类业务知识库相关开发建设工作，原则上全部依托统一底座</w:t>
      </w:r>
      <w:proofErr w:type="spellStart"/>
      <w:r>
        <w:rPr>
          <w:rFonts w:hint="eastAsia"/>
        </w:rPr>
        <w:t>MaaS</w:t>
      </w:r>
      <w:proofErr w:type="spellEnd"/>
      <w:r>
        <w:rPr>
          <w:rFonts w:hint="eastAsia"/>
        </w:rPr>
        <w:t>平台开展，不得脱离统一底座另行搭建独立开发环境、选用外部第三方平台及异构技术体系自主开发。</w:t>
      </w:r>
    </w:p>
    <w:p w14:paraId="342F5697" w14:textId="77777777" w:rsidR="006E7822" w:rsidRDefault="00000000">
      <w:pPr>
        <w:rPr>
          <w:rFonts w:hint="eastAsia"/>
        </w:rPr>
      </w:pPr>
      <w:r>
        <w:rPr>
          <w:rFonts w:hint="eastAsia"/>
        </w:rPr>
        <w:t>2、共性智能</w:t>
      </w:r>
      <w:proofErr w:type="gramStart"/>
      <w:r>
        <w:rPr>
          <w:rFonts w:hint="eastAsia"/>
        </w:rPr>
        <w:t>体开发</w:t>
      </w:r>
      <w:proofErr w:type="gramEnd"/>
      <w:r>
        <w:rPr>
          <w:rFonts w:hint="eastAsia"/>
        </w:rPr>
        <w:t>要求</w:t>
      </w:r>
    </w:p>
    <w:p w14:paraId="1719B912" w14:textId="77777777" w:rsidR="006E7822" w:rsidRDefault="00000000">
      <w:pPr>
        <w:rPr>
          <w:rFonts w:hint="eastAsia"/>
        </w:rPr>
      </w:pPr>
      <w:r>
        <w:rPr>
          <w:rFonts w:hint="eastAsia"/>
        </w:rPr>
        <w:t>各类场景化、业务化共性智能体，均需在</w:t>
      </w:r>
      <w:proofErr w:type="spellStart"/>
      <w:r>
        <w:rPr>
          <w:rFonts w:hint="eastAsia"/>
        </w:rPr>
        <w:t>MaaS</w:t>
      </w:r>
      <w:proofErr w:type="spellEnd"/>
      <w:r>
        <w:rPr>
          <w:rFonts w:hint="eastAsia"/>
        </w:rPr>
        <w:t>统一底座内完成架构设计、能力封装、逻辑编排、训练调优、测试上线及迭代运维。严格遵循平台</w:t>
      </w:r>
      <w:proofErr w:type="gramStart"/>
      <w:r>
        <w:rPr>
          <w:rFonts w:hint="eastAsia"/>
        </w:rPr>
        <w:t>统一算力调度</w:t>
      </w:r>
      <w:proofErr w:type="gramEnd"/>
      <w:r>
        <w:rPr>
          <w:rFonts w:hint="eastAsia"/>
        </w:rPr>
        <w:t>、模型适配、交互协议、权限管控与调用规范，统一复用平台基础大模型能力、插件生态与调度引擎，实现智能体能力标准化封装、全局可复用、统一管控调度。</w:t>
      </w:r>
    </w:p>
    <w:p w14:paraId="50DDB5B0" w14:textId="77777777" w:rsidR="006E7822" w:rsidRDefault="00000000">
      <w:pPr>
        <w:rPr>
          <w:rFonts w:hint="eastAsia"/>
        </w:rPr>
      </w:pPr>
      <w:r>
        <w:rPr>
          <w:rFonts w:hint="eastAsia"/>
        </w:rPr>
        <w:t>3、知识库开发建设要求</w:t>
      </w:r>
    </w:p>
    <w:p w14:paraId="64900C15" w14:textId="77777777" w:rsidR="006E7822" w:rsidRDefault="00000000">
      <w:pPr>
        <w:rPr>
          <w:rFonts w:hint="eastAsia"/>
        </w:rPr>
      </w:pPr>
      <w:r>
        <w:rPr>
          <w:rFonts w:hint="eastAsia"/>
        </w:rPr>
        <w:lastRenderedPageBreak/>
        <w:t>结构化知识库、非结构化文档知识库、行业业务知识库、制度规章知识库、问答语料知识库等不同形式知识库，须统一在</w:t>
      </w:r>
      <w:proofErr w:type="spellStart"/>
      <w:r>
        <w:rPr>
          <w:rFonts w:hint="eastAsia"/>
        </w:rPr>
        <w:t>MaaS</w:t>
      </w:r>
      <w:proofErr w:type="spellEnd"/>
      <w:r>
        <w:rPr>
          <w:rFonts w:hint="eastAsia"/>
        </w:rPr>
        <w:t>平台底座内完成资源归集、内容梳理、数据入库、分词标注、向量构建、索引搭建与权限配置。严格执行平台统一数据格式、存储标准、检索规则、安全脱敏及共享机制，依托平台统一知识管理模块完成全流程建设，实现知识资源统一沉淀、互通共享、高效调用。</w:t>
      </w:r>
    </w:p>
    <w:p w14:paraId="052C7818" w14:textId="77777777" w:rsidR="006E7822" w:rsidRDefault="00000000">
      <w:pPr>
        <w:rPr>
          <w:rFonts w:hint="eastAsia"/>
        </w:rPr>
      </w:pPr>
      <w:r>
        <w:rPr>
          <w:rFonts w:hint="eastAsia"/>
        </w:rPr>
        <w:t>4、核心合规约束</w:t>
      </w:r>
    </w:p>
    <w:p w14:paraId="1607EADE" w14:textId="77777777" w:rsidR="006E7822" w:rsidRDefault="00000000">
      <w:pPr>
        <w:rPr>
          <w:rFonts w:hint="eastAsia"/>
        </w:rPr>
      </w:pPr>
      <w:r>
        <w:rPr>
          <w:rFonts w:hint="eastAsia"/>
        </w:rPr>
        <w:t>严禁将核心业务规则、业务流程、业务判定逻辑及底层技术调度、数据处理、逻辑运算等技术逻辑，下沉部署至各自</w:t>
      </w:r>
      <w:proofErr w:type="gramStart"/>
      <w:r>
        <w:rPr>
          <w:rFonts w:hint="eastAsia"/>
        </w:rPr>
        <w:t>主业务</w:t>
      </w:r>
      <w:proofErr w:type="gramEnd"/>
      <w:r>
        <w:rPr>
          <w:rFonts w:hint="eastAsia"/>
        </w:rPr>
        <w:t>系统内部；</w:t>
      </w:r>
      <w:proofErr w:type="gramStart"/>
      <w:r>
        <w:rPr>
          <w:rFonts w:hint="eastAsia"/>
        </w:rPr>
        <w:t>禁止仅</w:t>
      </w:r>
      <w:proofErr w:type="gramEnd"/>
      <w:r>
        <w:rPr>
          <w:rFonts w:hint="eastAsia"/>
        </w:rPr>
        <w:t>将</w:t>
      </w:r>
      <w:proofErr w:type="spellStart"/>
      <w:r>
        <w:rPr>
          <w:rFonts w:hint="eastAsia"/>
        </w:rPr>
        <w:t>MaaS</w:t>
      </w:r>
      <w:proofErr w:type="spellEnd"/>
      <w:r>
        <w:rPr>
          <w:rFonts w:hint="eastAsia"/>
        </w:rPr>
        <w:t>统一底座平台单纯作为大模型调用接口、轻量化能力入口使用，所有智能推演、知识调用、逻辑执行等核心环节，必须全部归集至</w:t>
      </w:r>
      <w:proofErr w:type="spellStart"/>
      <w:r>
        <w:rPr>
          <w:rFonts w:hint="eastAsia"/>
        </w:rPr>
        <w:t>MaaS</w:t>
      </w:r>
      <w:proofErr w:type="spellEnd"/>
      <w:r>
        <w:rPr>
          <w:rFonts w:hint="eastAsia"/>
        </w:rPr>
        <w:t>统一底座内统筹实现。</w:t>
      </w:r>
    </w:p>
    <w:p w14:paraId="48C9F853" w14:textId="77777777" w:rsidR="006E7822" w:rsidRDefault="00000000">
      <w:pPr>
        <w:rPr>
          <w:rFonts w:hint="eastAsia"/>
        </w:rPr>
      </w:pPr>
      <w:r>
        <w:rPr>
          <w:rFonts w:hint="eastAsia"/>
        </w:rPr>
        <w:t>5、统一管控要求</w:t>
      </w:r>
    </w:p>
    <w:p w14:paraId="07487268" w14:textId="77777777" w:rsidR="006E7822" w:rsidRDefault="00000000">
      <w:pPr>
        <w:rPr>
          <w:rFonts w:hint="eastAsia"/>
        </w:rPr>
      </w:pPr>
      <w:r>
        <w:rPr>
          <w:rFonts w:hint="eastAsia"/>
        </w:rPr>
        <w:t>智能体与知识库均需纳入</w:t>
      </w:r>
      <w:proofErr w:type="spellStart"/>
      <w:r>
        <w:rPr>
          <w:rFonts w:hint="eastAsia"/>
        </w:rPr>
        <w:t>MaaS</w:t>
      </w:r>
      <w:proofErr w:type="spellEnd"/>
      <w:r>
        <w:rPr>
          <w:rFonts w:hint="eastAsia"/>
        </w:rPr>
        <w:t>平台统一资产管理、版本管理、运</w:t>
      </w:r>
      <w:proofErr w:type="gramStart"/>
      <w:r>
        <w:rPr>
          <w:rFonts w:hint="eastAsia"/>
        </w:rPr>
        <w:t>维管理</w:t>
      </w:r>
      <w:proofErr w:type="gramEnd"/>
      <w:r>
        <w:rPr>
          <w:rFonts w:hint="eastAsia"/>
        </w:rPr>
        <w:t>与安全管理，做到建设标准统一、技术底座统一、数据口径统一、服务出口统一，全面夯实全域智能协同与知识赋能底层基础。</w:t>
      </w:r>
    </w:p>
    <w:p w14:paraId="0159A2A1" w14:textId="77777777" w:rsidR="006E7822" w:rsidRDefault="00000000">
      <w:pPr>
        <w:pStyle w:val="1"/>
        <w:rPr>
          <w:rFonts w:hint="eastAsia"/>
        </w:rPr>
      </w:pPr>
      <w:r>
        <w:rPr>
          <w:rFonts w:hint="eastAsia"/>
        </w:rPr>
        <w:t>其他工作要求</w:t>
      </w:r>
      <w:bookmarkStart w:id="29" w:name="_Toc62219358"/>
      <w:bookmarkStart w:id="30" w:name="_Toc63585480"/>
      <w:bookmarkStart w:id="31" w:name="_Toc63151871"/>
      <w:bookmarkStart w:id="32" w:name="_Toc61968111"/>
      <w:bookmarkStart w:id="33" w:name="_Toc63785439"/>
      <w:bookmarkStart w:id="34" w:name="_Toc63785504"/>
      <w:bookmarkStart w:id="35" w:name="_Toc63762370"/>
      <w:bookmarkStart w:id="36" w:name="_Toc62209488"/>
      <w:bookmarkEnd w:id="29"/>
      <w:bookmarkEnd w:id="30"/>
      <w:bookmarkEnd w:id="31"/>
      <w:bookmarkEnd w:id="32"/>
      <w:bookmarkEnd w:id="33"/>
      <w:bookmarkEnd w:id="34"/>
      <w:bookmarkEnd w:id="35"/>
      <w:bookmarkEnd w:id="36"/>
    </w:p>
    <w:p w14:paraId="66C0995B" w14:textId="77777777" w:rsidR="006E7822" w:rsidRDefault="00000000">
      <w:pPr>
        <w:pStyle w:val="2"/>
        <w:ind w:firstLine="602"/>
        <w:rPr>
          <w:rFonts w:hint="eastAsia"/>
        </w:rPr>
      </w:pPr>
      <w:bookmarkStart w:id="37" w:name="_Toc63785505"/>
      <w:r>
        <w:rPr>
          <w:rFonts w:hint="eastAsia"/>
        </w:rPr>
        <w:t>售后服务要求</w:t>
      </w:r>
      <w:bookmarkEnd w:id="37"/>
    </w:p>
    <w:p w14:paraId="05C831F9" w14:textId="77777777" w:rsidR="006E7822" w:rsidRDefault="00000000">
      <w:pPr>
        <w:rPr>
          <w:rFonts w:hint="eastAsia"/>
        </w:rPr>
      </w:pPr>
      <w:r>
        <w:rPr>
          <w:rFonts w:hint="eastAsia"/>
        </w:rPr>
        <w:t>本项目从系统验收通过之日起1年内提供7*24小时免费技术支持和售后服务，1年后进入有偿维护期。</w:t>
      </w:r>
    </w:p>
    <w:p w14:paraId="6C31CA56" w14:textId="77777777" w:rsidR="006E7822" w:rsidRDefault="00000000">
      <w:pPr>
        <w:rPr>
          <w:rFonts w:hint="eastAsia"/>
        </w:rPr>
      </w:pPr>
      <w:r>
        <w:rPr>
          <w:rFonts w:hint="eastAsia"/>
        </w:rPr>
        <w:t>在质量保证期内，供应商将按照售后服务的承诺提供保修和运行维护服务，如果厂商对信息系统中软、硬件设备等产品中的部分保修期超过上述期限的，则按照厂商的规定进行免费保修。</w:t>
      </w:r>
    </w:p>
    <w:p w14:paraId="354EA54C" w14:textId="79A9E648" w:rsidR="006E7822" w:rsidRDefault="00000000">
      <w:pPr>
        <w:rPr>
          <w:rFonts w:hint="eastAsia"/>
        </w:rPr>
      </w:pPr>
      <w:r>
        <w:rPr>
          <w:rFonts w:hint="eastAsia"/>
        </w:rPr>
        <w:t>在质量保证期内，供应商负责信息系统的运行维护工作，确保信息系统安全、稳定、可靠地运行。本项目涉及的运行维护工作范围为：上海市政务智能应用建设项目。</w:t>
      </w:r>
    </w:p>
    <w:p w14:paraId="2528362B" w14:textId="77777777" w:rsidR="006E7822" w:rsidRDefault="00000000">
      <w:pPr>
        <w:pStyle w:val="2"/>
        <w:ind w:firstLine="602"/>
        <w:rPr>
          <w:rFonts w:hint="eastAsia"/>
        </w:rPr>
      </w:pPr>
      <w:bookmarkStart w:id="38" w:name="_Toc63785506"/>
      <w:r>
        <w:rPr>
          <w:rFonts w:hint="eastAsia"/>
        </w:rPr>
        <w:t>应急响应要求</w:t>
      </w:r>
      <w:bookmarkEnd w:id="38"/>
    </w:p>
    <w:p w14:paraId="12B2D622" w14:textId="77777777" w:rsidR="006E7822" w:rsidRDefault="00000000">
      <w:pPr>
        <w:pStyle w:val="1f"/>
        <w:snapToGrid w:val="0"/>
        <w:spacing w:line="360" w:lineRule="auto"/>
        <w:ind w:firstLine="480"/>
        <w:rPr>
          <w:rFonts w:ascii="宋体" w:hAnsi="宋体" w:hint="eastAsia"/>
          <w:sz w:val="24"/>
          <w:szCs w:val="24"/>
        </w:rPr>
      </w:pPr>
      <w:r>
        <w:rPr>
          <w:rFonts w:ascii="宋体" w:hAnsi="宋体" w:hint="eastAsia"/>
          <w:sz w:val="24"/>
          <w:szCs w:val="24"/>
        </w:rPr>
        <w:t>供应商对系统故障应能够实时响应，若系统发生故障，接到通知后</w:t>
      </w:r>
      <w:r>
        <w:rPr>
          <w:rFonts w:ascii="宋体" w:hAnsi="宋体"/>
          <w:sz w:val="24"/>
          <w:szCs w:val="24"/>
        </w:rPr>
        <w:t>30分钟之内响应，专业工程师2小时内到达现场</w:t>
      </w:r>
      <w:r>
        <w:rPr>
          <w:rFonts w:ascii="宋体" w:hAnsi="宋体" w:hint="eastAsia"/>
          <w:sz w:val="24"/>
          <w:szCs w:val="24"/>
        </w:rPr>
        <w:t>。特殊故障与客户沟通协商后，按照协商的方式制定解决方案并进行处理。</w:t>
      </w:r>
    </w:p>
    <w:p w14:paraId="71CD86E7" w14:textId="77777777" w:rsidR="006E7822" w:rsidRDefault="00000000">
      <w:pPr>
        <w:pStyle w:val="1f"/>
        <w:snapToGrid w:val="0"/>
        <w:spacing w:line="360" w:lineRule="auto"/>
        <w:ind w:firstLine="480"/>
        <w:rPr>
          <w:rFonts w:ascii="宋体" w:hAnsi="宋体" w:hint="eastAsia"/>
          <w:sz w:val="24"/>
          <w:szCs w:val="24"/>
        </w:rPr>
      </w:pPr>
      <w:r>
        <w:rPr>
          <w:rFonts w:ascii="宋体" w:hAnsi="宋体" w:hint="eastAsia"/>
          <w:sz w:val="24"/>
          <w:szCs w:val="24"/>
        </w:rPr>
        <w:lastRenderedPageBreak/>
        <w:t>具体故障级别及对应的应急响应要求如下：</w:t>
      </w:r>
    </w:p>
    <w:p w14:paraId="74BD40BA" w14:textId="77777777" w:rsidR="006E7822" w:rsidRDefault="00000000">
      <w:pPr>
        <w:pStyle w:val="1f"/>
        <w:snapToGrid w:val="0"/>
        <w:spacing w:line="360" w:lineRule="auto"/>
        <w:ind w:firstLine="480"/>
        <w:rPr>
          <w:rFonts w:ascii="宋体" w:hAnsi="宋体" w:hint="eastAsia"/>
          <w:sz w:val="24"/>
          <w:szCs w:val="24"/>
        </w:rPr>
      </w:pPr>
      <w:r>
        <w:rPr>
          <w:rFonts w:ascii="宋体" w:hAnsi="宋体" w:hint="eastAsia"/>
          <w:sz w:val="24"/>
          <w:szCs w:val="24"/>
        </w:rPr>
        <w:t>一级故障：在</w:t>
      </w:r>
      <w:r>
        <w:rPr>
          <w:rFonts w:ascii="宋体" w:hAnsi="宋体"/>
          <w:sz w:val="24"/>
          <w:szCs w:val="24"/>
        </w:rPr>
        <w:t>1小时内确诊，总故障解决时间不超过4小时。</w:t>
      </w:r>
    </w:p>
    <w:p w14:paraId="1B6926AB" w14:textId="77777777" w:rsidR="006E7822" w:rsidRDefault="00000000">
      <w:pPr>
        <w:pStyle w:val="1f"/>
        <w:snapToGrid w:val="0"/>
        <w:spacing w:line="360" w:lineRule="auto"/>
        <w:ind w:firstLine="480"/>
        <w:rPr>
          <w:rFonts w:ascii="宋体" w:hAnsi="宋体" w:hint="eastAsia"/>
          <w:sz w:val="24"/>
          <w:szCs w:val="24"/>
        </w:rPr>
      </w:pPr>
      <w:r>
        <w:rPr>
          <w:rFonts w:ascii="宋体" w:hAnsi="宋体" w:hint="eastAsia"/>
          <w:sz w:val="24"/>
          <w:szCs w:val="24"/>
        </w:rPr>
        <w:t>二级故障：在</w:t>
      </w:r>
      <w:r>
        <w:rPr>
          <w:rFonts w:ascii="宋体" w:hAnsi="宋体"/>
          <w:sz w:val="24"/>
          <w:szCs w:val="24"/>
        </w:rPr>
        <w:t>2小时内确诊，并在4小时内由专家到达现场确诊并解决，总故障解决时间不超过8小时；</w:t>
      </w:r>
    </w:p>
    <w:p w14:paraId="2BFD34C8" w14:textId="77777777" w:rsidR="006E7822" w:rsidRDefault="00000000">
      <w:pPr>
        <w:pStyle w:val="1f"/>
        <w:snapToGrid w:val="0"/>
        <w:spacing w:line="360" w:lineRule="auto"/>
        <w:ind w:firstLine="480"/>
        <w:rPr>
          <w:rFonts w:ascii="宋体" w:hAnsi="宋体" w:hint="eastAsia"/>
          <w:sz w:val="24"/>
          <w:szCs w:val="24"/>
        </w:rPr>
      </w:pPr>
      <w:r>
        <w:rPr>
          <w:rFonts w:ascii="宋体" w:hAnsi="宋体" w:hint="eastAsia"/>
          <w:sz w:val="24"/>
          <w:szCs w:val="24"/>
        </w:rPr>
        <w:t>三、四级故障：在</w:t>
      </w:r>
      <w:r>
        <w:rPr>
          <w:rFonts w:ascii="宋体" w:hAnsi="宋体"/>
          <w:sz w:val="24"/>
          <w:szCs w:val="24"/>
        </w:rPr>
        <w:t>4小时内确诊故障，总故障解决时间不超过16小时。</w:t>
      </w:r>
    </w:p>
    <w:p w14:paraId="2BDE9B26" w14:textId="77777777" w:rsidR="006E7822" w:rsidRDefault="00000000">
      <w:pPr>
        <w:rPr>
          <w:rFonts w:hint="eastAsia"/>
        </w:rPr>
      </w:pPr>
      <w:r>
        <w:rPr>
          <w:rFonts w:hint="eastAsia"/>
        </w:rPr>
        <w:t>依据故障时间及故障范围划分故障级别，故障级别分为四级，依次为Ⅰ级（紧急）、Ⅱ级（严重）、Ⅲ级（较大）和Ⅳ级（一般），分别定义如下：</w:t>
      </w:r>
    </w:p>
    <w:p w14:paraId="15F2C704" w14:textId="77777777" w:rsidR="006E7822" w:rsidRDefault="00000000">
      <w:pPr>
        <w:rPr>
          <w:rFonts w:hint="eastAsia"/>
        </w:rPr>
      </w:pPr>
      <w:r>
        <w:rPr>
          <w:rFonts w:hint="eastAsia"/>
        </w:rPr>
        <w:t>Ⅰ级（紧急）故障为工作时间段（8:30——17:30）内大范围故障；</w:t>
      </w:r>
    </w:p>
    <w:p w14:paraId="1DC99F80" w14:textId="77777777" w:rsidR="006E7822" w:rsidRDefault="00000000">
      <w:pPr>
        <w:rPr>
          <w:rFonts w:hint="eastAsia"/>
        </w:rPr>
      </w:pPr>
      <w:r>
        <w:rPr>
          <w:rFonts w:hint="eastAsia"/>
        </w:rPr>
        <w:t>Ⅱ级（严重）故障为非工作时间段（17:30——次日8:30）内大范围故障；</w:t>
      </w:r>
    </w:p>
    <w:p w14:paraId="5AF8AA12" w14:textId="77777777" w:rsidR="006E7822" w:rsidRDefault="00000000">
      <w:pPr>
        <w:rPr>
          <w:rFonts w:hint="eastAsia"/>
        </w:rPr>
      </w:pPr>
      <w:r>
        <w:rPr>
          <w:rFonts w:hint="eastAsia"/>
        </w:rPr>
        <w:t>Ⅲ级（较大）故障为工作时间段（8:30——17:30）内小范围故障；</w:t>
      </w:r>
    </w:p>
    <w:p w14:paraId="10A153B4" w14:textId="77777777" w:rsidR="006E7822" w:rsidRDefault="00000000">
      <w:pPr>
        <w:rPr>
          <w:rFonts w:hint="eastAsia"/>
        </w:rPr>
      </w:pPr>
      <w:r>
        <w:rPr>
          <w:rFonts w:hint="eastAsia"/>
        </w:rPr>
        <w:t>Ⅳ级（一般）故障为非工作时间段（17:30——次日8:30）内小范围故障。</w:t>
      </w:r>
    </w:p>
    <w:p w14:paraId="1814C7BB" w14:textId="77777777" w:rsidR="006E7822" w:rsidRDefault="00000000">
      <w:pPr>
        <w:pStyle w:val="2"/>
        <w:ind w:firstLine="602"/>
        <w:rPr>
          <w:rFonts w:hint="eastAsia"/>
        </w:rPr>
      </w:pPr>
      <w:r>
        <w:rPr>
          <w:rFonts w:hint="eastAsia"/>
        </w:rPr>
        <w:t>网络与数据安全</w:t>
      </w:r>
    </w:p>
    <w:p w14:paraId="703F1245" w14:textId="77777777" w:rsidR="006E7822" w:rsidRDefault="00000000">
      <w:pPr>
        <w:rPr>
          <w:rFonts w:hint="eastAsia"/>
        </w:rPr>
      </w:pPr>
      <w:r>
        <w:rPr>
          <w:rFonts w:hint="eastAsia"/>
        </w:rPr>
        <w:t>(1)供应商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14:paraId="3EACC9E4" w14:textId="77777777" w:rsidR="006E7822" w:rsidRDefault="00000000">
      <w:pPr>
        <w:rPr>
          <w:rFonts w:hint="eastAsia"/>
        </w:rPr>
      </w:pPr>
      <w:r>
        <w:rPr>
          <w:rFonts w:hint="eastAsia"/>
        </w:rPr>
        <w:t>(2)供应商应配合采购人开展相关安全制度和规范的制定，并根据项目实际，制定项目实施过程安全管理方案。</w:t>
      </w:r>
    </w:p>
    <w:p w14:paraId="05CA0E2B" w14:textId="77777777" w:rsidR="006E7822" w:rsidRDefault="00000000">
      <w:pPr>
        <w:rPr>
          <w:rFonts w:hint="eastAsia"/>
        </w:rPr>
      </w:pPr>
      <w:r>
        <w:rPr>
          <w:rFonts w:hint="eastAsia"/>
        </w:rPr>
        <w:t>(3)供应商应确保所提供的软件产品和定制开发内容所涉及的供应</w:t>
      </w:r>
      <w:proofErr w:type="gramStart"/>
      <w:r>
        <w:rPr>
          <w:rFonts w:hint="eastAsia"/>
        </w:rPr>
        <w:t>链满足</w:t>
      </w:r>
      <w:proofErr w:type="gramEnd"/>
      <w:r>
        <w:rPr>
          <w:rFonts w:hint="eastAsia"/>
        </w:rPr>
        <w:t>采购人的管理要求，提供供应链物料清单，落实供应</w:t>
      </w:r>
      <w:proofErr w:type="gramStart"/>
      <w:r>
        <w:rPr>
          <w:rFonts w:hint="eastAsia"/>
        </w:rPr>
        <w:t>链安全</w:t>
      </w:r>
      <w:proofErr w:type="gramEnd"/>
      <w:r>
        <w:rPr>
          <w:rFonts w:hint="eastAsia"/>
        </w:rPr>
        <w:t>控制措施，包括代码安全检测和质量评估、漏洞扫描、第三方组件评估等工作，并于系统上线前，完成信息化资产的梳理。</w:t>
      </w:r>
    </w:p>
    <w:p w14:paraId="338E2F09" w14:textId="77777777" w:rsidR="006E7822" w:rsidRDefault="00000000">
      <w:pPr>
        <w:rPr>
          <w:rFonts w:hint="eastAsia"/>
        </w:rPr>
      </w:pPr>
      <w:r>
        <w:rPr>
          <w:rFonts w:hint="eastAsia"/>
        </w:rPr>
        <w:t>(4)供应商应在项目实施过程中，推动安全开发控制工作的实施，按照安全设计方案和采购人安全开发要求，落实安全开发规范，确保代码质量和安全性。供应商应确保系统开发及生产环境安全，落实安全管理策略及安全配置。</w:t>
      </w:r>
    </w:p>
    <w:p w14:paraId="70AF3493" w14:textId="77777777" w:rsidR="006E7822" w:rsidRDefault="00000000">
      <w:pPr>
        <w:rPr>
          <w:rFonts w:hint="eastAsia"/>
        </w:rPr>
      </w:pPr>
      <w:r>
        <w:rPr>
          <w:rFonts w:hint="eastAsia"/>
        </w:rPr>
        <w:t>(5)供应商应在项目实施过程中，按照数据差异</w:t>
      </w:r>
      <w:proofErr w:type="gramStart"/>
      <w:r>
        <w:rPr>
          <w:rFonts w:hint="eastAsia"/>
        </w:rPr>
        <w:t>化安全</w:t>
      </w:r>
      <w:proofErr w:type="gramEnd"/>
      <w:r>
        <w:rPr>
          <w:rFonts w:hint="eastAsia"/>
        </w:rPr>
        <w:t>防护策略，根据系统需要采取数据加密、数据访问控制、日志记录、流转监测等防护能力及相关管理流程，切实保障数据安全。</w:t>
      </w:r>
    </w:p>
    <w:p w14:paraId="0C80D01C" w14:textId="77777777" w:rsidR="006E7822" w:rsidRDefault="00000000">
      <w:pPr>
        <w:rPr>
          <w:rFonts w:hint="eastAsia"/>
        </w:rPr>
      </w:pPr>
      <w:r>
        <w:rPr>
          <w:rFonts w:hint="eastAsia"/>
        </w:rPr>
        <w:t>(6)供应商应按照采购人场地及人员安全管理制度，加强人员管理，配合采</w:t>
      </w:r>
      <w:r>
        <w:rPr>
          <w:rFonts w:hint="eastAsia"/>
        </w:rPr>
        <w:lastRenderedPageBreak/>
        <w:t>购人落实人员背调、入离场、终端管理、网络限制、数据权限最小化等管控措施。</w:t>
      </w:r>
    </w:p>
    <w:p w14:paraId="44BC7A71" w14:textId="77777777" w:rsidR="006E7822" w:rsidRDefault="00000000">
      <w:pPr>
        <w:rPr>
          <w:rFonts w:hint="eastAsia"/>
        </w:rPr>
      </w:pPr>
      <w:r>
        <w:rPr>
          <w:rFonts w:hint="eastAsia"/>
        </w:rPr>
        <w:t>(7)供应商应配合采购人开展系统安全事件（</w:t>
      </w:r>
      <w:proofErr w:type="gramStart"/>
      <w:r>
        <w:rPr>
          <w:rFonts w:hint="eastAsia"/>
        </w:rPr>
        <w:t>含业务</w:t>
      </w:r>
      <w:proofErr w:type="gramEnd"/>
      <w:r>
        <w:rPr>
          <w:rFonts w:hint="eastAsia"/>
        </w:rPr>
        <w:t>故障）级别划分，制定应急预案，并落实应急预案中规定的应急响应要求。</w:t>
      </w:r>
    </w:p>
    <w:p w14:paraId="0DB22AB4" w14:textId="77777777" w:rsidR="006E7822" w:rsidRDefault="00000000">
      <w:pPr>
        <w:rPr>
          <w:rFonts w:hint="eastAsia"/>
        </w:rPr>
      </w:pPr>
      <w:r>
        <w:rPr>
          <w:rFonts w:hint="eastAsia"/>
        </w:rPr>
        <w:t>8)供应商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14:paraId="071CF337" w14:textId="77777777" w:rsidR="006E7822" w:rsidRDefault="00000000">
      <w:pPr>
        <w:rPr>
          <w:rFonts w:hint="eastAsia"/>
        </w:rPr>
      </w:pPr>
      <w:r>
        <w:rPr>
          <w:rFonts w:hint="eastAsia"/>
        </w:rPr>
        <w:t>(9)供应商应在</w:t>
      </w:r>
      <w:proofErr w:type="gramStart"/>
      <w:r>
        <w:rPr>
          <w:rFonts w:hint="eastAsia"/>
        </w:rPr>
        <w:t>系统免维期</w:t>
      </w:r>
      <w:proofErr w:type="gramEnd"/>
      <w:r>
        <w:rPr>
          <w:rFonts w:hint="eastAsia"/>
        </w:rPr>
        <w:t>内承担系统安全运</w:t>
      </w:r>
      <w:proofErr w:type="gramStart"/>
      <w:r>
        <w:rPr>
          <w:rFonts w:hint="eastAsia"/>
        </w:rPr>
        <w:t>维管理</w:t>
      </w:r>
      <w:proofErr w:type="gramEnd"/>
      <w:r>
        <w:rPr>
          <w:rFonts w:hint="eastAsia"/>
        </w:rPr>
        <w:t>责任，落实安全管理保障措施，包括但不限于制度修订、风险排查、应急响应、漏洞修复、</w:t>
      </w:r>
      <w:proofErr w:type="gramStart"/>
      <w:r>
        <w:rPr>
          <w:rFonts w:hint="eastAsia"/>
        </w:rPr>
        <w:t>重保等</w:t>
      </w:r>
      <w:proofErr w:type="gramEnd"/>
      <w:r>
        <w:rPr>
          <w:rFonts w:hint="eastAsia"/>
        </w:rPr>
        <w:t>工作。</w:t>
      </w:r>
    </w:p>
    <w:p w14:paraId="7CAB44D1" w14:textId="77777777" w:rsidR="006E7822" w:rsidRDefault="00000000">
      <w:pPr>
        <w:pStyle w:val="2"/>
        <w:ind w:firstLine="602"/>
        <w:rPr>
          <w:rFonts w:hint="eastAsia"/>
        </w:rPr>
      </w:pPr>
      <w:bookmarkStart w:id="39" w:name="_Toc63785507"/>
      <w:r>
        <w:rPr>
          <w:rFonts w:hint="eastAsia"/>
        </w:rPr>
        <w:t>培训要求</w:t>
      </w:r>
      <w:bookmarkEnd w:id="39"/>
    </w:p>
    <w:p w14:paraId="517BFCD6" w14:textId="77777777" w:rsidR="006E7822" w:rsidRDefault="00000000">
      <w:pPr>
        <w:rPr>
          <w:rFonts w:hint="eastAsia"/>
        </w:rPr>
      </w:pPr>
      <w:r>
        <w:rPr>
          <w:rFonts w:hint="eastAsia"/>
        </w:rPr>
        <w:t>对系统使用单位提供业务操作培训，应提供详细培训方案。</w:t>
      </w:r>
    </w:p>
    <w:p w14:paraId="1C9F81C6" w14:textId="77777777" w:rsidR="006E7822" w:rsidRDefault="00000000">
      <w:pPr>
        <w:rPr>
          <w:rFonts w:hint="eastAsia"/>
        </w:rPr>
      </w:pPr>
      <w:r>
        <w:rPr>
          <w:rFonts w:hint="eastAsia"/>
        </w:rPr>
        <w:t>(1)在12个月的质量保证期内，提供至少8次与项目相关的必要培训。</w:t>
      </w:r>
    </w:p>
    <w:p w14:paraId="2E424F37" w14:textId="77777777" w:rsidR="006E7822" w:rsidRDefault="00000000">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40E5B2FE" w14:textId="77777777" w:rsidR="006E7822" w:rsidRDefault="00000000">
      <w:pPr>
        <w:rPr>
          <w:rFonts w:hint="eastAsia"/>
        </w:rPr>
      </w:pPr>
      <w:r>
        <w:rPr>
          <w:rFonts w:hint="eastAsia"/>
        </w:rPr>
        <w:t>(3)供应商应提供一般用户的基础操作培训和部门信息管理员的日常应用维护的培训，确保用户对象能够掌握对应的操作技能。</w:t>
      </w:r>
    </w:p>
    <w:p w14:paraId="47109516" w14:textId="77777777" w:rsidR="006E7822" w:rsidRDefault="00000000">
      <w:pPr>
        <w:pStyle w:val="2"/>
        <w:ind w:firstLine="602"/>
        <w:rPr>
          <w:rFonts w:hint="eastAsia"/>
        </w:rPr>
      </w:pPr>
      <w:bookmarkStart w:id="40" w:name="_Toc63785508"/>
      <w:r>
        <w:rPr>
          <w:rFonts w:hint="eastAsia"/>
        </w:rPr>
        <w:t>验收要求</w:t>
      </w:r>
      <w:bookmarkEnd w:id="40"/>
    </w:p>
    <w:p w14:paraId="62344C86" w14:textId="77777777" w:rsidR="006E7822" w:rsidRDefault="00000000">
      <w:pPr>
        <w:rPr>
          <w:rFonts w:hint="eastAsia"/>
          <w:szCs w:val="21"/>
        </w:rPr>
      </w:pPr>
      <w:r>
        <w:rPr>
          <w:rFonts w:hint="eastAsia"/>
          <w:szCs w:val="21"/>
        </w:rPr>
        <w:t>本项目按下述方式开展验收。</w:t>
      </w:r>
    </w:p>
    <w:p w14:paraId="0B68A13A" w14:textId="77777777" w:rsidR="006E7822" w:rsidRDefault="00000000">
      <w:pPr>
        <w:numPr>
          <w:ilvl w:val="0"/>
          <w:numId w:val="3"/>
        </w:numPr>
        <w:rPr>
          <w:rFonts w:hint="eastAsia"/>
        </w:rPr>
      </w:pPr>
      <w:proofErr w:type="gramStart"/>
      <w:r>
        <w:rPr>
          <w:szCs w:val="21"/>
        </w:rPr>
        <w:t>验收分</w:t>
      </w:r>
      <w:proofErr w:type="gramEnd"/>
      <w:r>
        <w:rPr>
          <w:rFonts w:hint="eastAsia"/>
          <w:szCs w:val="21"/>
        </w:rPr>
        <w:t>阶段性验收、</w:t>
      </w:r>
      <w:r>
        <w:rPr>
          <w:szCs w:val="21"/>
        </w:rPr>
        <w:t>初验和终验。</w:t>
      </w:r>
    </w:p>
    <w:p w14:paraId="47FDDACD" w14:textId="77777777" w:rsidR="006E7822" w:rsidRDefault="00000000">
      <w:pPr>
        <w:numPr>
          <w:ilvl w:val="0"/>
          <w:numId w:val="3"/>
        </w:numPr>
        <w:rPr>
          <w:rFonts w:hint="eastAsia"/>
        </w:rPr>
      </w:pPr>
      <w:r>
        <w:rPr>
          <w:rFonts w:hint="eastAsia"/>
        </w:rPr>
        <w:t>2026年底开展阶段性验收，供应商需完成相应软件开发工作，由监理单位组织开展阶段性验收并出具阶段性验收报告。阶段性验收范围为：</w:t>
      </w:r>
    </w:p>
    <w:p w14:paraId="70BFD52B" w14:textId="77777777" w:rsidR="006E7822" w:rsidRDefault="00000000">
      <w:pPr>
        <w:rPr>
          <w:rFonts w:hint="eastAsia"/>
        </w:rPr>
      </w:pPr>
      <w:r>
        <w:rPr>
          <w:rFonts w:hint="eastAsia"/>
        </w:rPr>
        <w:t>智能体驾驶舱：驾驶舱工程中的</w:t>
      </w:r>
      <w:proofErr w:type="gramStart"/>
      <w:r>
        <w:rPr>
          <w:rFonts w:hint="eastAsia"/>
        </w:rPr>
        <w:t>沙盒执行</w:t>
      </w:r>
      <w:proofErr w:type="gramEnd"/>
      <w:r>
        <w:rPr>
          <w:rFonts w:hint="eastAsia"/>
        </w:rPr>
        <w:t>引擎、驾驶舱运维、工具适配增强、智能体适配增强、工作空间工程支持、模型适配增强模块；智能体工作空间中的工作空间管理模块；Agent4Agent中的能动工作协同模块；可观测性体系中的</w:t>
      </w:r>
      <w:r>
        <w:t>全链路数据采集</w:t>
      </w:r>
      <w:r>
        <w:rPr>
          <w:rFonts w:hint="eastAsia"/>
        </w:rPr>
        <w:t>、告警机制模块。</w:t>
      </w:r>
    </w:p>
    <w:p w14:paraId="0A61C5A4" w14:textId="77777777" w:rsidR="006E7822" w:rsidRDefault="00000000">
      <w:pPr>
        <w:rPr>
          <w:rFonts w:hint="eastAsia"/>
        </w:rPr>
      </w:pPr>
      <w:r>
        <w:rPr>
          <w:rFonts w:hint="eastAsia"/>
        </w:rPr>
        <w:t>智能体：公文类文书生成、公文类文书校核、文件比对、智能问答、资料检索、</w:t>
      </w:r>
      <w:r>
        <w:t>城市运行类事件资料检索</w:t>
      </w:r>
    </w:p>
    <w:p w14:paraId="63E7D129" w14:textId="77777777" w:rsidR="006E7822" w:rsidRDefault="00000000">
      <w:pPr>
        <w:rPr>
          <w:rFonts w:hint="eastAsia"/>
        </w:rPr>
      </w:pPr>
      <w:r>
        <w:rPr>
          <w:rFonts w:hint="eastAsia"/>
        </w:rPr>
        <w:t>知识库：电子公文库、政策文件库、法律法规库、</w:t>
      </w:r>
      <w:r>
        <w:t>城市运行</w:t>
      </w:r>
      <w:proofErr w:type="gramStart"/>
      <w:r>
        <w:t>类政策</w:t>
      </w:r>
      <w:proofErr w:type="gramEnd"/>
      <w:r>
        <w:t>文件加工</w:t>
      </w:r>
      <w:r>
        <w:rPr>
          <w:rFonts w:hint="eastAsia"/>
        </w:rPr>
        <w:t>、</w:t>
      </w:r>
      <w:r>
        <w:lastRenderedPageBreak/>
        <w:t>规划资源类法律法规加工</w:t>
      </w:r>
    </w:p>
    <w:p w14:paraId="4F4FEEA8" w14:textId="77777777" w:rsidR="006E7822" w:rsidRDefault="00000000">
      <w:pPr>
        <w:rPr>
          <w:rFonts w:hint="eastAsia"/>
          <w:szCs w:val="21"/>
        </w:rPr>
      </w:pPr>
      <w:r>
        <w:rPr>
          <w:rFonts w:hint="eastAsia"/>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488377ED" w14:textId="01CEF7DD" w:rsidR="006E7822" w:rsidRDefault="00000000">
      <w:pPr>
        <w:rPr>
          <w:rFonts w:hint="eastAsia"/>
          <w:szCs w:val="21"/>
        </w:rPr>
      </w:pPr>
      <w:r>
        <w:rPr>
          <w:rFonts w:hint="eastAsia"/>
          <w:szCs w:val="21"/>
        </w:rPr>
        <w:t>（3）初验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769C9137" w14:textId="77777777" w:rsidR="006E7822" w:rsidRDefault="00000000">
      <w:pPr>
        <w:rPr>
          <w:rFonts w:hint="eastAsia"/>
          <w:szCs w:val="21"/>
        </w:rPr>
      </w:pPr>
      <w:r>
        <w:rPr>
          <w:rFonts w:hint="eastAsia"/>
          <w:szCs w:val="21"/>
        </w:rPr>
        <w:t>（4）自初验通过之日起，招标方享有供应商免费提供的90天的信息系统试运行现场驻场服务期。该期间内，供应商应当按照招标方的要求提供现场技术支持服务，解决信息系统试运行期间可能出现的各类问题，或进一步提高与完善信息系统运行水平。</w:t>
      </w:r>
    </w:p>
    <w:p w14:paraId="6F7BEE2D" w14:textId="77777777" w:rsidR="006E7822" w:rsidRDefault="00000000">
      <w:pPr>
        <w:rPr>
          <w:rFonts w:hint="eastAsia"/>
          <w:szCs w:val="21"/>
        </w:rPr>
      </w:pPr>
      <w:r>
        <w:rPr>
          <w:rFonts w:hint="eastAsia"/>
          <w:szCs w:val="21"/>
        </w:rPr>
        <w:t>（5）初验通过且信息系统试运行期已经达到本项目约定的时间，</w:t>
      </w:r>
      <w:proofErr w:type="gramStart"/>
      <w:r>
        <w:rPr>
          <w:rFonts w:hint="eastAsia"/>
          <w:szCs w:val="21"/>
        </w:rPr>
        <w:t>经供应</w:t>
      </w:r>
      <w:proofErr w:type="gramEnd"/>
      <w:r>
        <w:rPr>
          <w:rFonts w:hint="eastAsia"/>
          <w:szCs w:val="21"/>
        </w:rPr>
        <w:t>商确认信息系统具备正常运行条件，且信息系统通过运行测试，供应商应以书面形式通知招标方信息系统已准备就绪等待终验。招标方在收到终</w:t>
      </w:r>
      <w:proofErr w:type="gramStart"/>
      <w:r>
        <w:rPr>
          <w:rFonts w:hint="eastAsia"/>
          <w:szCs w:val="21"/>
        </w:rPr>
        <w:t>验通知</w:t>
      </w:r>
      <w:proofErr w:type="gramEnd"/>
      <w:r>
        <w:rPr>
          <w:rFonts w:hint="eastAsia"/>
          <w:szCs w:val="21"/>
        </w:rPr>
        <w:t>后的15个工作日内发起组织专家验收会。</w:t>
      </w:r>
    </w:p>
    <w:p w14:paraId="006D36A7" w14:textId="77777777" w:rsidR="006E7822" w:rsidRDefault="00000000">
      <w:pPr>
        <w:rPr>
          <w:rFonts w:hint="eastAsia"/>
          <w:szCs w:val="21"/>
        </w:rPr>
      </w:pPr>
      <w:r>
        <w:rPr>
          <w:rFonts w:hint="eastAsia"/>
          <w:szCs w:val="21"/>
        </w:rPr>
        <w:t>（6）如果属于供应商原因致使本项目未能通过终验，供应商应当排除缺陷，直至本项目完全符合验收标准，由上述情形而产生的相关费用应由供应商自行承担。</w:t>
      </w:r>
    </w:p>
    <w:p w14:paraId="78D65358" w14:textId="77777777" w:rsidR="006E7822" w:rsidRDefault="00000000">
      <w:pPr>
        <w:rPr>
          <w:rFonts w:hint="eastAsia"/>
          <w:szCs w:val="21"/>
        </w:rPr>
      </w:pPr>
      <w:r>
        <w:rPr>
          <w:rFonts w:hint="eastAsia"/>
          <w:szCs w:val="21"/>
        </w:rPr>
        <w:t>（7）如果由于招标方原因导致本项目在终</w:t>
      </w:r>
      <w:proofErr w:type="gramStart"/>
      <w:r>
        <w:rPr>
          <w:rFonts w:hint="eastAsia"/>
          <w:szCs w:val="21"/>
        </w:rPr>
        <w:t>验通过</w:t>
      </w:r>
      <w:proofErr w:type="gramEnd"/>
      <w:r>
        <w:rPr>
          <w:rFonts w:hint="eastAsia"/>
          <w:szCs w:val="21"/>
        </w:rPr>
        <w:t>前出现故障或问题，供应商应及时配合排除该方面的故障或问题。</w:t>
      </w:r>
    </w:p>
    <w:p w14:paraId="51485D64" w14:textId="77777777" w:rsidR="006E7822" w:rsidRDefault="00000000">
      <w:pPr>
        <w:rPr>
          <w:rFonts w:hint="eastAsia"/>
          <w:szCs w:val="21"/>
        </w:rPr>
      </w:pPr>
      <w:r>
        <w:rPr>
          <w:rFonts w:hint="eastAsia"/>
          <w:szCs w:val="21"/>
        </w:rPr>
        <w:t>（8）如本项目连续3次验收未通过（含初验未通过或</w:t>
      </w:r>
      <w:proofErr w:type="gramStart"/>
      <w:r>
        <w:rPr>
          <w:rFonts w:hint="eastAsia"/>
          <w:szCs w:val="21"/>
        </w:rPr>
        <w:t>终验未通过</w:t>
      </w:r>
      <w:proofErr w:type="gramEnd"/>
      <w:r>
        <w:rPr>
          <w:rFonts w:hint="eastAsia"/>
          <w:szCs w:val="21"/>
        </w:rPr>
        <w:t>），招标方有权解除项目，并有权依照本项目约定的违约条款追究供应商的违约责任。</w:t>
      </w:r>
    </w:p>
    <w:p w14:paraId="6033A576" w14:textId="77777777" w:rsidR="006E7822" w:rsidRDefault="00000000">
      <w:pPr>
        <w:pStyle w:val="2"/>
        <w:ind w:firstLine="602"/>
        <w:rPr>
          <w:rFonts w:hint="eastAsia"/>
        </w:rPr>
      </w:pPr>
      <w:bookmarkStart w:id="41" w:name="_Toc63785509"/>
      <w:r>
        <w:rPr>
          <w:rFonts w:hint="eastAsia"/>
        </w:rPr>
        <w:lastRenderedPageBreak/>
        <w:t>进度要求</w:t>
      </w:r>
      <w:bookmarkEnd w:id="41"/>
    </w:p>
    <w:p w14:paraId="385F7B6E" w14:textId="77777777" w:rsidR="006E7822" w:rsidRDefault="00000000">
      <w:pPr>
        <w:rPr>
          <w:rFonts w:hint="eastAsia"/>
        </w:rPr>
      </w:pPr>
      <w:r>
        <w:rPr>
          <w:rFonts w:hint="eastAsia"/>
        </w:rPr>
        <w:t>投标人应根据建设内容，分阶段制定合理的时间进度，并且应根据招标方要求进行调整和细化。</w:t>
      </w:r>
    </w:p>
    <w:p w14:paraId="420F0374" w14:textId="77777777" w:rsidR="006E7822" w:rsidRDefault="00000000">
      <w:pPr>
        <w:rPr>
          <w:rFonts w:hint="eastAsia"/>
        </w:rPr>
      </w:pPr>
      <w:r>
        <w:rPr>
          <w:rFonts w:hint="eastAsia"/>
        </w:rPr>
        <w:t>总周期建设周期为18个月,分为4个阶段。</w:t>
      </w:r>
    </w:p>
    <w:p w14:paraId="55044079" w14:textId="77777777" w:rsidR="006E7822" w:rsidRDefault="00000000">
      <w:pPr>
        <w:rPr>
          <w:rFonts w:hint="eastAsia"/>
        </w:rPr>
      </w:pPr>
      <w:r>
        <w:rPr>
          <w:rFonts w:hint="eastAsia"/>
        </w:rPr>
        <w:t>第一阶段：时间4个月，按阶段性验收要求，完成部分软件功能设计、开发、测试工作，并进行阶段性验收；</w:t>
      </w:r>
    </w:p>
    <w:p w14:paraId="1F2A38CD" w14:textId="77777777" w:rsidR="006E7822" w:rsidRDefault="00000000">
      <w:pPr>
        <w:rPr>
          <w:rFonts w:hint="eastAsia"/>
        </w:rPr>
      </w:pPr>
      <w:r>
        <w:rPr>
          <w:rFonts w:hint="eastAsia"/>
        </w:rPr>
        <w:t>第二阶段：时间8个月，完成项目其余部分软件功能</w:t>
      </w:r>
      <w:r>
        <w:t>设计、开发、测试工作</w:t>
      </w:r>
      <w:r>
        <w:rPr>
          <w:rFonts w:hint="eastAsia"/>
        </w:rPr>
        <w:t>；</w:t>
      </w:r>
    </w:p>
    <w:p w14:paraId="31D1D7F5" w14:textId="77777777" w:rsidR="006E7822" w:rsidRDefault="00000000">
      <w:pPr>
        <w:rPr>
          <w:rFonts w:hint="eastAsia"/>
        </w:rPr>
      </w:pPr>
      <w:r>
        <w:rPr>
          <w:rFonts w:hint="eastAsia"/>
        </w:rPr>
        <w:t>第二阶段：时间3个月，完成项目初验及系统部署试运行工作；</w:t>
      </w:r>
    </w:p>
    <w:p w14:paraId="5A56906B" w14:textId="77777777" w:rsidR="006E7822" w:rsidRDefault="00000000">
      <w:pPr>
        <w:rPr>
          <w:rFonts w:hint="eastAsia"/>
        </w:rPr>
      </w:pPr>
      <w:r>
        <w:rPr>
          <w:rFonts w:hint="eastAsia"/>
        </w:rPr>
        <w:t>第五阶段：时间3个月，完成系统正式上线以及验收工作。</w:t>
      </w:r>
    </w:p>
    <w:p w14:paraId="45EF3E79" w14:textId="77777777" w:rsidR="006E7822" w:rsidRDefault="00000000">
      <w:pPr>
        <w:pStyle w:val="2"/>
        <w:ind w:firstLine="602"/>
        <w:rPr>
          <w:rFonts w:hint="eastAsia"/>
        </w:rPr>
      </w:pPr>
      <w:bookmarkStart w:id="42" w:name="_Toc63785510"/>
      <w:r>
        <w:rPr>
          <w:rFonts w:hint="eastAsia"/>
        </w:rPr>
        <w:t>项目团队及驻场人员要求</w:t>
      </w:r>
      <w:bookmarkEnd w:id="42"/>
    </w:p>
    <w:p w14:paraId="063C8D7D" w14:textId="77777777" w:rsidR="006E7822" w:rsidRDefault="00000000">
      <w:pPr>
        <w:rPr>
          <w:rStyle w:val="afa"/>
          <w:rFonts w:hint="eastAsia"/>
          <w:sz w:val="24"/>
          <w:szCs w:val="24"/>
        </w:rPr>
      </w:pPr>
      <w:r>
        <w:t>投标人须具有稳定的在职技术保障力量，能够提供及时的技术支援或服务，应针对本项目提供不少于</w:t>
      </w:r>
      <w:r>
        <w:rPr>
          <w:rFonts w:hint="eastAsia"/>
        </w:rPr>
        <w:t>145</w:t>
      </w:r>
      <w:r>
        <w:t>人的项目服务团队（</w:t>
      </w:r>
      <w:r>
        <w:rPr>
          <w:rFonts w:hint="eastAsia"/>
        </w:rPr>
        <w:t>包括项目经理、架构师、产品经理、研发等</w:t>
      </w:r>
      <w:r>
        <w:t>）</w:t>
      </w:r>
      <w:r>
        <w:rPr>
          <w:rFonts w:hint="eastAsia"/>
        </w:rPr>
        <w:t>，其中至少30人提供现场支撑服务。</w:t>
      </w:r>
      <w:r>
        <w:t>投标单位的相关服务人员需具备相应的服务能力，需提供相关证明。</w:t>
      </w:r>
    </w:p>
    <w:tbl>
      <w:tblPr>
        <w:tblW w:w="5000" w:type="pct"/>
        <w:tblLook w:val="04A0" w:firstRow="1" w:lastRow="0" w:firstColumn="1" w:lastColumn="0" w:noHBand="0" w:noVBand="1"/>
      </w:tblPr>
      <w:tblGrid>
        <w:gridCol w:w="1107"/>
        <w:gridCol w:w="2766"/>
        <w:gridCol w:w="1109"/>
        <w:gridCol w:w="3310"/>
      </w:tblGrid>
      <w:tr w:rsidR="006E7822" w14:paraId="35AAB445" w14:textId="77777777">
        <w:trPr>
          <w:trHeight w:val="315"/>
        </w:trPr>
        <w:tc>
          <w:tcPr>
            <w:tcW w:w="667" w:type="pct"/>
            <w:tcBorders>
              <w:top w:val="single" w:sz="8" w:space="0" w:color="000000"/>
              <w:left w:val="single" w:sz="8" w:space="0" w:color="000000"/>
              <w:bottom w:val="single" w:sz="8" w:space="0" w:color="000000"/>
              <w:right w:val="single" w:sz="8" w:space="0" w:color="000000"/>
            </w:tcBorders>
            <w:noWrap/>
            <w:vAlign w:val="center"/>
          </w:tcPr>
          <w:p w14:paraId="5C0CAC9B" w14:textId="77777777" w:rsidR="006E7822" w:rsidRDefault="00000000">
            <w:pPr>
              <w:pStyle w:val="afff1"/>
              <w:rPr>
                <w:b/>
                <w:bCs/>
              </w:rPr>
            </w:pPr>
            <w:r>
              <w:rPr>
                <w:b/>
                <w:bCs/>
              </w:rPr>
              <w:t>角色</w:t>
            </w:r>
          </w:p>
        </w:tc>
        <w:tc>
          <w:tcPr>
            <w:tcW w:w="1668" w:type="pct"/>
            <w:tcBorders>
              <w:top w:val="single" w:sz="8" w:space="0" w:color="000000"/>
              <w:left w:val="nil"/>
              <w:bottom w:val="single" w:sz="8" w:space="0" w:color="000000"/>
              <w:right w:val="single" w:sz="8" w:space="0" w:color="000000"/>
            </w:tcBorders>
            <w:noWrap/>
            <w:vAlign w:val="center"/>
          </w:tcPr>
          <w:p w14:paraId="6D4698FD" w14:textId="77777777" w:rsidR="006E7822" w:rsidRDefault="00000000">
            <w:pPr>
              <w:pStyle w:val="afff1"/>
              <w:rPr>
                <w:b/>
                <w:bCs/>
              </w:rPr>
            </w:pPr>
            <w:r>
              <w:rPr>
                <w:b/>
                <w:bCs/>
              </w:rPr>
              <w:t>主要职责</w:t>
            </w:r>
          </w:p>
        </w:tc>
        <w:tc>
          <w:tcPr>
            <w:tcW w:w="669" w:type="pct"/>
            <w:tcBorders>
              <w:top w:val="single" w:sz="8" w:space="0" w:color="000000"/>
              <w:left w:val="nil"/>
              <w:bottom w:val="single" w:sz="8" w:space="0" w:color="000000"/>
              <w:right w:val="single" w:sz="8" w:space="0" w:color="000000"/>
            </w:tcBorders>
            <w:noWrap/>
            <w:vAlign w:val="center"/>
          </w:tcPr>
          <w:p w14:paraId="48680437" w14:textId="77777777" w:rsidR="006E7822" w:rsidRDefault="00000000">
            <w:pPr>
              <w:pStyle w:val="afff1"/>
              <w:rPr>
                <w:b/>
                <w:bCs/>
              </w:rPr>
            </w:pPr>
            <w:r>
              <w:rPr>
                <w:b/>
                <w:bCs/>
              </w:rPr>
              <w:t>人员数量</w:t>
            </w:r>
          </w:p>
        </w:tc>
        <w:tc>
          <w:tcPr>
            <w:tcW w:w="1996" w:type="pct"/>
            <w:tcBorders>
              <w:top w:val="single" w:sz="8" w:space="0" w:color="000000"/>
              <w:left w:val="nil"/>
              <w:bottom w:val="single" w:sz="8" w:space="0" w:color="000000"/>
              <w:right w:val="single" w:sz="8" w:space="0" w:color="000000"/>
            </w:tcBorders>
            <w:vAlign w:val="center"/>
          </w:tcPr>
          <w:p w14:paraId="597697CF" w14:textId="77777777" w:rsidR="006E7822" w:rsidRDefault="00000000">
            <w:pPr>
              <w:pStyle w:val="afff1"/>
              <w:rPr>
                <w:b/>
                <w:bCs/>
              </w:rPr>
            </w:pPr>
            <w:r>
              <w:rPr>
                <w:b/>
                <w:bCs/>
              </w:rPr>
              <w:t>人员要求</w:t>
            </w:r>
          </w:p>
        </w:tc>
      </w:tr>
      <w:tr w:rsidR="006E7822" w14:paraId="23136878" w14:textId="77777777">
        <w:trPr>
          <w:trHeight w:val="1180"/>
        </w:trPr>
        <w:tc>
          <w:tcPr>
            <w:tcW w:w="667" w:type="pct"/>
            <w:tcBorders>
              <w:top w:val="nil"/>
              <w:left w:val="single" w:sz="8" w:space="0" w:color="000000"/>
              <w:bottom w:val="single" w:sz="8" w:space="0" w:color="000000"/>
              <w:right w:val="single" w:sz="8" w:space="0" w:color="000000"/>
            </w:tcBorders>
            <w:noWrap/>
            <w:vAlign w:val="center"/>
          </w:tcPr>
          <w:p w14:paraId="70D28D43" w14:textId="77777777" w:rsidR="006E7822" w:rsidRDefault="00000000">
            <w:pPr>
              <w:pStyle w:val="afff1"/>
            </w:pPr>
            <w:r>
              <w:t>项目经理</w:t>
            </w:r>
          </w:p>
        </w:tc>
        <w:tc>
          <w:tcPr>
            <w:tcW w:w="1668" w:type="pct"/>
            <w:tcBorders>
              <w:top w:val="nil"/>
              <w:left w:val="nil"/>
              <w:bottom w:val="single" w:sz="8" w:space="0" w:color="000000"/>
              <w:right w:val="single" w:sz="8" w:space="0" w:color="000000"/>
            </w:tcBorders>
            <w:vAlign w:val="center"/>
          </w:tcPr>
          <w:p w14:paraId="58822725" w14:textId="77777777" w:rsidR="006E7822" w:rsidRDefault="00000000">
            <w:pPr>
              <w:pStyle w:val="afff1"/>
            </w:pPr>
            <w:r>
              <w:t>负责项目质量和进度控制</w:t>
            </w:r>
          </w:p>
        </w:tc>
        <w:tc>
          <w:tcPr>
            <w:tcW w:w="669" w:type="pct"/>
            <w:tcBorders>
              <w:top w:val="nil"/>
              <w:left w:val="nil"/>
              <w:bottom w:val="single" w:sz="8" w:space="0" w:color="000000"/>
              <w:right w:val="single" w:sz="8" w:space="0" w:color="000000"/>
            </w:tcBorders>
            <w:noWrap/>
            <w:vAlign w:val="center"/>
          </w:tcPr>
          <w:p w14:paraId="14248E2F" w14:textId="77777777" w:rsidR="006E7822" w:rsidRDefault="00000000">
            <w:pPr>
              <w:pStyle w:val="afff1"/>
            </w:pPr>
            <w:r>
              <w:t>1人</w:t>
            </w:r>
          </w:p>
        </w:tc>
        <w:tc>
          <w:tcPr>
            <w:tcW w:w="1996" w:type="pct"/>
            <w:tcBorders>
              <w:top w:val="nil"/>
              <w:left w:val="nil"/>
              <w:bottom w:val="single" w:sz="8" w:space="0" w:color="000000"/>
              <w:right w:val="single" w:sz="8" w:space="0" w:color="000000"/>
            </w:tcBorders>
            <w:vAlign w:val="center"/>
          </w:tcPr>
          <w:p w14:paraId="596F6F73" w14:textId="77777777" w:rsidR="006E7822" w:rsidRDefault="00000000">
            <w:pPr>
              <w:pStyle w:val="afff1"/>
            </w:pPr>
            <w:r>
              <w:t>大学本科及以上学历；</w:t>
            </w:r>
            <w:r>
              <w:br/>
              <w:t>具备10年以上从业经验；</w:t>
            </w:r>
            <w:r>
              <w:br/>
              <w:t>具备计算机技术相关的正高级职称证书</w:t>
            </w:r>
          </w:p>
        </w:tc>
      </w:tr>
      <w:tr w:rsidR="006E7822" w14:paraId="3FC51135" w14:textId="77777777">
        <w:trPr>
          <w:trHeight w:val="980"/>
        </w:trPr>
        <w:tc>
          <w:tcPr>
            <w:tcW w:w="667" w:type="pct"/>
            <w:tcBorders>
              <w:top w:val="nil"/>
              <w:left w:val="single" w:sz="8" w:space="0" w:color="000000"/>
              <w:bottom w:val="single" w:sz="8" w:space="0" w:color="000000"/>
              <w:right w:val="single" w:sz="8" w:space="0" w:color="000000"/>
            </w:tcBorders>
            <w:noWrap/>
            <w:vAlign w:val="center"/>
          </w:tcPr>
          <w:p w14:paraId="3A9B8754" w14:textId="77777777" w:rsidR="006E7822" w:rsidRDefault="00000000">
            <w:pPr>
              <w:pStyle w:val="afff1"/>
            </w:pPr>
            <w:proofErr w:type="gramStart"/>
            <w:r>
              <w:t>架构师</w:t>
            </w:r>
            <w:proofErr w:type="gramEnd"/>
          </w:p>
        </w:tc>
        <w:tc>
          <w:tcPr>
            <w:tcW w:w="1668" w:type="pct"/>
            <w:tcBorders>
              <w:top w:val="nil"/>
              <w:left w:val="nil"/>
              <w:bottom w:val="single" w:sz="8" w:space="0" w:color="000000"/>
              <w:right w:val="single" w:sz="8" w:space="0" w:color="000000"/>
            </w:tcBorders>
            <w:vAlign w:val="center"/>
          </w:tcPr>
          <w:p w14:paraId="7BA38325" w14:textId="77777777" w:rsidR="006E7822" w:rsidRDefault="00000000">
            <w:pPr>
              <w:pStyle w:val="afff1"/>
            </w:pPr>
            <w:r>
              <w:t>负责顶层设计、技术选型、架构把控、风险兜底</w:t>
            </w:r>
          </w:p>
        </w:tc>
        <w:tc>
          <w:tcPr>
            <w:tcW w:w="669" w:type="pct"/>
            <w:tcBorders>
              <w:top w:val="nil"/>
              <w:left w:val="nil"/>
              <w:bottom w:val="single" w:sz="8" w:space="0" w:color="000000"/>
              <w:right w:val="single" w:sz="8" w:space="0" w:color="000000"/>
            </w:tcBorders>
            <w:noWrap/>
            <w:vAlign w:val="center"/>
          </w:tcPr>
          <w:p w14:paraId="4AEB1648" w14:textId="77777777" w:rsidR="006E7822" w:rsidRDefault="00000000">
            <w:pPr>
              <w:pStyle w:val="afff1"/>
            </w:pPr>
            <w:r>
              <w:t>3人</w:t>
            </w:r>
          </w:p>
        </w:tc>
        <w:tc>
          <w:tcPr>
            <w:tcW w:w="1996" w:type="pct"/>
            <w:tcBorders>
              <w:top w:val="nil"/>
              <w:left w:val="nil"/>
              <w:bottom w:val="single" w:sz="8" w:space="0" w:color="000000"/>
              <w:right w:val="single" w:sz="8" w:space="0" w:color="000000"/>
            </w:tcBorders>
            <w:vAlign w:val="center"/>
          </w:tcPr>
          <w:p w14:paraId="37C29B1A" w14:textId="77777777" w:rsidR="006E7822" w:rsidRDefault="00000000">
            <w:pPr>
              <w:pStyle w:val="afff1"/>
            </w:pPr>
            <w:r>
              <w:t>博士及以上学历</w:t>
            </w:r>
          </w:p>
        </w:tc>
      </w:tr>
      <w:tr w:rsidR="006E7822" w14:paraId="6379FBF0" w14:textId="77777777">
        <w:trPr>
          <w:trHeight w:val="980"/>
        </w:trPr>
        <w:tc>
          <w:tcPr>
            <w:tcW w:w="667" w:type="pct"/>
            <w:tcBorders>
              <w:top w:val="nil"/>
              <w:left w:val="single" w:sz="8" w:space="0" w:color="000000"/>
              <w:bottom w:val="single" w:sz="8" w:space="0" w:color="000000"/>
              <w:right w:val="single" w:sz="8" w:space="0" w:color="000000"/>
            </w:tcBorders>
            <w:noWrap/>
            <w:vAlign w:val="center"/>
          </w:tcPr>
          <w:p w14:paraId="0631F327" w14:textId="77777777" w:rsidR="006E7822" w:rsidRDefault="00000000">
            <w:pPr>
              <w:pStyle w:val="afff1"/>
            </w:pPr>
            <w:r>
              <w:t>产品经理</w:t>
            </w:r>
          </w:p>
        </w:tc>
        <w:tc>
          <w:tcPr>
            <w:tcW w:w="1668" w:type="pct"/>
            <w:tcBorders>
              <w:top w:val="nil"/>
              <w:left w:val="nil"/>
              <w:bottom w:val="single" w:sz="8" w:space="0" w:color="000000"/>
              <w:right w:val="single" w:sz="8" w:space="0" w:color="000000"/>
            </w:tcBorders>
            <w:vAlign w:val="center"/>
          </w:tcPr>
          <w:p w14:paraId="4549CAED" w14:textId="77777777" w:rsidR="006E7822" w:rsidRDefault="00000000">
            <w:pPr>
              <w:pStyle w:val="afff1"/>
            </w:pPr>
            <w:r>
              <w:t>负责项目需求评估与产品设计</w:t>
            </w:r>
          </w:p>
        </w:tc>
        <w:tc>
          <w:tcPr>
            <w:tcW w:w="669" w:type="pct"/>
            <w:tcBorders>
              <w:top w:val="nil"/>
              <w:left w:val="nil"/>
              <w:bottom w:val="single" w:sz="8" w:space="0" w:color="000000"/>
              <w:right w:val="single" w:sz="8" w:space="0" w:color="000000"/>
            </w:tcBorders>
            <w:noWrap/>
            <w:vAlign w:val="center"/>
          </w:tcPr>
          <w:p w14:paraId="3AFAC2EF" w14:textId="77777777" w:rsidR="006E7822" w:rsidRDefault="00000000">
            <w:pPr>
              <w:pStyle w:val="afff1"/>
            </w:pPr>
            <w:r>
              <w:t>2人</w:t>
            </w:r>
          </w:p>
        </w:tc>
        <w:tc>
          <w:tcPr>
            <w:tcW w:w="1996" w:type="pct"/>
            <w:tcBorders>
              <w:top w:val="nil"/>
              <w:left w:val="nil"/>
              <w:bottom w:val="single" w:sz="8" w:space="0" w:color="000000"/>
              <w:right w:val="single" w:sz="8" w:space="0" w:color="000000"/>
            </w:tcBorders>
            <w:vAlign w:val="center"/>
          </w:tcPr>
          <w:p w14:paraId="411526B0" w14:textId="77777777" w:rsidR="006E7822" w:rsidRDefault="00000000">
            <w:pPr>
              <w:pStyle w:val="afff1"/>
            </w:pPr>
            <w:r>
              <w:t>大学本科及以上学历；</w:t>
            </w:r>
            <w:r>
              <w:br/>
              <w:t>具备3年以上从业经验；</w:t>
            </w:r>
            <w:r>
              <w:br/>
              <w:t>具备系统信息系统项目管理师（高级）证书</w:t>
            </w:r>
          </w:p>
        </w:tc>
      </w:tr>
      <w:tr w:rsidR="006E7822" w14:paraId="34300105" w14:textId="77777777">
        <w:trPr>
          <w:trHeight w:val="980"/>
        </w:trPr>
        <w:tc>
          <w:tcPr>
            <w:tcW w:w="667" w:type="pct"/>
            <w:tcBorders>
              <w:top w:val="nil"/>
              <w:left w:val="single" w:sz="8" w:space="0" w:color="000000"/>
              <w:bottom w:val="single" w:sz="8" w:space="0" w:color="000000"/>
              <w:right w:val="single" w:sz="8" w:space="0" w:color="000000"/>
            </w:tcBorders>
            <w:noWrap/>
            <w:vAlign w:val="center"/>
          </w:tcPr>
          <w:p w14:paraId="59C30366" w14:textId="77777777" w:rsidR="006E7822" w:rsidRDefault="00000000">
            <w:pPr>
              <w:pStyle w:val="afff1"/>
            </w:pPr>
            <w:r>
              <w:t>研发</w:t>
            </w:r>
          </w:p>
        </w:tc>
        <w:tc>
          <w:tcPr>
            <w:tcW w:w="1668" w:type="pct"/>
            <w:tcBorders>
              <w:top w:val="nil"/>
              <w:left w:val="nil"/>
              <w:bottom w:val="single" w:sz="8" w:space="0" w:color="000000"/>
              <w:right w:val="single" w:sz="8" w:space="0" w:color="000000"/>
            </w:tcBorders>
            <w:noWrap/>
            <w:vAlign w:val="center"/>
          </w:tcPr>
          <w:p w14:paraId="29663866" w14:textId="77777777" w:rsidR="006E7822" w:rsidRDefault="00000000">
            <w:pPr>
              <w:pStyle w:val="afff1"/>
            </w:pPr>
            <w:r>
              <w:t>负责项目具体开发与实施</w:t>
            </w:r>
          </w:p>
        </w:tc>
        <w:tc>
          <w:tcPr>
            <w:tcW w:w="669" w:type="pct"/>
            <w:tcBorders>
              <w:top w:val="nil"/>
              <w:left w:val="nil"/>
              <w:bottom w:val="single" w:sz="8" w:space="0" w:color="000000"/>
              <w:right w:val="single" w:sz="8" w:space="0" w:color="000000"/>
            </w:tcBorders>
            <w:noWrap/>
            <w:vAlign w:val="center"/>
          </w:tcPr>
          <w:p w14:paraId="518E5A73" w14:textId="77777777" w:rsidR="006E7822" w:rsidRDefault="00000000">
            <w:pPr>
              <w:pStyle w:val="afff1"/>
            </w:pPr>
            <w:r>
              <w:t>128人</w:t>
            </w:r>
          </w:p>
        </w:tc>
        <w:tc>
          <w:tcPr>
            <w:tcW w:w="1996" w:type="pct"/>
            <w:tcBorders>
              <w:top w:val="nil"/>
              <w:left w:val="nil"/>
              <w:bottom w:val="single" w:sz="8" w:space="0" w:color="000000"/>
              <w:right w:val="single" w:sz="8" w:space="0" w:color="000000"/>
            </w:tcBorders>
            <w:vAlign w:val="center"/>
          </w:tcPr>
          <w:p w14:paraId="5D30CCDC" w14:textId="77777777" w:rsidR="006E7822" w:rsidRDefault="00000000">
            <w:pPr>
              <w:pStyle w:val="afff1"/>
            </w:pPr>
            <w:r>
              <w:t>具备1年以上从业经验；</w:t>
            </w:r>
          </w:p>
        </w:tc>
      </w:tr>
      <w:tr w:rsidR="006E7822" w14:paraId="2C89717D" w14:textId="77777777">
        <w:trPr>
          <w:trHeight w:val="980"/>
        </w:trPr>
        <w:tc>
          <w:tcPr>
            <w:tcW w:w="667" w:type="pct"/>
            <w:tcBorders>
              <w:top w:val="nil"/>
              <w:left w:val="single" w:sz="8" w:space="0" w:color="000000"/>
              <w:bottom w:val="single" w:sz="8" w:space="0" w:color="000000"/>
              <w:right w:val="single" w:sz="8" w:space="0" w:color="000000"/>
            </w:tcBorders>
            <w:noWrap/>
            <w:vAlign w:val="center"/>
          </w:tcPr>
          <w:p w14:paraId="30A3E247" w14:textId="77777777" w:rsidR="006E7822" w:rsidRDefault="00000000">
            <w:pPr>
              <w:pStyle w:val="afff1"/>
            </w:pPr>
            <w:r>
              <w:t>集成</w:t>
            </w:r>
          </w:p>
        </w:tc>
        <w:tc>
          <w:tcPr>
            <w:tcW w:w="1668" w:type="pct"/>
            <w:tcBorders>
              <w:top w:val="nil"/>
              <w:left w:val="nil"/>
              <w:bottom w:val="single" w:sz="8" w:space="0" w:color="000000"/>
              <w:right w:val="single" w:sz="8" w:space="0" w:color="000000"/>
            </w:tcBorders>
            <w:noWrap/>
            <w:vAlign w:val="center"/>
          </w:tcPr>
          <w:p w14:paraId="1A2C7FE2" w14:textId="77777777" w:rsidR="006E7822" w:rsidRDefault="00000000">
            <w:pPr>
              <w:pStyle w:val="afff1"/>
            </w:pPr>
            <w:r>
              <w:t>负责项目的集成服务支持</w:t>
            </w:r>
          </w:p>
        </w:tc>
        <w:tc>
          <w:tcPr>
            <w:tcW w:w="669" w:type="pct"/>
            <w:tcBorders>
              <w:top w:val="nil"/>
              <w:left w:val="nil"/>
              <w:bottom w:val="single" w:sz="8" w:space="0" w:color="000000"/>
              <w:right w:val="single" w:sz="8" w:space="0" w:color="000000"/>
            </w:tcBorders>
            <w:noWrap/>
            <w:vAlign w:val="center"/>
          </w:tcPr>
          <w:p w14:paraId="3832BC85" w14:textId="77777777" w:rsidR="006E7822" w:rsidRDefault="00000000">
            <w:pPr>
              <w:pStyle w:val="afff1"/>
            </w:pPr>
            <w:r>
              <w:t>3人</w:t>
            </w:r>
          </w:p>
        </w:tc>
        <w:tc>
          <w:tcPr>
            <w:tcW w:w="1996" w:type="pct"/>
            <w:tcBorders>
              <w:top w:val="nil"/>
              <w:left w:val="nil"/>
              <w:bottom w:val="single" w:sz="8" w:space="0" w:color="000000"/>
              <w:right w:val="single" w:sz="8" w:space="0" w:color="000000"/>
            </w:tcBorders>
            <w:vAlign w:val="center"/>
          </w:tcPr>
          <w:p w14:paraId="0D7715BB" w14:textId="77777777" w:rsidR="006E7822" w:rsidRDefault="00000000">
            <w:pPr>
              <w:pStyle w:val="afff1"/>
            </w:pPr>
            <w:r>
              <w:t>大学本科及以上学历;</w:t>
            </w:r>
            <w:r>
              <w:br/>
              <w:t>3年以上从业经验；</w:t>
            </w:r>
          </w:p>
        </w:tc>
      </w:tr>
      <w:tr w:rsidR="006E7822" w14:paraId="2E504379" w14:textId="77777777">
        <w:trPr>
          <w:trHeight w:val="980"/>
        </w:trPr>
        <w:tc>
          <w:tcPr>
            <w:tcW w:w="667" w:type="pct"/>
            <w:tcBorders>
              <w:top w:val="nil"/>
              <w:left w:val="single" w:sz="8" w:space="0" w:color="000000"/>
              <w:bottom w:val="single" w:sz="8" w:space="0" w:color="000000"/>
              <w:right w:val="single" w:sz="8" w:space="0" w:color="000000"/>
            </w:tcBorders>
            <w:noWrap/>
            <w:vAlign w:val="center"/>
          </w:tcPr>
          <w:p w14:paraId="2FD397FC" w14:textId="77777777" w:rsidR="006E7822" w:rsidRDefault="00000000">
            <w:pPr>
              <w:pStyle w:val="afff1"/>
            </w:pPr>
            <w:r>
              <w:lastRenderedPageBreak/>
              <w:t>测试</w:t>
            </w:r>
          </w:p>
        </w:tc>
        <w:tc>
          <w:tcPr>
            <w:tcW w:w="1668" w:type="pct"/>
            <w:tcBorders>
              <w:top w:val="nil"/>
              <w:left w:val="nil"/>
              <w:bottom w:val="single" w:sz="8" w:space="0" w:color="000000"/>
              <w:right w:val="single" w:sz="8" w:space="0" w:color="000000"/>
            </w:tcBorders>
            <w:noWrap/>
            <w:vAlign w:val="center"/>
          </w:tcPr>
          <w:p w14:paraId="637A74A3" w14:textId="77777777" w:rsidR="006E7822" w:rsidRDefault="00000000">
            <w:pPr>
              <w:pStyle w:val="afff1"/>
            </w:pPr>
            <w:r>
              <w:t>负责项目具体测试工作</w:t>
            </w:r>
          </w:p>
        </w:tc>
        <w:tc>
          <w:tcPr>
            <w:tcW w:w="669" w:type="pct"/>
            <w:tcBorders>
              <w:top w:val="nil"/>
              <w:left w:val="nil"/>
              <w:bottom w:val="single" w:sz="8" w:space="0" w:color="000000"/>
              <w:right w:val="single" w:sz="8" w:space="0" w:color="000000"/>
            </w:tcBorders>
            <w:noWrap/>
            <w:vAlign w:val="center"/>
          </w:tcPr>
          <w:p w14:paraId="6BD9861A" w14:textId="77777777" w:rsidR="006E7822" w:rsidRDefault="00000000">
            <w:pPr>
              <w:pStyle w:val="afff1"/>
            </w:pPr>
            <w:r>
              <w:t>8人</w:t>
            </w:r>
          </w:p>
        </w:tc>
        <w:tc>
          <w:tcPr>
            <w:tcW w:w="1996" w:type="pct"/>
            <w:tcBorders>
              <w:top w:val="nil"/>
              <w:left w:val="nil"/>
              <w:bottom w:val="single" w:sz="8" w:space="0" w:color="000000"/>
              <w:right w:val="single" w:sz="8" w:space="0" w:color="000000"/>
            </w:tcBorders>
            <w:vAlign w:val="center"/>
          </w:tcPr>
          <w:p w14:paraId="12FA7B13" w14:textId="77777777" w:rsidR="006E7822" w:rsidRDefault="00000000">
            <w:pPr>
              <w:pStyle w:val="afff1"/>
            </w:pPr>
            <w:r>
              <w:t>大学本科及以上学历；</w:t>
            </w:r>
            <w:r>
              <w:br/>
              <w:t>3年以上从业经验；</w:t>
            </w:r>
          </w:p>
        </w:tc>
      </w:tr>
    </w:tbl>
    <w:p w14:paraId="58393BF1" w14:textId="77777777" w:rsidR="006E7822" w:rsidRDefault="006E7822">
      <w:pPr>
        <w:ind w:firstLineChars="0" w:firstLine="0"/>
        <w:rPr>
          <w:rStyle w:val="afa"/>
          <w:rFonts w:hint="eastAsia"/>
          <w:sz w:val="24"/>
          <w:szCs w:val="24"/>
        </w:rPr>
      </w:pPr>
    </w:p>
    <w:p w14:paraId="26BD753A" w14:textId="77777777" w:rsidR="006E7822" w:rsidRDefault="00000000">
      <w:pPr>
        <w:rPr>
          <w:rFonts w:hint="eastAsia"/>
        </w:rPr>
      </w:pPr>
      <w:r>
        <w:t>投标人应针对本项目提供不少于</w:t>
      </w:r>
      <w:r>
        <w:rPr>
          <w:rFonts w:hint="eastAsia"/>
        </w:rPr>
        <w:t>20</w:t>
      </w:r>
      <w:r>
        <w:t>人的质</w:t>
      </w:r>
      <w:proofErr w:type="gramStart"/>
      <w:r>
        <w:t>保期间</w:t>
      </w:r>
      <w:proofErr w:type="gramEnd"/>
      <w:r>
        <w:t>支撑团队（其中</w:t>
      </w:r>
      <w:r>
        <w:rPr>
          <w:rFonts w:hint="eastAsia"/>
        </w:rPr>
        <w:t>项目</w:t>
      </w:r>
      <w:r>
        <w:t>经理</w:t>
      </w:r>
      <w:r>
        <w:rPr>
          <w:rFonts w:hint="eastAsia"/>
        </w:rPr>
        <w:t>1</w:t>
      </w:r>
      <w:r>
        <w:t>人，</w:t>
      </w:r>
      <w:r>
        <w:rPr>
          <w:rFonts w:hint="eastAsia"/>
        </w:rPr>
        <w:t>运维</w:t>
      </w:r>
      <w:r>
        <w:t>工程师</w:t>
      </w:r>
      <w:r>
        <w:rPr>
          <w:rFonts w:hint="eastAsia"/>
        </w:rPr>
        <w:t>19</w:t>
      </w:r>
      <w:r>
        <w:t>人）；投标人的相关服务人员需具备相应的服务能力，需提供相关证明。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3317"/>
        <w:gridCol w:w="1667"/>
        <w:gridCol w:w="1571"/>
      </w:tblGrid>
      <w:tr w:rsidR="006E7822" w14:paraId="4CF4EF0F" w14:textId="77777777">
        <w:trPr>
          <w:trHeight w:val="285"/>
          <w:jc w:val="center"/>
        </w:trPr>
        <w:tc>
          <w:tcPr>
            <w:tcW w:w="1052" w:type="pct"/>
            <w:noWrap/>
            <w:vAlign w:val="center"/>
          </w:tcPr>
          <w:p w14:paraId="4D470265" w14:textId="77777777" w:rsidR="006E7822" w:rsidRDefault="00000000">
            <w:pPr>
              <w:pStyle w:val="afff1"/>
              <w:rPr>
                <w:b/>
                <w:bCs/>
              </w:rPr>
            </w:pPr>
            <w:r>
              <w:rPr>
                <w:b/>
                <w:bCs/>
              </w:rPr>
              <w:t>角色</w:t>
            </w:r>
          </w:p>
        </w:tc>
        <w:tc>
          <w:tcPr>
            <w:tcW w:w="1998" w:type="pct"/>
            <w:noWrap/>
            <w:vAlign w:val="center"/>
          </w:tcPr>
          <w:p w14:paraId="3833ABBE" w14:textId="77777777" w:rsidR="006E7822" w:rsidRDefault="00000000">
            <w:pPr>
              <w:pStyle w:val="afff1"/>
              <w:rPr>
                <w:b/>
                <w:bCs/>
              </w:rPr>
            </w:pPr>
            <w:r>
              <w:rPr>
                <w:b/>
                <w:bCs/>
              </w:rPr>
              <w:t>主要职责</w:t>
            </w:r>
          </w:p>
        </w:tc>
        <w:tc>
          <w:tcPr>
            <w:tcW w:w="1004" w:type="pct"/>
            <w:noWrap/>
            <w:vAlign w:val="center"/>
          </w:tcPr>
          <w:p w14:paraId="315063B4" w14:textId="77777777" w:rsidR="006E7822" w:rsidRDefault="00000000">
            <w:pPr>
              <w:pStyle w:val="afff1"/>
              <w:rPr>
                <w:b/>
                <w:bCs/>
              </w:rPr>
            </w:pPr>
            <w:r>
              <w:rPr>
                <w:b/>
                <w:bCs/>
              </w:rPr>
              <w:t>人员数量</w:t>
            </w:r>
          </w:p>
        </w:tc>
        <w:tc>
          <w:tcPr>
            <w:tcW w:w="946" w:type="pct"/>
            <w:vAlign w:val="center"/>
          </w:tcPr>
          <w:p w14:paraId="740DB566" w14:textId="77777777" w:rsidR="006E7822" w:rsidRDefault="00000000">
            <w:pPr>
              <w:pStyle w:val="afff1"/>
              <w:rPr>
                <w:b/>
                <w:bCs/>
              </w:rPr>
            </w:pPr>
            <w:r>
              <w:rPr>
                <w:b/>
                <w:bCs/>
              </w:rPr>
              <w:t>人员要求</w:t>
            </w:r>
          </w:p>
        </w:tc>
      </w:tr>
      <w:tr w:rsidR="006E7822" w14:paraId="7E26E0D9" w14:textId="77777777">
        <w:trPr>
          <w:trHeight w:val="285"/>
          <w:jc w:val="center"/>
        </w:trPr>
        <w:tc>
          <w:tcPr>
            <w:tcW w:w="1052" w:type="pct"/>
            <w:noWrap/>
            <w:vAlign w:val="center"/>
          </w:tcPr>
          <w:p w14:paraId="6B83E697" w14:textId="77777777" w:rsidR="006E7822" w:rsidRDefault="00000000">
            <w:pPr>
              <w:pStyle w:val="afff1"/>
            </w:pPr>
            <w:r>
              <w:t>项目经理</w:t>
            </w:r>
          </w:p>
        </w:tc>
        <w:tc>
          <w:tcPr>
            <w:tcW w:w="1998" w:type="pct"/>
            <w:vAlign w:val="center"/>
          </w:tcPr>
          <w:p w14:paraId="3E322E62" w14:textId="77777777" w:rsidR="006E7822" w:rsidRDefault="00000000">
            <w:pPr>
              <w:pStyle w:val="afff1"/>
            </w:pPr>
            <w:r>
              <w:t>负责项目质量和进度控制</w:t>
            </w:r>
          </w:p>
        </w:tc>
        <w:tc>
          <w:tcPr>
            <w:tcW w:w="1004" w:type="pct"/>
            <w:noWrap/>
            <w:vAlign w:val="center"/>
          </w:tcPr>
          <w:p w14:paraId="262A4570" w14:textId="77777777" w:rsidR="006E7822" w:rsidRDefault="00000000">
            <w:pPr>
              <w:pStyle w:val="afff1"/>
            </w:pPr>
            <w:r>
              <w:t>1人</w:t>
            </w:r>
          </w:p>
        </w:tc>
        <w:tc>
          <w:tcPr>
            <w:tcW w:w="946" w:type="pct"/>
            <w:vAlign w:val="center"/>
          </w:tcPr>
          <w:p w14:paraId="3EB69961" w14:textId="77777777" w:rsidR="006E7822" w:rsidRDefault="00000000">
            <w:pPr>
              <w:pStyle w:val="afff1"/>
            </w:pPr>
            <w:r>
              <w:t>本科及以上学历</w:t>
            </w:r>
          </w:p>
        </w:tc>
      </w:tr>
      <w:tr w:rsidR="006E7822" w14:paraId="4B614A86" w14:textId="77777777">
        <w:trPr>
          <w:trHeight w:val="285"/>
          <w:jc w:val="center"/>
        </w:trPr>
        <w:tc>
          <w:tcPr>
            <w:tcW w:w="1052" w:type="pct"/>
            <w:noWrap/>
            <w:vAlign w:val="center"/>
          </w:tcPr>
          <w:p w14:paraId="348CD108" w14:textId="77777777" w:rsidR="006E7822" w:rsidRDefault="00000000">
            <w:pPr>
              <w:pStyle w:val="afff1"/>
            </w:pPr>
            <w:r>
              <w:t>运维工程师</w:t>
            </w:r>
          </w:p>
        </w:tc>
        <w:tc>
          <w:tcPr>
            <w:tcW w:w="1998" w:type="pct"/>
            <w:noWrap/>
            <w:vAlign w:val="center"/>
          </w:tcPr>
          <w:p w14:paraId="193BDE79" w14:textId="77777777" w:rsidR="006E7822" w:rsidRDefault="00000000">
            <w:pPr>
              <w:pStyle w:val="afff1"/>
            </w:pPr>
            <w:r>
              <w:t>负责项目运行及维护</w:t>
            </w:r>
          </w:p>
        </w:tc>
        <w:tc>
          <w:tcPr>
            <w:tcW w:w="1004" w:type="pct"/>
            <w:noWrap/>
            <w:vAlign w:val="center"/>
          </w:tcPr>
          <w:p w14:paraId="28D29523" w14:textId="77777777" w:rsidR="006E7822" w:rsidRDefault="00000000">
            <w:pPr>
              <w:pStyle w:val="afff1"/>
            </w:pPr>
            <w:r>
              <w:t>19人</w:t>
            </w:r>
          </w:p>
        </w:tc>
        <w:tc>
          <w:tcPr>
            <w:tcW w:w="946" w:type="pct"/>
            <w:vAlign w:val="center"/>
          </w:tcPr>
          <w:p w14:paraId="31B016A3" w14:textId="77777777" w:rsidR="006E7822" w:rsidRDefault="00000000">
            <w:pPr>
              <w:pStyle w:val="afff1"/>
            </w:pPr>
            <w:r>
              <w:t>本科及以上学历</w:t>
            </w:r>
          </w:p>
        </w:tc>
      </w:tr>
    </w:tbl>
    <w:p w14:paraId="6E74D251" w14:textId="77777777" w:rsidR="006E7822" w:rsidRDefault="006E7822">
      <w:pPr>
        <w:rPr>
          <w:rFonts w:hint="eastAsia"/>
        </w:rPr>
      </w:pPr>
    </w:p>
    <w:p w14:paraId="12B54CE3" w14:textId="77777777" w:rsidR="006E7822" w:rsidRDefault="00000000">
      <w:pPr>
        <w:pStyle w:val="2"/>
        <w:ind w:firstLine="602"/>
        <w:rPr>
          <w:rFonts w:hint="eastAsia"/>
        </w:rPr>
      </w:pPr>
      <w:bookmarkStart w:id="43" w:name="_Toc63785511"/>
      <w:r>
        <w:t>等级保护要求</w:t>
      </w:r>
      <w:bookmarkEnd w:id="43"/>
    </w:p>
    <w:p w14:paraId="505363D3" w14:textId="77777777" w:rsidR="006E7822" w:rsidRDefault="00000000">
      <w:pPr>
        <w:rPr>
          <w:rFonts w:hint="eastAsia"/>
        </w:rPr>
      </w:pPr>
      <w:r>
        <w:rPr>
          <w:rFonts w:hint="eastAsia"/>
        </w:rPr>
        <w:t>本项目等级保护要求：本项目需要满足安全等级保护三级相关标准规范要求。</w:t>
      </w:r>
    </w:p>
    <w:p w14:paraId="2A297ACF" w14:textId="77777777" w:rsidR="006E7822" w:rsidRDefault="00000000">
      <w:pPr>
        <w:pStyle w:val="2"/>
        <w:ind w:firstLine="602"/>
        <w:rPr>
          <w:rFonts w:hint="eastAsia"/>
        </w:rPr>
      </w:pPr>
      <w:r>
        <w:rPr>
          <w:rFonts w:hint="eastAsia"/>
        </w:rPr>
        <w:t>商用密码应用需求</w:t>
      </w:r>
    </w:p>
    <w:p w14:paraId="145912EC" w14:textId="77777777" w:rsidR="006E7822" w:rsidRDefault="00000000">
      <w:pPr>
        <w:rPr>
          <w:rFonts w:hint="eastAsia"/>
        </w:rPr>
      </w:pPr>
      <w:r>
        <w:rPr>
          <w:rFonts w:hint="eastAsia"/>
        </w:rPr>
        <w:t>系统相关功能设计需要</w:t>
      </w:r>
      <w:proofErr w:type="gramStart"/>
      <w:r>
        <w:rPr>
          <w:rFonts w:hint="eastAsia"/>
        </w:rPr>
        <w:t>使用国密算法</w:t>
      </w:r>
      <w:proofErr w:type="gramEnd"/>
      <w:r>
        <w:rPr>
          <w:rFonts w:hint="eastAsia"/>
        </w:rPr>
        <w:t>标准，项目完成后需要通过商用密码应用安全性评估。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23"/>
        <w:gridCol w:w="2716"/>
        <w:gridCol w:w="3194"/>
        <w:gridCol w:w="1563"/>
      </w:tblGrid>
      <w:tr w:rsidR="006E7822" w14:paraId="4BFD3421" w14:textId="77777777">
        <w:tc>
          <w:tcPr>
            <w:tcW w:w="496" w:type="pct"/>
            <w:tcBorders>
              <w:top w:val="single" w:sz="6" w:space="0" w:color="000000"/>
              <w:left w:val="single" w:sz="6" w:space="0" w:color="000000"/>
              <w:bottom w:val="single" w:sz="6" w:space="0" w:color="000000"/>
              <w:right w:val="single" w:sz="6" w:space="0" w:color="000000"/>
            </w:tcBorders>
            <w:vAlign w:val="center"/>
          </w:tcPr>
          <w:p w14:paraId="3837924B" w14:textId="77777777" w:rsidR="006E7822" w:rsidRDefault="00000000">
            <w:pPr>
              <w:pStyle w:val="afff1"/>
              <w:rPr>
                <w:b/>
                <w:bCs/>
              </w:rPr>
            </w:pPr>
            <w:r>
              <w:rPr>
                <w:b/>
                <w:bCs/>
              </w:rPr>
              <w:t>安全</w:t>
            </w:r>
          </w:p>
          <w:p w14:paraId="46F427AE" w14:textId="77777777" w:rsidR="006E7822" w:rsidRDefault="00000000">
            <w:pPr>
              <w:pStyle w:val="afff1"/>
              <w:rPr>
                <w:b/>
                <w:bCs/>
              </w:rPr>
            </w:pPr>
            <w:r>
              <w:rPr>
                <w:b/>
                <w:bCs/>
              </w:rPr>
              <w:t>层面</w:t>
            </w:r>
          </w:p>
        </w:tc>
        <w:tc>
          <w:tcPr>
            <w:tcW w:w="1637" w:type="pct"/>
            <w:tcBorders>
              <w:top w:val="single" w:sz="6" w:space="0" w:color="000000"/>
              <w:left w:val="nil"/>
              <w:bottom w:val="single" w:sz="6" w:space="0" w:color="000000"/>
              <w:right w:val="single" w:sz="6" w:space="0" w:color="000000"/>
            </w:tcBorders>
            <w:vAlign w:val="center"/>
          </w:tcPr>
          <w:p w14:paraId="1FA30F49" w14:textId="77777777" w:rsidR="006E7822" w:rsidRDefault="00000000">
            <w:pPr>
              <w:pStyle w:val="afff1"/>
              <w:rPr>
                <w:b/>
                <w:bCs/>
              </w:rPr>
            </w:pPr>
            <w:r>
              <w:rPr>
                <w:b/>
                <w:bCs/>
              </w:rPr>
              <w:t>指标要求</w:t>
            </w:r>
          </w:p>
        </w:tc>
        <w:tc>
          <w:tcPr>
            <w:tcW w:w="1925" w:type="pct"/>
            <w:tcBorders>
              <w:top w:val="single" w:sz="6" w:space="0" w:color="000000"/>
              <w:left w:val="nil"/>
              <w:bottom w:val="single" w:sz="6" w:space="0" w:color="000000"/>
              <w:right w:val="single" w:sz="6" w:space="0" w:color="000000"/>
            </w:tcBorders>
            <w:vAlign w:val="center"/>
          </w:tcPr>
          <w:p w14:paraId="4D8E2B86" w14:textId="77777777" w:rsidR="006E7822" w:rsidRDefault="00000000">
            <w:pPr>
              <w:pStyle w:val="afff1"/>
              <w:rPr>
                <w:b/>
                <w:bCs/>
              </w:rPr>
            </w:pPr>
            <w:r>
              <w:rPr>
                <w:b/>
                <w:bCs/>
              </w:rPr>
              <w:t>系统密码应用需求</w:t>
            </w:r>
          </w:p>
        </w:tc>
        <w:tc>
          <w:tcPr>
            <w:tcW w:w="942" w:type="pct"/>
            <w:tcBorders>
              <w:top w:val="single" w:sz="6" w:space="0" w:color="000000"/>
              <w:left w:val="nil"/>
              <w:bottom w:val="single" w:sz="6" w:space="0" w:color="000000"/>
              <w:right w:val="single" w:sz="6" w:space="0" w:color="000000"/>
            </w:tcBorders>
            <w:vAlign w:val="center"/>
          </w:tcPr>
          <w:p w14:paraId="6228A2DF" w14:textId="77777777" w:rsidR="006E7822" w:rsidRDefault="00000000">
            <w:pPr>
              <w:pStyle w:val="afff1"/>
              <w:rPr>
                <w:b/>
                <w:bCs/>
              </w:rPr>
            </w:pPr>
            <w:r>
              <w:rPr>
                <w:b/>
                <w:bCs/>
              </w:rPr>
              <w:t>不适用说明</w:t>
            </w:r>
          </w:p>
        </w:tc>
      </w:tr>
      <w:tr w:rsidR="006E7822" w14:paraId="0AE35767" w14:textId="77777777">
        <w:tc>
          <w:tcPr>
            <w:tcW w:w="496" w:type="pct"/>
            <w:vMerge w:val="restart"/>
            <w:tcBorders>
              <w:top w:val="nil"/>
              <w:left w:val="single" w:sz="6" w:space="0" w:color="000000"/>
              <w:bottom w:val="single" w:sz="6" w:space="0" w:color="000000"/>
              <w:right w:val="single" w:sz="6" w:space="0" w:color="000000"/>
            </w:tcBorders>
            <w:vAlign w:val="center"/>
          </w:tcPr>
          <w:p w14:paraId="4BC5BE23" w14:textId="77777777" w:rsidR="006E7822" w:rsidRDefault="00000000">
            <w:pPr>
              <w:pStyle w:val="afff1"/>
            </w:pPr>
            <w:r>
              <w:t>物理</w:t>
            </w:r>
          </w:p>
          <w:p w14:paraId="7C1C30FC" w14:textId="77777777" w:rsidR="006E7822" w:rsidRDefault="00000000">
            <w:pPr>
              <w:pStyle w:val="afff1"/>
            </w:pPr>
            <w:r>
              <w:t>和环境安全</w:t>
            </w:r>
          </w:p>
        </w:tc>
        <w:tc>
          <w:tcPr>
            <w:tcW w:w="1637" w:type="pct"/>
            <w:tcBorders>
              <w:top w:val="single" w:sz="6" w:space="0" w:color="000000"/>
              <w:left w:val="nil"/>
              <w:bottom w:val="single" w:sz="6" w:space="0" w:color="000000"/>
              <w:right w:val="single" w:sz="6" w:space="0" w:color="000000"/>
            </w:tcBorders>
            <w:vAlign w:val="center"/>
          </w:tcPr>
          <w:p w14:paraId="60901F71" w14:textId="77777777" w:rsidR="006E7822" w:rsidRDefault="00000000">
            <w:pPr>
              <w:pStyle w:val="afff1"/>
            </w:pPr>
            <w:r>
              <w:t>身份鉴别</w:t>
            </w:r>
          </w:p>
        </w:tc>
        <w:tc>
          <w:tcPr>
            <w:tcW w:w="1925" w:type="pct"/>
            <w:vMerge w:val="restart"/>
            <w:tcBorders>
              <w:top w:val="nil"/>
              <w:left w:val="nil"/>
              <w:bottom w:val="single" w:sz="6" w:space="0" w:color="000000"/>
              <w:right w:val="single" w:sz="6" w:space="0" w:color="000000"/>
            </w:tcBorders>
            <w:vAlign w:val="center"/>
          </w:tcPr>
          <w:p w14:paraId="14132179" w14:textId="77777777" w:rsidR="006E7822" w:rsidRDefault="00000000">
            <w:pPr>
              <w:pStyle w:val="afff1"/>
            </w:pPr>
            <w:r>
              <w:t>系统的物理和环境安全由云平台提供安全保障。</w:t>
            </w:r>
          </w:p>
        </w:tc>
        <w:tc>
          <w:tcPr>
            <w:tcW w:w="942" w:type="pct"/>
            <w:vMerge w:val="restart"/>
            <w:tcBorders>
              <w:top w:val="nil"/>
              <w:left w:val="nil"/>
              <w:bottom w:val="single" w:sz="6" w:space="0" w:color="000000"/>
              <w:right w:val="single" w:sz="6" w:space="0" w:color="000000"/>
            </w:tcBorders>
            <w:vAlign w:val="center"/>
          </w:tcPr>
          <w:p w14:paraId="3CF7D641" w14:textId="77777777" w:rsidR="006E7822" w:rsidRDefault="00000000">
            <w:pPr>
              <w:pStyle w:val="afff1"/>
            </w:pPr>
            <w:r>
              <w:t>云平台通过密评，已被完全评估。</w:t>
            </w:r>
          </w:p>
        </w:tc>
      </w:tr>
      <w:tr w:rsidR="006E7822" w14:paraId="47D3CCB4" w14:textId="77777777">
        <w:tc>
          <w:tcPr>
            <w:tcW w:w="0" w:type="auto"/>
            <w:vMerge/>
            <w:tcBorders>
              <w:top w:val="nil"/>
              <w:left w:val="single" w:sz="6" w:space="0" w:color="000000"/>
              <w:bottom w:val="single" w:sz="6" w:space="0" w:color="000000"/>
              <w:right w:val="single" w:sz="6" w:space="0" w:color="000000"/>
            </w:tcBorders>
            <w:vAlign w:val="center"/>
          </w:tcPr>
          <w:p w14:paraId="4E9CD173"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711C0A1B" w14:textId="77777777" w:rsidR="006E7822" w:rsidRDefault="00000000">
            <w:pPr>
              <w:pStyle w:val="afff1"/>
            </w:pPr>
            <w:r>
              <w:t>电子门禁记录数据完整性</w:t>
            </w:r>
          </w:p>
        </w:tc>
        <w:tc>
          <w:tcPr>
            <w:tcW w:w="1925" w:type="pct"/>
            <w:vMerge/>
            <w:tcBorders>
              <w:top w:val="nil"/>
              <w:left w:val="nil"/>
              <w:bottom w:val="single" w:sz="6" w:space="0" w:color="000000"/>
              <w:right w:val="single" w:sz="6" w:space="0" w:color="000000"/>
            </w:tcBorders>
            <w:vAlign w:val="center"/>
          </w:tcPr>
          <w:p w14:paraId="5BBCAC23" w14:textId="77777777" w:rsidR="006E7822" w:rsidRDefault="006E7822">
            <w:pPr>
              <w:pStyle w:val="afff1"/>
            </w:pPr>
          </w:p>
        </w:tc>
        <w:tc>
          <w:tcPr>
            <w:tcW w:w="0" w:type="auto"/>
            <w:vMerge/>
            <w:tcBorders>
              <w:top w:val="nil"/>
              <w:left w:val="nil"/>
              <w:bottom w:val="single" w:sz="6" w:space="0" w:color="000000"/>
              <w:right w:val="single" w:sz="6" w:space="0" w:color="000000"/>
            </w:tcBorders>
            <w:vAlign w:val="center"/>
          </w:tcPr>
          <w:p w14:paraId="70249E24" w14:textId="77777777" w:rsidR="006E7822" w:rsidRDefault="006E7822">
            <w:pPr>
              <w:pStyle w:val="afff1"/>
            </w:pPr>
          </w:p>
        </w:tc>
      </w:tr>
      <w:tr w:rsidR="006E7822" w14:paraId="4580AC9F" w14:textId="77777777">
        <w:tc>
          <w:tcPr>
            <w:tcW w:w="0" w:type="auto"/>
            <w:vMerge/>
            <w:tcBorders>
              <w:top w:val="nil"/>
              <w:left w:val="single" w:sz="6" w:space="0" w:color="000000"/>
              <w:bottom w:val="single" w:sz="6" w:space="0" w:color="000000"/>
              <w:right w:val="single" w:sz="6" w:space="0" w:color="000000"/>
            </w:tcBorders>
            <w:vAlign w:val="center"/>
          </w:tcPr>
          <w:p w14:paraId="2360F886"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5A2AEC11" w14:textId="77777777" w:rsidR="006E7822" w:rsidRDefault="00000000">
            <w:pPr>
              <w:pStyle w:val="afff1"/>
            </w:pPr>
            <w:r>
              <w:t>视频监控记录数据完整性</w:t>
            </w:r>
          </w:p>
        </w:tc>
        <w:tc>
          <w:tcPr>
            <w:tcW w:w="1925" w:type="pct"/>
            <w:vMerge/>
            <w:tcBorders>
              <w:top w:val="nil"/>
              <w:left w:val="nil"/>
              <w:bottom w:val="single" w:sz="6" w:space="0" w:color="000000"/>
              <w:right w:val="single" w:sz="6" w:space="0" w:color="000000"/>
            </w:tcBorders>
            <w:vAlign w:val="center"/>
          </w:tcPr>
          <w:p w14:paraId="3BAF3BA4" w14:textId="77777777" w:rsidR="006E7822" w:rsidRDefault="006E7822">
            <w:pPr>
              <w:pStyle w:val="afff1"/>
            </w:pPr>
          </w:p>
        </w:tc>
        <w:tc>
          <w:tcPr>
            <w:tcW w:w="0" w:type="auto"/>
            <w:vMerge/>
            <w:tcBorders>
              <w:top w:val="nil"/>
              <w:left w:val="nil"/>
              <w:bottom w:val="single" w:sz="6" w:space="0" w:color="000000"/>
              <w:right w:val="single" w:sz="6" w:space="0" w:color="000000"/>
            </w:tcBorders>
            <w:vAlign w:val="center"/>
          </w:tcPr>
          <w:p w14:paraId="4C8FD8E5" w14:textId="77777777" w:rsidR="006E7822" w:rsidRDefault="006E7822">
            <w:pPr>
              <w:pStyle w:val="afff1"/>
            </w:pPr>
          </w:p>
        </w:tc>
      </w:tr>
      <w:tr w:rsidR="006E7822" w14:paraId="2604A154" w14:textId="77777777">
        <w:tc>
          <w:tcPr>
            <w:tcW w:w="0" w:type="auto"/>
            <w:vMerge/>
            <w:tcBorders>
              <w:top w:val="nil"/>
              <w:left w:val="single" w:sz="6" w:space="0" w:color="000000"/>
              <w:bottom w:val="single" w:sz="6" w:space="0" w:color="000000"/>
              <w:right w:val="single" w:sz="6" w:space="0" w:color="000000"/>
            </w:tcBorders>
            <w:vAlign w:val="center"/>
          </w:tcPr>
          <w:p w14:paraId="746B2B06"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4E5E6829" w14:textId="77777777" w:rsidR="006E7822" w:rsidRDefault="00000000">
            <w:pPr>
              <w:pStyle w:val="afff1"/>
            </w:pPr>
            <w:r>
              <w:t>密码服务</w:t>
            </w:r>
          </w:p>
        </w:tc>
        <w:tc>
          <w:tcPr>
            <w:tcW w:w="1925" w:type="pct"/>
            <w:vMerge/>
            <w:tcBorders>
              <w:top w:val="nil"/>
              <w:left w:val="nil"/>
              <w:bottom w:val="single" w:sz="6" w:space="0" w:color="000000"/>
              <w:right w:val="single" w:sz="6" w:space="0" w:color="000000"/>
            </w:tcBorders>
            <w:vAlign w:val="center"/>
          </w:tcPr>
          <w:p w14:paraId="16CEC4CA" w14:textId="77777777" w:rsidR="006E7822" w:rsidRDefault="006E7822">
            <w:pPr>
              <w:pStyle w:val="afff1"/>
            </w:pPr>
          </w:p>
        </w:tc>
        <w:tc>
          <w:tcPr>
            <w:tcW w:w="0" w:type="auto"/>
            <w:vMerge/>
            <w:tcBorders>
              <w:top w:val="nil"/>
              <w:left w:val="nil"/>
              <w:bottom w:val="single" w:sz="6" w:space="0" w:color="000000"/>
              <w:right w:val="single" w:sz="6" w:space="0" w:color="000000"/>
            </w:tcBorders>
            <w:vAlign w:val="center"/>
          </w:tcPr>
          <w:p w14:paraId="15602F56" w14:textId="77777777" w:rsidR="006E7822" w:rsidRDefault="006E7822">
            <w:pPr>
              <w:pStyle w:val="afff1"/>
            </w:pPr>
          </w:p>
        </w:tc>
      </w:tr>
      <w:tr w:rsidR="006E7822" w14:paraId="62A2EED3" w14:textId="77777777">
        <w:tc>
          <w:tcPr>
            <w:tcW w:w="0" w:type="auto"/>
            <w:vMerge/>
            <w:tcBorders>
              <w:top w:val="nil"/>
              <w:left w:val="single" w:sz="6" w:space="0" w:color="000000"/>
              <w:bottom w:val="single" w:sz="6" w:space="0" w:color="000000"/>
              <w:right w:val="single" w:sz="6" w:space="0" w:color="000000"/>
            </w:tcBorders>
            <w:vAlign w:val="center"/>
          </w:tcPr>
          <w:p w14:paraId="1AADD801"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1A445297" w14:textId="77777777" w:rsidR="006E7822" w:rsidRDefault="00000000">
            <w:pPr>
              <w:pStyle w:val="afff1"/>
            </w:pPr>
            <w:r>
              <w:t>密码产品</w:t>
            </w:r>
          </w:p>
        </w:tc>
        <w:tc>
          <w:tcPr>
            <w:tcW w:w="1925" w:type="pct"/>
            <w:vMerge/>
            <w:tcBorders>
              <w:top w:val="nil"/>
              <w:left w:val="nil"/>
              <w:bottom w:val="single" w:sz="6" w:space="0" w:color="000000"/>
              <w:right w:val="single" w:sz="6" w:space="0" w:color="000000"/>
            </w:tcBorders>
            <w:vAlign w:val="center"/>
          </w:tcPr>
          <w:p w14:paraId="4A21357C" w14:textId="77777777" w:rsidR="006E7822" w:rsidRDefault="006E7822">
            <w:pPr>
              <w:pStyle w:val="afff1"/>
            </w:pPr>
          </w:p>
        </w:tc>
        <w:tc>
          <w:tcPr>
            <w:tcW w:w="0" w:type="auto"/>
            <w:vMerge/>
            <w:tcBorders>
              <w:top w:val="nil"/>
              <w:left w:val="nil"/>
              <w:bottom w:val="single" w:sz="6" w:space="0" w:color="000000"/>
              <w:right w:val="single" w:sz="6" w:space="0" w:color="000000"/>
            </w:tcBorders>
            <w:vAlign w:val="center"/>
          </w:tcPr>
          <w:p w14:paraId="770DAC96" w14:textId="77777777" w:rsidR="006E7822" w:rsidRDefault="006E7822">
            <w:pPr>
              <w:pStyle w:val="afff1"/>
            </w:pPr>
          </w:p>
        </w:tc>
      </w:tr>
      <w:tr w:rsidR="006E7822" w14:paraId="432AEB64" w14:textId="77777777">
        <w:tc>
          <w:tcPr>
            <w:tcW w:w="496" w:type="pct"/>
            <w:vMerge w:val="restart"/>
            <w:tcBorders>
              <w:top w:val="nil"/>
              <w:left w:val="single" w:sz="6" w:space="0" w:color="000000"/>
              <w:bottom w:val="single" w:sz="6" w:space="0" w:color="000000"/>
              <w:right w:val="single" w:sz="6" w:space="0" w:color="000000"/>
            </w:tcBorders>
            <w:vAlign w:val="center"/>
          </w:tcPr>
          <w:p w14:paraId="1FB10A11" w14:textId="77777777" w:rsidR="006E7822" w:rsidRDefault="00000000">
            <w:pPr>
              <w:pStyle w:val="afff1"/>
            </w:pPr>
            <w:r>
              <w:t>网络</w:t>
            </w:r>
          </w:p>
          <w:p w14:paraId="65DBF9DA" w14:textId="77777777" w:rsidR="006E7822" w:rsidRDefault="00000000">
            <w:pPr>
              <w:pStyle w:val="afff1"/>
            </w:pPr>
            <w:r>
              <w:t>和通</w:t>
            </w:r>
          </w:p>
          <w:p w14:paraId="430D0B91" w14:textId="77777777" w:rsidR="006E7822" w:rsidRDefault="00000000">
            <w:pPr>
              <w:pStyle w:val="afff1"/>
            </w:pPr>
            <w:proofErr w:type="gramStart"/>
            <w:r>
              <w:t>信安全</w:t>
            </w:r>
            <w:proofErr w:type="gramEnd"/>
          </w:p>
        </w:tc>
        <w:tc>
          <w:tcPr>
            <w:tcW w:w="1637" w:type="pct"/>
            <w:vMerge w:val="restart"/>
            <w:tcBorders>
              <w:top w:val="nil"/>
              <w:left w:val="nil"/>
              <w:bottom w:val="single" w:sz="6" w:space="0" w:color="000000"/>
              <w:right w:val="single" w:sz="6" w:space="0" w:color="000000"/>
            </w:tcBorders>
            <w:vAlign w:val="center"/>
          </w:tcPr>
          <w:p w14:paraId="66819EAD" w14:textId="77777777" w:rsidR="006E7822" w:rsidRDefault="00000000">
            <w:pPr>
              <w:pStyle w:val="afff1"/>
            </w:pPr>
            <w:r>
              <w:t>身份鉴别</w:t>
            </w:r>
          </w:p>
        </w:tc>
        <w:tc>
          <w:tcPr>
            <w:tcW w:w="1925" w:type="pct"/>
            <w:tcBorders>
              <w:top w:val="single" w:sz="6" w:space="0" w:color="000000"/>
              <w:left w:val="nil"/>
              <w:bottom w:val="single" w:sz="6" w:space="0" w:color="000000"/>
              <w:right w:val="single" w:sz="6" w:space="0" w:color="000000"/>
            </w:tcBorders>
            <w:vAlign w:val="center"/>
          </w:tcPr>
          <w:p w14:paraId="15B14D5C" w14:textId="77777777" w:rsidR="006E7822" w:rsidRDefault="00000000">
            <w:pPr>
              <w:pStyle w:val="afff1"/>
            </w:pPr>
            <w:r>
              <w:t>确保PC终端和服务端通信实体身份的真实性，防止与假冒实体进行通信。</w:t>
            </w:r>
          </w:p>
        </w:tc>
        <w:tc>
          <w:tcPr>
            <w:tcW w:w="942" w:type="pct"/>
            <w:tcBorders>
              <w:top w:val="single" w:sz="6" w:space="0" w:color="000000"/>
              <w:left w:val="nil"/>
              <w:bottom w:val="single" w:sz="6" w:space="0" w:color="000000"/>
              <w:right w:val="single" w:sz="6" w:space="0" w:color="000000"/>
            </w:tcBorders>
            <w:vAlign w:val="center"/>
          </w:tcPr>
          <w:p w14:paraId="4DF17539" w14:textId="77777777" w:rsidR="006E7822" w:rsidRDefault="00000000">
            <w:pPr>
              <w:pStyle w:val="afff1"/>
            </w:pPr>
            <w:r>
              <w:t>无</w:t>
            </w:r>
          </w:p>
        </w:tc>
      </w:tr>
      <w:tr w:rsidR="006E7822" w14:paraId="2CF5AA65" w14:textId="77777777">
        <w:tc>
          <w:tcPr>
            <w:tcW w:w="0" w:type="auto"/>
            <w:vMerge/>
            <w:tcBorders>
              <w:top w:val="nil"/>
              <w:left w:val="single" w:sz="6" w:space="0" w:color="000000"/>
              <w:bottom w:val="single" w:sz="6" w:space="0" w:color="000000"/>
              <w:right w:val="single" w:sz="6" w:space="0" w:color="000000"/>
            </w:tcBorders>
            <w:vAlign w:val="center"/>
          </w:tcPr>
          <w:p w14:paraId="60953371" w14:textId="77777777" w:rsidR="006E7822" w:rsidRDefault="006E7822">
            <w:pPr>
              <w:pStyle w:val="afff1"/>
            </w:pPr>
          </w:p>
        </w:tc>
        <w:tc>
          <w:tcPr>
            <w:tcW w:w="1637" w:type="pct"/>
            <w:vMerge/>
            <w:tcBorders>
              <w:top w:val="nil"/>
              <w:left w:val="nil"/>
              <w:bottom w:val="single" w:sz="6" w:space="0" w:color="000000"/>
              <w:right w:val="single" w:sz="6" w:space="0" w:color="000000"/>
            </w:tcBorders>
            <w:vAlign w:val="center"/>
          </w:tcPr>
          <w:p w14:paraId="56E36744" w14:textId="77777777" w:rsidR="006E7822" w:rsidRDefault="006E7822">
            <w:pPr>
              <w:pStyle w:val="afff1"/>
            </w:pPr>
          </w:p>
        </w:tc>
        <w:tc>
          <w:tcPr>
            <w:tcW w:w="1925" w:type="pct"/>
            <w:tcBorders>
              <w:top w:val="single" w:sz="6" w:space="0" w:color="000000"/>
              <w:left w:val="nil"/>
              <w:bottom w:val="single" w:sz="6" w:space="0" w:color="000000"/>
              <w:right w:val="single" w:sz="6" w:space="0" w:color="000000"/>
            </w:tcBorders>
            <w:vAlign w:val="center"/>
          </w:tcPr>
          <w:p w14:paraId="6CFD8726" w14:textId="77777777" w:rsidR="006E7822" w:rsidRDefault="00000000">
            <w:pPr>
              <w:pStyle w:val="afff1"/>
            </w:pPr>
            <w:r>
              <w:t>管理端的身份鉴别由云平台提供安全保障，不适用。</w:t>
            </w:r>
          </w:p>
        </w:tc>
        <w:tc>
          <w:tcPr>
            <w:tcW w:w="942" w:type="pct"/>
            <w:tcBorders>
              <w:top w:val="single" w:sz="6" w:space="0" w:color="000000"/>
              <w:left w:val="nil"/>
              <w:bottom w:val="single" w:sz="6" w:space="0" w:color="000000"/>
              <w:right w:val="single" w:sz="6" w:space="0" w:color="000000"/>
            </w:tcBorders>
            <w:vAlign w:val="center"/>
          </w:tcPr>
          <w:p w14:paraId="5536A8C7" w14:textId="77777777" w:rsidR="006E7822" w:rsidRDefault="00000000">
            <w:pPr>
              <w:pStyle w:val="afff1"/>
            </w:pPr>
            <w:r>
              <w:t>云平台通过密评，已被完全评估。</w:t>
            </w:r>
          </w:p>
        </w:tc>
      </w:tr>
      <w:tr w:rsidR="006E7822" w14:paraId="3A4AB6A5" w14:textId="77777777">
        <w:tc>
          <w:tcPr>
            <w:tcW w:w="0" w:type="auto"/>
            <w:vMerge/>
            <w:tcBorders>
              <w:top w:val="nil"/>
              <w:left w:val="single" w:sz="6" w:space="0" w:color="000000"/>
              <w:bottom w:val="single" w:sz="6" w:space="0" w:color="000000"/>
              <w:right w:val="single" w:sz="6" w:space="0" w:color="000000"/>
            </w:tcBorders>
            <w:vAlign w:val="center"/>
          </w:tcPr>
          <w:p w14:paraId="67969ED5" w14:textId="77777777" w:rsidR="006E7822" w:rsidRDefault="006E7822">
            <w:pPr>
              <w:pStyle w:val="afff1"/>
            </w:pPr>
          </w:p>
        </w:tc>
        <w:tc>
          <w:tcPr>
            <w:tcW w:w="1637" w:type="pct"/>
            <w:vMerge w:val="restart"/>
            <w:tcBorders>
              <w:top w:val="nil"/>
              <w:left w:val="nil"/>
              <w:bottom w:val="single" w:sz="6" w:space="0" w:color="000000"/>
              <w:right w:val="single" w:sz="6" w:space="0" w:color="000000"/>
            </w:tcBorders>
            <w:vAlign w:val="center"/>
          </w:tcPr>
          <w:p w14:paraId="18584FC9" w14:textId="77777777" w:rsidR="006E7822" w:rsidRDefault="00000000">
            <w:pPr>
              <w:pStyle w:val="afff1"/>
            </w:pPr>
            <w:r>
              <w:t>通信数据完整性</w:t>
            </w:r>
          </w:p>
        </w:tc>
        <w:tc>
          <w:tcPr>
            <w:tcW w:w="1925" w:type="pct"/>
            <w:tcBorders>
              <w:top w:val="single" w:sz="6" w:space="0" w:color="000000"/>
              <w:left w:val="nil"/>
              <w:bottom w:val="single" w:sz="6" w:space="0" w:color="000000"/>
              <w:right w:val="single" w:sz="6" w:space="0" w:color="000000"/>
            </w:tcBorders>
            <w:vAlign w:val="center"/>
          </w:tcPr>
          <w:p w14:paraId="0EF995E8" w14:textId="77777777" w:rsidR="006E7822" w:rsidRDefault="00000000">
            <w:pPr>
              <w:pStyle w:val="afff1"/>
            </w:pPr>
            <w:r>
              <w:t>保护PC终端和服务端通信过程中业务数据的完整性，防止数据被非授权篡改。</w:t>
            </w:r>
          </w:p>
        </w:tc>
        <w:tc>
          <w:tcPr>
            <w:tcW w:w="942" w:type="pct"/>
            <w:tcBorders>
              <w:top w:val="single" w:sz="6" w:space="0" w:color="000000"/>
              <w:left w:val="nil"/>
              <w:bottom w:val="single" w:sz="6" w:space="0" w:color="000000"/>
              <w:right w:val="single" w:sz="6" w:space="0" w:color="000000"/>
            </w:tcBorders>
            <w:vAlign w:val="center"/>
          </w:tcPr>
          <w:p w14:paraId="17F8AE7D" w14:textId="77777777" w:rsidR="006E7822" w:rsidRDefault="00000000">
            <w:pPr>
              <w:pStyle w:val="afff1"/>
            </w:pPr>
            <w:r>
              <w:t>无</w:t>
            </w:r>
          </w:p>
        </w:tc>
      </w:tr>
      <w:tr w:rsidR="006E7822" w14:paraId="61833FFB" w14:textId="77777777">
        <w:tc>
          <w:tcPr>
            <w:tcW w:w="0" w:type="auto"/>
            <w:vMerge/>
            <w:tcBorders>
              <w:top w:val="nil"/>
              <w:left w:val="single" w:sz="6" w:space="0" w:color="000000"/>
              <w:bottom w:val="single" w:sz="6" w:space="0" w:color="000000"/>
              <w:right w:val="single" w:sz="6" w:space="0" w:color="000000"/>
            </w:tcBorders>
            <w:vAlign w:val="center"/>
          </w:tcPr>
          <w:p w14:paraId="5F4DAB7C" w14:textId="77777777" w:rsidR="006E7822" w:rsidRDefault="006E7822">
            <w:pPr>
              <w:pStyle w:val="afff1"/>
            </w:pPr>
          </w:p>
        </w:tc>
        <w:tc>
          <w:tcPr>
            <w:tcW w:w="1637" w:type="pct"/>
            <w:vMerge/>
            <w:tcBorders>
              <w:top w:val="nil"/>
              <w:left w:val="nil"/>
              <w:bottom w:val="single" w:sz="6" w:space="0" w:color="000000"/>
              <w:right w:val="single" w:sz="6" w:space="0" w:color="000000"/>
            </w:tcBorders>
            <w:vAlign w:val="center"/>
          </w:tcPr>
          <w:p w14:paraId="41B8A231" w14:textId="77777777" w:rsidR="006E7822" w:rsidRDefault="006E7822">
            <w:pPr>
              <w:pStyle w:val="afff1"/>
            </w:pPr>
          </w:p>
        </w:tc>
        <w:tc>
          <w:tcPr>
            <w:tcW w:w="1925" w:type="pct"/>
            <w:tcBorders>
              <w:top w:val="single" w:sz="6" w:space="0" w:color="000000"/>
              <w:left w:val="nil"/>
              <w:bottom w:val="single" w:sz="6" w:space="0" w:color="000000"/>
              <w:right w:val="single" w:sz="6" w:space="0" w:color="000000"/>
            </w:tcBorders>
            <w:vAlign w:val="center"/>
          </w:tcPr>
          <w:p w14:paraId="63330C16" w14:textId="77777777" w:rsidR="006E7822" w:rsidRDefault="00000000">
            <w:pPr>
              <w:pStyle w:val="afff1"/>
            </w:pPr>
            <w:r>
              <w:t>管理端进行远程运</w:t>
            </w:r>
            <w:proofErr w:type="gramStart"/>
            <w:r>
              <w:t>维管理</w:t>
            </w:r>
            <w:proofErr w:type="gramEnd"/>
            <w:r>
              <w:t>时的运维通信数据完整性由云平台提供安全保障，不适用。</w:t>
            </w:r>
          </w:p>
        </w:tc>
        <w:tc>
          <w:tcPr>
            <w:tcW w:w="942" w:type="pct"/>
            <w:tcBorders>
              <w:top w:val="single" w:sz="6" w:space="0" w:color="000000"/>
              <w:left w:val="nil"/>
              <w:bottom w:val="single" w:sz="6" w:space="0" w:color="000000"/>
              <w:right w:val="single" w:sz="6" w:space="0" w:color="000000"/>
            </w:tcBorders>
            <w:vAlign w:val="center"/>
          </w:tcPr>
          <w:p w14:paraId="3863A37A" w14:textId="77777777" w:rsidR="006E7822" w:rsidRDefault="00000000">
            <w:pPr>
              <w:pStyle w:val="afff1"/>
            </w:pPr>
            <w:r>
              <w:t>云平台通过密评，已被完全评估。</w:t>
            </w:r>
          </w:p>
        </w:tc>
      </w:tr>
      <w:tr w:rsidR="006E7822" w14:paraId="198B23A5" w14:textId="77777777">
        <w:tc>
          <w:tcPr>
            <w:tcW w:w="0" w:type="auto"/>
            <w:vMerge/>
            <w:tcBorders>
              <w:top w:val="nil"/>
              <w:left w:val="single" w:sz="6" w:space="0" w:color="000000"/>
              <w:bottom w:val="single" w:sz="6" w:space="0" w:color="000000"/>
              <w:right w:val="single" w:sz="6" w:space="0" w:color="000000"/>
            </w:tcBorders>
            <w:vAlign w:val="center"/>
          </w:tcPr>
          <w:p w14:paraId="033A7706" w14:textId="77777777" w:rsidR="006E7822" w:rsidRDefault="006E7822">
            <w:pPr>
              <w:pStyle w:val="afff1"/>
            </w:pPr>
          </w:p>
        </w:tc>
        <w:tc>
          <w:tcPr>
            <w:tcW w:w="1637" w:type="pct"/>
            <w:vMerge w:val="restart"/>
            <w:tcBorders>
              <w:top w:val="nil"/>
              <w:left w:val="nil"/>
              <w:bottom w:val="single" w:sz="6" w:space="0" w:color="000000"/>
              <w:right w:val="single" w:sz="6" w:space="0" w:color="000000"/>
            </w:tcBorders>
            <w:vAlign w:val="center"/>
          </w:tcPr>
          <w:p w14:paraId="74F4D7CD" w14:textId="77777777" w:rsidR="006E7822" w:rsidRDefault="00000000">
            <w:pPr>
              <w:pStyle w:val="afff1"/>
            </w:pPr>
            <w:r>
              <w:t>通信过程中重要数据的机密性</w:t>
            </w:r>
          </w:p>
        </w:tc>
        <w:tc>
          <w:tcPr>
            <w:tcW w:w="1925" w:type="pct"/>
            <w:tcBorders>
              <w:top w:val="single" w:sz="6" w:space="0" w:color="000000"/>
              <w:left w:val="nil"/>
              <w:bottom w:val="single" w:sz="6" w:space="0" w:color="000000"/>
              <w:right w:val="single" w:sz="6" w:space="0" w:color="000000"/>
            </w:tcBorders>
            <w:vAlign w:val="center"/>
          </w:tcPr>
          <w:p w14:paraId="7007BD45" w14:textId="77777777" w:rsidR="006E7822" w:rsidRDefault="00000000">
            <w:pPr>
              <w:pStyle w:val="afff1"/>
            </w:pPr>
            <w:r>
              <w:t>保护PC终端和服务端通信过程中业务数据的机密性，防止重要数据泄露。</w:t>
            </w:r>
          </w:p>
        </w:tc>
        <w:tc>
          <w:tcPr>
            <w:tcW w:w="942" w:type="pct"/>
            <w:tcBorders>
              <w:top w:val="single" w:sz="6" w:space="0" w:color="000000"/>
              <w:left w:val="nil"/>
              <w:bottom w:val="single" w:sz="6" w:space="0" w:color="000000"/>
              <w:right w:val="single" w:sz="6" w:space="0" w:color="000000"/>
            </w:tcBorders>
            <w:vAlign w:val="center"/>
          </w:tcPr>
          <w:p w14:paraId="73F50343" w14:textId="77777777" w:rsidR="006E7822" w:rsidRDefault="00000000">
            <w:pPr>
              <w:pStyle w:val="afff1"/>
            </w:pPr>
            <w:r>
              <w:t>无</w:t>
            </w:r>
          </w:p>
        </w:tc>
      </w:tr>
      <w:tr w:rsidR="006E7822" w14:paraId="39163F70" w14:textId="77777777">
        <w:tc>
          <w:tcPr>
            <w:tcW w:w="0" w:type="auto"/>
            <w:vMerge/>
            <w:tcBorders>
              <w:top w:val="nil"/>
              <w:left w:val="single" w:sz="6" w:space="0" w:color="000000"/>
              <w:bottom w:val="single" w:sz="6" w:space="0" w:color="000000"/>
              <w:right w:val="single" w:sz="6" w:space="0" w:color="000000"/>
            </w:tcBorders>
            <w:vAlign w:val="center"/>
          </w:tcPr>
          <w:p w14:paraId="09E31FA0" w14:textId="77777777" w:rsidR="006E7822" w:rsidRDefault="006E7822">
            <w:pPr>
              <w:pStyle w:val="afff1"/>
            </w:pPr>
          </w:p>
        </w:tc>
        <w:tc>
          <w:tcPr>
            <w:tcW w:w="1637" w:type="pct"/>
            <w:vMerge/>
            <w:tcBorders>
              <w:top w:val="nil"/>
              <w:left w:val="nil"/>
              <w:bottom w:val="single" w:sz="6" w:space="0" w:color="000000"/>
              <w:right w:val="single" w:sz="6" w:space="0" w:color="000000"/>
            </w:tcBorders>
            <w:vAlign w:val="center"/>
          </w:tcPr>
          <w:p w14:paraId="6940F6D1" w14:textId="77777777" w:rsidR="006E7822" w:rsidRDefault="006E7822">
            <w:pPr>
              <w:pStyle w:val="afff1"/>
            </w:pPr>
          </w:p>
        </w:tc>
        <w:tc>
          <w:tcPr>
            <w:tcW w:w="1925" w:type="pct"/>
            <w:tcBorders>
              <w:top w:val="single" w:sz="6" w:space="0" w:color="000000"/>
              <w:left w:val="nil"/>
              <w:bottom w:val="single" w:sz="6" w:space="0" w:color="000000"/>
              <w:right w:val="single" w:sz="6" w:space="0" w:color="000000"/>
            </w:tcBorders>
            <w:vAlign w:val="center"/>
          </w:tcPr>
          <w:p w14:paraId="7C49AAE1" w14:textId="77777777" w:rsidR="006E7822" w:rsidRDefault="00000000">
            <w:pPr>
              <w:pStyle w:val="afff1"/>
            </w:pPr>
            <w:r>
              <w:t>管理端进行远程运</w:t>
            </w:r>
            <w:proofErr w:type="gramStart"/>
            <w:r>
              <w:t>维管理</w:t>
            </w:r>
            <w:proofErr w:type="gramEnd"/>
            <w:r>
              <w:t>时的运维通信数据机密性由云平台提供安全保障，不适用。</w:t>
            </w:r>
          </w:p>
        </w:tc>
        <w:tc>
          <w:tcPr>
            <w:tcW w:w="942" w:type="pct"/>
            <w:tcBorders>
              <w:top w:val="single" w:sz="6" w:space="0" w:color="000000"/>
              <w:left w:val="nil"/>
              <w:bottom w:val="single" w:sz="6" w:space="0" w:color="000000"/>
              <w:right w:val="single" w:sz="6" w:space="0" w:color="000000"/>
            </w:tcBorders>
            <w:vAlign w:val="center"/>
          </w:tcPr>
          <w:p w14:paraId="312D7CB7" w14:textId="77777777" w:rsidR="006E7822" w:rsidRDefault="00000000">
            <w:pPr>
              <w:pStyle w:val="afff1"/>
            </w:pPr>
            <w:r>
              <w:t>云平台通过密评，已被完全评估。</w:t>
            </w:r>
          </w:p>
        </w:tc>
      </w:tr>
      <w:tr w:rsidR="006E7822" w14:paraId="1C8C8680" w14:textId="77777777">
        <w:tc>
          <w:tcPr>
            <w:tcW w:w="0" w:type="auto"/>
            <w:vMerge/>
            <w:tcBorders>
              <w:top w:val="nil"/>
              <w:left w:val="single" w:sz="6" w:space="0" w:color="000000"/>
              <w:bottom w:val="single" w:sz="6" w:space="0" w:color="000000"/>
              <w:right w:val="single" w:sz="6" w:space="0" w:color="000000"/>
            </w:tcBorders>
            <w:vAlign w:val="center"/>
          </w:tcPr>
          <w:p w14:paraId="258C860E"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1AFF7CD0" w14:textId="77777777" w:rsidR="006E7822" w:rsidRDefault="00000000">
            <w:pPr>
              <w:pStyle w:val="afff1"/>
            </w:pPr>
            <w:r>
              <w:t>网络边界访问控制信息的完整性</w:t>
            </w:r>
          </w:p>
        </w:tc>
        <w:tc>
          <w:tcPr>
            <w:tcW w:w="1925" w:type="pct"/>
            <w:tcBorders>
              <w:top w:val="single" w:sz="6" w:space="0" w:color="000000"/>
              <w:left w:val="nil"/>
              <w:bottom w:val="single" w:sz="6" w:space="0" w:color="000000"/>
              <w:right w:val="single" w:sz="6" w:space="0" w:color="000000"/>
            </w:tcBorders>
            <w:vAlign w:val="center"/>
          </w:tcPr>
          <w:p w14:paraId="5663F41B" w14:textId="77777777" w:rsidR="006E7822" w:rsidRDefault="00000000">
            <w:pPr>
              <w:pStyle w:val="afff1"/>
            </w:pPr>
            <w:r>
              <w:t>系统网络拓扑中不同区域网络边界访问控制信息的完整性保护由云平台提供，不适用。</w:t>
            </w:r>
          </w:p>
        </w:tc>
        <w:tc>
          <w:tcPr>
            <w:tcW w:w="942" w:type="pct"/>
            <w:tcBorders>
              <w:top w:val="single" w:sz="6" w:space="0" w:color="000000"/>
              <w:left w:val="nil"/>
              <w:bottom w:val="single" w:sz="6" w:space="0" w:color="000000"/>
              <w:right w:val="single" w:sz="6" w:space="0" w:color="000000"/>
            </w:tcBorders>
            <w:vAlign w:val="center"/>
          </w:tcPr>
          <w:p w14:paraId="539880A8" w14:textId="77777777" w:rsidR="006E7822" w:rsidRDefault="00000000">
            <w:pPr>
              <w:pStyle w:val="afff1"/>
            </w:pPr>
            <w:r>
              <w:t>云平台通过密评，已被完全评估。</w:t>
            </w:r>
          </w:p>
        </w:tc>
      </w:tr>
      <w:tr w:rsidR="006E7822" w14:paraId="5F1346EC" w14:textId="77777777">
        <w:tc>
          <w:tcPr>
            <w:tcW w:w="0" w:type="auto"/>
            <w:vMerge/>
            <w:tcBorders>
              <w:top w:val="nil"/>
              <w:left w:val="single" w:sz="6" w:space="0" w:color="000000"/>
              <w:bottom w:val="single" w:sz="6" w:space="0" w:color="000000"/>
              <w:right w:val="single" w:sz="6" w:space="0" w:color="000000"/>
            </w:tcBorders>
            <w:vAlign w:val="center"/>
          </w:tcPr>
          <w:p w14:paraId="56108B54"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53BE0382" w14:textId="77777777" w:rsidR="006E7822" w:rsidRDefault="00000000">
            <w:pPr>
              <w:pStyle w:val="afff1"/>
            </w:pPr>
            <w:r>
              <w:t>安全接入认证</w:t>
            </w:r>
          </w:p>
        </w:tc>
        <w:tc>
          <w:tcPr>
            <w:tcW w:w="1925" w:type="pct"/>
            <w:tcBorders>
              <w:top w:val="single" w:sz="6" w:space="0" w:color="000000"/>
              <w:left w:val="nil"/>
              <w:bottom w:val="single" w:sz="6" w:space="0" w:color="000000"/>
              <w:right w:val="single" w:sz="6" w:space="0" w:color="000000"/>
            </w:tcBorders>
            <w:vAlign w:val="center"/>
          </w:tcPr>
          <w:p w14:paraId="3B9984F1" w14:textId="77777777" w:rsidR="006E7822" w:rsidRDefault="00000000">
            <w:pPr>
              <w:pStyle w:val="afff1"/>
            </w:pPr>
            <w:r>
              <w:t>不适用。</w:t>
            </w:r>
          </w:p>
        </w:tc>
        <w:tc>
          <w:tcPr>
            <w:tcW w:w="942" w:type="pct"/>
            <w:tcBorders>
              <w:top w:val="single" w:sz="6" w:space="0" w:color="000000"/>
              <w:left w:val="nil"/>
              <w:bottom w:val="single" w:sz="6" w:space="0" w:color="000000"/>
              <w:right w:val="single" w:sz="6" w:space="0" w:color="000000"/>
            </w:tcBorders>
            <w:vAlign w:val="center"/>
          </w:tcPr>
          <w:p w14:paraId="0B8DEEEA" w14:textId="77777777" w:rsidR="006E7822" w:rsidRDefault="00000000">
            <w:pPr>
              <w:pStyle w:val="afff1"/>
            </w:pPr>
            <w:r>
              <w:t>无外部设备接入本系统的需求。</w:t>
            </w:r>
          </w:p>
        </w:tc>
      </w:tr>
      <w:tr w:rsidR="006E7822" w14:paraId="316B587C" w14:textId="77777777">
        <w:tc>
          <w:tcPr>
            <w:tcW w:w="0" w:type="auto"/>
            <w:vMerge/>
            <w:tcBorders>
              <w:top w:val="nil"/>
              <w:left w:val="single" w:sz="6" w:space="0" w:color="000000"/>
              <w:bottom w:val="single" w:sz="6" w:space="0" w:color="000000"/>
              <w:right w:val="single" w:sz="6" w:space="0" w:color="000000"/>
            </w:tcBorders>
            <w:vAlign w:val="center"/>
          </w:tcPr>
          <w:p w14:paraId="0194A341" w14:textId="77777777" w:rsidR="006E7822" w:rsidRDefault="006E7822">
            <w:pPr>
              <w:pStyle w:val="afff1"/>
            </w:pPr>
          </w:p>
        </w:tc>
        <w:tc>
          <w:tcPr>
            <w:tcW w:w="1637" w:type="pct"/>
            <w:vMerge w:val="restart"/>
            <w:tcBorders>
              <w:top w:val="nil"/>
              <w:left w:val="nil"/>
              <w:bottom w:val="single" w:sz="6" w:space="0" w:color="000000"/>
              <w:right w:val="single" w:sz="6" w:space="0" w:color="000000"/>
            </w:tcBorders>
            <w:vAlign w:val="center"/>
          </w:tcPr>
          <w:p w14:paraId="3E47AE15" w14:textId="77777777" w:rsidR="006E7822" w:rsidRDefault="00000000">
            <w:pPr>
              <w:pStyle w:val="afff1"/>
            </w:pPr>
            <w:r>
              <w:t>密码服务</w:t>
            </w:r>
          </w:p>
        </w:tc>
        <w:tc>
          <w:tcPr>
            <w:tcW w:w="1925" w:type="pct"/>
            <w:tcBorders>
              <w:top w:val="single" w:sz="6" w:space="0" w:color="000000"/>
              <w:left w:val="nil"/>
              <w:bottom w:val="single" w:sz="6" w:space="0" w:color="000000"/>
              <w:right w:val="single" w:sz="6" w:space="0" w:color="000000"/>
            </w:tcBorders>
            <w:vAlign w:val="center"/>
          </w:tcPr>
          <w:p w14:paraId="5EEE41AE" w14:textId="77777777" w:rsidR="006E7822" w:rsidRDefault="00000000">
            <w:pPr>
              <w:pStyle w:val="afff1"/>
            </w:pPr>
            <w:r>
              <w:t>采用的数字证书由具备资质的电子认证服务机构签发。</w:t>
            </w:r>
          </w:p>
        </w:tc>
        <w:tc>
          <w:tcPr>
            <w:tcW w:w="942" w:type="pct"/>
            <w:tcBorders>
              <w:top w:val="single" w:sz="6" w:space="0" w:color="000000"/>
              <w:left w:val="nil"/>
              <w:bottom w:val="single" w:sz="6" w:space="0" w:color="000000"/>
              <w:right w:val="single" w:sz="6" w:space="0" w:color="000000"/>
            </w:tcBorders>
            <w:vAlign w:val="center"/>
          </w:tcPr>
          <w:p w14:paraId="755AA4A6" w14:textId="77777777" w:rsidR="006E7822" w:rsidRDefault="00000000">
            <w:pPr>
              <w:pStyle w:val="afff1"/>
            </w:pPr>
            <w:r>
              <w:t>无</w:t>
            </w:r>
          </w:p>
        </w:tc>
      </w:tr>
      <w:tr w:rsidR="006E7822" w14:paraId="7AFD61DD" w14:textId="77777777">
        <w:tc>
          <w:tcPr>
            <w:tcW w:w="0" w:type="auto"/>
            <w:vMerge/>
            <w:tcBorders>
              <w:top w:val="nil"/>
              <w:left w:val="single" w:sz="6" w:space="0" w:color="000000"/>
              <w:bottom w:val="single" w:sz="6" w:space="0" w:color="000000"/>
              <w:right w:val="single" w:sz="6" w:space="0" w:color="000000"/>
            </w:tcBorders>
            <w:vAlign w:val="center"/>
          </w:tcPr>
          <w:p w14:paraId="7E2E6156" w14:textId="77777777" w:rsidR="006E7822" w:rsidRDefault="006E7822">
            <w:pPr>
              <w:pStyle w:val="afff1"/>
            </w:pPr>
          </w:p>
        </w:tc>
        <w:tc>
          <w:tcPr>
            <w:tcW w:w="1637" w:type="pct"/>
            <w:vMerge/>
            <w:tcBorders>
              <w:top w:val="nil"/>
              <w:left w:val="nil"/>
              <w:bottom w:val="single" w:sz="6" w:space="0" w:color="000000"/>
              <w:right w:val="single" w:sz="6" w:space="0" w:color="000000"/>
            </w:tcBorders>
            <w:vAlign w:val="center"/>
          </w:tcPr>
          <w:p w14:paraId="54592DB5" w14:textId="77777777" w:rsidR="006E7822" w:rsidRDefault="006E7822">
            <w:pPr>
              <w:pStyle w:val="afff1"/>
            </w:pPr>
          </w:p>
        </w:tc>
        <w:tc>
          <w:tcPr>
            <w:tcW w:w="1925" w:type="pct"/>
            <w:tcBorders>
              <w:top w:val="single" w:sz="6" w:space="0" w:color="000000"/>
              <w:left w:val="nil"/>
              <w:bottom w:val="single" w:sz="6" w:space="0" w:color="000000"/>
              <w:right w:val="single" w:sz="6" w:space="0" w:color="000000"/>
            </w:tcBorders>
            <w:vAlign w:val="center"/>
          </w:tcPr>
          <w:p w14:paraId="7C3B5031" w14:textId="77777777" w:rsidR="006E7822" w:rsidRDefault="00000000">
            <w:pPr>
              <w:pStyle w:val="afff1"/>
            </w:pPr>
            <w:r>
              <w:t>采用的云密码服务由云平台提供，不适用。</w:t>
            </w:r>
          </w:p>
        </w:tc>
        <w:tc>
          <w:tcPr>
            <w:tcW w:w="942" w:type="pct"/>
            <w:tcBorders>
              <w:top w:val="single" w:sz="6" w:space="0" w:color="000000"/>
              <w:left w:val="nil"/>
              <w:bottom w:val="single" w:sz="6" w:space="0" w:color="000000"/>
              <w:right w:val="single" w:sz="6" w:space="0" w:color="000000"/>
            </w:tcBorders>
            <w:vAlign w:val="center"/>
          </w:tcPr>
          <w:p w14:paraId="0A806708" w14:textId="77777777" w:rsidR="006E7822" w:rsidRDefault="00000000">
            <w:pPr>
              <w:pStyle w:val="afff1"/>
            </w:pPr>
            <w:r>
              <w:t>云平台通过密评，已被完全评估。</w:t>
            </w:r>
          </w:p>
        </w:tc>
      </w:tr>
      <w:tr w:rsidR="006E7822" w14:paraId="32BA648E" w14:textId="77777777">
        <w:tc>
          <w:tcPr>
            <w:tcW w:w="0" w:type="auto"/>
            <w:vMerge/>
            <w:tcBorders>
              <w:top w:val="nil"/>
              <w:left w:val="single" w:sz="6" w:space="0" w:color="000000"/>
              <w:bottom w:val="single" w:sz="6" w:space="0" w:color="000000"/>
              <w:right w:val="single" w:sz="6" w:space="0" w:color="000000"/>
            </w:tcBorders>
            <w:vAlign w:val="center"/>
          </w:tcPr>
          <w:p w14:paraId="65A051D2"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526FCCEA" w14:textId="77777777" w:rsidR="006E7822" w:rsidRDefault="00000000">
            <w:pPr>
              <w:pStyle w:val="afff1"/>
            </w:pPr>
            <w:r>
              <w:t>密码产品</w:t>
            </w:r>
          </w:p>
        </w:tc>
        <w:tc>
          <w:tcPr>
            <w:tcW w:w="1925" w:type="pct"/>
            <w:tcBorders>
              <w:top w:val="single" w:sz="6" w:space="0" w:color="000000"/>
              <w:left w:val="nil"/>
              <w:bottom w:val="single" w:sz="6" w:space="0" w:color="000000"/>
              <w:right w:val="single" w:sz="6" w:space="0" w:color="000000"/>
            </w:tcBorders>
            <w:vAlign w:val="center"/>
          </w:tcPr>
          <w:p w14:paraId="26150EDE" w14:textId="77777777" w:rsidR="006E7822" w:rsidRDefault="00000000">
            <w:pPr>
              <w:pStyle w:val="afff1"/>
            </w:pPr>
            <w:r>
              <w:t>服务</w:t>
            </w:r>
            <w:proofErr w:type="gramStart"/>
            <w:r>
              <w:t>端相关</w:t>
            </w:r>
            <w:proofErr w:type="gramEnd"/>
            <w:r>
              <w:t>的密码产品由云平台提供安全保障，不适用。</w:t>
            </w:r>
          </w:p>
        </w:tc>
        <w:tc>
          <w:tcPr>
            <w:tcW w:w="942" w:type="pct"/>
            <w:tcBorders>
              <w:top w:val="single" w:sz="6" w:space="0" w:color="000000"/>
              <w:left w:val="nil"/>
              <w:bottom w:val="single" w:sz="6" w:space="0" w:color="000000"/>
              <w:right w:val="single" w:sz="6" w:space="0" w:color="000000"/>
            </w:tcBorders>
            <w:vAlign w:val="center"/>
          </w:tcPr>
          <w:p w14:paraId="10E816AB" w14:textId="77777777" w:rsidR="006E7822" w:rsidRDefault="00000000">
            <w:pPr>
              <w:pStyle w:val="afff1"/>
            </w:pPr>
            <w:r>
              <w:t>云平台通过密评，已被完全评估。</w:t>
            </w:r>
          </w:p>
        </w:tc>
      </w:tr>
      <w:tr w:rsidR="006E7822" w14:paraId="7E64FB80" w14:textId="77777777">
        <w:tc>
          <w:tcPr>
            <w:tcW w:w="496" w:type="pct"/>
            <w:vMerge w:val="restart"/>
            <w:tcBorders>
              <w:top w:val="nil"/>
              <w:left w:val="single" w:sz="6" w:space="0" w:color="000000"/>
              <w:bottom w:val="single" w:sz="6" w:space="0" w:color="000000"/>
              <w:right w:val="single" w:sz="6" w:space="0" w:color="000000"/>
            </w:tcBorders>
            <w:vAlign w:val="center"/>
          </w:tcPr>
          <w:p w14:paraId="33B06B89" w14:textId="77777777" w:rsidR="006E7822" w:rsidRDefault="00000000">
            <w:pPr>
              <w:pStyle w:val="afff1"/>
            </w:pPr>
            <w:r>
              <w:t>设备</w:t>
            </w:r>
          </w:p>
          <w:p w14:paraId="121A3958" w14:textId="77777777" w:rsidR="006E7822" w:rsidRDefault="00000000">
            <w:pPr>
              <w:pStyle w:val="afff1"/>
            </w:pPr>
            <w:r>
              <w:t>和计</w:t>
            </w:r>
          </w:p>
          <w:p w14:paraId="13169EE4" w14:textId="77777777" w:rsidR="006E7822" w:rsidRDefault="00000000">
            <w:pPr>
              <w:pStyle w:val="afff1"/>
            </w:pPr>
            <w:proofErr w:type="gramStart"/>
            <w:r>
              <w:t>算安全</w:t>
            </w:r>
            <w:proofErr w:type="gramEnd"/>
          </w:p>
        </w:tc>
        <w:tc>
          <w:tcPr>
            <w:tcW w:w="1637" w:type="pct"/>
            <w:tcBorders>
              <w:top w:val="single" w:sz="6" w:space="0" w:color="000000"/>
              <w:left w:val="nil"/>
              <w:bottom w:val="single" w:sz="6" w:space="0" w:color="000000"/>
              <w:right w:val="single" w:sz="6" w:space="0" w:color="000000"/>
            </w:tcBorders>
            <w:vAlign w:val="center"/>
          </w:tcPr>
          <w:p w14:paraId="65DA53F6" w14:textId="77777777" w:rsidR="006E7822" w:rsidRDefault="00000000">
            <w:pPr>
              <w:pStyle w:val="afff1"/>
            </w:pPr>
            <w:r>
              <w:t>身份鉴别</w:t>
            </w:r>
          </w:p>
        </w:tc>
        <w:tc>
          <w:tcPr>
            <w:tcW w:w="1925" w:type="pct"/>
            <w:tcBorders>
              <w:top w:val="single" w:sz="6" w:space="0" w:color="000000"/>
              <w:left w:val="nil"/>
              <w:bottom w:val="single" w:sz="6" w:space="0" w:color="000000"/>
              <w:right w:val="single" w:sz="6" w:space="0" w:color="000000"/>
            </w:tcBorders>
            <w:vAlign w:val="center"/>
          </w:tcPr>
          <w:p w14:paraId="03D3FAFC" w14:textId="77777777" w:rsidR="006E7822" w:rsidRDefault="00000000">
            <w:pPr>
              <w:pStyle w:val="afff1"/>
            </w:pPr>
            <w:r>
              <w:t>对服务器虚拟机等设备的远程运维管理员身份真实性进行识别和确认，防止假冒人员登录。</w:t>
            </w:r>
          </w:p>
        </w:tc>
        <w:tc>
          <w:tcPr>
            <w:tcW w:w="942" w:type="pct"/>
            <w:tcBorders>
              <w:top w:val="single" w:sz="6" w:space="0" w:color="000000"/>
              <w:left w:val="nil"/>
              <w:bottom w:val="single" w:sz="6" w:space="0" w:color="000000"/>
              <w:right w:val="single" w:sz="6" w:space="0" w:color="000000"/>
            </w:tcBorders>
            <w:vAlign w:val="center"/>
          </w:tcPr>
          <w:p w14:paraId="76503743" w14:textId="77777777" w:rsidR="006E7822" w:rsidRDefault="00000000">
            <w:pPr>
              <w:pStyle w:val="afff1"/>
            </w:pPr>
            <w:r>
              <w:t>无</w:t>
            </w:r>
          </w:p>
        </w:tc>
      </w:tr>
      <w:tr w:rsidR="006E7822" w14:paraId="4846C518" w14:textId="77777777">
        <w:tc>
          <w:tcPr>
            <w:tcW w:w="0" w:type="auto"/>
            <w:vMerge/>
            <w:tcBorders>
              <w:top w:val="nil"/>
              <w:left w:val="single" w:sz="6" w:space="0" w:color="000000"/>
              <w:bottom w:val="single" w:sz="6" w:space="0" w:color="000000"/>
              <w:right w:val="single" w:sz="6" w:space="0" w:color="000000"/>
            </w:tcBorders>
            <w:vAlign w:val="center"/>
          </w:tcPr>
          <w:p w14:paraId="03114894"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4919F89B" w14:textId="77777777" w:rsidR="006E7822" w:rsidRDefault="00000000">
            <w:pPr>
              <w:pStyle w:val="afff1"/>
            </w:pPr>
            <w:r>
              <w:t>远程管理通道安全</w:t>
            </w:r>
          </w:p>
        </w:tc>
        <w:tc>
          <w:tcPr>
            <w:tcW w:w="1925" w:type="pct"/>
            <w:tcBorders>
              <w:top w:val="single" w:sz="6" w:space="0" w:color="000000"/>
              <w:left w:val="nil"/>
              <w:bottom w:val="single" w:sz="6" w:space="0" w:color="000000"/>
              <w:right w:val="single" w:sz="6" w:space="0" w:color="000000"/>
            </w:tcBorders>
            <w:vAlign w:val="center"/>
          </w:tcPr>
          <w:p w14:paraId="04633DE9" w14:textId="77777777" w:rsidR="006E7822" w:rsidRDefault="00000000">
            <w:pPr>
              <w:pStyle w:val="afff1"/>
            </w:pPr>
            <w:r>
              <w:t>对服务器虚拟机等设备的远程运</w:t>
            </w:r>
            <w:proofErr w:type="gramStart"/>
            <w:r>
              <w:t>维管理</w:t>
            </w:r>
            <w:proofErr w:type="gramEnd"/>
            <w:r>
              <w:t>通道进行保护，防止鉴别信息泄漏。</w:t>
            </w:r>
          </w:p>
        </w:tc>
        <w:tc>
          <w:tcPr>
            <w:tcW w:w="942" w:type="pct"/>
            <w:tcBorders>
              <w:top w:val="single" w:sz="6" w:space="0" w:color="000000"/>
              <w:left w:val="nil"/>
              <w:bottom w:val="single" w:sz="6" w:space="0" w:color="000000"/>
              <w:right w:val="single" w:sz="6" w:space="0" w:color="000000"/>
            </w:tcBorders>
            <w:vAlign w:val="center"/>
          </w:tcPr>
          <w:p w14:paraId="6E4AD7D4" w14:textId="77777777" w:rsidR="006E7822" w:rsidRDefault="00000000">
            <w:pPr>
              <w:pStyle w:val="afff1"/>
            </w:pPr>
            <w:r>
              <w:t>无</w:t>
            </w:r>
          </w:p>
        </w:tc>
      </w:tr>
      <w:tr w:rsidR="006E7822" w14:paraId="17B8E417" w14:textId="77777777">
        <w:tc>
          <w:tcPr>
            <w:tcW w:w="0" w:type="auto"/>
            <w:vMerge/>
            <w:tcBorders>
              <w:top w:val="nil"/>
              <w:left w:val="single" w:sz="6" w:space="0" w:color="000000"/>
              <w:bottom w:val="single" w:sz="6" w:space="0" w:color="000000"/>
              <w:right w:val="single" w:sz="6" w:space="0" w:color="000000"/>
            </w:tcBorders>
            <w:vAlign w:val="center"/>
          </w:tcPr>
          <w:p w14:paraId="5E0404E8"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5B3D144B" w14:textId="77777777" w:rsidR="006E7822" w:rsidRDefault="00000000">
            <w:pPr>
              <w:pStyle w:val="afff1"/>
            </w:pPr>
            <w:r>
              <w:t>系统资源访问控制信息完整性</w:t>
            </w:r>
          </w:p>
        </w:tc>
        <w:tc>
          <w:tcPr>
            <w:tcW w:w="1925" w:type="pct"/>
            <w:tcBorders>
              <w:top w:val="single" w:sz="6" w:space="0" w:color="000000"/>
              <w:left w:val="nil"/>
              <w:bottom w:val="single" w:sz="6" w:space="0" w:color="000000"/>
              <w:right w:val="single" w:sz="6" w:space="0" w:color="000000"/>
            </w:tcBorders>
            <w:vAlign w:val="center"/>
          </w:tcPr>
          <w:p w14:paraId="51405D2F" w14:textId="77777777" w:rsidR="006E7822" w:rsidRDefault="00000000">
            <w:pPr>
              <w:pStyle w:val="afff1"/>
            </w:pPr>
            <w:r>
              <w:t>保护服务器虚拟机、数据库等设备访问控制信息的完整性，防止被非授权篡改。</w:t>
            </w:r>
          </w:p>
        </w:tc>
        <w:tc>
          <w:tcPr>
            <w:tcW w:w="942" w:type="pct"/>
            <w:tcBorders>
              <w:top w:val="single" w:sz="6" w:space="0" w:color="000000"/>
              <w:left w:val="nil"/>
              <w:bottom w:val="single" w:sz="6" w:space="0" w:color="000000"/>
              <w:right w:val="single" w:sz="6" w:space="0" w:color="000000"/>
            </w:tcBorders>
            <w:vAlign w:val="center"/>
          </w:tcPr>
          <w:p w14:paraId="2D43A90B" w14:textId="77777777" w:rsidR="006E7822" w:rsidRDefault="00000000">
            <w:pPr>
              <w:pStyle w:val="afff1"/>
            </w:pPr>
            <w:r>
              <w:t>无</w:t>
            </w:r>
          </w:p>
        </w:tc>
      </w:tr>
      <w:tr w:rsidR="006E7822" w14:paraId="270A5A0F" w14:textId="77777777">
        <w:tc>
          <w:tcPr>
            <w:tcW w:w="0" w:type="auto"/>
            <w:vMerge/>
            <w:tcBorders>
              <w:top w:val="nil"/>
              <w:left w:val="single" w:sz="6" w:space="0" w:color="000000"/>
              <w:bottom w:val="single" w:sz="6" w:space="0" w:color="000000"/>
              <w:right w:val="single" w:sz="6" w:space="0" w:color="000000"/>
            </w:tcBorders>
            <w:vAlign w:val="center"/>
          </w:tcPr>
          <w:p w14:paraId="2B12F8B5"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11DC13FE" w14:textId="77777777" w:rsidR="006E7822" w:rsidRDefault="00000000">
            <w:pPr>
              <w:pStyle w:val="afff1"/>
            </w:pPr>
            <w:r>
              <w:t>重要信息资源安全标记完整性</w:t>
            </w:r>
          </w:p>
        </w:tc>
        <w:tc>
          <w:tcPr>
            <w:tcW w:w="1925" w:type="pct"/>
            <w:tcBorders>
              <w:top w:val="single" w:sz="6" w:space="0" w:color="000000"/>
              <w:left w:val="nil"/>
              <w:bottom w:val="single" w:sz="6" w:space="0" w:color="000000"/>
              <w:right w:val="single" w:sz="6" w:space="0" w:color="000000"/>
            </w:tcBorders>
            <w:vAlign w:val="center"/>
          </w:tcPr>
          <w:p w14:paraId="42F7C1C1" w14:textId="77777777" w:rsidR="006E7822" w:rsidRDefault="00000000">
            <w:pPr>
              <w:pStyle w:val="afff1"/>
            </w:pPr>
            <w:r>
              <w:t>不适用。</w:t>
            </w:r>
          </w:p>
        </w:tc>
        <w:tc>
          <w:tcPr>
            <w:tcW w:w="942" w:type="pct"/>
            <w:tcBorders>
              <w:top w:val="single" w:sz="6" w:space="0" w:color="000000"/>
              <w:left w:val="nil"/>
              <w:bottom w:val="single" w:sz="6" w:space="0" w:color="000000"/>
              <w:right w:val="single" w:sz="6" w:space="0" w:color="000000"/>
            </w:tcBorders>
            <w:vAlign w:val="center"/>
          </w:tcPr>
          <w:p w14:paraId="35D0D1B8" w14:textId="77777777" w:rsidR="006E7822" w:rsidRDefault="00000000">
            <w:pPr>
              <w:pStyle w:val="afff1"/>
            </w:pPr>
            <w:r>
              <w:t>设备没有安全标记。</w:t>
            </w:r>
          </w:p>
        </w:tc>
      </w:tr>
      <w:tr w:rsidR="006E7822" w14:paraId="69BECE8C" w14:textId="77777777">
        <w:tc>
          <w:tcPr>
            <w:tcW w:w="0" w:type="auto"/>
            <w:vMerge/>
            <w:tcBorders>
              <w:top w:val="nil"/>
              <w:left w:val="single" w:sz="6" w:space="0" w:color="000000"/>
              <w:bottom w:val="single" w:sz="6" w:space="0" w:color="000000"/>
              <w:right w:val="single" w:sz="6" w:space="0" w:color="000000"/>
            </w:tcBorders>
            <w:vAlign w:val="center"/>
          </w:tcPr>
          <w:p w14:paraId="532DBF99"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1D1C3BBB" w14:textId="77777777" w:rsidR="006E7822" w:rsidRDefault="00000000">
            <w:pPr>
              <w:pStyle w:val="afff1"/>
            </w:pPr>
            <w:r>
              <w:t>日志记录完整性</w:t>
            </w:r>
          </w:p>
        </w:tc>
        <w:tc>
          <w:tcPr>
            <w:tcW w:w="1925" w:type="pct"/>
            <w:tcBorders>
              <w:top w:val="single" w:sz="6" w:space="0" w:color="000000"/>
              <w:left w:val="nil"/>
              <w:bottom w:val="single" w:sz="6" w:space="0" w:color="000000"/>
              <w:right w:val="single" w:sz="6" w:space="0" w:color="000000"/>
            </w:tcBorders>
            <w:vAlign w:val="center"/>
          </w:tcPr>
          <w:p w14:paraId="5F2C4508" w14:textId="77777777" w:rsidR="006E7822" w:rsidRDefault="00000000">
            <w:pPr>
              <w:pStyle w:val="afff1"/>
            </w:pPr>
            <w:r>
              <w:t>保护服务器虚拟机、数据库等设备中日志记录的完整性，防止被非授权篡改。</w:t>
            </w:r>
          </w:p>
        </w:tc>
        <w:tc>
          <w:tcPr>
            <w:tcW w:w="942" w:type="pct"/>
            <w:tcBorders>
              <w:top w:val="single" w:sz="6" w:space="0" w:color="000000"/>
              <w:left w:val="nil"/>
              <w:bottom w:val="single" w:sz="6" w:space="0" w:color="000000"/>
              <w:right w:val="single" w:sz="6" w:space="0" w:color="000000"/>
            </w:tcBorders>
            <w:vAlign w:val="center"/>
          </w:tcPr>
          <w:p w14:paraId="4061246A" w14:textId="77777777" w:rsidR="006E7822" w:rsidRDefault="00000000">
            <w:pPr>
              <w:pStyle w:val="afff1"/>
            </w:pPr>
            <w:r>
              <w:t>无</w:t>
            </w:r>
          </w:p>
        </w:tc>
      </w:tr>
      <w:tr w:rsidR="006E7822" w14:paraId="4FEBEDA5" w14:textId="77777777">
        <w:tc>
          <w:tcPr>
            <w:tcW w:w="0" w:type="auto"/>
            <w:vMerge/>
            <w:tcBorders>
              <w:top w:val="nil"/>
              <w:left w:val="single" w:sz="6" w:space="0" w:color="000000"/>
              <w:bottom w:val="single" w:sz="6" w:space="0" w:color="000000"/>
              <w:right w:val="single" w:sz="6" w:space="0" w:color="000000"/>
            </w:tcBorders>
            <w:vAlign w:val="center"/>
          </w:tcPr>
          <w:p w14:paraId="5806BB1B"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1544EA61" w14:textId="77777777" w:rsidR="006E7822" w:rsidRDefault="00000000">
            <w:pPr>
              <w:pStyle w:val="afff1"/>
            </w:pPr>
            <w:r>
              <w:t>重要可执行程序完整性、来源真实性</w:t>
            </w:r>
          </w:p>
        </w:tc>
        <w:tc>
          <w:tcPr>
            <w:tcW w:w="1925" w:type="pct"/>
            <w:tcBorders>
              <w:top w:val="single" w:sz="6" w:space="0" w:color="000000"/>
              <w:left w:val="nil"/>
              <w:bottom w:val="single" w:sz="6" w:space="0" w:color="000000"/>
              <w:right w:val="single" w:sz="6" w:space="0" w:color="000000"/>
            </w:tcBorders>
            <w:vAlign w:val="center"/>
          </w:tcPr>
          <w:p w14:paraId="0FE0507A" w14:textId="77777777" w:rsidR="006E7822" w:rsidRDefault="00000000">
            <w:pPr>
              <w:pStyle w:val="afff1"/>
            </w:pPr>
            <w:r>
              <w:t>保护应用服务器虚拟机等设备中重要可执行程序的完整性和来源真实性，防止被非授权篡改。</w:t>
            </w:r>
          </w:p>
        </w:tc>
        <w:tc>
          <w:tcPr>
            <w:tcW w:w="942" w:type="pct"/>
            <w:tcBorders>
              <w:top w:val="single" w:sz="6" w:space="0" w:color="000000"/>
              <w:left w:val="nil"/>
              <w:bottom w:val="single" w:sz="6" w:space="0" w:color="000000"/>
              <w:right w:val="single" w:sz="6" w:space="0" w:color="000000"/>
            </w:tcBorders>
            <w:vAlign w:val="center"/>
          </w:tcPr>
          <w:p w14:paraId="2B7C0581" w14:textId="77777777" w:rsidR="006E7822" w:rsidRDefault="00000000">
            <w:pPr>
              <w:pStyle w:val="afff1"/>
            </w:pPr>
            <w:r>
              <w:t>无</w:t>
            </w:r>
          </w:p>
        </w:tc>
      </w:tr>
      <w:tr w:rsidR="006E7822" w14:paraId="02B2E232" w14:textId="77777777">
        <w:tc>
          <w:tcPr>
            <w:tcW w:w="0" w:type="auto"/>
            <w:vMerge/>
            <w:tcBorders>
              <w:top w:val="nil"/>
              <w:left w:val="single" w:sz="6" w:space="0" w:color="000000"/>
              <w:bottom w:val="single" w:sz="6" w:space="0" w:color="000000"/>
              <w:right w:val="single" w:sz="6" w:space="0" w:color="000000"/>
            </w:tcBorders>
            <w:vAlign w:val="center"/>
          </w:tcPr>
          <w:p w14:paraId="2908AD3B"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4CEA858D" w14:textId="77777777" w:rsidR="006E7822" w:rsidRDefault="00000000">
            <w:pPr>
              <w:pStyle w:val="afff1"/>
            </w:pPr>
            <w:r>
              <w:t>密码服务</w:t>
            </w:r>
          </w:p>
        </w:tc>
        <w:tc>
          <w:tcPr>
            <w:tcW w:w="1925" w:type="pct"/>
            <w:tcBorders>
              <w:top w:val="single" w:sz="6" w:space="0" w:color="000000"/>
              <w:left w:val="nil"/>
              <w:bottom w:val="single" w:sz="6" w:space="0" w:color="000000"/>
              <w:right w:val="single" w:sz="6" w:space="0" w:color="000000"/>
            </w:tcBorders>
            <w:vAlign w:val="center"/>
          </w:tcPr>
          <w:p w14:paraId="5C12593F" w14:textId="77777777" w:rsidR="006E7822" w:rsidRDefault="00000000">
            <w:pPr>
              <w:pStyle w:val="afff1"/>
            </w:pPr>
            <w:r>
              <w:t>采用的云密码服务由云平台提供，不适用。</w:t>
            </w:r>
          </w:p>
        </w:tc>
        <w:tc>
          <w:tcPr>
            <w:tcW w:w="942" w:type="pct"/>
            <w:tcBorders>
              <w:top w:val="single" w:sz="6" w:space="0" w:color="000000"/>
              <w:left w:val="nil"/>
              <w:bottom w:val="single" w:sz="6" w:space="0" w:color="000000"/>
              <w:right w:val="single" w:sz="6" w:space="0" w:color="000000"/>
            </w:tcBorders>
            <w:vAlign w:val="center"/>
          </w:tcPr>
          <w:p w14:paraId="46F6BCB9" w14:textId="77777777" w:rsidR="006E7822" w:rsidRDefault="00000000">
            <w:pPr>
              <w:pStyle w:val="afff1"/>
            </w:pPr>
            <w:r>
              <w:t>云平台通过密评，已被完全评估。</w:t>
            </w:r>
          </w:p>
        </w:tc>
      </w:tr>
      <w:tr w:rsidR="006E7822" w14:paraId="7E21399D" w14:textId="77777777">
        <w:tc>
          <w:tcPr>
            <w:tcW w:w="0" w:type="auto"/>
            <w:vMerge/>
            <w:tcBorders>
              <w:top w:val="nil"/>
              <w:left w:val="single" w:sz="6" w:space="0" w:color="000000"/>
              <w:bottom w:val="single" w:sz="6" w:space="0" w:color="000000"/>
              <w:right w:val="single" w:sz="6" w:space="0" w:color="000000"/>
            </w:tcBorders>
            <w:vAlign w:val="center"/>
          </w:tcPr>
          <w:p w14:paraId="239C5B9A"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4072E8B5" w14:textId="77777777" w:rsidR="006E7822" w:rsidRDefault="00000000">
            <w:pPr>
              <w:pStyle w:val="afff1"/>
            </w:pPr>
            <w:r>
              <w:t>密码产品</w:t>
            </w:r>
          </w:p>
        </w:tc>
        <w:tc>
          <w:tcPr>
            <w:tcW w:w="1925" w:type="pct"/>
            <w:tcBorders>
              <w:top w:val="single" w:sz="6" w:space="0" w:color="000000"/>
              <w:left w:val="nil"/>
              <w:bottom w:val="single" w:sz="6" w:space="0" w:color="000000"/>
              <w:right w:val="single" w:sz="6" w:space="0" w:color="000000"/>
            </w:tcBorders>
            <w:vAlign w:val="center"/>
          </w:tcPr>
          <w:p w14:paraId="1356365B" w14:textId="77777777" w:rsidR="006E7822" w:rsidRDefault="00000000">
            <w:pPr>
              <w:pStyle w:val="afff1"/>
            </w:pPr>
            <w:r>
              <w:t>服务</w:t>
            </w:r>
            <w:proofErr w:type="gramStart"/>
            <w:r>
              <w:t>端相关</w:t>
            </w:r>
            <w:proofErr w:type="gramEnd"/>
            <w:r>
              <w:t>的密码产品由云平台提供安全保障，不适用。</w:t>
            </w:r>
          </w:p>
        </w:tc>
        <w:tc>
          <w:tcPr>
            <w:tcW w:w="942" w:type="pct"/>
            <w:tcBorders>
              <w:top w:val="single" w:sz="6" w:space="0" w:color="000000"/>
              <w:left w:val="nil"/>
              <w:bottom w:val="single" w:sz="6" w:space="0" w:color="000000"/>
              <w:right w:val="single" w:sz="6" w:space="0" w:color="000000"/>
            </w:tcBorders>
            <w:vAlign w:val="center"/>
          </w:tcPr>
          <w:p w14:paraId="6D700949" w14:textId="77777777" w:rsidR="006E7822" w:rsidRDefault="00000000">
            <w:pPr>
              <w:pStyle w:val="afff1"/>
            </w:pPr>
            <w:r>
              <w:t>云平台通过密评，已被完全评估。</w:t>
            </w:r>
          </w:p>
        </w:tc>
      </w:tr>
      <w:tr w:rsidR="006E7822" w14:paraId="799F8D66" w14:textId="77777777">
        <w:tc>
          <w:tcPr>
            <w:tcW w:w="496" w:type="pct"/>
            <w:vMerge w:val="restart"/>
            <w:tcBorders>
              <w:top w:val="nil"/>
              <w:left w:val="single" w:sz="6" w:space="0" w:color="000000"/>
              <w:bottom w:val="single" w:sz="6" w:space="0" w:color="000000"/>
              <w:right w:val="single" w:sz="6" w:space="0" w:color="000000"/>
            </w:tcBorders>
            <w:vAlign w:val="center"/>
          </w:tcPr>
          <w:p w14:paraId="5BAC453A" w14:textId="77777777" w:rsidR="006E7822" w:rsidRDefault="00000000">
            <w:pPr>
              <w:pStyle w:val="afff1"/>
            </w:pPr>
            <w:r>
              <w:t>应用和数</w:t>
            </w:r>
          </w:p>
          <w:p w14:paraId="7AE8B262" w14:textId="77777777" w:rsidR="006E7822" w:rsidRDefault="00000000">
            <w:pPr>
              <w:pStyle w:val="afff1"/>
            </w:pPr>
            <w:r>
              <w:t>据安全</w:t>
            </w:r>
          </w:p>
        </w:tc>
        <w:tc>
          <w:tcPr>
            <w:tcW w:w="1637" w:type="pct"/>
            <w:tcBorders>
              <w:top w:val="single" w:sz="6" w:space="0" w:color="000000"/>
              <w:left w:val="nil"/>
              <w:bottom w:val="single" w:sz="6" w:space="0" w:color="000000"/>
              <w:right w:val="single" w:sz="6" w:space="0" w:color="000000"/>
            </w:tcBorders>
            <w:vAlign w:val="center"/>
          </w:tcPr>
          <w:p w14:paraId="4C106485" w14:textId="77777777" w:rsidR="006E7822" w:rsidRDefault="00000000">
            <w:pPr>
              <w:pStyle w:val="afff1"/>
            </w:pPr>
            <w:r>
              <w:t>身份鉴别</w:t>
            </w:r>
          </w:p>
        </w:tc>
        <w:tc>
          <w:tcPr>
            <w:tcW w:w="1925" w:type="pct"/>
            <w:tcBorders>
              <w:top w:val="single" w:sz="6" w:space="0" w:color="000000"/>
              <w:left w:val="nil"/>
              <w:bottom w:val="single" w:sz="6" w:space="0" w:color="000000"/>
              <w:right w:val="single" w:sz="6" w:space="0" w:color="000000"/>
            </w:tcBorders>
            <w:vAlign w:val="center"/>
          </w:tcPr>
          <w:p w14:paraId="2BED132A" w14:textId="77777777" w:rsidR="006E7822" w:rsidRDefault="00000000">
            <w:pPr>
              <w:pStyle w:val="afff1"/>
            </w:pPr>
            <w:r>
              <w:t>确认PC终端登录用户的身份真实性，防止假冒人员登录。</w:t>
            </w:r>
          </w:p>
        </w:tc>
        <w:tc>
          <w:tcPr>
            <w:tcW w:w="942" w:type="pct"/>
            <w:tcBorders>
              <w:top w:val="single" w:sz="6" w:space="0" w:color="000000"/>
              <w:left w:val="nil"/>
              <w:bottom w:val="single" w:sz="6" w:space="0" w:color="000000"/>
              <w:right w:val="single" w:sz="6" w:space="0" w:color="000000"/>
            </w:tcBorders>
            <w:vAlign w:val="center"/>
          </w:tcPr>
          <w:p w14:paraId="41050BB9" w14:textId="77777777" w:rsidR="006E7822" w:rsidRDefault="00000000">
            <w:pPr>
              <w:pStyle w:val="afff1"/>
            </w:pPr>
            <w:r>
              <w:t>无</w:t>
            </w:r>
          </w:p>
        </w:tc>
      </w:tr>
      <w:tr w:rsidR="006E7822" w14:paraId="5B012FCE" w14:textId="77777777">
        <w:tc>
          <w:tcPr>
            <w:tcW w:w="0" w:type="auto"/>
            <w:vMerge/>
            <w:tcBorders>
              <w:top w:val="nil"/>
              <w:left w:val="single" w:sz="6" w:space="0" w:color="000000"/>
              <w:bottom w:val="single" w:sz="6" w:space="0" w:color="000000"/>
              <w:right w:val="single" w:sz="6" w:space="0" w:color="000000"/>
            </w:tcBorders>
            <w:vAlign w:val="center"/>
          </w:tcPr>
          <w:p w14:paraId="7900700C"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20D76F14" w14:textId="77777777" w:rsidR="006E7822" w:rsidRDefault="00000000">
            <w:pPr>
              <w:pStyle w:val="afff1"/>
            </w:pPr>
            <w:r>
              <w:t>访问控制信息完整性</w:t>
            </w:r>
          </w:p>
        </w:tc>
        <w:tc>
          <w:tcPr>
            <w:tcW w:w="1925" w:type="pct"/>
            <w:tcBorders>
              <w:top w:val="single" w:sz="6" w:space="0" w:color="000000"/>
              <w:left w:val="nil"/>
              <w:bottom w:val="single" w:sz="6" w:space="0" w:color="000000"/>
              <w:right w:val="single" w:sz="6" w:space="0" w:color="000000"/>
            </w:tcBorders>
            <w:vAlign w:val="center"/>
          </w:tcPr>
          <w:p w14:paraId="03CD0958" w14:textId="77777777" w:rsidR="006E7822" w:rsidRDefault="00000000">
            <w:pPr>
              <w:pStyle w:val="afff1"/>
            </w:pPr>
            <w:r>
              <w:t>对应用系统的访问权限控制列表进行完整性保护，防止被非授权篡改。</w:t>
            </w:r>
          </w:p>
        </w:tc>
        <w:tc>
          <w:tcPr>
            <w:tcW w:w="942" w:type="pct"/>
            <w:tcBorders>
              <w:top w:val="single" w:sz="6" w:space="0" w:color="000000"/>
              <w:left w:val="nil"/>
              <w:bottom w:val="single" w:sz="6" w:space="0" w:color="000000"/>
              <w:right w:val="single" w:sz="6" w:space="0" w:color="000000"/>
            </w:tcBorders>
            <w:vAlign w:val="center"/>
          </w:tcPr>
          <w:p w14:paraId="6BEC157C" w14:textId="77777777" w:rsidR="006E7822" w:rsidRDefault="00000000">
            <w:pPr>
              <w:pStyle w:val="afff1"/>
            </w:pPr>
            <w:r>
              <w:t>无</w:t>
            </w:r>
          </w:p>
        </w:tc>
      </w:tr>
      <w:tr w:rsidR="006E7822" w14:paraId="55188BAB" w14:textId="77777777">
        <w:tc>
          <w:tcPr>
            <w:tcW w:w="0" w:type="auto"/>
            <w:vMerge/>
            <w:tcBorders>
              <w:top w:val="nil"/>
              <w:left w:val="single" w:sz="6" w:space="0" w:color="000000"/>
              <w:bottom w:val="single" w:sz="6" w:space="0" w:color="000000"/>
              <w:right w:val="single" w:sz="6" w:space="0" w:color="000000"/>
            </w:tcBorders>
            <w:vAlign w:val="center"/>
          </w:tcPr>
          <w:p w14:paraId="5793D21E"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5CF0B265" w14:textId="77777777" w:rsidR="006E7822" w:rsidRDefault="00000000">
            <w:pPr>
              <w:pStyle w:val="afff1"/>
            </w:pPr>
            <w:r>
              <w:t>重要信息资源安全标记完整性</w:t>
            </w:r>
          </w:p>
        </w:tc>
        <w:tc>
          <w:tcPr>
            <w:tcW w:w="1925" w:type="pct"/>
            <w:tcBorders>
              <w:top w:val="single" w:sz="6" w:space="0" w:color="000000"/>
              <w:left w:val="nil"/>
              <w:bottom w:val="single" w:sz="6" w:space="0" w:color="000000"/>
              <w:right w:val="single" w:sz="6" w:space="0" w:color="000000"/>
            </w:tcBorders>
            <w:vAlign w:val="center"/>
          </w:tcPr>
          <w:p w14:paraId="18F8C34E" w14:textId="77777777" w:rsidR="006E7822" w:rsidRDefault="00000000">
            <w:pPr>
              <w:pStyle w:val="afff1"/>
            </w:pPr>
            <w:r>
              <w:t>不适用。</w:t>
            </w:r>
          </w:p>
        </w:tc>
        <w:tc>
          <w:tcPr>
            <w:tcW w:w="942" w:type="pct"/>
            <w:tcBorders>
              <w:top w:val="single" w:sz="6" w:space="0" w:color="000000"/>
              <w:left w:val="nil"/>
              <w:bottom w:val="single" w:sz="6" w:space="0" w:color="000000"/>
              <w:right w:val="single" w:sz="6" w:space="0" w:color="000000"/>
            </w:tcBorders>
            <w:vAlign w:val="center"/>
          </w:tcPr>
          <w:p w14:paraId="1A694F6B" w14:textId="77777777" w:rsidR="006E7822" w:rsidRDefault="00000000">
            <w:pPr>
              <w:pStyle w:val="afff1"/>
            </w:pPr>
            <w:r>
              <w:t>应用没有安全标记。</w:t>
            </w:r>
          </w:p>
        </w:tc>
      </w:tr>
      <w:tr w:rsidR="006E7822" w14:paraId="453D3109" w14:textId="77777777">
        <w:tc>
          <w:tcPr>
            <w:tcW w:w="0" w:type="auto"/>
            <w:vMerge/>
            <w:tcBorders>
              <w:top w:val="nil"/>
              <w:left w:val="single" w:sz="6" w:space="0" w:color="000000"/>
              <w:bottom w:val="single" w:sz="6" w:space="0" w:color="000000"/>
              <w:right w:val="single" w:sz="6" w:space="0" w:color="000000"/>
            </w:tcBorders>
            <w:vAlign w:val="center"/>
          </w:tcPr>
          <w:p w14:paraId="29B30A1F"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5498096C" w14:textId="77777777" w:rsidR="006E7822" w:rsidRDefault="00000000">
            <w:pPr>
              <w:pStyle w:val="afff1"/>
            </w:pPr>
            <w:r>
              <w:t>数据传输机密性</w:t>
            </w:r>
          </w:p>
        </w:tc>
        <w:tc>
          <w:tcPr>
            <w:tcW w:w="1925" w:type="pct"/>
            <w:vMerge w:val="restart"/>
            <w:tcBorders>
              <w:top w:val="nil"/>
              <w:left w:val="nil"/>
              <w:bottom w:val="single" w:sz="6" w:space="0" w:color="000000"/>
              <w:right w:val="single" w:sz="6" w:space="0" w:color="000000"/>
            </w:tcBorders>
            <w:vAlign w:val="center"/>
          </w:tcPr>
          <w:p w14:paraId="67AE5CFB" w14:textId="77777777" w:rsidR="006E7822" w:rsidRDefault="00000000">
            <w:pPr>
              <w:pStyle w:val="afff1"/>
            </w:pPr>
            <w:r>
              <w:t>保护 PC 终端与服务端之间传输和存储的用户身份鉴别信息、模型数据等重要数据的机密性和完整性，防止数据泄露给非授权的个人、进程等。保护系统业务日志数据的完整性，防止该数据被非授权篡改。</w:t>
            </w:r>
          </w:p>
        </w:tc>
        <w:tc>
          <w:tcPr>
            <w:tcW w:w="942" w:type="pct"/>
            <w:vMerge w:val="restart"/>
            <w:tcBorders>
              <w:top w:val="nil"/>
              <w:left w:val="nil"/>
              <w:bottom w:val="single" w:sz="6" w:space="0" w:color="000000"/>
              <w:right w:val="single" w:sz="6" w:space="0" w:color="000000"/>
            </w:tcBorders>
            <w:vAlign w:val="center"/>
          </w:tcPr>
          <w:p w14:paraId="273206D7" w14:textId="77777777" w:rsidR="006E7822" w:rsidRDefault="00000000">
            <w:pPr>
              <w:pStyle w:val="afff1"/>
            </w:pPr>
            <w:r>
              <w:t>无</w:t>
            </w:r>
          </w:p>
        </w:tc>
      </w:tr>
      <w:tr w:rsidR="006E7822" w14:paraId="1303DDAA" w14:textId="77777777">
        <w:tc>
          <w:tcPr>
            <w:tcW w:w="0" w:type="auto"/>
            <w:vMerge/>
            <w:tcBorders>
              <w:top w:val="nil"/>
              <w:left w:val="single" w:sz="6" w:space="0" w:color="000000"/>
              <w:bottom w:val="single" w:sz="6" w:space="0" w:color="000000"/>
              <w:right w:val="single" w:sz="6" w:space="0" w:color="000000"/>
            </w:tcBorders>
            <w:vAlign w:val="center"/>
          </w:tcPr>
          <w:p w14:paraId="578EF252"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21F31BA4" w14:textId="77777777" w:rsidR="006E7822" w:rsidRDefault="00000000">
            <w:pPr>
              <w:pStyle w:val="afff1"/>
            </w:pPr>
            <w:r>
              <w:t>数据存储机密性</w:t>
            </w:r>
          </w:p>
        </w:tc>
        <w:tc>
          <w:tcPr>
            <w:tcW w:w="1925" w:type="pct"/>
            <w:vMerge/>
            <w:tcBorders>
              <w:top w:val="nil"/>
              <w:left w:val="nil"/>
              <w:bottom w:val="single" w:sz="6" w:space="0" w:color="000000"/>
              <w:right w:val="single" w:sz="6" w:space="0" w:color="000000"/>
            </w:tcBorders>
            <w:vAlign w:val="center"/>
          </w:tcPr>
          <w:p w14:paraId="067832FB" w14:textId="77777777" w:rsidR="006E7822" w:rsidRDefault="006E7822">
            <w:pPr>
              <w:pStyle w:val="afff1"/>
            </w:pPr>
          </w:p>
        </w:tc>
        <w:tc>
          <w:tcPr>
            <w:tcW w:w="0" w:type="auto"/>
            <w:vMerge/>
            <w:tcBorders>
              <w:top w:val="nil"/>
              <w:left w:val="nil"/>
              <w:bottom w:val="single" w:sz="6" w:space="0" w:color="000000"/>
              <w:right w:val="single" w:sz="6" w:space="0" w:color="000000"/>
            </w:tcBorders>
            <w:vAlign w:val="center"/>
          </w:tcPr>
          <w:p w14:paraId="4C4876D6" w14:textId="77777777" w:rsidR="006E7822" w:rsidRDefault="006E7822">
            <w:pPr>
              <w:pStyle w:val="afff1"/>
            </w:pPr>
          </w:p>
        </w:tc>
      </w:tr>
      <w:tr w:rsidR="006E7822" w14:paraId="633B0ADF" w14:textId="77777777">
        <w:tc>
          <w:tcPr>
            <w:tcW w:w="0" w:type="auto"/>
            <w:vMerge/>
            <w:tcBorders>
              <w:top w:val="nil"/>
              <w:left w:val="single" w:sz="6" w:space="0" w:color="000000"/>
              <w:bottom w:val="single" w:sz="6" w:space="0" w:color="000000"/>
              <w:right w:val="single" w:sz="6" w:space="0" w:color="000000"/>
            </w:tcBorders>
            <w:vAlign w:val="center"/>
          </w:tcPr>
          <w:p w14:paraId="165B8825"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5082AE8F" w14:textId="77777777" w:rsidR="006E7822" w:rsidRDefault="00000000">
            <w:pPr>
              <w:pStyle w:val="afff1"/>
            </w:pPr>
            <w:r>
              <w:t>数据传输完整性</w:t>
            </w:r>
          </w:p>
        </w:tc>
        <w:tc>
          <w:tcPr>
            <w:tcW w:w="1925" w:type="pct"/>
            <w:vMerge/>
            <w:tcBorders>
              <w:top w:val="nil"/>
              <w:left w:val="nil"/>
              <w:bottom w:val="single" w:sz="6" w:space="0" w:color="000000"/>
              <w:right w:val="single" w:sz="6" w:space="0" w:color="000000"/>
            </w:tcBorders>
            <w:vAlign w:val="center"/>
          </w:tcPr>
          <w:p w14:paraId="406F89DA" w14:textId="77777777" w:rsidR="006E7822" w:rsidRDefault="006E7822">
            <w:pPr>
              <w:pStyle w:val="afff1"/>
            </w:pPr>
          </w:p>
        </w:tc>
        <w:tc>
          <w:tcPr>
            <w:tcW w:w="0" w:type="auto"/>
            <w:vMerge/>
            <w:tcBorders>
              <w:top w:val="nil"/>
              <w:left w:val="nil"/>
              <w:bottom w:val="single" w:sz="6" w:space="0" w:color="000000"/>
              <w:right w:val="single" w:sz="6" w:space="0" w:color="000000"/>
            </w:tcBorders>
            <w:vAlign w:val="center"/>
          </w:tcPr>
          <w:p w14:paraId="12084B3C" w14:textId="77777777" w:rsidR="006E7822" w:rsidRDefault="006E7822">
            <w:pPr>
              <w:pStyle w:val="afff1"/>
            </w:pPr>
          </w:p>
        </w:tc>
      </w:tr>
      <w:tr w:rsidR="006E7822" w14:paraId="7EC29598" w14:textId="77777777">
        <w:tc>
          <w:tcPr>
            <w:tcW w:w="0" w:type="auto"/>
            <w:vMerge/>
            <w:tcBorders>
              <w:top w:val="nil"/>
              <w:left w:val="single" w:sz="6" w:space="0" w:color="000000"/>
              <w:bottom w:val="single" w:sz="6" w:space="0" w:color="000000"/>
              <w:right w:val="single" w:sz="6" w:space="0" w:color="000000"/>
            </w:tcBorders>
            <w:vAlign w:val="center"/>
          </w:tcPr>
          <w:p w14:paraId="6B1CF130"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505DB905" w14:textId="77777777" w:rsidR="006E7822" w:rsidRDefault="00000000">
            <w:pPr>
              <w:pStyle w:val="afff1"/>
            </w:pPr>
            <w:r>
              <w:t>数据存储完整性</w:t>
            </w:r>
          </w:p>
        </w:tc>
        <w:tc>
          <w:tcPr>
            <w:tcW w:w="1925" w:type="pct"/>
            <w:vMerge/>
            <w:tcBorders>
              <w:top w:val="nil"/>
              <w:left w:val="nil"/>
              <w:bottom w:val="single" w:sz="6" w:space="0" w:color="000000"/>
              <w:right w:val="single" w:sz="6" w:space="0" w:color="000000"/>
            </w:tcBorders>
            <w:vAlign w:val="center"/>
          </w:tcPr>
          <w:p w14:paraId="368FD4F3" w14:textId="77777777" w:rsidR="006E7822" w:rsidRDefault="006E7822">
            <w:pPr>
              <w:pStyle w:val="afff1"/>
            </w:pPr>
          </w:p>
        </w:tc>
        <w:tc>
          <w:tcPr>
            <w:tcW w:w="0" w:type="auto"/>
            <w:vMerge/>
            <w:tcBorders>
              <w:top w:val="nil"/>
              <w:left w:val="nil"/>
              <w:bottom w:val="single" w:sz="6" w:space="0" w:color="000000"/>
              <w:right w:val="single" w:sz="6" w:space="0" w:color="000000"/>
            </w:tcBorders>
            <w:vAlign w:val="center"/>
          </w:tcPr>
          <w:p w14:paraId="46E949D7" w14:textId="77777777" w:rsidR="006E7822" w:rsidRDefault="006E7822">
            <w:pPr>
              <w:pStyle w:val="afff1"/>
            </w:pPr>
          </w:p>
        </w:tc>
      </w:tr>
      <w:tr w:rsidR="006E7822" w14:paraId="11A6B6BB" w14:textId="77777777">
        <w:tc>
          <w:tcPr>
            <w:tcW w:w="0" w:type="auto"/>
            <w:vMerge/>
            <w:tcBorders>
              <w:top w:val="nil"/>
              <w:left w:val="single" w:sz="6" w:space="0" w:color="000000"/>
              <w:bottom w:val="single" w:sz="6" w:space="0" w:color="000000"/>
              <w:right w:val="single" w:sz="6" w:space="0" w:color="000000"/>
            </w:tcBorders>
            <w:vAlign w:val="center"/>
          </w:tcPr>
          <w:p w14:paraId="09F1D5EB"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1DA848DA" w14:textId="77777777" w:rsidR="006E7822" w:rsidRDefault="00000000">
            <w:pPr>
              <w:pStyle w:val="afff1"/>
            </w:pPr>
            <w:r>
              <w:t>不可否认性</w:t>
            </w:r>
          </w:p>
        </w:tc>
        <w:tc>
          <w:tcPr>
            <w:tcW w:w="1925" w:type="pct"/>
            <w:tcBorders>
              <w:top w:val="single" w:sz="6" w:space="0" w:color="000000"/>
              <w:left w:val="nil"/>
              <w:bottom w:val="single" w:sz="6" w:space="0" w:color="000000"/>
              <w:right w:val="single" w:sz="6" w:space="0" w:color="000000"/>
            </w:tcBorders>
            <w:vAlign w:val="center"/>
          </w:tcPr>
          <w:p w14:paraId="5BFF9AAD" w14:textId="77777777" w:rsidR="006E7822" w:rsidRDefault="00000000">
            <w:pPr>
              <w:pStyle w:val="afff1"/>
            </w:pPr>
            <w:r>
              <w:t>保护系统中数据发送和接收操作的不可否认性，确保发送方和接收方无法否认已经发生的操作行为。</w:t>
            </w:r>
          </w:p>
        </w:tc>
        <w:tc>
          <w:tcPr>
            <w:tcW w:w="942" w:type="pct"/>
            <w:tcBorders>
              <w:top w:val="single" w:sz="6" w:space="0" w:color="000000"/>
              <w:left w:val="nil"/>
              <w:bottom w:val="single" w:sz="6" w:space="0" w:color="000000"/>
              <w:right w:val="single" w:sz="6" w:space="0" w:color="000000"/>
            </w:tcBorders>
            <w:vAlign w:val="center"/>
          </w:tcPr>
          <w:p w14:paraId="77DDC3A0" w14:textId="77777777" w:rsidR="006E7822" w:rsidRDefault="00000000">
            <w:pPr>
              <w:pStyle w:val="afff1"/>
            </w:pPr>
            <w:r>
              <w:t>无</w:t>
            </w:r>
          </w:p>
        </w:tc>
      </w:tr>
      <w:tr w:rsidR="006E7822" w14:paraId="6BCEA7FB" w14:textId="77777777">
        <w:tc>
          <w:tcPr>
            <w:tcW w:w="0" w:type="auto"/>
            <w:vMerge/>
            <w:tcBorders>
              <w:top w:val="nil"/>
              <w:left w:val="single" w:sz="6" w:space="0" w:color="000000"/>
              <w:bottom w:val="single" w:sz="6" w:space="0" w:color="000000"/>
              <w:right w:val="single" w:sz="6" w:space="0" w:color="000000"/>
            </w:tcBorders>
            <w:vAlign w:val="center"/>
          </w:tcPr>
          <w:p w14:paraId="43BCE319" w14:textId="77777777" w:rsidR="006E7822" w:rsidRDefault="006E7822">
            <w:pPr>
              <w:pStyle w:val="afff1"/>
            </w:pPr>
          </w:p>
        </w:tc>
        <w:tc>
          <w:tcPr>
            <w:tcW w:w="1637" w:type="pct"/>
            <w:vMerge w:val="restart"/>
            <w:tcBorders>
              <w:top w:val="nil"/>
              <w:left w:val="nil"/>
              <w:bottom w:val="single" w:sz="6" w:space="0" w:color="000000"/>
              <w:right w:val="single" w:sz="6" w:space="0" w:color="000000"/>
            </w:tcBorders>
            <w:vAlign w:val="center"/>
          </w:tcPr>
          <w:p w14:paraId="406114A4" w14:textId="77777777" w:rsidR="006E7822" w:rsidRDefault="00000000">
            <w:pPr>
              <w:pStyle w:val="afff1"/>
            </w:pPr>
            <w:r>
              <w:t>密码服务</w:t>
            </w:r>
          </w:p>
        </w:tc>
        <w:tc>
          <w:tcPr>
            <w:tcW w:w="1925" w:type="pct"/>
            <w:tcBorders>
              <w:top w:val="single" w:sz="6" w:space="0" w:color="000000"/>
              <w:left w:val="nil"/>
              <w:bottom w:val="single" w:sz="6" w:space="0" w:color="000000"/>
              <w:right w:val="single" w:sz="6" w:space="0" w:color="000000"/>
            </w:tcBorders>
            <w:vAlign w:val="center"/>
          </w:tcPr>
          <w:p w14:paraId="6761BA42" w14:textId="77777777" w:rsidR="006E7822" w:rsidRDefault="00000000">
            <w:pPr>
              <w:pStyle w:val="afff1"/>
            </w:pPr>
            <w:r>
              <w:t>采用的数字证书由具备资质的电子认证服务机构签发。</w:t>
            </w:r>
          </w:p>
        </w:tc>
        <w:tc>
          <w:tcPr>
            <w:tcW w:w="942" w:type="pct"/>
            <w:tcBorders>
              <w:top w:val="single" w:sz="6" w:space="0" w:color="000000"/>
              <w:left w:val="nil"/>
              <w:bottom w:val="single" w:sz="6" w:space="0" w:color="000000"/>
              <w:right w:val="single" w:sz="6" w:space="0" w:color="000000"/>
            </w:tcBorders>
            <w:vAlign w:val="center"/>
          </w:tcPr>
          <w:p w14:paraId="2B335849" w14:textId="77777777" w:rsidR="006E7822" w:rsidRDefault="00000000">
            <w:pPr>
              <w:pStyle w:val="afff1"/>
            </w:pPr>
            <w:r>
              <w:t>无</w:t>
            </w:r>
          </w:p>
        </w:tc>
      </w:tr>
      <w:tr w:rsidR="006E7822" w14:paraId="614C7F8E" w14:textId="77777777">
        <w:tc>
          <w:tcPr>
            <w:tcW w:w="0" w:type="auto"/>
            <w:vMerge/>
            <w:tcBorders>
              <w:top w:val="nil"/>
              <w:left w:val="single" w:sz="6" w:space="0" w:color="000000"/>
              <w:bottom w:val="single" w:sz="6" w:space="0" w:color="000000"/>
              <w:right w:val="single" w:sz="6" w:space="0" w:color="000000"/>
            </w:tcBorders>
            <w:vAlign w:val="center"/>
          </w:tcPr>
          <w:p w14:paraId="720F429D" w14:textId="77777777" w:rsidR="006E7822" w:rsidRDefault="006E7822">
            <w:pPr>
              <w:pStyle w:val="afff1"/>
            </w:pPr>
          </w:p>
        </w:tc>
        <w:tc>
          <w:tcPr>
            <w:tcW w:w="1637" w:type="pct"/>
            <w:vMerge/>
            <w:tcBorders>
              <w:top w:val="nil"/>
              <w:left w:val="nil"/>
              <w:bottom w:val="single" w:sz="6" w:space="0" w:color="000000"/>
              <w:right w:val="single" w:sz="6" w:space="0" w:color="000000"/>
            </w:tcBorders>
            <w:vAlign w:val="center"/>
          </w:tcPr>
          <w:p w14:paraId="4E7B79BE" w14:textId="77777777" w:rsidR="006E7822" w:rsidRDefault="006E7822">
            <w:pPr>
              <w:pStyle w:val="afff1"/>
            </w:pPr>
          </w:p>
        </w:tc>
        <w:tc>
          <w:tcPr>
            <w:tcW w:w="1925" w:type="pct"/>
            <w:tcBorders>
              <w:top w:val="single" w:sz="6" w:space="0" w:color="000000"/>
              <w:left w:val="nil"/>
              <w:bottom w:val="single" w:sz="6" w:space="0" w:color="000000"/>
              <w:right w:val="single" w:sz="6" w:space="0" w:color="000000"/>
            </w:tcBorders>
            <w:vAlign w:val="center"/>
          </w:tcPr>
          <w:p w14:paraId="71FA5FD6" w14:textId="77777777" w:rsidR="006E7822" w:rsidRDefault="00000000">
            <w:pPr>
              <w:pStyle w:val="afff1"/>
            </w:pPr>
            <w:r>
              <w:t>采用的云密码服务由云平台提供，不适用。</w:t>
            </w:r>
          </w:p>
        </w:tc>
        <w:tc>
          <w:tcPr>
            <w:tcW w:w="942" w:type="pct"/>
            <w:tcBorders>
              <w:top w:val="single" w:sz="6" w:space="0" w:color="000000"/>
              <w:left w:val="nil"/>
              <w:bottom w:val="single" w:sz="6" w:space="0" w:color="000000"/>
              <w:right w:val="single" w:sz="6" w:space="0" w:color="000000"/>
            </w:tcBorders>
            <w:vAlign w:val="center"/>
          </w:tcPr>
          <w:p w14:paraId="2D3B9193" w14:textId="77777777" w:rsidR="006E7822" w:rsidRDefault="00000000">
            <w:pPr>
              <w:pStyle w:val="afff1"/>
            </w:pPr>
            <w:r>
              <w:t>云平台通过密评，已被完全评估。</w:t>
            </w:r>
          </w:p>
        </w:tc>
      </w:tr>
      <w:tr w:rsidR="006E7822" w14:paraId="2789F2BE" w14:textId="77777777">
        <w:tc>
          <w:tcPr>
            <w:tcW w:w="0" w:type="auto"/>
            <w:vMerge/>
            <w:tcBorders>
              <w:top w:val="nil"/>
              <w:left w:val="single" w:sz="6" w:space="0" w:color="000000"/>
              <w:bottom w:val="single" w:sz="6" w:space="0" w:color="000000"/>
              <w:right w:val="single" w:sz="6" w:space="0" w:color="000000"/>
            </w:tcBorders>
            <w:vAlign w:val="center"/>
          </w:tcPr>
          <w:p w14:paraId="4EC64B8B" w14:textId="77777777" w:rsidR="006E7822" w:rsidRDefault="006E7822">
            <w:pPr>
              <w:pStyle w:val="afff1"/>
            </w:pPr>
          </w:p>
        </w:tc>
        <w:tc>
          <w:tcPr>
            <w:tcW w:w="1637" w:type="pct"/>
            <w:tcBorders>
              <w:top w:val="single" w:sz="6" w:space="0" w:color="000000"/>
              <w:left w:val="nil"/>
              <w:bottom w:val="single" w:sz="6" w:space="0" w:color="000000"/>
              <w:right w:val="single" w:sz="6" w:space="0" w:color="000000"/>
            </w:tcBorders>
            <w:vAlign w:val="center"/>
          </w:tcPr>
          <w:p w14:paraId="284CEEFC" w14:textId="77777777" w:rsidR="006E7822" w:rsidRDefault="00000000">
            <w:pPr>
              <w:pStyle w:val="afff1"/>
            </w:pPr>
            <w:r>
              <w:t>密码产品</w:t>
            </w:r>
          </w:p>
        </w:tc>
        <w:tc>
          <w:tcPr>
            <w:tcW w:w="1925" w:type="pct"/>
            <w:tcBorders>
              <w:top w:val="single" w:sz="6" w:space="0" w:color="000000"/>
              <w:left w:val="nil"/>
              <w:bottom w:val="single" w:sz="6" w:space="0" w:color="000000"/>
              <w:right w:val="single" w:sz="6" w:space="0" w:color="000000"/>
            </w:tcBorders>
            <w:vAlign w:val="center"/>
          </w:tcPr>
          <w:p w14:paraId="2A790B12" w14:textId="77777777" w:rsidR="006E7822" w:rsidRDefault="00000000">
            <w:pPr>
              <w:pStyle w:val="afff1"/>
            </w:pPr>
            <w:r>
              <w:t>服务</w:t>
            </w:r>
            <w:proofErr w:type="gramStart"/>
            <w:r>
              <w:t>端相关</w:t>
            </w:r>
            <w:proofErr w:type="gramEnd"/>
            <w:r>
              <w:t>的密码产品由云平台提供安全保障，不适用。</w:t>
            </w:r>
          </w:p>
        </w:tc>
        <w:tc>
          <w:tcPr>
            <w:tcW w:w="942" w:type="pct"/>
            <w:tcBorders>
              <w:top w:val="single" w:sz="6" w:space="0" w:color="000000"/>
              <w:left w:val="nil"/>
              <w:bottom w:val="single" w:sz="6" w:space="0" w:color="000000"/>
              <w:right w:val="single" w:sz="6" w:space="0" w:color="000000"/>
            </w:tcBorders>
            <w:vAlign w:val="center"/>
          </w:tcPr>
          <w:p w14:paraId="00AA7CFF" w14:textId="77777777" w:rsidR="006E7822" w:rsidRDefault="00000000">
            <w:pPr>
              <w:pStyle w:val="afff1"/>
            </w:pPr>
            <w:r>
              <w:t>云平台通过密评，已被完全评估。</w:t>
            </w:r>
          </w:p>
        </w:tc>
      </w:tr>
    </w:tbl>
    <w:p w14:paraId="72322E06" w14:textId="77777777" w:rsidR="006E7822" w:rsidRDefault="006E7822">
      <w:pPr>
        <w:ind w:firstLineChars="0" w:firstLine="0"/>
        <w:rPr>
          <w:rFonts w:hint="eastAsia"/>
        </w:rPr>
      </w:pPr>
    </w:p>
    <w:p w14:paraId="0A1CA112" w14:textId="77777777" w:rsidR="006E7822" w:rsidRDefault="00000000">
      <w:pPr>
        <w:pStyle w:val="2"/>
        <w:ind w:firstLine="602"/>
        <w:rPr>
          <w:rFonts w:hint="eastAsia"/>
        </w:rPr>
      </w:pPr>
      <w:bookmarkStart w:id="44" w:name="_Toc63785512"/>
      <w:r>
        <w:rPr>
          <w:rFonts w:hint="eastAsia"/>
        </w:rPr>
        <w:t>技术文件要求</w:t>
      </w:r>
    </w:p>
    <w:p w14:paraId="075BD53B" w14:textId="77777777" w:rsidR="006E7822" w:rsidRDefault="00000000">
      <w:pPr>
        <w:rPr>
          <w:rFonts w:hint="eastAsia"/>
        </w:rPr>
      </w:pPr>
      <w:r>
        <w:rPr>
          <w:rFonts w:hint="eastAsia"/>
        </w:rPr>
        <w:t>投标人</w:t>
      </w:r>
      <w:proofErr w:type="gramStart"/>
      <w:r>
        <w:rPr>
          <w:rFonts w:hint="eastAsia"/>
        </w:rPr>
        <w:t>需承诺</w:t>
      </w:r>
      <w:proofErr w:type="gramEnd"/>
      <w:r>
        <w:rPr>
          <w:rFonts w:hint="eastAsia"/>
        </w:rPr>
        <w:t>若中标，应在承接项目初验时及</w:t>
      </w:r>
      <w:proofErr w:type="gramStart"/>
      <w:r>
        <w:rPr>
          <w:rFonts w:hint="eastAsia"/>
        </w:rPr>
        <w:t>终验时提供</w:t>
      </w:r>
      <w:proofErr w:type="gramEnd"/>
      <w:r>
        <w:rPr>
          <w:rFonts w:hint="eastAsia"/>
        </w:rPr>
        <w:t>书面技术资料，包含确保系统正常运行所需的管理、运营及维护有关的全套文件。技术文件应该全面、完整、详细。投标人提供的技术文件至少应包括：</w:t>
      </w:r>
    </w:p>
    <w:p w14:paraId="690FF9EB" w14:textId="77777777" w:rsidR="006E7822" w:rsidRDefault="00000000">
      <w:pPr>
        <w:rPr>
          <w:rFonts w:hint="eastAsia"/>
        </w:rPr>
      </w:pPr>
      <w:r>
        <w:rPr>
          <w:rFonts w:hint="eastAsia"/>
        </w:rPr>
        <w:t>－</w:t>
      </w:r>
      <w:r>
        <w:t xml:space="preserve"> 系统说明文件； </w:t>
      </w:r>
    </w:p>
    <w:p w14:paraId="24F3A322" w14:textId="77777777" w:rsidR="006E7822" w:rsidRDefault="00000000">
      <w:pPr>
        <w:rPr>
          <w:rFonts w:hint="eastAsia"/>
        </w:rPr>
      </w:pPr>
      <w:r>
        <w:rPr>
          <w:rFonts w:hint="eastAsia"/>
        </w:rPr>
        <w:t>－</w:t>
      </w:r>
      <w:r>
        <w:t xml:space="preserve"> 技术手册(安装、测试、操作、维护、故障排除等)； </w:t>
      </w:r>
    </w:p>
    <w:p w14:paraId="31C6255F" w14:textId="77777777" w:rsidR="006E7822" w:rsidRDefault="00000000">
      <w:pPr>
        <w:rPr>
          <w:rFonts w:hint="eastAsia"/>
        </w:rPr>
      </w:pPr>
      <w:r>
        <w:rPr>
          <w:rFonts w:hint="eastAsia"/>
        </w:rPr>
        <w:t>－</w:t>
      </w:r>
      <w:r>
        <w:t xml:space="preserve"> 项目文档，应该包括：</w:t>
      </w:r>
    </w:p>
    <w:p w14:paraId="19947512" w14:textId="77777777" w:rsidR="006E7822" w:rsidRDefault="00000000">
      <w:pPr>
        <w:ind w:left="360"/>
        <w:rPr>
          <w:rFonts w:hint="eastAsia"/>
        </w:rPr>
      </w:pPr>
      <w:r>
        <w:t>(1)软件需求说明书</w:t>
      </w:r>
    </w:p>
    <w:p w14:paraId="6F5BF8EC" w14:textId="77777777" w:rsidR="006E7822" w:rsidRDefault="00000000">
      <w:pPr>
        <w:ind w:left="360"/>
        <w:rPr>
          <w:rFonts w:hint="eastAsia"/>
        </w:rPr>
      </w:pPr>
      <w:r>
        <w:t>(2)系统总体设计说明书</w:t>
      </w:r>
    </w:p>
    <w:p w14:paraId="36695738" w14:textId="77777777" w:rsidR="006E7822" w:rsidRDefault="00000000">
      <w:pPr>
        <w:ind w:left="360"/>
        <w:rPr>
          <w:rFonts w:hint="eastAsia"/>
        </w:rPr>
      </w:pPr>
      <w:r>
        <w:t>(3)应用软件功能清单</w:t>
      </w:r>
    </w:p>
    <w:p w14:paraId="0243BEF6" w14:textId="77777777" w:rsidR="006E7822" w:rsidRDefault="00000000">
      <w:pPr>
        <w:rPr>
          <w:rFonts w:hint="eastAsia"/>
        </w:rPr>
      </w:pPr>
      <w:r>
        <w:rPr>
          <w:rFonts w:hint="eastAsia"/>
        </w:rPr>
        <w:t>提供全套技术文件纸介质</w:t>
      </w:r>
      <w:r>
        <w:t>3套以及电子文件1套。</w:t>
      </w:r>
    </w:p>
    <w:p w14:paraId="54DC0998" w14:textId="77777777" w:rsidR="006E7822" w:rsidRDefault="006E7822">
      <w:pPr>
        <w:spacing w:line="560" w:lineRule="exact"/>
        <w:rPr>
          <w:rFonts w:hint="eastAsia"/>
        </w:rPr>
      </w:pPr>
      <w:bookmarkStart w:id="45" w:name="_Toc63785503"/>
      <w:bookmarkEnd w:id="28"/>
      <w:bookmarkEnd w:id="44"/>
    </w:p>
    <w:p w14:paraId="1868F51F" w14:textId="77777777" w:rsidR="006E7822" w:rsidRDefault="00000000">
      <w:pPr>
        <w:pStyle w:val="1"/>
        <w:rPr>
          <w:rFonts w:hint="eastAsia"/>
        </w:rPr>
      </w:pPr>
      <w:r>
        <w:rPr>
          <w:rFonts w:hint="eastAsia"/>
        </w:rPr>
        <w:t>供应</w:t>
      </w:r>
      <w:proofErr w:type="gramStart"/>
      <w:r>
        <w:rPr>
          <w:rFonts w:hint="eastAsia"/>
        </w:rPr>
        <w:t>商管理</w:t>
      </w:r>
      <w:proofErr w:type="gramEnd"/>
      <w:r>
        <w:rPr>
          <w:rFonts w:hint="eastAsia"/>
        </w:rPr>
        <w:t>要求</w:t>
      </w:r>
    </w:p>
    <w:p w14:paraId="0D906521" w14:textId="77777777" w:rsidR="006E7822" w:rsidRDefault="00000000">
      <w:pPr>
        <w:pStyle w:val="24"/>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778465AC" w14:textId="77777777" w:rsidR="006E7822" w:rsidRDefault="00000000">
      <w:pPr>
        <w:pStyle w:val="24"/>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w:t>
      </w:r>
      <w:proofErr w:type="gramStart"/>
      <w:r>
        <w:rPr>
          <w:rFonts w:hint="eastAsia"/>
          <w:sz w:val="24"/>
          <w:szCs w:val="24"/>
        </w:rPr>
        <w:t>作出</w:t>
      </w:r>
      <w:proofErr w:type="gramEnd"/>
      <w:r>
        <w:rPr>
          <w:rFonts w:hint="eastAsia"/>
          <w:sz w:val="24"/>
          <w:szCs w:val="24"/>
        </w:rPr>
        <w:t>更好的调整。</w:t>
      </w:r>
    </w:p>
    <w:p w14:paraId="2D3D6AA7" w14:textId="77777777" w:rsidR="006E7822" w:rsidRDefault="00000000">
      <w:pPr>
        <w:pStyle w:val="24"/>
        <w:ind w:firstLine="480"/>
        <w:rPr>
          <w:rFonts w:hint="eastAsia"/>
          <w:sz w:val="24"/>
          <w:szCs w:val="24"/>
        </w:rPr>
      </w:pPr>
      <w:r>
        <w:rPr>
          <w:rFonts w:hint="eastAsia"/>
          <w:sz w:val="24"/>
          <w:szCs w:val="24"/>
        </w:rPr>
        <w:t>3、中标人在项目实施期间，应按项目实际进度与环节落实所对应项目整体</w:t>
      </w:r>
      <w:r>
        <w:rPr>
          <w:rFonts w:hint="eastAsia"/>
          <w:sz w:val="24"/>
          <w:szCs w:val="24"/>
        </w:rPr>
        <w:lastRenderedPageBreak/>
        <w:t>及各环节管理工作，按照规范做好项目实施期间相关管理与实施记录。</w:t>
      </w:r>
    </w:p>
    <w:p w14:paraId="28314330" w14:textId="77777777" w:rsidR="006E7822" w:rsidRDefault="00000000">
      <w:pPr>
        <w:pStyle w:val="24"/>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04EB5CF6" w14:textId="77777777" w:rsidR="006E7822" w:rsidRDefault="00000000">
      <w:pPr>
        <w:pStyle w:val="24"/>
        <w:ind w:firstLine="480"/>
        <w:rPr>
          <w:rFonts w:hint="eastAsia"/>
          <w:sz w:val="24"/>
          <w:szCs w:val="24"/>
        </w:rPr>
      </w:pPr>
      <w:r>
        <w:rPr>
          <w:rFonts w:hint="eastAsia"/>
          <w:sz w:val="24"/>
          <w:szCs w:val="24"/>
        </w:rPr>
        <w:t>5、中标人在项目实施期间必须遵守采购人的规章制度并提供实施人员名单。</w:t>
      </w:r>
    </w:p>
    <w:p w14:paraId="5459F8A5" w14:textId="77777777" w:rsidR="006E7822" w:rsidRDefault="00000000">
      <w:pPr>
        <w:pStyle w:val="24"/>
        <w:ind w:firstLine="480"/>
        <w:rPr>
          <w:rFonts w:hint="eastAsia"/>
          <w:sz w:val="24"/>
          <w:szCs w:val="24"/>
        </w:rPr>
      </w:pPr>
      <w:r>
        <w:rPr>
          <w:rFonts w:hint="eastAsia"/>
          <w:sz w:val="24"/>
          <w:szCs w:val="24"/>
        </w:rPr>
        <w:t>6、各投标人在投标文件中要结合本项目的特点和采购</w:t>
      </w:r>
      <w:proofErr w:type="gramStart"/>
      <w:r>
        <w:rPr>
          <w:rFonts w:hint="eastAsia"/>
          <w:sz w:val="24"/>
          <w:szCs w:val="24"/>
        </w:rPr>
        <w:t>人上述</w:t>
      </w:r>
      <w:proofErr w:type="gramEnd"/>
      <w:r>
        <w:rPr>
          <w:rFonts w:hint="eastAsia"/>
          <w:sz w:val="24"/>
          <w:szCs w:val="24"/>
        </w:rPr>
        <w:t>的具体要求制定相应的管理措施，并在报价中列支相应的费用清单，投标人报价中未列支上述费用清单的，上述费用视为已包含在投标人的投标总报价中。</w:t>
      </w:r>
    </w:p>
    <w:p w14:paraId="1AA4C363" w14:textId="77777777" w:rsidR="006E7822" w:rsidRDefault="00000000">
      <w:pPr>
        <w:pStyle w:val="24"/>
        <w:ind w:firstLine="480"/>
        <w:rPr>
          <w:rFonts w:hint="eastAsia"/>
        </w:rPr>
      </w:pPr>
      <w:r>
        <w:rPr>
          <w:rFonts w:hint="eastAsia"/>
          <w:sz w:val="24"/>
          <w:szCs w:val="24"/>
        </w:rPr>
        <w:t>7、本项目软件开发及调试将纳入采购人的管理范围，中标人在此过程中须服从上述单位的管理协调。</w:t>
      </w:r>
    </w:p>
    <w:p w14:paraId="3DE86097" w14:textId="77777777" w:rsidR="006E7822" w:rsidRDefault="00000000">
      <w:pPr>
        <w:pStyle w:val="1"/>
        <w:rPr>
          <w:rFonts w:hint="eastAsia"/>
        </w:rPr>
      </w:pPr>
      <w:bookmarkStart w:id="46" w:name="_Toc63785513"/>
      <w:r>
        <w:rPr>
          <w:rFonts w:hint="eastAsia"/>
        </w:rPr>
        <w:t>关于转让和分包的规定</w:t>
      </w:r>
    </w:p>
    <w:p w14:paraId="16CE6078" w14:textId="77777777" w:rsidR="006E7822" w:rsidRDefault="00000000">
      <w:pPr>
        <w:spacing w:line="560" w:lineRule="exact"/>
        <w:rPr>
          <w:rFonts w:hint="eastAsia"/>
        </w:rPr>
      </w:pPr>
      <w:r>
        <w:rPr>
          <w:rFonts w:hint="eastAsia"/>
        </w:rPr>
        <w:t>1、本项目不得转让、允许分包。</w:t>
      </w:r>
    </w:p>
    <w:p w14:paraId="06578662" w14:textId="77777777" w:rsidR="006E7822" w:rsidRDefault="00000000">
      <w:pPr>
        <w:spacing w:line="560" w:lineRule="exact"/>
        <w:rPr>
          <w:rFonts w:hint="eastAsia"/>
        </w:rPr>
      </w:pPr>
      <w:r>
        <w:rPr>
          <w:rFonts w:hint="eastAsia"/>
        </w:rPr>
        <w:t>2、本项目允许分包部分如下：</w:t>
      </w:r>
    </w:p>
    <w:p w14:paraId="66CB0636" w14:textId="77777777" w:rsidR="006E7822" w:rsidRDefault="00000000">
      <w:pPr>
        <w:spacing w:line="560" w:lineRule="exact"/>
        <w:rPr>
          <w:rFonts w:hint="eastAsia"/>
        </w:rPr>
      </w:pPr>
      <w:r>
        <w:rPr>
          <w:rFonts w:hint="eastAsia"/>
        </w:rPr>
        <w:t>共性智能</w:t>
      </w:r>
      <w:proofErr w:type="gramStart"/>
      <w:r>
        <w:rPr>
          <w:rFonts w:hint="eastAsia"/>
        </w:rPr>
        <w:t>体允许</w:t>
      </w:r>
      <w:proofErr w:type="gramEnd"/>
      <w:r>
        <w:rPr>
          <w:rFonts w:hint="eastAsia"/>
        </w:rPr>
        <w:t>分包，分包金额不超过535万；</w:t>
      </w:r>
    </w:p>
    <w:p w14:paraId="15BA30B1" w14:textId="77777777" w:rsidR="006E7822" w:rsidRDefault="00000000">
      <w:pPr>
        <w:spacing w:line="560" w:lineRule="exact"/>
        <w:rPr>
          <w:rFonts w:hint="eastAsia"/>
        </w:rPr>
      </w:pPr>
      <w:r>
        <w:t>个性智能体共性扩展</w:t>
      </w:r>
      <w:r>
        <w:rPr>
          <w:rFonts w:hint="eastAsia"/>
        </w:rPr>
        <w:t>允许分包，分包金额不超过35万；</w:t>
      </w:r>
    </w:p>
    <w:p w14:paraId="22EABF6F" w14:textId="77777777" w:rsidR="006E7822" w:rsidRDefault="00000000">
      <w:pPr>
        <w:spacing w:line="560" w:lineRule="exact"/>
        <w:rPr>
          <w:rFonts w:hint="eastAsia"/>
        </w:rPr>
      </w:pPr>
      <w:r>
        <w:rPr>
          <w:rFonts w:hint="eastAsia"/>
        </w:rPr>
        <w:t>共性智能</w:t>
      </w:r>
      <w:proofErr w:type="gramStart"/>
      <w:r>
        <w:rPr>
          <w:rFonts w:hint="eastAsia"/>
        </w:rPr>
        <w:t>体独立</w:t>
      </w:r>
      <w:proofErr w:type="gramEnd"/>
      <w:r>
        <w:rPr>
          <w:rFonts w:hint="eastAsia"/>
        </w:rPr>
        <w:t>构建允许分包，分包金额不超过65万；</w:t>
      </w:r>
    </w:p>
    <w:p w14:paraId="22BEC397" w14:textId="77777777" w:rsidR="006E7822" w:rsidRDefault="00000000">
      <w:pPr>
        <w:spacing w:line="560" w:lineRule="exact"/>
        <w:rPr>
          <w:rFonts w:hint="eastAsia"/>
        </w:rPr>
      </w:pPr>
      <w:r>
        <w:rPr>
          <w:rFonts w:hint="eastAsia"/>
        </w:rPr>
        <w:t>共性知识库允许分包，分包金额不超过335万；</w:t>
      </w:r>
    </w:p>
    <w:p w14:paraId="0B624F86" w14:textId="77777777" w:rsidR="006E7822" w:rsidRDefault="00000000">
      <w:pPr>
        <w:spacing w:line="560" w:lineRule="exact"/>
        <w:rPr>
          <w:rFonts w:hint="eastAsia"/>
        </w:rPr>
      </w:pPr>
      <w:r>
        <w:rPr>
          <w:rFonts w:hint="eastAsia"/>
        </w:rPr>
        <w:t>个性知识库共性扩展允许分包，分包金额不超过40万。</w:t>
      </w:r>
    </w:p>
    <w:p w14:paraId="74C72FD9" w14:textId="08A125E0" w:rsidR="004A5733" w:rsidRPr="00DC37DB" w:rsidRDefault="004A5733">
      <w:pPr>
        <w:spacing w:line="560" w:lineRule="exact"/>
        <w:ind w:firstLine="482"/>
        <w:rPr>
          <w:rFonts w:hint="eastAsia"/>
          <w:b/>
          <w:bCs/>
        </w:rPr>
      </w:pPr>
      <w:r w:rsidRPr="00DC37DB">
        <w:rPr>
          <w:rFonts w:hint="eastAsia"/>
          <w:b/>
          <w:bCs/>
        </w:rPr>
        <w:t>分包金额超过上述限额的，投标无效。</w:t>
      </w:r>
    </w:p>
    <w:p w14:paraId="55918F16" w14:textId="77777777" w:rsidR="006E7822" w:rsidRDefault="00000000">
      <w:pPr>
        <w:spacing w:line="560" w:lineRule="exact"/>
        <w:rPr>
          <w:rFonts w:hint="eastAsia"/>
        </w:rPr>
      </w:pPr>
      <w:r>
        <w:rPr>
          <w:rFonts w:hint="eastAsia"/>
        </w:rPr>
        <w:t>3、分包商资质要求：</w:t>
      </w:r>
    </w:p>
    <w:p w14:paraId="4C2B1CCD" w14:textId="77777777" w:rsidR="006E7822" w:rsidRDefault="00000000">
      <w:pPr>
        <w:spacing w:line="560" w:lineRule="exact"/>
        <w:rPr>
          <w:rFonts w:hint="eastAsia"/>
        </w:rPr>
      </w:pPr>
      <w:r>
        <w:rPr>
          <w:rFonts w:hint="eastAsia"/>
        </w:rPr>
        <w:t>分包商需</w:t>
      </w:r>
      <w:r>
        <w:t>在上述分包部分方面具有相当的业务经验与专业优势，且具备相应的资质条件，有意承接</w:t>
      </w:r>
      <w:r>
        <w:rPr>
          <w:rFonts w:hint="eastAsia"/>
        </w:rPr>
        <w:t>委托方</w:t>
      </w:r>
      <w:r>
        <w:t>的业务分包，以自身能力及资源完成相关方面工作，并向</w:t>
      </w:r>
      <w:r>
        <w:rPr>
          <w:rFonts w:hint="eastAsia"/>
        </w:rPr>
        <w:t>委托方</w:t>
      </w:r>
      <w:r>
        <w:t>交付相应工作成果。</w:t>
      </w:r>
    </w:p>
    <w:p w14:paraId="2CFCCE33" w14:textId="3912B775" w:rsidR="006E7822" w:rsidRDefault="00000000">
      <w:pPr>
        <w:spacing w:line="560" w:lineRule="exact"/>
        <w:rPr>
          <w:rFonts w:hint="eastAsia"/>
        </w:rPr>
      </w:pPr>
      <w:r>
        <w:rPr>
          <w:rFonts w:hint="eastAsia"/>
        </w:rPr>
        <w:t>分包商资质需同步满足</w:t>
      </w:r>
      <w:r w:rsidR="00EA1B89">
        <w:rPr>
          <w:rFonts w:hint="eastAsia"/>
        </w:rPr>
        <w:t>本项目资格</w:t>
      </w:r>
      <w:r>
        <w:rPr>
          <w:rFonts w:hint="eastAsia"/>
        </w:rPr>
        <w:t>要求。</w:t>
      </w:r>
    </w:p>
    <w:bookmarkEnd w:id="46"/>
    <w:p w14:paraId="797F3950" w14:textId="77777777" w:rsidR="006E7822" w:rsidRDefault="00000000">
      <w:pPr>
        <w:pStyle w:val="1"/>
        <w:rPr>
          <w:rFonts w:hint="eastAsia"/>
        </w:rPr>
      </w:pPr>
      <w:r>
        <w:rPr>
          <w:rFonts w:hint="eastAsia"/>
        </w:rPr>
        <w:lastRenderedPageBreak/>
        <w:t>知识产权及保密要求</w:t>
      </w:r>
    </w:p>
    <w:p w14:paraId="20C6BA82" w14:textId="77777777" w:rsidR="006E7822" w:rsidRDefault="00000000">
      <w:pPr>
        <w:rPr>
          <w:rFonts w:hint="eastAsia"/>
        </w:rPr>
      </w:pPr>
      <w:r>
        <w:rPr>
          <w:rFonts w:hint="eastAsia"/>
        </w:rPr>
        <w:t>1、中标人数据、文件、资料知识产权</w:t>
      </w:r>
    </w:p>
    <w:p w14:paraId="02EDDE3A" w14:textId="77777777" w:rsidR="006E7822" w:rsidRDefault="00000000">
      <w:pPr>
        <w:rPr>
          <w:rFonts w:hint="eastAsia"/>
        </w:rPr>
      </w:pPr>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7A73181B" w14:textId="77777777" w:rsidR="006E7822" w:rsidRDefault="00000000">
      <w:pPr>
        <w:rPr>
          <w:rFonts w:hint="eastAsia"/>
        </w:rPr>
      </w:pPr>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2C70B721" w14:textId="77777777" w:rsidR="006E7822" w:rsidRDefault="00000000">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7B2E2601" w14:textId="77777777" w:rsidR="006E7822" w:rsidRDefault="00000000">
      <w:pPr>
        <w:rPr>
          <w:rFonts w:hint="eastAsia"/>
        </w:rPr>
      </w:pPr>
      <w:r>
        <w:rPr>
          <w:rFonts w:hint="eastAsia"/>
        </w:rPr>
        <w:t>2、项目保密要求</w:t>
      </w:r>
    </w:p>
    <w:p w14:paraId="3474FD55" w14:textId="77777777" w:rsidR="006E7822" w:rsidRDefault="00000000">
      <w:pPr>
        <w:rPr>
          <w:rFonts w:hint="eastAsia"/>
        </w:rPr>
      </w:pPr>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07278138" w14:textId="77777777" w:rsidR="006E7822" w:rsidRDefault="00000000">
      <w:pPr>
        <w:rPr>
          <w:rFonts w:hint="eastAsia"/>
        </w:rPr>
      </w:pPr>
      <w:r>
        <w:rPr>
          <w:rFonts w:hint="eastAsia"/>
        </w:rPr>
        <w:t>中标人应采取必要的有效措施保证其参与本项目的人员（包括中标人聘用的人员、借调的人员、实习的人员）无论是在职或离职后，以及中标人的合作方无</w:t>
      </w:r>
      <w:r>
        <w:rPr>
          <w:rFonts w:hint="eastAsia"/>
        </w:rPr>
        <w:lastRenderedPageBreak/>
        <w:t>论是合作中或合作终止后，都能够履行本项目约定的保密义务。若中标</w:t>
      </w:r>
      <w:proofErr w:type="gramStart"/>
      <w:r>
        <w:rPr>
          <w:rFonts w:hint="eastAsia"/>
        </w:rPr>
        <w:t>人人员</w:t>
      </w:r>
      <w:proofErr w:type="gramEnd"/>
      <w:r>
        <w:rPr>
          <w:rFonts w:hint="eastAsia"/>
        </w:rPr>
        <w:t>或中标人合作方违反保密规定，中标人应承担连带责任。</w:t>
      </w:r>
    </w:p>
    <w:p w14:paraId="119504EF" w14:textId="77777777" w:rsidR="006E7822" w:rsidRDefault="00000000">
      <w:pPr>
        <w:rPr>
          <w:rFonts w:hint="eastAsia"/>
        </w:rPr>
      </w:pPr>
      <w:r>
        <w:rPr>
          <w:rFonts w:hint="eastAsia"/>
        </w:rPr>
        <w:t>中标人（含中标人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14:paraId="1CEAF229" w14:textId="77777777" w:rsidR="006E7822" w:rsidRDefault="00000000">
      <w:pPr>
        <w:rPr>
          <w:rFonts w:hint="eastAsia"/>
        </w:rPr>
      </w:pPr>
      <w:r>
        <w:rPr>
          <w:rFonts w:hint="eastAsia"/>
        </w:rPr>
        <w:t>以上内容的保密期限自中标人知悉保密信息起始至保密信息被合法公开之日止。</w:t>
      </w:r>
    </w:p>
    <w:p w14:paraId="7C58BE3F" w14:textId="77777777" w:rsidR="006E7822" w:rsidRDefault="00000000">
      <w:pPr>
        <w:rPr>
          <w:rFonts w:hint="eastAsia"/>
        </w:rPr>
      </w:pPr>
      <w:r>
        <w:rPr>
          <w:rFonts w:hint="eastAsia"/>
        </w:rPr>
        <w:t>3、临时账号等使用要求</w:t>
      </w:r>
    </w:p>
    <w:p w14:paraId="73876F4B" w14:textId="77777777" w:rsidR="006E7822" w:rsidRDefault="00000000">
      <w:pPr>
        <w:rPr>
          <w:rFonts w:hint="eastAsia"/>
        </w:rPr>
      </w:pPr>
      <w:r>
        <w:rPr>
          <w:rFonts w:hint="eastAsia"/>
        </w:rPr>
        <w:t>中标人对采购人提拱的临时使用账号要保密，不得公开，对组件开发的账号密码需进行加密，避免信息安全的泄露。未经采购人的同意不得利用采购人的网络及平台进行短信、彩信、</w:t>
      </w:r>
      <w:proofErr w:type="gramStart"/>
      <w:r>
        <w:rPr>
          <w:rFonts w:hint="eastAsia"/>
        </w:rPr>
        <w:t>微信发送</w:t>
      </w:r>
      <w:proofErr w:type="gramEnd"/>
      <w:r>
        <w:rPr>
          <w:rFonts w:hint="eastAsia"/>
        </w:rPr>
        <w:t>,造成的一切后果由中标人负责。</w:t>
      </w:r>
    </w:p>
    <w:p w14:paraId="2DC58C8E" w14:textId="77777777" w:rsidR="006E7822" w:rsidRDefault="00000000">
      <w:pPr>
        <w:pStyle w:val="1"/>
        <w:rPr>
          <w:rFonts w:hint="eastAsia"/>
        </w:rPr>
      </w:pPr>
      <w:r>
        <w:rPr>
          <w:rFonts w:hint="eastAsia"/>
        </w:rPr>
        <w:t>项目的变更、解除和终止</w:t>
      </w:r>
    </w:p>
    <w:p w14:paraId="0EADE441" w14:textId="77777777" w:rsidR="006E7822" w:rsidRDefault="00000000">
      <w:pPr>
        <w:rPr>
          <w:rFonts w:hint="eastAsia"/>
        </w:rPr>
      </w:pPr>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401A3BB9" w14:textId="77777777" w:rsidR="006E7822" w:rsidRDefault="00000000">
      <w:pPr>
        <w:rPr>
          <w:rFonts w:hint="eastAsia"/>
        </w:rPr>
      </w:pPr>
      <w:r>
        <w:rPr>
          <w:rFonts w:hint="eastAsia"/>
        </w:rPr>
        <w:t>如遇国家、行业管理部门等机构的有关标准和规定调整的，导致本项目内容须做相应调整时，双方应按照公平、合理的原则共同协商修改本项目对应的合同的相关条款。</w:t>
      </w:r>
    </w:p>
    <w:p w14:paraId="49720531" w14:textId="77777777" w:rsidR="006E7822" w:rsidRDefault="00000000">
      <w:pPr>
        <w:pStyle w:val="1"/>
        <w:rPr>
          <w:rFonts w:hint="eastAsia"/>
        </w:rPr>
      </w:pPr>
      <w:r>
        <w:rPr>
          <w:rFonts w:hint="eastAsia"/>
        </w:rPr>
        <w:t>违约责任</w:t>
      </w:r>
    </w:p>
    <w:p w14:paraId="363E129A" w14:textId="77777777" w:rsidR="006E7822" w:rsidRDefault="00000000">
      <w:pPr>
        <w:rPr>
          <w:rFonts w:hint="eastAsia"/>
        </w:rPr>
      </w:pPr>
      <w:r>
        <w:rPr>
          <w:rFonts w:hint="eastAsia"/>
        </w:rP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14:paraId="065C63B5" w14:textId="77777777" w:rsidR="006E7822" w:rsidRDefault="00000000">
      <w:pPr>
        <w:rPr>
          <w:rFonts w:hint="eastAsia"/>
        </w:rPr>
      </w:pPr>
      <w:r>
        <w:rPr>
          <w:rFonts w:hint="eastAsia"/>
        </w:rPr>
        <w:t>2、因中标人违反保密义务或知识产权约定的，采购人有权要求中标人支付本项目费用总额30%的违约金，违约金不足以弥补采购人损失的，采购人有权要求中标人赔偿超过部分。若中标人违反保密义务，采购人还有</w:t>
      </w:r>
      <w:proofErr w:type="gramStart"/>
      <w:r>
        <w:rPr>
          <w:rFonts w:hint="eastAsia"/>
        </w:rPr>
        <w:t>权立即</w:t>
      </w:r>
      <w:proofErr w:type="gramEnd"/>
      <w:r>
        <w:rPr>
          <w:rFonts w:hint="eastAsia"/>
        </w:rPr>
        <w:t>单方解除合同而不承担任何违约责任。</w:t>
      </w:r>
    </w:p>
    <w:p w14:paraId="2169CE5A" w14:textId="77777777" w:rsidR="006E7822" w:rsidRDefault="00000000">
      <w:pPr>
        <w:rPr>
          <w:rFonts w:hint="eastAsia"/>
        </w:rPr>
      </w:pPr>
      <w:r>
        <w:rPr>
          <w:rFonts w:hint="eastAsia"/>
        </w:rPr>
        <w:lastRenderedPageBreak/>
        <w:t>3、中标人有其他违反本项目合同约定的行为，中标人应当支付本项目总价款金额的20%作为违约金，违约金不足以弥补采购人损失的，采购人有权要求中标人赔偿超过部分。</w:t>
      </w:r>
    </w:p>
    <w:p w14:paraId="731E23FD" w14:textId="77777777" w:rsidR="006E7822" w:rsidRDefault="00000000">
      <w:pPr>
        <w:rPr>
          <w:rFonts w:hint="eastAsia"/>
        </w:rPr>
      </w:pPr>
      <w:r>
        <w:rPr>
          <w:rFonts w:hint="eastAsia"/>
        </w:rPr>
        <w:t>4、中标人有下列情形之一，采购人有权解除合同：</w:t>
      </w:r>
    </w:p>
    <w:p w14:paraId="6657A42F" w14:textId="77777777" w:rsidR="006E7822" w:rsidRDefault="00000000">
      <w:pPr>
        <w:rPr>
          <w:rFonts w:hint="eastAsia"/>
        </w:rPr>
      </w:pPr>
      <w:r>
        <w:rPr>
          <w:rFonts w:hint="eastAsia"/>
        </w:rPr>
        <w:t>（1）因中标人服务质量问题导致采购人无法实现目的；</w:t>
      </w:r>
    </w:p>
    <w:p w14:paraId="4B4281E7" w14:textId="77777777" w:rsidR="006E7822" w:rsidRDefault="00000000">
      <w:pPr>
        <w:rPr>
          <w:rFonts w:hint="eastAsia"/>
        </w:rPr>
      </w:pPr>
      <w:r>
        <w:rPr>
          <w:rFonts w:hint="eastAsia"/>
        </w:rPr>
        <w:t>（2）擅自转让或者分包其应履行的义务的；</w:t>
      </w:r>
    </w:p>
    <w:p w14:paraId="517E6B29" w14:textId="77777777" w:rsidR="006E7822" w:rsidRDefault="00000000">
      <w:pPr>
        <w:rPr>
          <w:rFonts w:hint="eastAsia"/>
        </w:rPr>
      </w:pPr>
      <w:r>
        <w:rPr>
          <w:rFonts w:hint="eastAsia"/>
        </w:rPr>
        <w:t>（3）违反或者未履行本项目合同约定的其他相关义务，且在采购人要求的合理时间内未能纠正的。</w:t>
      </w:r>
    </w:p>
    <w:p w14:paraId="3F04F302" w14:textId="77777777" w:rsidR="006E7822" w:rsidRDefault="006E7822">
      <w:pPr>
        <w:ind w:firstLineChars="0" w:firstLine="0"/>
        <w:rPr>
          <w:rFonts w:hint="eastAsia"/>
        </w:rPr>
      </w:pPr>
      <w:bookmarkStart w:id="47" w:name="_Toc68798863"/>
      <w:bookmarkEnd w:id="45"/>
    </w:p>
    <w:p w14:paraId="3BEB5DD5" w14:textId="77777777" w:rsidR="006E7822" w:rsidRDefault="00000000">
      <w:pPr>
        <w:pStyle w:val="1"/>
        <w:rPr>
          <w:rFonts w:hint="eastAsia"/>
        </w:rPr>
      </w:pPr>
      <w:r>
        <w:rPr>
          <w:rFonts w:hint="eastAsia"/>
        </w:rPr>
        <w:t>附录</w:t>
      </w:r>
      <w:bookmarkEnd w:id="47"/>
    </w:p>
    <w:p w14:paraId="4F7B8081" w14:textId="77777777" w:rsidR="006E7822" w:rsidRDefault="00000000">
      <w:pPr>
        <w:ind w:firstLineChars="0" w:firstLine="0"/>
        <w:rPr>
          <w:rFonts w:hint="eastAsia"/>
        </w:rPr>
      </w:pPr>
      <w:r>
        <w:rPr>
          <w:rFonts w:hint="eastAsia"/>
        </w:rPr>
        <w:t>1、《政务网络安全监测平台总体技术要求》</w:t>
      </w:r>
    </w:p>
    <w:p w14:paraId="4FFDC3AE" w14:textId="77777777" w:rsidR="006E7822" w:rsidRDefault="00000000">
      <w:pPr>
        <w:ind w:firstLineChars="0" w:firstLine="0"/>
        <w:rPr>
          <w:rFonts w:hint="eastAsia"/>
        </w:rPr>
      </w:pPr>
      <w:r>
        <w:rPr>
          <w:rFonts w:hint="eastAsia"/>
          <w:noProof/>
        </w:rPr>
        <w:drawing>
          <wp:inline distT="0" distB="0" distL="0" distR="0" wp14:anchorId="6BC18312" wp14:editId="79CE30A3">
            <wp:extent cx="970280" cy="691515"/>
            <wp:effectExtent l="0" t="0" r="1270" b="0"/>
            <wp:docPr id="20384559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55919" name="图片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70280" cy="691515"/>
                    </a:xfrm>
                    <a:prstGeom prst="rect">
                      <a:avLst/>
                    </a:prstGeom>
                    <a:noFill/>
                    <a:ln>
                      <a:noFill/>
                    </a:ln>
                  </pic:spPr>
                </pic:pic>
              </a:graphicData>
            </a:graphic>
          </wp:inline>
        </w:drawing>
      </w:r>
    </w:p>
    <w:p w14:paraId="5548DCDA" w14:textId="77777777" w:rsidR="006E7822" w:rsidRDefault="00000000">
      <w:pPr>
        <w:ind w:firstLineChars="0" w:firstLine="0"/>
        <w:jc w:val="left"/>
        <w:rPr>
          <w:rFonts w:hint="eastAsia"/>
        </w:rPr>
      </w:pPr>
      <w:r>
        <w:rPr>
          <w:rFonts w:hint="eastAsia"/>
        </w:rPr>
        <w:t>2、《上海市电子政务外网建设和运行管理指南（试行）》</w:t>
      </w:r>
    </w:p>
    <w:p w14:paraId="674D6D96" w14:textId="77777777" w:rsidR="006E7822" w:rsidRDefault="00000000">
      <w:pPr>
        <w:ind w:firstLineChars="0" w:firstLine="0"/>
        <w:jc w:val="left"/>
        <w:rPr>
          <w:rFonts w:hint="eastAsia"/>
        </w:rPr>
      </w:pPr>
      <w:r>
        <w:rPr>
          <w:rFonts w:hint="eastAsia"/>
          <w:noProof/>
        </w:rPr>
        <w:drawing>
          <wp:inline distT="0" distB="0" distL="0" distR="0" wp14:anchorId="762CDB04" wp14:editId="31DB27C2">
            <wp:extent cx="970280" cy="691515"/>
            <wp:effectExtent l="0" t="0" r="1270" b="0"/>
            <wp:docPr id="39078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8612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70280" cy="691515"/>
                    </a:xfrm>
                    <a:prstGeom prst="rect">
                      <a:avLst/>
                    </a:prstGeom>
                    <a:noFill/>
                    <a:ln>
                      <a:noFill/>
                    </a:ln>
                  </pic:spPr>
                </pic:pic>
              </a:graphicData>
            </a:graphic>
          </wp:inline>
        </w:drawing>
      </w:r>
    </w:p>
    <w:p w14:paraId="2071FDE5" w14:textId="77777777" w:rsidR="006E7822" w:rsidRDefault="00000000">
      <w:pPr>
        <w:ind w:firstLineChars="0" w:firstLine="0"/>
        <w:jc w:val="left"/>
        <w:rPr>
          <w:rFonts w:hint="eastAsia"/>
        </w:rPr>
      </w:pPr>
      <w:r>
        <w:rPr>
          <w:rFonts w:hint="eastAsia"/>
        </w:rPr>
        <w:t>3、《低代码相关要求（试行）》</w:t>
      </w:r>
    </w:p>
    <w:p w14:paraId="5025EAF8" w14:textId="77777777" w:rsidR="006E7822" w:rsidRDefault="00000000">
      <w:pPr>
        <w:ind w:firstLineChars="0" w:firstLine="0"/>
        <w:jc w:val="left"/>
        <w:rPr>
          <w:rFonts w:hint="eastAsia"/>
        </w:rPr>
      </w:pPr>
      <w:r>
        <w:rPr>
          <w:rFonts w:hint="eastAsia"/>
        </w:rPr>
        <w:t>4、其他标准</w:t>
      </w:r>
    </w:p>
    <w:p w14:paraId="59B40F73" w14:textId="77777777" w:rsidR="006E7822" w:rsidRDefault="006E7822">
      <w:pPr>
        <w:ind w:firstLineChars="0" w:firstLine="0"/>
        <w:jc w:val="left"/>
        <w:rPr>
          <w:rFonts w:hint="eastAsia"/>
          <w:b/>
          <w:bCs/>
        </w:rPr>
      </w:pPr>
    </w:p>
    <w:sectPr w:rsidR="006E7822">
      <w:footerReference w:type="first" r:id="rId19"/>
      <w:pgSz w:w="11906" w:h="16838"/>
      <w:pgMar w:top="1134" w:right="1797" w:bottom="1135" w:left="1797" w:header="340" w:footer="7" w:gutter="0"/>
      <w:pgNumType w:start="1"/>
      <w:cols w:space="720"/>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B360" w14:textId="77777777" w:rsidR="001B7646" w:rsidRDefault="001B7646">
      <w:pPr>
        <w:spacing w:line="240" w:lineRule="auto"/>
        <w:rPr>
          <w:rFonts w:hint="eastAsia"/>
        </w:rPr>
      </w:pPr>
      <w:r>
        <w:separator/>
      </w:r>
    </w:p>
  </w:endnote>
  <w:endnote w:type="continuationSeparator" w:id="0">
    <w:p w14:paraId="30C7137D" w14:textId="77777777" w:rsidR="001B7646" w:rsidRDefault="001B764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variable"/>
    <w:sig w:usb0="A00002BF" w:usb1="38CF7CFA" w:usb2="00000016" w:usb3="00000000" w:csb0="0004000F" w:csb1="00000000"/>
  </w:font>
  <w:font w:name="time">
    <w:altName w:val="华文仿宋"/>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9739" w14:textId="77777777" w:rsidR="006E7822" w:rsidRDefault="006E7822">
    <w:pPr>
      <w:rPr>
        <w:rFonts w:hint="eastAsia"/>
      </w:rPr>
    </w:pPr>
  </w:p>
  <w:p w14:paraId="18803B5A" w14:textId="77777777" w:rsidR="006E7822" w:rsidRDefault="006E7822">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3EB" w14:textId="77777777" w:rsidR="006E7822" w:rsidRDefault="00000000">
    <w:pPr>
      <w:ind w:firstLineChars="0" w:firstLine="0"/>
      <w:jc w:val="center"/>
      <w:rPr>
        <w:rFonts w:hint="eastAsia"/>
      </w:rPr>
    </w:pPr>
    <w:r>
      <w:fldChar w:fldCharType="begin"/>
    </w:r>
    <w:r>
      <w:instrText>PAGE   \* MERGEFORMAT</w:instrText>
    </w:r>
    <w:r>
      <w:fldChar w:fldCharType="separate"/>
    </w:r>
    <w:r>
      <w:rPr>
        <w:lang w:val="zh-CN"/>
      </w:rPr>
      <w:t>1</w:t>
    </w:r>
    <w:r>
      <w:rPr>
        <w:lang w:val="zh-CN"/>
      </w:rPr>
      <w:t>1</w:t>
    </w:r>
    <w:r>
      <w:rPr>
        <w:lang w:val="zh-CN"/>
      </w:rPr>
      <w:fldChar w:fldCharType="end"/>
    </w:r>
  </w:p>
  <w:p w14:paraId="3A064DFB" w14:textId="77777777" w:rsidR="006E7822" w:rsidRDefault="006E7822">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C433" w14:textId="77777777" w:rsidR="006E7822" w:rsidRDefault="006E7822">
    <w:pPr>
      <w:ind w:firstLineChars="0" w:firstLine="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C16B" w14:textId="77777777" w:rsidR="006E7822" w:rsidRDefault="00000000">
    <w:pPr>
      <w:ind w:firstLineChars="0" w:firstLine="0"/>
      <w:jc w:val="center"/>
      <w:rPr>
        <w:rFonts w:hint="eastAsia"/>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9584" w14:textId="77777777" w:rsidR="001B7646" w:rsidRDefault="001B7646">
      <w:pPr>
        <w:rPr>
          <w:rFonts w:hint="eastAsia"/>
        </w:rPr>
      </w:pPr>
      <w:r>
        <w:separator/>
      </w:r>
    </w:p>
  </w:footnote>
  <w:footnote w:type="continuationSeparator" w:id="0">
    <w:p w14:paraId="1B3A8079" w14:textId="77777777" w:rsidR="001B7646" w:rsidRDefault="001B764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34D5" w14:textId="77777777" w:rsidR="006E7822" w:rsidRDefault="006E7822">
    <w:pPr>
      <w:rPr>
        <w:rFonts w:hint="eastAsia"/>
      </w:rPr>
    </w:pPr>
  </w:p>
  <w:p w14:paraId="51F19D9A" w14:textId="77777777" w:rsidR="006E7822" w:rsidRDefault="006E7822">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A4CB" w14:textId="77777777" w:rsidR="006E7822" w:rsidRDefault="006E7822">
    <w:pPr>
      <w:pStyle w:val="af0"/>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F6DB" w14:textId="77777777" w:rsidR="006E7822" w:rsidRDefault="006E7822">
    <w:pPr>
      <w:pStyle w:val="af0"/>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C5C0F"/>
    <w:multiLevelType w:val="singleLevel"/>
    <w:tmpl w:val="8A9C5C0F"/>
    <w:lvl w:ilvl="0">
      <w:start w:val="1"/>
      <w:numFmt w:val="decimal"/>
      <w:suff w:val="nothing"/>
      <w:lvlText w:val="（%1）"/>
      <w:lvlJc w:val="left"/>
    </w:lvl>
  </w:abstractNum>
  <w:abstractNum w:abstractNumId="1" w15:restartNumberingAfterBreak="0">
    <w:nsid w:val="0000000B"/>
    <w:multiLevelType w:val="multilevel"/>
    <w:tmpl w:val="0000000B"/>
    <w:lvl w:ilvl="0">
      <w:start w:val="1"/>
      <w:numFmt w:val="none"/>
      <w:pStyle w:val="a"/>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C"/>
    <w:multiLevelType w:val="multilevel"/>
    <w:tmpl w:val="0000000C"/>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0" w:firstLine="0"/>
      </w:pPr>
      <w:rPr>
        <w:rFonts w:hint="eastAsia"/>
      </w:rPr>
    </w:lvl>
    <w:lvl w:ilvl="2">
      <w:start w:val="1"/>
      <w:numFmt w:val="decimal"/>
      <w:pStyle w:val="3"/>
      <w:isLgl/>
      <w:suff w:val="nothing"/>
      <w:lvlText w:val="%1.%2.%3、"/>
      <w:lvlJc w:val="left"/>
      <w:pPr>
        <w:ind w:left="0" w:firstLine="0"/>
      </w:pPr>
      <w:rPr>
        <w:rFonts w:ascii="宋体" w:eastAsia="宋体" w:hAnsi="宋体" w:cs="Arial" w:hint="default"/>
      </w:rPr>
    </w:lvl>
    <w:lvl w:ilvl="3">
      <w:start w:val="1"/>
      <w:numFmt w:val="decimal"/>
      <w:pStyle w:val="4"/>
      <w:isLgl/>
      <w:suff w:val="nothing"/>
      <w:lvlText w:val="%1.%2.%3.%4、"/>
      <w:lvlJc w:val="left"/>
      <w:pPr>
        <w:ind w:left="0" w:firstLine="0"/>
      </w:pPr>
      <w:rPr>
        <w:rFonts w:hint="eastAsia"/>
      </w:rPr>
    </w:lvl>
    <w:lvl w:ilvl="4">
      <w:start w:val="1"/>
      <w:numFmt w:val="decimal"/>
      <w:pStyle w:val="5"/>
      <w:isLgl/>
      <w:suff w:val="nothing"/>
      <w:lvlText w:val="%1.%2.%3.%4.%5、"/>
      <w:lvlJc w:val="left"/>
      <w:pPr>
        <w:ind w:left="0" w:firstLine="0"/>
      </w:pPr>
      <w:rPr>
        <w:rFonts w:hint="eastAsia"/>
      </w:rPr>
    </w:lvl>
    <w:lvl w:ilvl="5">
      <w:start w:val="1"/>
      <w:numFmt w:val="decimal"/>
      <w:pStyle w:val="6"/>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num w:numId="1" w16cid:durableId="654917968">
    <w:abstractNumId w:val="2"/>
  </w:num>
  <w:num w:numId="2" w16cid:durableId="1031342492">
    <w:abstractNumId w:val="1"/>
  </w:num>
  <w:num w:numId="3" w16cid:durableId="51311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C60946"/>
    <w:rsid w:val="8DFC8AA0"/>
    <w:rsid w:val="B7BB50EB"/>
    <w:rsid w:val="BBFF2EE8"/>
    <w:rsid w:val="CFDF7A38"/>
    <w:rsid w:val="DF5F5E92"/>
    <w:rsid w:val="E5AED265"/>
    <w:rsid w:val="FA7FFD3D"/>
    <w:rsid w:val="FBC62F7E"/>
    <w:rsid w:val="FF5C8FA6"/>
    <w:rsid w:val="FF5FFF2B"/>
    <w:rsid w:val="000004AD"/>
    <w:rsid w:val="00001183"/>
    <w:rsid w:val="000120A7"/>
    <w:rsid w:val="0001360E"/>
    <w:rsid w:val="0001627D"/>
    <w:rsid w:val="0003600E"/>
    <w:rsid w:val="0005217A"/>
    <w:rsid w:val="00062E2B"/>
    <w:rsid w:val="000654CD"/>
    <w:rsid w:val="000717AC"/>
    <w:rsid w:val="00077DB7"/>
    <w:rsid w:val="000A44C7"/>
    <w:rsid w:val="000B2810"/>
    <w:rsid w:val="000B292C"/>
    <w:rsid w:val="000B65BD"/>
    <w:rsid w:val="000C69EC"/>
    <w:rsid w:val="000D0C8C"/>
    <w:rsid w:val="000D38E4"/>
    <w:rsid w:val="000D53F8"/>
    <w:rsid w:val="000F0DA0"/>
    <w:rsid w:val="001654DE"/>
    <w:rsid w:val="00180FC7"/>
    <w:rsid w:val="00196FF9"/>
    <w:rsid w:val="001A294D"/>
    <w:rsid w:val="001B7646"/>
    <w:rsid w:val="001B7818"/>
    <w:rsid w:val="001E5E61"/>
    <w:rsid w:val="001F24C4"/>
    <w:rsid w:val="0020270B"/>
    <w:rsid w:val="00203F4D"/>
    <w:rsid w:val="00205B82"/>
    <w:rsid w:val="00215092"/>
    <w:rsid w:val="002230B0"/>
    <w:rsid w:val="00224928"/>
    <w:rsid w:val="00250AC3"/>
    <w:rsid w:val="00252171"/>
    <w:rsid w:val="0026090D"/>
    <w:rsid w:val="0027513C"/>
    <w:rsid w:val="002753C9"/>
    <w:rsid w:val="002A00F2"/>
    <w:rsid w:val="002A291F"/>
    <w:rsid w:val="002B01D9"/>
    <w:rsid w:val="002C0E96"/>
    <w:rsid w:val="002D27AA"/>
    <w:rsid w:val="002D7579"/>
    <w:rsid w:val="002E1D98"/>
    <w:rsid w:val="002F037C"/>
    <w:rsid w:val="002F37BA"/>
    <w:rsid w:val="0030387A"/>
    <w:rsid w:val="00340773"/>
    <w:rsid w:val="00344F1A"/>
    <w:rsid w:val="0035155B"/>
    <w:rsid w:val="003745E1"/>
    <w:rsid w:val="00375F7C"/>
    <w:rsid w:val="0037650C"/>
    <w:rsid w:val="00376EC4"/>
    <w:rsid w:val="003B3A57"/>
    <w:rsid w:val="003E0D73"/>
    <w:rsid w:val="003E2A2A"/>
    <w:rsid w:val="003E4E5F"/>
    <w:rsid w:val="003E729B"/>
    <w:rsid w:val="00405916"/>
    <w:rsid w:val="004225DF"/>
    <w:rsid w:val="00426F90"/>
    <w:rsid w:val="00433170"/>
    <w:rsid w:val="00446109"/>
    <w:rsid w:val="00451275"/>
    <w:rsid w:val="00451648"/>
    <w:rsid w:val="00457E9F"/>
    <w:rsid w:val="00472FA2"/>
    <w:rsid w:val="00495E9E"/>
    <w:rsid w:val="004A2212"/>
    <w:rsid w:val="004A5733"/>
    <w:rsid w:val="004B6240"/>
    <w:rsid w:val="004D33F5"/>
    <w:rsid w:val="004F6DA9"/>
    <w:rsid w:val="005013E4"/>
    <w:rsid w:val="00537512"/>
    <w:rsid w:val="005478CB"/>
    <w:rsid w:val="00565B4D"/>
    <w:rsid w:val="00565FA3"/>
    <w:rsid w:val="00571569"/>
    <w:rsid w:val="005A4DF8"/>
    <w:rsid w:val="005C3D51"/>
    <w:rsid w:val="005C6843"/>
    <w:rsid w:val="005E645C"/>
    <w:rsid w:val="005F650A"/>
    <w:rsid w:val="0060396E"/>
    <w:rsid w:val="0063150B"/>
    <w:rsid w:val="00651061"/>
    <w:rsid w:val="00652A93"/>
    <w:rsid w:val="00656111"/>
    <w:rsid w:val="00673B06"/>
    <w:rsid w:val="00694A56"/>
    <w:rsid w:val="006A74C7"/>
    <w:rsid w:val="006B49EA"/>
    <w:rsid w:val="006D2A0A"/>
    <w:rsid w:val="006E29CA"/>
    <w:rsid w:val="006E7822"/>
    <w:rsid w:val="006F3411"/>
    <w:rsid w:val="00701701"/>
    <w:rsid w:val="0070499E"/>
    <w:rsid w:val="00715E82"/>
    <w:rsid w:val="007170A5"/>
    <w:rsid w:val="00732A8D"/>
    <w:rsid w:val="007435FB"/>
    <w:rsid w:val="00752615"/>
    <w:rsid w:val="00773B7E"/>
    <w:rsid w:val="007760DD"/>
    <w:rsid w:val="007831F3"/>
    <w:rsid w:val="007858BE"/>
    <w:rsid w:val="007878B9"/>
    <w:rsid w:val="00790E7B"/>
    <w:rsid w:val="0079299D"/>
    <w:rsid w:val="007A258E"/>
    <w:rsid w:val="007B349F"/>
    <w:rsid w:val="007C5995"/>
    <w:rsid w:val="007C6D54"/>
    <w:rsid w:val="007D5C52"/>
    <w:rsid w:val="007E34FF"/>
    <w:rsid w:val="007E4924"/>
    <w:rsid w:val="007E556B"/>
    <w:rsid w:val="007F4D01"/>
    <w:rsid w:val="007F5190"/>
    <w:rsid w:val="008014AC"/>
    <w:rsid w:val="008017DA"/>
    <w:rsid w:val="0083367F"/>
    <w:rsid w:val="00845579"/>
    <w:rsid w:val="008500B6"/>
    <w:rsid w:val="00855B3D"/>
    <w:rsid w:val="00871362"/>
    <w:rsid w:val="00873874"/>
    <w:rsid w:val="00883AF7"/>
    <w:rsid w:val="008911C3"/>
    <w:rsid w:val="00892A0A"/>
    <w:rsid w:val="008976ED"/>
    <w:rsid w:val="008A0E16"/>
    <w:rsid w:val="008A3886"/>
    <w:rsid w:val="008A63D3"/>
    <w:rsid w:val="008B5E32"/>
    <w:rsid w:val="008C2662"/>
    <w:rsid w:val="008D6759"/>
    <w:rsid w:val="008E712B"/>
    <w:rsid w:val="008F1E68"/>
    <w:rsid w:val="008F30DF"/>
    <w:rsid w:val="008F47D6"/>
    <w:rsid w:val="009030AE"/>
    <w:rsid w:val="0090702E"/>
    <w:rsid w:val="00907A78"/>
    <w:rsid w:val="0091452A"/>
    <w:rsid w:val="0091657A"/>
    <w:rsid w:val="009264AE"/>
    <w:rsid w:val="00930CC1"/>
    <w:rsid w:val="00962AE7"/>
    <w:rsid w:val="00965183"/>
    <w:rsid w:val="009721C7"/>
    <w:rsid w:val="00977F27"/>
    <w:rsid w:val="00983F5A"/>
    <w:rsid w:val="00984D50"/>
    <w:rsid w:val="009B2AEF"/>
    <w:rsid w:val="009C0DAF"/>
    <w:rsid w:val="009D7F93"/>
    <w:rsid w:val="009E24AF"/>
    <w:rsid w:val="009F4375"/>
    <w:rsid w:val="00A27449"/>
    <w:rsid w:val="00A35450"/>
    <w:rsid w:val="00A52E2F"/>
    <w:rsid w:val="00A543BC"/>
    <w:rsid w:val="00A54988"/>
    <w:rsid w:val="00A74CC4"/>
    <w:rsid w:val="00A82668"/>
    <w:rsid w:val="00A82F52"/>
    <w:rsid w:val="00A83BE9"/>
    <w:rsid w:val="00A925AB"/>
    <w:rsid w:val="00A971DF"/>
    <w:rsid w:val="00AA0015"/>
    <w:rsid w:val="00AA1D58"/>
    <w:rsid w:val="00AB11FF"/>
    <w:rsid w:val="00AC0019"/>
    <w:rsid w:val="00AC35B2"/>
    <w:rsid w:val="00AC5DCB"/>
    <w:rsid w:val="00AD39AF"/>
    <w:rsid w:val="00B00DD3"/>
    <w:rsid w:val="00B041C5"/>
    <w:rsid w:val="00B1585B"/>
    <w:rsid w:val="00B246AE"/>
    <w:rsid w:val="00B260A4"/>
    <w:rsid w:val="00B32200"/>
    <w:rsid w:val="00B46AC7"/>
    <w:rsid w:val="00B47B20"/>
    <w:rsid w:val="00B52060"/>
    <w:rsid w:val="00B543A1"/>
    <w:rsid w:val="00B676A1"/>
    <w:rsid w:val="00B77FDB"/>
    <w:rsid w:val="00BF342C"/>
    <w:rsid w:val="00BF434C"/>
    <w:rsid w:val="00C0578B"/>
    <w:rsid w:val="00C15EF6"/>
    <w:rsid w:val="00C2526D"/>
    <w:rsid w:val="00C34B0C"/>
    <w:rsid w:val="00C5575C"/>
    <w:rsid w:val="00C60946"/>
    <w:rsid w:val="00C672D2"/>
    <w:rsid w:val="00C674FA"/>
    <w:rsid w:val="00C67864"/>
    <w:rsid w:val="00C73D56"/>
    <w:rsid w:val="00C8382C"/>
    <w:rsid w:val="00C86671"/>
    <w:rsid w:val="00CA6D66"/>
    <w:rsid w:val="00CB0A7E"/>
    <w:rsid w:val="00CC1468"/>
    <w:rsid w:val="00CC66B6"/>
    <w:rsid w:val="00CC7073"/>
    <w:rsid w:val="00CD6F73"/>
    <w:rsid w:val="00CE0806"/>
    <w:rsid w:val="00D05058"/>
    <w:rsid w:val="00D077CF"/>
    <w:rsid w:val="00D1192C"/>
    <w:rsid w:val="00D563C8"/>
    <w:rsid w:val="00D66CE2"/>
    <w:rsid w:val="00D7051B"/>
    <w:rsid w:val="00DB1F90"/>
    <w:rsid w:val="00DC37DB"/>
    <w:rsid w:val="00DE6F5D"/>
    <w:rsid w:val="00DF724D"/>
    <w:rsid w:val="00DF73AC"/>
    <w:rsid w:val="00DF7EB4"/>
    <w:rsid w:val="00E045E4"/>
    <w:rsid w:val="00E138B9"/>
    <w:rsid w:val="00E16187"/>
    <w:rsid w:val="00E16570"/>
    <w:rsid w:val="00E217AC"/>
    <w:rsid w:val="00E22ACE"/>
    <w:rsid w:val="00E320DF"/>
    <w:rsid w:val="00E36D6B"/>
    <w:rsid w:val="00E61438"/>
    <w:rsid w:val="00E85BFD"/>
    <w:rsid w:val="00E9597F"/>
    <w:rsid w:val="00EA1631"/>
    <w:rsid w:val="00EA1B89"/>
    <w:rsid w:val="00EB3DDF"/>
    <w:rsid w:val="00EB5A95"/>
    <w:rsid w:val="00EC53CF"/>
    <w:rsid w:val="00ED3733"/>
    <w:rsid w:val="00ED51EA"/>
    <w:rsid w:val="00ED5839"/>
    <w:rsid w:val="00ED774A"/>
    <w:rsid w:val="00EE4101"/>
    <w:rsid w:val="00EF1E41"/>
    <w:rsid w:val="00EF5C9E"/>
    <w:rsid w:val="00F0226B"/>
    <w:rsid w:val="00F15969"/>
    <w:rsid w:val="00F1692C"/>
    <w:rsid w:val="00F34D78"/>
    <w:rsid w:val="00F3769F"/>
    <w:rsid w:val="00F45964"/>
    <w:rsid w:val="00F52FA3"/>
    <w:rsid w:val="00F61636"/>
    <w:rsid w:val="00F7392F"/>
    <w:rsid w:val="00F8512C"/>
    <w:rsid w:val="00F91283"/>
    <w:rsid w:val="00FA0A48"/>
    <w:rsid w:val="00FA3776"/>
    <w:rsid w:val="00FB5F9D"/>
    <w:rsid w:val="00FE2150"/>
    <w:rsid w:val="00FF2052"/>
    <w:rsid w:val="033D1953"/>
    <w:rsid w:val="035C6B10"/>
    <w:rsid w:val="03F74790"/>
    <w:rsid w:val="04D31337"/>
    <w:rsid w:val="077B698C"/>
    <w:rsid w:val="08E41D65"/>
    <w:rsid w:val="0A546A76"/>
    <w:rsid w:val="0EAC6E81"/>
    <w:rsid w:val="0FAF2990"/>
    <w:rsid w:val="11297AE5"/>
    <w:rsid w:val="12E110C3"/>
    <w:rsid w:val="19FA771C"/>
    <w:rsid w:val="20B61DE1"/>
    <w:rsid w:val="22284619"/>
    <w:rsid w:val="24B677D2"/>
    <w:rsid w:val="26A73075"/>
    <w:rsid w:val="271A74C3"/>
    <w:rsid w:val="288F719F"/>
    <w:rsid w:val="29FC2BB8"/>
    <w:rsid w:val="2CF9108B"/>
    <w:rsid w:val="2D7B7CF2"/>
    <w:rsid w:val="31C559E0"/>
    <w:rsid w:val="323F616F"/>
    <w:rsid w:val="352769B2"/>
    <w:rsid w:val="360B4637"/>
    <w:rsid w:val="37E6FFCA"/>
    <w:rsid w:val="39446645"/>
    <w:rsid w:val="39C62C3D"/>
    <w:rsid w:val="3F1146E9"/>
    <w:rsid w:val="3F6FC375"/>
    <w:rsid w:val="3FFF750A"/>
    <w:rsid w:val="42894808"/>
    <w:rsid w:val="444A2EC7"/>
    <w:rsid w:val="444D32EB"/>
    <w:rsid w:val="48B82725"/>
    <w:rsid w:val="4B841AD9"/>
    <w:rsid w:val="4D4C5FE5"/>
    <w:rsid w:val="4DDC6134"/>
    <w:rsid w:val="510C7632"/>
    <w:rsid w:val="526C0351"/>
    <w:rsid w:val="528B637A"/>
    <w:rsid w:val="561D553B"/>
    <w:rsid w:val="56D26326"/>
    <w:rsid w:val="57FC2EEA"/>
    <w:rsid w:val="589C0E27"/>
    <w:rsid w:val="591A2206"/>
    <w:rsid w:val="593C6A8F"/>
    <w:rsid w:val="5CBA7F88"/>
    <w:rsid w:val="5CDB3A5A"/>
    <w:rsid w:val="5DA46347"/>
    <w:rsid w:val="5FD76563"/>
    <w:rsid w:val="62DD052C"/>
    <w:rsid w:val="64D552A0"/>
    <w:rsid w:val="6AE85CC0"/>
    <w:rsid w:val="6BBFC287"/>
    <w:rsid w:val="6CA17C4D"/>
    <w:rsid w:val="6FDEE650"/>
    <w:rsid w:val="71121CE9"/>
    <w:rsid w:val="758E028C"/>
    <w:rsid w:val="75FF1614"/>
    <w:rsid w:val="77020109"/>
    <w:rsid w:val="77FF3A30"/>
    <w:rsid w:val="78CE0040"/>
    <w:rsid w:val="792D2AA7"/>
    <w:rsid w:val="7A792DD8"/>
    <w:rsid w:val="7BD94BAB"/>
    <w:rsid w:val="7D12B771"/>
    <w:rsid w:val="7DEE0627"/>
    <w:rsid w:val="7E08396A"/>
    <w:rsid w:val="7FE9A4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76BAA"/>
  <w15:docId w15:val="{26EA7CF7-114F-4465-98D0-76D23091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line="360" w:lineRule="auto"/>
      <w:ind w:firstLineChars="200" w:firstLine="480"/>
      <w:jc w:val="both"/>
    </w:pPr>
    <w:rPr>
      <w:rFonts w:ascii="宋体" w:hAnsi="宋体"/>
      <w:kern w:val="2"/>
      <w:sz w:val="24"/>
      <w:szCs w:val="24"/>
    </w:rPr>
  </w:style>
  <w:style w:type="paragraph" w:styleId="1">
    <w:name w:val="heading 1"/>
    <w:basedOn w:val="a0"/>
    <w:next w:val="a0"/>
    <w:link w:val="11"/>
    <w:uiPriority w:val="9"/>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0"/>
    <w:next w:val="a0"/>
    <w:link w:val="21"/>
    <w:uiPriority w:val="9"/>
    <w:qFormat/>
    <w:pPr>
      <w:keepNext/>
      <w:keepLines/>
      <w:numPr>
        <w:ilvl w:val="1"/>
        <w:numId w:val="1"/>
      </w:numPr>
      <w:spacing w:before="120" w:after="120"/>
      <w:ind w:firstLineChars="0"/>
      <w:outlineLvl w:val="1"/>
    </w:pPr>
    <w:rPr>
      <w:b/>
      <w:bCs/>
      <w:sz w:val="30"/>
      <w:szCs w:val="32"/>
    </w:rPr>
  </w:style>
  <w:style w:type="paragraph" w:styleId="3">
    <w:name w:val="heading 3"/>
    <w:basedOn w:val="a0"/>
    <w:next w:val="a0"/>
    <w:link w:val="32"/>
    <w:uiPriority w:val="9"/>
    <w:qFormat/>
    <w:pPr>
      <w:keepNext/>
      <w:keepLines/>
      <w:numPr>
        <w:ilvl w:val="2"/>
        <w:numId w:val="1"/>
      </w:numPr>
      <w:spacing w:before="120" w:after="120"/>
      <w:ind w:firstLineChars="0"/>
      <w:outlineLvl w:val="2"/>
    </w:pPr>
    <w:rPr>
      <w:b/>
      <w:bCs/>
      <w:sz w:val="28"/>
      <w:szCs w:val="28"/>
    </w:rPr>
  </w:style>
  <w:style w:type="paragraph" w:styleId="4">
    <w:name w:val="heading 4"/>
    <w:basedOn w:val="a0"/>
    <w:next w:val="a0"/>
    <w:link w:val="41"/>
    <w:uiPriority w:val="9"/>
    <w:qFormat/>
    <w:pPr>
      <w:keepNext/>
      <w:keepLines/>
      <w:numPr>
        <w:ilvl w:val="3"/>
        <w:numId w:val="1"/>
      </w:numPr>
      <w:spacing w:before="120" w:after="120"/>
      <w:ind w:firstLineChars="0"/>
      <w:outlineLvl w:val="3"/>
    </w:pPr>
    <w:rPr>
      <w:b/>
      <w:bCs/>
      <w:sz w:val="28"/>
      <w:szCs w:val="30"/>
    </w:rPr>
  </w:style>
  <w:style w:type="paragraph" w:styleId="5">
    <w:name w:val="heading 5"/>
    <w:basedOn w:val="a0"/>
    <w:next w:val="a0"/>
    <w:link w:val="51"/>
    <w:uiPriority w:val="9"/>
    <w:qFormat/>
    <w:pPr>
      <w:keepNext/>
      <w:keepLines/>
      <w:numPr>
        <w:ilvl w:val="4"/>
        <w:numId w:val="1"/>
      </w:numPr>
      <w:spacing w:before="120" w:after="120"/>
      <w:ind w:firstLineChars="0"/>
      <w:outlineLvl w:val="4"/>
    </w:pPr>
    <w:rPr>
      <w:b/>
      <w:bCs/>
      <w:szCs w:val="28"/>
    </w:rPr>
  </w:style>
  <w:style w:type="paragraph" w:styleId="6">
    <w:name w:val="heading 6"/>
    <w:basedOn w:val="a0"/>
    <w:next w:val="a0"/>
    <w:link w:val="61"/>
    <w:uiPriority w:val="9"/>
    <w:qFormat/>
    <w:pPr>
      <w:keepNext/>
      <w:keepLines/>
      <w:numPr>
        <w:ilvl w:val="5"/>
        <w:numId w:val="1"/>
      </w:numPr>
      <w:spacing w:before="120" w:after="120"/>
      <w:ind w:firstLineChars="0" w:firstLine="0"/>
      <w:outlineLvl w:val="5"/>
    </w:pPr>
    <w:rPr>
      <w:rFonts w:ascii="Cambria" w:hAnsi="Cambria"/>
      <w:b/>
      <w:bCs/>
    </w:rPr>
  </w:style>
  <w:style w:type="paragraph" w:styleId="7">
    <w:name w:val="heading 7"/>
    <w:basedOn w:val="a0"/>
    <w:next w:val="a0"/>
    <w:link w:val="70"/>
    <w:uiPriority w:val="9"/>
    <w:qFormat/>
    <w:pPr>
      <w:keepNext/>
      <w:keepLines/>
      <w:spacing w:before="240" w:after="64" w:line="319" w:lineRule="auto"/>
      <w:ind w:firstLineChars="0" w:firstLine="0"/>
      <w:outlineLvl w:val="6"/>
    </w:pPr>
    <w:rPr>
      <w:rFonts w:ascii="Times New Roman" w:hAnsi="Times New Roman"/>
      <w:b/>
      <w:bCs/>
      <w:sz w:val="21"/>
    </w:rPr>
  </w:style>
  <w:style w:type="paragraph" w:styleId="8">
    <w:name w:val="heading 8"/>
    <w:basedOn w:val="a0"/>
    <w:next w:val="a0"/>
    <w:link w:val="80"/>
    <w:uiPriority w:val="9"/>
    <w:qFormat/>
    <w:pPr>
      <w:keepNext/>
      <w:keepLines/>
      <w:spacing w:before="240" w:after="64" w:line="319" w:lineRule="auto"/>
      <w:ind w:firstLineChars="0" w:firstLine="0"/>
      <w:outlineLvl w:val="7"/>
    </w:pPr>
    <w:rPr>
      <w:rFonts w:ascii="Cambria" w:hAnsi="Cambria"/>
      <w:sz w:val="21"/>
    </w:rPr>
  </w:style>
  <w:style w:type="paragraph" w:styleId="9">
    <w:name w:val="heading 9"/>
    <w:basedOn w:val="a0"/>
    <w:next w:val="a0"/>
    <w:link w:val="90"/>
    <w:uiPriority w:val="9"/>
    <w:qFormat/>
    <w:pPr>
      <w:keepNext/>
      <w:keepLines/>
      <w:spacing w:before="240" w:after="64" w:line="319" w:lineRule="auto"/>
      <w:ind w:firstLineChars="0" w:firstLine="0"/>
      <w:outlineLvl w:val="8"/>
    </w:pPr>
    <w:rPr>
      <w:rFonts w:ascii="Cambria" w:hAnsi="Cambria"/>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qFormat/>
    <w:pPr>
      <w:ind w:leftChars="1200" w:left="2520"/>
    </w:pPr>
    <w:rPr>
      <w:rFonts w:ascii="等线" w:eastAsia="等线" w:hAnsi="等线"/>
      <w:szCs w:val="22"/>
    </w:rPr>
  </w:style>
  <w:style w:type="paragraph" w:styleId="a4">
    <w:name w:val="Normal Indent"/>
    <w:basedOn w:val="a0"/>
    <w:uiPriority w:val="99"/>
    <w:qFormat/>
    <w:pPr>
      <w:spacing w:line="240" w:lineRule="auto"/>
      <w:ind w:firstLine="420"/>
    </w:pPr>
    <w:rPr>
      <w:rFonts w:ascii="Calibri" w:hAnsi="Calibri"/>
      <w:sz w:val="21"/>
    </w:rPr>
  </w:style>
  <w:style w:type="paragraph" w:styleId="a5">
    <w:name w:val="caption"/>
    <w:basedOn w:val="a0"/>
    <w:next w:val="a0"/>
    <w:link w:val="a6"/>
    <w:qFormat/>
    <w:pPr>
      <w:spacing w:afterLines="50"/>
      <w:ind w:firstLine="200"/>
    </w:pPr>
    <w:rPr>
      <w:rFonts w:ascii="Arial" w:eastAsia="黑体" w:hAnsi="Arial"/>
      <w:sz w:val="20"/>
      <w:szCs w:val="20"/>
    </w:rPr>
  </w:style>
  <w:style w:type="paragraph" w:styleId="a7">
    <w:name w:val="Document Map"/>
    <w:basedOn w:val="a0"/>
    <w:link w:val="10"/>
    <w:qFormat/>
    <w:rPr>
      <w:rFonts w:hAnsi="Times New Roman"/>
      <w:sz w:val="18"/>
      <w:szCs w:val="18"/>
    </w:rPr>
  </w:style>
  <w:style w:type="paragraph" w:styleId="a8">
    <w:name w:val="annotation text"/>
    <w:basedOn w:val="a0"/>
    <w:link w:val="12"/>
    <w:uiPriority w:val="99"/>
    <w:qFormat/>
    <w:pPr>
      <w:jc w:val="left"/>
    </w:pPr>
    <w:rPr>
      <w:rFonts w:ascii="Times New Roman" w:eastAsia="仿宋" w:hAnsi="Times New Roman"/>
      <w:sz w:val="28"/>
    </w:rPr>
  </w:style>
  <w:style w:type="paragraph" w:styleId="a9">
    <w:name w:val="Body Text"/>
    <w:basedOn w:val="a0"/>
    <w:link w:val="aa"/>
    <w:qFormat/>
    <w:pPr>
      <w:spacing w:after="120" w:line="240" w:lineRule="auto"/>
      <w:ind w:firstLineChars="0" w:firstLine="0"/>
    </w:pPr>
    <w:rPr>
      <w:rFonts w:ascii="Times New Roman" w:hAnsi="Times New Roman"/>
      <w:sz w:val="21"/>
    </w:rPr>
  </w:style>
  <w:style w:type="paragraph" w:styleId="ab">
    <w:name w:val="Body Text Indent"/>
    <w:basedOn w:val="a0"/>
    <w:link w:val="13"/>
    <w:qFormat/>
    <w:pPr>
      <w:spacing w:after="120"/>
      <w:ind w:firstLine="200"/>
    </w:pPr>
    <w:rPr>
      <w:rFonts w:ascii="Times New Roman" w:hAnsi="Times New Roman"/>
      <w:sz w:val="21"/>
      <w:szCs w:val="20"/>
    </w:rPr>
  </w:style>
  <w:style w:type="paragraph" w:styleId="TOC5">
    <w:name w:val="toc 5"/>
    <w:basedOn w:val="a0"/>
    <w:next w:val="a0"/>
    <w:uiPriority w:val="39"/>
    <w:qFormat/>
    <w:pPr>
      <w:ind w:leftChars="800" w:left="1680"/>
    </w:pPr>
    <w:rPr>
      <w:rFonts w:ascii="等线" w:eastAsia="等线" w:hAnsi="等线"/>
      <w:szCs w:val="22"/>
    </w:rPr>
  </w:style>
  <w:style w:type="paragraph" w:styleId="TOC3">
    <w:name w:val="toc 3"/>
    <w:basedOn w:val="a0"/>
    <w:next w:val="a0"/>
    <w:uiPriority w:val="39"/>
    <w:qFormat/>
    <w:pPr>
      <w:tabs>
        <w:tab w:val="right" w:leader="dot" w:pos="8302"/>
      </w:tabs>
      <w:ind w:leftChars="400" w:left="840"/>
    </w:pPr>
  </w:style>
  <w:style w:type="paragraph" w:styleId="ac">
    <w:name w:val="Plain Text"/>
    <w:basedOn w:val="a0"/>
    <w:link w:val="14"/>
    <w:qFormat/>
    <w:pPr>
      <w:spacing w:line="240" w:lineRule="auto"/>
      <w:ind w:firstLineChars="0" w:firstLine="0"/>
    </w:pPr>
    <w:rPr>
      <w:rFonts w:hAnsi="Courier New"/>
      <w:sz w:val="21"/>
      <w:szCs w:val="20"/>
    </w:rPr>
  </w:style>
  <w:style w:type="paragraph" w:styleId="TOC8">
    <w:name w:val="toc 8"/>
    <w:basedOn w:val="a0"/>
    <w:next w:val="a0"/>
    <w:uiPriority w:val="39"/>
    <w:qFormat/>
    <w:pPr>
      <w:ind w:leftChars="1400" w:left="2940"/>
    </w:pPr>
    <w:rPr>
      <w:rFonts w:ascii="等线" w:eastAsia="等线" w:hAnsi="等线"/>
      <w:szCs w:val="22"/>
    </w:rPr>
  </w:style>
  <w:style w:type="paragraph" w:styleId="ad">
    <w:name w:val="Date"/>
    <w:basedOn w:val="a0"/>
    <w:next w:val="a0"/>
    <w:link w:val="15"/>
    <w:qFormat/>
    <w:pPr>
      <w:ind w:leftChars="2500" w:left="100"/>
    </w:pPr>
    <w:rPr>
      <w:rFonts w:ascii="Times New Roman" w:hAnsi="Times New Roman"/>
      <w:sz w:val="21"/>
    </w:rPr>
  </w:style>
  <w:style w:type="paragraph" w:styleId="ae">
    <w:name w:val="Balloon Text"/>
    <w:basedOn w:val="a0"/>
    <w:link w:val="16"/>
    <w:qFormat/>
    <w:rPr>
      <w:rFonts w:ascii="Times New Roman" w:hAnsi="Times New Roman"/>
      <w:sz w:val="18"/>
      <w:szCs w:val="18"/>
    </w:rPr>
  </w:style>
  <w:style w:type="paragraph" w:styleId="af">
    <w:name w:val="footer"/>
    <w:basedOn w:val="a0"/>
    <w:link w:val="17"/>
    <w:uiPriority w:val="99"/>
    <w:qFormat/>
    <w:pPr>
      <w:tabs>
        <w:tab w:val="center" w:pos="4153"/>
        <w:tab w:val="right" w:pos="8306"/>
      </w:tabs>
      <w:snapToGrid w:val="0"/>
      <w:jc w:val="center"/>
    </w:pPr>
    <w:rPr>
      <w:rFonts w:ascii="Times New Roman" w:hAnsi="Times New Roman"/>
      <w:sz w:val="18"/>
      <w:szCs w:val="18"/>
    </w:rPr>
  </w:style>
  <w:style w:type="paragraph" w:styleId="af0">
    <w:name w:val="header"/>
    <w:basedOn w:val="a0"/>
    <w:link w:val="18"/>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TOC1">
    <w:name w:val="toc 1"/>
    <w:basedOn w:val="a0"/>
    <w:next w:val="a0"/>
    <w:uiPriority w:val="39"/>
    <w:qFormat/>
  </w:style>
  <w:style w:type="paragraph" w:styleId="TOC4">
    <w:name w:val="toc 4"/>
    <w:basedOn w:val="a0"/>
    <w:next w:val="a0"/>
    <w:uiPriority w:val="39"/>
    <w:qFormat/>
    <w:pPr>
      <w:ind w:leftChars="600" w:left="1260"/>
    </w:pPr>
    <w:rPr>
      <w:rFonts w:ascii="等线" w:eastAsia="等线" w:hAnsi="等线"/>
      <w:szCs w:val="22"/>
    </w:rPr>
  </w:style>
  <w:style w:type="paragraph" w:styleId="af1">
    <w:name w:val="Subtitle"/>
    <w:basedOn w:val="a0"/>
    <w:next w:val="a0"/>
    <w:link w:val="19"/>
    <w:uiPriority w:val="11"/>
    <w:qFormat/>
    <w:pPr>
      <w:spacing w:before="240" w:after="60" w:line="312" w:lineRule="auto"/>
      <w:jc w:val="center"/>
      <w:outlineLvl w:val="1"/>
    </w:pPr>
    <w:rPr>
      <w:rFonts w:ascii="Calibri Light" w:hAnsi="Calibri Light"/>
      <w:b/>
      <w:bCs/>
      <w:kern w:val="28"/>
      <w:sz w:val="32"/>
      <w:szCs w:val="32"/>
    </w:rPr>
  </w:style>
  <w:style w:type="paragraph" w:styleId="TOC6">
    <w:name w:val="toc 6"/>
    <w:basedOn w:val="a0"/>
    <w:next w:val="a0"/>
    <w:uiPriority w:val="39"/>
    <w:qFormat/>
    <w:pPr>
      <w:ind w:leftChars="1000" w:left="2100"/>
    </w:pPr>
    <w:rPr>
      <w:rFonts w:ascii="等线" w:eastAsia="等线" w:hAnsi="等线"/>
      <w:szCs w:val="22"/>
    </w:rPr>
  </w:style>
  <w:style w:type="paragraph" w:styleId="TOC2">
    <w:name w:val="toc 2"/>
    <w:basedOn w:val="a0"/>
    <w:next w:val="a0"/>
    <w:uiPriority w:val="39"/>
    <w:qFormat/>
    <w:pPr>
      <w:tabs>
        <w:tab w:val="right" w:leader="dot" w:pos="8302"/>
      </w:tabs>
      <w:ind w:leftChars="200" w:left="420"/>
    </w:pPr>
  </w:style>
  <w:style w:type="paragraph" w:styleId="TOC9">
    <w:name w:val="toc 9"/>
    <w:basedOn w:val="a0"/>
    <w:next w:val="a0"/>
    <w:uiPriority w:val="39"/>
    <w:qFormat/>
    <w:pPr>
      <w:ind w:leftChars="1600" w:left="3360"/>
    </w:pPr>
    <w:rPr>
      <w:rFonts w:ascii="等线" w:eastAsia="等线" w:hAnsi="等线"/>
      <w:szCs w:val="22"/>
    </w:rPr>
  </w:style>
  <w:style w:type="paragraph" w:styleId="af2">
    <w:name w:val="Normal (Web)"/>
    <w:basedOn w:val="a0"/>
    <w:uiPriority w:val="99"/>
    <w:qFormat/>
    <w:pPr>
      <w:widowControl/>
      <w:spacing w:before="100" w:after="100"/>
      <w:jc w:val="left"/>
    </w:pPr>
    <w:rPr>
      <w:rFonts w:ascii="Arial Unicode MS" w:eastAsia="Arial Unicode MS" w:hAnsi="Arial Unicode MS" w:hint="eastAsia"/>
      <w:kern w:val="0"/>
    </w:rPr>
  </w:style>
  <w:style w:type="paragraph" w:styleId="af3">
    <w:name w:val="Title"/>
    <w:basedOn w:val="a0"/>
    <w:next w:val="a0"/>
    <w:link w:val="1a"/>
    <w:uiPriority w:val="10"/>
    <w:qFormat/>
    <w:pPr>
      <w:spacing w:before="240" w:after="60" w:line="960" w:lineRule="auto"/>
      <w:jc w:val="center"/>
    </w:pPr>
    <w:rPr>
      <w:rFonts w:ascii="Cambria" w:eastAsia="黑体" w:hAnsi="Cambria"/>
      <w:b/>
      <w:bCs/>
      <w:sz w:val="52"/>
      <w:szCs w:val="32"/>
    </w:rPr>
  </w:style>
  <w:style w:type="paragraph" w:styleId="af4">
    <w:name w:val="annotation subject"/>
    <w:basedOn w:val="a8"/>
    <w:next w:val="a8"/>
    <w:link w:val="1b"/>
    <w:qFormat/>
    <w:rPr>
      <w:b/>
      <w:bCs/>
      <w:sz w:val="21"/>
    </w:rPr>
  </w:style>
  <w:style w:type="table" w:styleId="af5">
    <w:name w:val="Table Grid"/>
    <w:basedOn w:val="a2"/>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FollowedHyperlink"/>
    <w:uiPriority w:val="99"/>
    <w:qFormat/>
    <w:rPr>
      <w:color w:val="954F72"/>
      <w:u w:val="single"/>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customStyle="1" w:styleId="30">
    <w:name w:val="标题 3 字符"/>
    <w:uiPriority w:val="9"/>
    <w:qFormat/>
    <w:rPr>
      <w:rFonts w:ascii="宋体" w:hAnsi="宋体"/>
      <w:b/>
      <w:bCs/>
      <w:kern w:val="2"/>
      <w:sz w:val="32"/>
      <w:szCs w:val="32"/>
    </w:rPr>
  </w:style>
  <w:style w:type="character" w:customStyle="1" w:styleId="31">
    <w:name w:val="标题 3 字符1"/>
    <w:qFormat/>
    <w:rPr>
      <w:rFonts w:ascii="宋体" w:hAnsi="宋体"/>
      <w:b/>
      <w:bCs/>
      <w:kern w:val="2"/>
      <w:sz w:val="28"/>
      <w:szCs w:val="28"/>
    </w:rPr>
  </w:style>
  <w:style w:type="character" w:customStyle="1" w:styleId="Char">
    <w:name w:val="首行缩进正文 Char"/>
    <w:link w:val="afb"/>
    <w:qFormat/>
    <w:rPr>
      <w:kern w:val="2"/>
      <w:sz w:val="24"/>
    </w:rPr>
  </w:style>
  <w:style w:type="paragraph" w:customStyle="1" w:styleId="afb">
    <w:name w:val="首行缩进正文"/>
    <w:basedOn w:val="a0"/>
    <w:link w:val="Char"/>
    <w:qFormat/>
    <w:pPr>
      <w:widowControl/>
      <w:adjustRightInd w:val="0"/>
      <w:snapToGrid w:val="0"/>
      <w:spacing w:afterLines="50" w:line="276" w:lineRule="auto"/>
      <w:ind w:firstLineChars="0" w:firstLine="420"/>
      <w:jc w:val="left"/>
    </w:pPr>
    <w:rPr>
      <w:rFonts w:ascii="Times New Roman" w:hAnsi="Times New Roman"/>
      <w:szCs w:val="20"/>
    </w:rPr>
  </w:style>
  <w:style w:type="character" w:customStyle="1" w:styleId="12">
    <w:name w:val="批注文字 字符1"/>
    <w:link w:val="a8"/>
    <w:uiPriority w:val="99"/>
    <w:qFormat/>
    <w:rPr>
      <w:rFonts w:eastAsia="仿宋"/>
      <w:kern w:val="2"/>
      <w:sz w:val="28"/>
      <w:szCs w:val="24"/>
    </w:rPr>
  </w:style>
  <w:style w:type="character" w:customStyle="1" w:styleId="afc">
    <w:name w:val="日期 字符"/>
    <w:uiPriority w:val="99"/>
    <w:qFormat/>
    <w:rPr>
      <w:rFonts w:ascii="宋体" w:hAnsi="宋体"/>
      <w:kern w:val="2"/>
      <w:sz w:val="24"/>
      <w:szCs w:val="24"/>
    </w:rPr>
  </w:style>
  <w:style w:type="character" w:customStyle="1" w:styleId="15">
    <w:name w:val="日期 字符1"/>
    <w:link w:val="ad"/>
    <w:qFormat/>
    <w:rPr>
      <w:kern w:val="2"/>
      <w:sz w:val="21"/>
      <w:szCs w:val="24"/>
    </w:rPr>
  </w:style>
  <w:style w:type="character" w:customStyle="1" w:styleId="90">
    <w:name w:val="标题 9 字符"/>
    <w:link w:val="9"/>
    <w:uiPriority w:val="9"/>
    <w:qFormat/>
    <w:rPr>
      <w:rFonts w:ascii="Cambria" w:hAnsi="Cambria"/>
      <w:kern w:val="2"/>
      <w:sz w:val="21"/>
      <w:szCs w:val="21"/>
    </w:rPr>
  </w:style>
  <w:style w:type="character" w:customStyle="1" w:styleId="1c">
    <w:name w:val="未处理的提及1"/>
    <w:uiPriority w:val="99"/>
    <w:qFormat/>
    <w:rPr>
      <w:color w:val="605E5C"/>
      <w:shd w:val="clear" w:color="auto" w:fill="E1DFDD"/>
    </w:rPr>
  </w:style>
  <w:style w:type="character" w:customStyle="1" w:styleId="1d">
    <w:name w:val="标题 1 字符"/>
    <w:uiPriority w:val="9"/>
    <w:qFormat/>
    <w:rPr>
      <w:rFonts w:ascii="宋体" w:hAnsi="宋体"/>
      <w:b/>
      <w:bCs/>
      <w:kern w:val="44"/>
      <w:sz w:val="44"/>
      <w:szCs w:val="44"/>
    </w:rPr>
  </w:style>
  <w:style w:type="character" w:customStyle="1" w:styleId="afd">
    <w:name w:val="页脚 字符"/>
    <w:uiPriority w:val="99"/>
    <w:qFormat/>
  </w:style>
  <w:style w:type="character" w:customStyle="1" w:styleId="50">
    <w:name w:val="标题 5 字符"/>
    <w:uiPriority w:val="9"/>
    <w:qFormat/>
    <w:rPr>
      <w:rFonts w:ascii="宋体" w:hAnsi="宋体"/>
      <w:b/>
      <w:bCs/>
      <w:kern w:val="2"/>
      <w:sz w:val="28"/>
      <w:szCs w:val="28"/>
    </w:rPr>
  </w:style>
  <w:style w:type="character" w:customStyle="1" w:styleId="a6">
    <w:name w:val="题注 字符"/>
    <w:link w:val="a5"/>
    <w:qFormat/>
    <w:rPr>
      <w:rFonts w:ascii="Arial" w:eastAsia="黑体" w:hAnsi="Arial"/>
      <w:kern w:val="2"/>
    </w:rPr>
  </w:style>
  <w:style w:type="character" w:customStyle="1" w:styleId="20">
    <w:name w:val="标题 2 字符"/>
    <w:uiPriority w:val="9"/>
    <w:qFormat/>
    <w:rPr>
      <w:rFonts w:ascii="等线 Light" w:eastAsia="等线 Light" w:hAnsi="等线 Light" w:cs="Times New Roman"/>
      <w:b/>
      <w:bCs/>
      <w:kern w:val="2"/>
      <w:sz w:val="32"/>
      <w:szCs w:val="32"/>
    </w:rPr>
  </w:style>
  <w:style w:type="character" w:customStyle="1" w:styleId="afe">
    <w:name w:val="纯文本 字符"/>
    <w:qFormat/>
    <w:rPr>
      <w:rFonts w:ascii="宋体" w:hAnsi="Courier New" w:cs="Courier New"/>
      <w:kern w:val="2"/>
      <w:sz w:val="21"/>
      <w:szCs w:val="21"/>
    </w:rPr>
  </w:style>
  <w:style w:type="character" w:customStyle="1" w:styleId="aff">
    <w:name w:val="列表段落 字符"/>
    <w:uiPriority w:val="34"/>
    <w:qFormat/>
    <w:rPr>
      <w:kern w:val="2"/>
      <w:sz w:val="21"/>
      <w:szCs w:val="22"/>
    </w:rPr>
  </w:style>
  <w:style w:type="character" w:customStyle="1" w:styleId="41">
    <w:name w:val="标题 4 字符1"/>
    <w:link w:val="4"/>
    <w:uiPriority w:val="9"/>
    <w:qFormat/>
    <w:rPr>
      <w:rFonts w:ascii="宋体" w:eastAsia="宋体" w:hAnsi="宋体"/>
      <w:b/>
      <w:bCs/>
      <w:kern w:val="2"/>
      <w:sz w:val="28"/>
      <w:szCs w:val="30"/>
    </w:rPr>
  </w:style>
  <w:style w:type="character" w:customStyle="1" w:styleId="aa">
    <w:name w:val="正文文本 字符"/>
    <w:link w:val="a9"/>
    <w:qFormat/>
    <w:rPr>
      <w:kern w:val="2"/>
      <w:sz w:val="21"/>
      <w:szCs w:val="24"/>
    </w:rPr>
  </w:style>
  <w:style w:type="character" w:customStyle="1" w:styleId="1e">
    <w:name w:val="列表段落 字符1"/>
    <w:link w:val="aff0"/>
    <w:uiPriority w:val="34"/>
    <w:qFormat/>
    <w:rPr>
      <w:kern w:val="2"/>
      <w:sz w:val="21"/>
      <w:szCs w:val="24"/>
    </w:rPr>
  </w:style>
  <w:style w:type="paragraph" w:styleId="aff0">
    <w:name w:val="List Paragraph"/>
    <w:basedOn w:val="a0"/>
    <w:link w:val="1e"/>
    <w:uiPriority w:val="34"/>
    <w:qFormat/>
    <w:pPr>
      <w:ind w:firstLine="420"/>
    </w:pPr>
    <w:rPr>
      <w:rFonts w:ascii="Times New Roman" w:hAnsi="Times New Roman"/>
      <w:sz w:val="21"/>
    </w:rPr>
  </w:style>
  <w:style w:type="character" w:customStyle="1" w:styleId="font21">
    <w:name w:val="font21"/>
    <w:qFormat/>
    <w:rPr>
      <w:rFonts w:ascii="Calibri" w:hAnsi="Calibri" w:cs="Calibri"/>
      <w:color w:val="000000"/>
      <w:sz w:val="21"/>
      <w:szCs w:val="21"/>
      <w:u w:val="none"/>
    </w:rPr>
  </w:style>
  <w:style w:type="character" w:customStyle="1" w:styleId="Char0">
    <w:name w:val="*正文 Char"/>
    <w:link w:val="aff1"/>
    <w:qFormat/>
    <w:rPr>
      <w:rFonts w:ascii="time" w:hAnsi="time"/>
      <w:sz w:val="24"/>
      <w:szCs w:val="24"/>
      <w:lang w:bidi="en-US"/>
    </w:rPr>
  </w:style>
  <w:style w:type="paragraph" w:customStyle="1" w:styleId="aff1">
    <w:name w:val="*正文"/>
    <w:basedOn w:val="a0"/>
    <w:link w:val="Char0"/>
    <w:qFormat/>
    <w:pPr>
      <w:widowControl/>
      <w:ind w:firstLine="200"/>
      <w:contextualSpacing/>
    </w:pPr>
    <w:rPr>
      <w:rFonts w:ascii="time" w:hAnsi="time"/>
      <w:kern w:val="0"/>
      <w:lang w:bidi="en-US"/>
    </w:rPr>
  </w:style>
  <w:style w:type="character" w:customStyle="1" w:styleId="aff2">
    <w:name w:val="正文文本缩进 字符"/>
    <w:uiPriority w:val="99"/>
    <w:qFormat/>
    <w:rPr>
      <w:rFonts w:ascii="宋体" w:hAnsi="宋体"/>
      <w:kern w:val="2"/>
      <w:sz w:val="24"/>
      <w:szCs w:val="24"/>
    </w:rPr>
  </w:style>
  <w:style w:type="character" w:customStyle="1" w:styleId="14">
    <w:name w:val="纯文本 字符1"/>
    <w:link w:val="ac"/>
    <w:qFormat/>
    <w:rPr>
      <w:rFonts w:ascii="宋体" w:hAnsi="Courier New"/>
      <w:kern w:val="2"/>
      <w:sz w:val="21"/>
    </w:rPr>
  </w:style>
  <w:style w:type="character" w:customStyle="1" w:styleId="myChar">
    <w:name w:val="my正文 Char"/>
    <w:link w:val="my"/>
    <w:qFormat/>
    <w:rPr>
      <w:kern w:val="2"/>
      <w:sz w:val="21"/>
      <w:szCs w:val="24"/>
    </w:rPr>
  </w:style>
  <w:style w:type="paragraph" w:customStyle="1" w:styleId="my">
    <w:name w:val="my正文"/>
    <w:basedOn w:val="a0"/>
    <w:link w:val="myChar"/>
    <w:qFormat/>
    <w:pPr>
      <w:spacing w:line="240" w:lineRule="auto"/>
      <w:ind w:firstLineChars="0" w:firstLine="0"/>
    </w:pPr>
    <w:rPr>
      <w:rFonts w:ascii="Times New Roman" w:hAnsi="Times New Roman"/>
      <w:sz w:val="21"/>
    </w:rPr>
  </w:style>
  <w:style w:type="character" w:customStyle="1" w:styleId="22">
    <w:name w:val="正文2 字符"/>
    <w:link w:val="23"/>
    <w:qFormat/>
    <w:rPr>
      <w:kern w:val="2"/>
      <w:sz w:val="21"/>
      <w:szCs w:val="24"/>
    </w:rPr>
  </w:style>
  <w:style w:type="paragraph" w:customStyle="1" w:styleId="23">
    <w:name w:val="正文2"/>
    <w:basedOn w:val="a0"/>
    <w:link w:val="22"/>
    <w:qFormat/>
    <w:pPr>
      <w:ind w:firstLine="420"/>
    </w:pPr>
    <w:rPr>
      <w:rFonts w:ascii="Times New Roman" w:hAnsi="Times New Roman"/>
      <w:sz w:val="21"/>
    </w:rPr>
  </w:style>
  <w:style w:type="character" w:customStyle="1" w:styleId="font41">
    <w:name w:val="font41"/>
    <w:qFormat/>
    <w:rPr>
      <w:rFonts w:ascii="宋体" w:eastAsia="宋体" w:hAnsi="宋体" w:cs="宋体" w:hint="eastAsia"/>
      <w:color w:val="000000"/>
      <w:sz w:val="21"/>
      <w:szCs w:val="21"/>
      <w:u w:val="none"/>
    </w:rPr>
  </w:style>
  <w:style w:type="character" w:customStyle="1" w:styleId="70">
    <w:name w:val="标题 7 字符"/>
    <w:link w:val="7"/>
    <w:uiPriority w:val="9"/>
    <w:qFormat/>
    <w:rPr>
      <w:b/>
      <w:bCs/>
      <w:kern w:val="2"/>
      <w:sz w:val="21"/>
      <w:szCs w:val="24"/>
    </w:rPr>
  </w:style>
  <w:style w:type="character" w:customStyle="1" w:styleId="aff3">
    <w:name w:val="批注框文本 字符"/>
    <w:uiPriority w:val="99"/>
    <w:qFormat/>
    <w:rPr>
      <w:rFonts w:ascii="宋体" w:hAnsi="宋体"/>
      <w:kern w:val="2"/>
      <w:sz w:val="18"/>
      <w:szCs w:val="18"/>
    </w:rPr>
  </w:style>
  <w:style w:type="character" w:customStyle="1" w:styleId="Char1">
    <w:name w:val="副标题 Char1"/>
    <w:qFormat/>
    <w:rPr>
      <w:rFonts w:ascii="Calibri Light" w:hAnsi="Calibri Light" w:cs="Times New Roman"/>
      <w:b/>
      <w:bCs/>
      <w:kern w:val="28"/>
      <w:sz w:val="32"/>
      <w:szCs w:val="32"/>
    </w:rPr>
  </w:style>
  <w:style w:type="character" w:customStyle="1" w:styleId="11">
    <w:name w:val="标题 1 字符1"/>
    <w:link w:val="1"/>
    <w:uiPriority w:val="9"/>
    <w:qFormat/>
    <w:rPr>
      <w:rFonts w:ascii="宋体" w:eastAsia="黑体" w:hAnsi="宋体"/>
      <w:b/>
      <w:bCs/>
      <w:kern w:val="44"/>
      <w:sz w:val="32"/>
      <w:szCs w:val="28"/>
    </w:rPr>
  </w:style>
  <w:style w:type="character" w:customStyle="1" w:styleId="aff4">
    <w:name w:val="批注文字 字符"/>
    <w:uiPriority w:val="99"/>
    <w:qFormat/>
    <w:rPr>
      <w:rFonts w:ascii="宋体" w:hAnsi="宋体"/>
      <w:kern w:val="2"/>
      <w:sz w:val="24"/>
      <w:szCs w:val="24"/>
    </w:rPr>
  </w:style>
  <w:style w:type="character" w:customStyle="1" w:styleId="aff5">
    <w:name w:val="文档结构图 字符"/>
    <w:uiPriority w:val="99"/>
    <w:qFormat/>
    <w:rPr>
      <w:rFonts w:ascii="Microsoft YaHei UI" w:eastAsia="Microsoft YaHei UI" w:hAnsi="宋体"/>
      <w:kern w:val="2"/>
      <w:sz w:val="18"/>
      <w:szCs w:val="18"/>
    </w:rPr>
  </w:style>
  <w:style w:type="character" w:customStyle="1" w:styleId="60">
    <w:name w:val="标题 6 字符"/>
    <w:uiPriority w:val="9"/>
    <w:qFormat/>
    <w:rPr>
      <w:rFonts w:ascii="等线 Light" w:eastAsia="等线 Light" w:hAnsi="等线 Light" w:cs="Times New Roman"/>
      <w:b/>
      <w:bCs/>
      <w:kern w:val="2"/>
      <w:sz w:val="24"/>
      <w:szCs w:val="24"/>
    </w:rPr>
  </w:style>
  <w:style w:type="character" w:customStyle="1" w:styleId="2Char">
    <w:name w:val="正文正文2 Char"/>
    <w:link w:val="24"/>
    <w:qFormat/>
    <w:rPr>
      <w:rFonts w:ascii="宋体" w:hAnsi="宋体"/>
      <w:kern w:val="2"/>
      <w:sz w:val="21"/>
      <w:szCs w:val="21"/>
    </w:rPr>
  </w:style>
  <w:style w:type="paragraph" w:customStyle="1" w:styleId="24">
    <w:name w:val="正文正文2"/>
    <w:basedOn w:val="a0"/>
    <w:link w:val="2Char"/>
    <w:qFormat/>
    <w:pPr>
      <w:ind w:firstLineChars="0" w:firstLine="0"/>
    </w:pPr>
    <w:rPr>
      <w:sz w:val="21"/>
      <w:szCs w:val="21"/>
    </w:rPr>
  </w:style>
  <w:style w:type="character" w:customStyle="1" w:styleId="32">
    <w:name w:val="标题 3 字符2"/>
    <w:link w:val="3"/>
    <w:uiPriority w:val="9"/>
    <w:qFormat/>
    <w:rPr>
      <w:rFonts w:ascii="宋体" w:hAnsi="宋体"/>
      <w:b/>
      <w:bCs/>
      <w:kern w:val="2"/>
      <w:sz w:val="28"/>
      <w:szCs w:val="28"/>
    </w:rPr>
  </w:style>
  <w:style w:type="character" w:customStyle="1" w:styleId="40">
    <w:name w:val="标题 4 字符"/>
    <w:uiPriority w:val="9"/>
    <w:qFormat/>
    <w:rPr>
      <w:rFonts w:ascii="等线 Light" w:eastAsia="等线 Light" w:hAnsi="等线 Light" w:cs="Times New Roman"/>
      <w:b/>
      <w:bCs/>
      <w:kern w:val="2"/>
      <w:sz w:val="28"/>
      <w:szCs w:val="28"/>
    </w:rPr>
  </w:style>
  <w:style w:type="character" w:customStyle="1" w:styleId="1b">
    <w:name w:val="批注主题 字符1"/>
    <w:link w:val="af4"/>
    <w:qFormat/>
    <w:rPr>
      <w:rFonts w:eastAsia="仿宋"/>
      <w:b/>
      <w:bCs/>
      <w:kern w:val="2"/>
      <w:sz w:val="21"/>
      <w:szCs w:val="24"/>
    </w:rPr>
  </w:style>
  <w:style w:type="character" w:customStyle="1" w:styleId="aff6">
    <w:name w:val="页眉 字符"/>
    <w:uiPriority w:val="99"/>
    <w:qFormat/>
    <w:rPr>
      <w:rFonts w:ascii="宋体" w:hAnsi="宋体"/>
      <w:kern w:val="2"/>
      <w:sz w:val="18"/>
      <w:szCs w:val="18"/>
    </w:rPr>
  </w:style>
  <w:style w:type="character" w:customStyle="1" w:styleId="13">
    <w:name w:val="正文文本缩进 字符1"/>
    <w:link w:val="ab"/>
    <w:qFormat/>
    <w:rPr>
      <w:kern w:val="2"/>
      <w:sz w:val="21"/>
    </w:rPr>
  </w:style>
  <w:style w:type="character" w:customStyle="1" w:styleId="51">
    <w:name w:val="标题 5 字符1"/>
    <w:link w:val="5"/>
    <w:uiPriority w:val="9"/>
    <w:qFormat/>
    <w:rPr>
      <w:rFonts w:ascii="宋体" w:hAnsi="宋体"/>
      <w:b/>
      <w:bCs/>
      <w:kern w:val="2"/>
      <w:sz w:val="24"/>
      <w:szCs w:val="28"/>
    </w:rPr>
  </w:style>
  <w:style w:type="character" w:customStyle="1" w:styleId="19">
    <w:name w:val="副标题 字符1"/>
    <w:link w:val="af1"/>
    <w:uiPriority w:val="11"/>
    <w:qFormat/>
    <w:rPr>
      <w:rFonts w:ascii="Calibri Light" w:hAnsi="Calibri Light"/>
      <w:b/>
      <w:bCs/>
      <w:kern w:val="28"/>
      <w:sz w:val="32"/>
      <w:szCs w:val="32"/>
    </w:rPr>
  </w:style>
  <w:style w:type="character" w:customStyle="1" w:styleId="21">
    <w:name w:val="标题 2 字符1"/>
    <w:link w:val="2"/>
    <w:uiPriority w:val="9"/>
    <w:qFormat/>
    <w:rPr>
      <w:rFonts w:ascii="宋体" w:hAnsi="宋体"/>
      <w:b/>
      <w:bCs/>
      <w:kern w:val="2"/>
      <w:sz w:val="30"/>
      <w:szCs w:val="32"/>
    </w:rPr>
  </w:style>
  <w:style w:type="character" w:customStyle="1" w:styleId="17">
    <w:name w:val="页脚 字符1"/>
    <w:link w:val="af"/>
    <w:uiPriority w:val="99"/>
    <w:qFormat/>
    <w:rPr>
      <w:kern w:val="2"/>
      <w:sz w:val="18"/>
      <w:szCs w:val="18"/>
    </w:rPr>
  </w:style>
  <w:style w:type="character" w:customStyle="1" w:styleId="aff7">
    <w:name w:val="批注主题 字符"/>
    <w:uiPriority w:val="99"/>
    <w:qFormat/>
    <w:rPr>
      <w:rFonts w:ascii="宋体" w:hAnsi="宋体"/>
      <w:b/>
      <w:bCs/>
      <w:kern w:val="2"/>
      <w:sz w:val="24"/>
      <w:szCs w:val="24"/>
    </w:rPr>
  </w:style>
  <w:style w:type="character" w:customStyle="1" w:styleId="10">
    <w:name w:val="文档结构图 字符1"/>
    <w:link w:val="a7"/>
    <w:qFormat/>
    <w:rPr>
      <w:rFonts w:ascii="宋体"/>
      <w:kern w:val="2"/>
      <w:sz w:val="18"/>
      <w:szCs w:val="18"/>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2">
    <w:name w:val="标准正文 Char"/>
    <w:link w:val="aff8"/>
    <w:qFormat/>
    <w:rPr>
      <w:rFonts w:ascii="Arial" w:hAnsi="Arial"/>
      <w:kern w:val="2"/>
      <w:sz w:val="24"/>
    </w:rPr>
  </w:style>
  <w:style w:type="paragraph" w:customStyle="1" w:styleId="aff8">
    <w:name w:val="标准正文"/>
    <w:basedOn w:val="ab"/>
    <w:link w:val="Char2"/>
    <w:qFormat/>
    <w:pPr>
      <w:spacing w:before="60" w:after="60"/>
      <w:ind w:firstLineChars="0" w:firstLine="482"/>
    </w:pPr>
    <w:rPr>
      <w:rFonts w:ascii="Arial" w:hAnsi="Arial"/>
      <w:sz w:val="24"/>
    </w:rPr>
  </w:style>
  <w:style w:type="character" w:customStyle="1" w:styleId="1a">
    <w:name w:val="标题 字符1"/>
    <w:link w:val="af3"/>
    <w:uiPriority w:val="10"/>
    <w:qFormat/>
    <w:rPr>
      <w:rFonts w:ascii="Cambria" w:eastAsia="黑体" w:hAnsi="Cambria"/>
      <w:b/>
      <w:bCs/>
      <w:kern w:val="2"/>
      <w:sz w:val="52"/>
      <w:szCs w:val="32"/>
    </w:rPr>
  </w:style>
  <w:style w:type="character" w:customStyle="1" w:styleId="16">
    <w:name w:val="批注框文本 字符1"/>
    <w:link w:val="ae"/>
    <w:qFormat/>
    <w:rPr>
      <w:kern w:val="2"/>
      <w:sz w:val="18"/>
      <w:szCs w:val="18"/>
    </w:rPr>
  </w:style>
  <w:style w:type="character" w:customStyle="1" w:styleId="18">
    <w:name w:val="页眉 字符1"/>
    <w:link w:val="af0"/>
    <w:uiPriority w:val="99"/>
    <w:qFormat/>
    <w:rPr>
      <w:kern w:val="2"/>
      <w:sz w:val="18"/>
      <w:szCs w:val="18"/>
    </w:rPr>
  </w:style>
  <w:style w:type="character" w:customStyle="1" w:styleId="80">
    <w:name w:val="标题 8 字符"/>
    <w:link w:val="8"/>
    <w:uiPriority w:val="9"/>
    <w:qFormat/>
    <w:rPr>
      <w:rFonts w:ascii="Cambria" w:hAnsi="Cambria"/>
      <w:kern w:val="2"/>
      <w:sz w:val="21"/>
      <w:szCs w:val="24"/>
    </w:rPr>
  </w:style>
  <w:style w:type="character" w:customStyle="1" w:styleId="61">
    <w:name w:val="标题 6 字符1"/>
    <w:link w:val="6"/>
    <w:uiPriority w:val="9"/>
    <w:qFormat/>
    <w:rPr>
      <w:rFonts w:ascii="Cambria" w:hAnsi="Cambria"/>
      <w:b/>
      <w:bCs/>
      <w:kern w:val="2"/>
      <w:sz w:val="24"/>
      <w:szCs w:val="24"/>
    </w:rPr>
  </w:style>
  <w:style w:type="character" w:customStyle="1" w:styleId="aff9">
    <w:name w:val="标题 字符"/>
    <w:uiPriority w:val="10"/>
    <w:qFormat/>
    <w:rPr>
      <w:rFonts w:ascii="等线 Light" w:eastAsia="等线 Light" w:hAnsi="等线 Light" w:cs="Times New Roman"/>
      <w:b/>
      <w:bCs/>
      <w:kern w:val="2"/>
      <w:sz w:val="32"/>
      <w:szCs w:val="32"/>
    </w:rPr>
  </w:style>
  <w:style w:type="character" w:customStyle="1" w:styleId="affa">
    <w:name w:val="副标题 字符"/>
    <w:uiPriority w:val="11"/>
    <w:qFormat/>
    <w:rPr>
      <w:rFonts w:ascii="等线" w:eastAsia="等线" w:hAnsi="等线" w:cs="Times New Roman"/>
      <w:b/>
      <w:bCs/>
      <w:kern w:val="28"/>
      <w:sz w:val="32"/>
      <w:szCs w:val="32"/>
    </w:rPr>
  </w:style>
  <w:style w:type="paragraph" w:customStyle="1" w:styleId="xl72">
    <w:name w:val="xl72"/>
    <w:basedOn w:val="a0"/>
    <w:qFormat/>
    <w:pPr>
      <w:widowControl/>
      <w:spacing w:before="100" w:beforeAutospacing="1" w:after="100" w:afterAutospacing="1" w:line="240" w:lineRule="auto"/>
      <w:ind w:firstLineChars="0" w:firstLine="0"/>
      <w:jc w:val="center"/>
    </w:pPr>
    <w:rPr>
      <w:rFonts w:cs="宋体"/>
      <w:kern w:val="0"/>
    </w:rPr>
  </w:style>
  <w:style w:type="paragraph" w:customStyle="1" w:styleId="affb">
    <w:name w:val="正文（深信服）"/>
    <w:qFormat/>
    <w:pPr>
      <w:spacing w:line="360" w:lineRule="auto"/>
      <w:ind w:firstLine="420"/>
    </w:pPr>
    <w:rPr>
      <w:rFonts w:ascii="Arial" w:hAnsi="Arial"/>
      <w:sz w:val="24"/>
      <w:szCs w:val="21"/>
      <w:shd w:val="clear" w:color="auto" w:fill="FFFFFF"/>
    </w:rPr>
  </w:style>
  <w:style w:type="paragraph" w:customStyle="1" w:styleId="xl70">
    <w:name w:val="xl70"/>
    <w:basedOn w:val="a0"/>
    <w:qFormat/>
    <w:pPr>
      <w:widowControl/>
      <w:pBdr>
        <w:bottom w:val="single" w:sz="4" w:space="0" w:color="auto"/>
        <w:right w:val="single" w:sz="4" w:space="0" w:color="auto"/>
      </w:pBdr>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Style2">
    <w:name w:val="_Style 2"/>
    <w:basedOn w:val="1"/>
    <w:next w:val="a0"/>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1f">
    <w:name w:val="正文缩进1"/>
    <w:basedOn w:val="a0"/>
    <w:qFormat/>
    <w:pPr>
      <w:spacing w:line="240" w:lineRule="auto"/>
      <w:ind w:firstLine="420"/>
    </w:pPr>
    <w:rPr>
      <w:rFonts w:ascii="Times New Roman" w:hAnsi="Times New Roman"/>
      <w:sz w:val="21"/>
      <w:szCs w:val="20"/>
    </w:rPr>
  </w:style>
  <w:style w:type="paragraph" w:customStyle="1" w:styleId="xl68">
    <w:name w:val="xl68"/>
    <w:basedOn w:val="a0"/>
    <w:qFormat/>
    <w:pPr>
      <w:widowControl/>
      <w:pBdr>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c">
    <w:name w:val="前言、引言标题"/>
    <w:next w:val="a0"/>
    <w:uiPriority w:val="99"/>
    <w:qFormat/>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0"/>
    <w:qFormat/>
    <w:pPr>
      <w:ind w:firstLineChars="150" w:firstLine="150"/>
    </w:pPr>
  </w:style>
  <w:style w:type="paragraph" w:customStyle="1" w:styleId="msonormal0">
    <w:name w:val="msonormal"/>
    <w:basedOn w:val="a0"/>
    <w:qFormat/>
    <w:pPr>
      <w:widowControl/>
      <w:spacing w:before="100" w:beforeAutospacing="1" w:after="100" w:afterAutospacing="1" w:line="240" w:lineRule="auto"/>
      <w:ind w:firstLineChars="0" w:firstLine="0"/>
      <w:jc w:val="left"/>
    </w:pPr>
    <w:rPr>
      <w:rFonts w:cs="宋体"/>
      <w:kern w:val="0"/>
    </w:rPr>
  </w:style>
  <w:style w:type="paragraph" w:customStyle="1" w:styleId="25">
    <w:name w:val="正文 缩进2字符"/>
    <w:basedOn w:val="a0"/>
    <w:qFormat/>
    <w:pPr>
      <w:spacing w:afterLines="50" w:line="240" w:lineRule="auto"/>
      <w:ind w:firstLineChars="0" w:firstLine="0"/>
    </w:pPr>
    <w:rPr>
      <w:rFonts w:ascii="Times New Roman" w:hAnsi="Times New Roman" w:cs="宋体"/>
      <w:sz w:val="21"/>
      <w:szCs w:val="20"/>
    </w:rPr>
  </w:style>
  <w:style w:type="paragraph" w:customStyle="1" w:styleId="a">
    <w:name w:val="列项●（二级）"/>
    <w:qFormat/>
    <w:pPr>
      <w:numPr>
        <w:numId w:val="2"/>
      </w:numPr>
      <w:tabs>
        <w:tab w:val="left" w:pos="840"/>
      </w:tabs>
      <w:ind w:leftChars="400" w:left="600" w:hangingChars="200" w:hanging="200"/>
      <w:jc w:val="both"/>
    </w:pPr>
    <w:rPr>
      <w:rFonts w:ascii="宋体"/>
      <w:sz w:val="21"/>
    </w:rPr>
  </w:style>
  <w:style w:type="paragraph" w:customStyle="1" w:styleId="affd">
    <w:name w:val="助手文本"/>
    <w:basedOn w:val="a0"/>
    <w:qFormat/>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xl67">
    <w:name w:val="xl67"/>
    <w:basedOn w:val="a0"/>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e">
    <w:name w:val="段"/>
    <w:qFormat/>
    <w:pPr>
      <w:autoSpaceDE w:val="0"/>
      <w:autoSpaceDN w:val="0"/>
      <w:ind w:firstLineChars="200" w:firstLine="200"/>
      <w:jc w:val="both"/>
    </w:pPr>
    <w:rPr>
      <w:rFonts w:ascii="宋体" w:cs="Calibri"/>
      <w:sz w:val="21"/>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rPr>
  </w:style>
  <w:style w:type="paragraph" w:customStyle="1" w:styleId="CharCharCharCharCharChar1Char">
    <w:name w:val="Char Char Char Char Char Char1 Char"/>
    <w:basedOn w:val="a0"/>
    <w:qFormat/>
    <w:pPr>
      <w:widowControl/>
      <w:spacing w:after="160" w:line="240" w:lineRule="exact"/>
      <w:jc w:val="left"/>
    </w:pPr>
  </w:style>
  <w:style w:type="paragraph" w:customStyle="1" w:styleId="PMBody">
    <w:name w:val="PM_Body"/>
    <w:basedOn w:val="a0"/>
    <w:qFormat/>
    <w:rPr>
      <w:szCs w:val="21"/>
    </w:rPr>
  </w:style>
  <w:style w:type="paragraph" w:customStyle="1" w:styleId="CharChar1">
    <w:name w:val="Char Char1"/>
    <w:basedOn w:val="a0"/>
    <w:qFormat/>
    <w:pPr>
      <w:widowControl/>
      <w:spacing w:before="120" w:after="120"/>
    </w:pPr>
    <w:rPr>
      <w:rFonts w:ascii="Times New Roman" w:hAnsi="Times New Roman" w:cs="宋体"/>
    </w:rPr>
  </w:style>
  <w:style w:type="paragraph" w:customStyle="1" w:styleId="xl71">
    <w:name w:val="xl71"/>
    <w:basedOn w:val="a0"/>
    <w:qFormat/>
    <w:pPr>
      <w:widowControl/>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Revision06a841e7-da9b-4777-a444-7aa729619c1f">
    <w:name w:val="Revision_06a841e7-da9b-4777-a444-7aa729619c1f"/>
    <w:uiPriority w:val="99"/>
    <w:qFormat/>
    <w:rPr>
      <w:rFonts w:ascii="宋体" w:hAnsi="宋体"/>
      <w:kern w:val="2"/>
      <w:sz w:val="24"/>
      <w:szCs w:val="24"/>
    </w:rPr>
  </w:style>
  <w:style w:type="paragraph" w:customStyle="1" w:styleId="26">
    <w:name w:val="列出段落2"/>
    <w:basedOn w:val="a0"/>
    <w:qFormat/>
    <w:pPr>
      <w:spacing w:line="240" w:lineRule="auto"/>
      <w:ind w:firstLine="420"/>
    </w:pPr>
    <w:rPr>
      <w:rFonts w:ascii="等线" w:eastAsia="等线" w:hAnsi="等线" w:cs="等线"/>
      <w:sz w:val="21"/>
      <w:szCs w:val="21"/>
    </w:rPr>
  </w:style>
  <w:style w:type="paragraph" w:customStyle="1" w:styleId="xl69">
    <w:name w:val="xl69"/>
    <w:basedOn w:val="a0"/>
    <w:qFormat/>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kern w:val="0"/>
      <w:sz w:val="18"/>
      <w:szCs w:val="18"/>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f">
    <w:name w:val="文档正文文本（中安网脉）"/>
    <w:basedOn w:val="a0"/>
    <w:qFormat/>
    <w:pPr>
      <w:ind w:firstLine="200"/>
    </w:pPr>
    <w:rPr>
      <w:rFonts w:ascii="Times New Roman" w:eastAsia="仿宋_GB2312" w:hAnsi="Times New Roman"/>
      <w:color w:val="000000"/>
      <w:szCs w:val="28"/>
    </w:rPr>
  </w:style>
  <w:style w:type="paragraph" w:customStyle="1" w:styleId="xl65">
    <w:name w:val="xl65"/>
    <w:basedOn w:val="a0"/>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f0">
    <w:name w:val="正文样式"/>
    <w:qFormat/>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0"/>
    <w:qFormat/>
    <w:pPr>
      <w:ind w:firstLine="560"/>
      <w:jc w:val="left"/>
    </w:pPr>
    <w:rPr>
      <w:rFonts w:ascii="仿宋" w:eastAsia="仿宋" w:hAnsi="仿宋" w:cs="宋体"/>
      <w:sz w:val="28"/>
      <w:szCs w:val="20"/>
    </w:rPr>
  </w:style>
  <w:style w:type="paragraph" w:customStyle="1" w:styleId="TOCHeading5e170ba8-73b6-4e1e-ac87-d886de720300">
    <w:name w:val="TOC Heading_5e170ba8-73b6-4e1e-ac87-d886de720300"/>
    <w:basedOn w:val="1"/>
    <w:next w:val="a0"/>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table" w:customStyle="1" w:styleId="1f0">
    <w:name w:val="!我的表格1"/>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2"/>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qFormat/>
    <w:rPr>
      <w:rFonts w:ascii="宋体" w:eastAsia="黑体" w:hAnsi="宋体"/>
      <w:b/>
      <w:bCs/>
      <w:kern w:val="44"/>
      <w:sz w:val="32"/>
      <w:szCs w:val="28"/>
    </w:rPr>
  </w:style>
  <w:style w:type="character" w:customStyle="1" w:styleId="Char20">
    <w:name w:val="纯文本 Char2"/>
    <w:qFormat/>
    <w:rPr>
      <w:rFonts w:ascii="宋体" w:eastAsia="宋体" w:hAnsi="宋体" w:cs="Times New Roman"/>
      <w:color w:val="000000"/>
      <w:kern w:val="0"/>
      <w:sz w:val="24"/>
      <w:szCs w:val="24"/>
    </w:rPr>
  </w:style>
  <w:style w:type="paragraph" w:customStyle="1" w:styleId="afff1">
    <w:name w:val="表格"/>
    <w:basedOn w:val="a0"/>
    <w:next w:val="a0"/>
    <w:qFormat/>
    <w:pPr>
      <w:widowControl/>
      <w:spacing w:line="288" w:lineRule="auto"/>
      <w:ind w:firstLineChars="0" w:firstLine="0"/>
      <w:jc w:val="left"/>
      <w:textAlignment w:val="center"/>
    </w:pPr>
    <w:rPr>
      <w:rFonts w:hint="eastAsia"/>
      <w:color w:val="000000"/>
      <w:kern w:val="0"/>
      <w:sz w:val="20"/>
      <w:szCs w:val="22"/>
    </w:rPr>
  </w:style>
  <w:style w:type="paragraph" w:customStyle="1" w:styleId="afff2">
    <w:name w:val="表正文"/>
    <w:basedOn w:val="a0"/>
    <w:link w:val="afff3"/>
    <w:qFormat/>
    <w:pPr>
      <w:ind w:firstLineChars="0" w:firstLine="0"/>
    </w:pPr>
  </w:style>
  <w:style w:type="character" w:customStyle="1" w:styleId="afff3">
    <w:name w:val="表正文 字符"/>
    <w:basedOn w:val="a1"/>
    <w:link w:val="afff2"/>
    <w:qFormat/>
    <w:rPr>
      <w:rFonts w:ascii="宋体" w:hAnsi="宋体"/>
      <w:kern w:val="2"/>
      <w:sz w:val="24"/>
      <w:szCs w:val="24"/>
    </w:rPr>
  </w:style>
  <w:style w:type="paragraph" w:customStyle="1" w:styleId="1f2">
    <w:name w:val="修订1"/>
    <w:hidden/>
    <w:uiPriority w:val="99"/>
    <w:unhideWhenUsed/>
    <w:qFormat/>
    <w:rPr>
      <w:rFonts w:ascii="宋体" w:hAnsi="宋体"/>
      <w:kern w:val="2"/>
      <w:sz w:val="24"/>
      <w:szCs w:val="24"/>
    </w:rPr>
  </w:style>
  <w:style w:type="paragraph" w:styleId="afff4">
    <w:name w:val="Revision"/>
    <w:hidden/>
    <w:uiPriority w:val="99"/>
    <w:unhideWhenUsed/>
    <w:rsid w:val="00EA1B89"/>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mcd="http://www.wps.cn/android/officeDocument/2013/mofficeCustomData" version="2">
  <mcd:comments xmlns:mcd="http://www.wps.cn/android/officeDocument/2013/mofficeCustomData"/>
</mcd:customData>
</file>

<file path=customXml/item2.xml><?xml version="1.0" encoding="utf-8"?>
<mcd:customData xmlns:mcd="http://www.wps.cn/android/officeDocument/2013/mofficeCustomData" version="2">
  <mcd:comments xmlns:mcd="http://www.wps.cn/android/officeDocument/2013/mofficeCustomData"/>
</mcd:customData>
</file>

<file path=customXml/item3.xml><?xml version="1.0" encoding="utf-8"?>
<mcd:customData xmlns:mcd="http://www.wps.cn/android/officeDocument/2013/mofficeCustomData" version="2">
  <mcd:comments xmlns:mcd="http://www.wps.cn/android/officeDocument/2013/mofficeCustomData"/>
</mcd:customData>
</file>

<file path=customXml/item4.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220F7335-23F3-4280-BC7A-57E60C5C6EC1}">
  <ds:schemaRefs>
    <ds:schemaRef ds:uri="http://www.wps.cn/android/officeDocument/2013/mofficeCustomData"/>
  </ds:schemaRefs>
</ds:datastoreItem>
</file>

<file path=customXml/itemProps2.xml><?xml version="1.0" encoding="utf-8"?>
<ds:datastoreItem xmlns:ds="http://schemas.openxmlformats.org/officeDocument/2006/customXml" ds:itemID="{7C19A938-C24C-4219-AF53-2D75CAE1C05A}">
  <ds:schemaRefs>
    <ds:schemaRef ds:uri="http://www.wps.cn/android/officeDocument/2013/mofficeCustomData"/>
  </ds:schemaRefs>
</ds:datastoreItem>
</file>

<file path=customXml/itemProps3.xml><?xml version="1.0" encoding="utf-8"?>
<ds:datastoreItem xmlns:ds="http://schemas.openxmlformats.org/officeDocument/2006/customXml" ds:itemID="{90899E52-E9BF-477E-92D9-17AC7CA62FA4}">
  <ds:schemaRefs>
    <ds:schemaRef ds:uri="http://www.wps.cn/android/officeDocument/2013/mofficeCustomData"/>
  </ds:schemaRefs>
</ds:datastoreItem>
</file>

<file path=customXml/itemProps4.xml><?xml version="1.0" encoding="utf-8"?>
<ds:datastoreItem xmlns:ds="http://schemas.openxmlformats.org/officeDocument/2006/customXml" ds:itemID="{1D9AD641-0B16-48B9-B81A-C11DF304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172</Pages>
  <Words>74009</Words>
  <Characters>76231</Characters>
  <DocSecurity>0</DocSecurity>
  <Lines>6352</Lines>
  <Paragraphs>5778</Paragraphs>
  <ScaleCrop>false</ScaleCrop>
  <Company/>
  <LinksUpToDate>false</LinksUpToDate>
  <CharactersWithSpaces>144462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2020-08-11T04:08:00Z</cp:lastPrinted>
  <dcterms:created xsi:type="dcterms:W3CDTF">2026-06-09T09:56:00Z</dcterms:created>
  <dcterms:modified xsi:type="dcterms:W3CDTF">2026-06-15T03:00:00Z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C6A49AB1F97D87A710A60E6AA304E969_43</vt:lpwstr>
  </property>
  <property fmtid="{D5CDD505-2E9C-101B-9397-08002B2CF9AE}" pid="4" name="KSOTemplateDocerSaveRecord">
    <vt:lpwstr>eyJoZGlkIjoiMTQxZmVlYTNkYzUzZTAzZDI0NGY3MDRiZGZhYjkwZWUiLCJ1c2VySWQiOiI5MDgzNDM0NjYifQ==</vt:lpwstr>
  </property>
</Properties>
</file>