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E811C">
      <w:pPr>
        <w:widowControl/>
        <w:spacing w:line="360" w:lineRule="auto"/>
        <w:jc w:val="center"/>
        <w:textAlignment w:val="bottom"/>
        <w:rPr>
          <w:rFonts w:hint="eastAsia" w:ascii="国标宋体" w:hAnsi="国标宋体" w:eastAsia="国标宋体" w:cs="国标宋体"/>
          <w:color w:val="000000"/>
          <w:kern w:val="0"/>
          <w:sz w:val="32"/>
          <w:szCs w:val="32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32"/>
          <w:szCs w:val="32"/>
          <w:lang w:bidi="ar"/>
        </w:rPr>
        <w:t>上海市浦东新区人民法院计算机采购需求</w:t>
      </w:r>
    </w:p>
    <w:p w14:paraId="7F47F376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一、项目概况</w:t>
      </w:r>
    </w:p>
    <w:p w14:paraId="5BB9DA0E">
      <w:pPr>
        <w:pStyle w:val="4"/>
        <w:rPr>
          <w:rFonts w:hint="eastAsia" w:ascii="国标宋体" w:hAnsi="国标宋体" w:eastAsia="国标宋体" w:cs="国标宋体"/>
        </w:rPr>
      </w:pPr>
      <w:r>
        <w:rPr>
          <w:rFonts w:hint="eastAsia" w:ascii="国标宋体" w:hAnsi="国标宋体" w:eastAsia="国标宋体" w:cs="国标宋体"/>
        </w:rPr>
        <w:t>（一）采购内容</w:t>
      </w:r>
    </w:p>
    <w:p w14:paraId="198A825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本次采购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微塔式台式计算机300台，分两类网络点位部署：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150台、互联网150台；配套液晶显示器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170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台（其中27英寸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9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0台、31.5英寸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8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0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个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）；内外网设备物理隔离、分区交付安装。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因涉及分类管理，互联网主机与专网主机CPU品牌不能一致。</w:t>
      </w:r>
    </w:p>
    <w:p w14:paraId="3407B81D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</w:rPr>
      </w:pPr>
      <w:r>
        <w:rPr>
          <w:rFonts w:hint="eastAsia" w:ascii="国标宋体" w:hAnsi="国标宋体" w:eastAsia="国标宋体" w:cs="国标宋体"/>
          <w:sz w:val="24"/>
          <w:lang w:val="en-US" w:eastAsia="zh-CN"/>
        </w:rPr>
        <w:t>法院专网</w:t>
      </w:r>
      <w:r>
        <w:rPr>
          <w:rFonts w:hint="eastAsia" w:ascii="国标宋体" w:hAnsi="国标宋体" w:eastAsia="国标宋体" w:cs="国标宋体"/>
          <w:sz w:val="24"/>
        </w:rPr>
        <w:t>机型出厂硬件屏蔽Wi-Fi、蓝牙无线通信模块，BIOS底层永久关闭无线外设接入通道，整机无无线通信能力。</w:t>
      </w:r>
    </w:p>
    <w:p w14:paraId="4EDA959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  <w:lang w:eastAsia="zh-CN"/>
        </w:rPr>
      </w:pPr>
      <w:r>
        <w:rPr>
          <w:rFonts w:hint="eastAsia" w:ascii="国标宋体" w:hAnsi="国标宋体" w:eastAsia="国标宋体" w:cs="国标宋体"/>
          <w:sz w:val="24"/>
        </w:rPr>
        <w:t>★</w:t>
      </w:r>
      <w:r>
        <w:rPr>
          <w:rFonts w:hint="eastAsia" w:ascii="国标宋体" w:hAnsi="国标宋体" w:eastAsia="国标宋体" w:cs="国标宋体"/>
          <w:sz w:val="24"/>
          <w:lang w:eastAsia="zh-CN"/>
        </w:rPr>
        <w:t>针对本项目所投的所有产品需为同一品牌。</w:t>
      </w:r>
    </w:p>
    <w:p w14:paraId="64E4F190">
      <w:pPr>
        <w:pStyle w:val="4"/>
        <w:rPr>
          <w:rFonts w:hint="eastAsia" w:ascii="国标宋体" w:hAnsi="国标宋体" w:eastAsia="国标宋体" w:cs="国标宋体"/>
        </w:rPr>
      </w:pPr>
      <w:r>
        <w:rPr>
          <w:rFonts w:hint="eastAsia" w:ascii="国标宋体" w:hAnsi="国标宋体" w:eastAsia="国标宋体" w:cs="国标宋体"/>
        </w:rPr>
        <w:t>（二）交付与履约</w:t>
      </w:r>
    </w:p>
    <w:p w14:paraId="1B1A3B2F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合同履行期限：合同签订生效之日起30日历天内完成全部设备供货、运输、现场安装、系统调试、验收交付，逾期履约按合同违约条款执行。</w:t>
      </w:r>
    </w:p>
    <w:p w14:paraId="3386A87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</w:rPr>
      </w:pPr>
      <w:r>
        <w:rPr>
          <w:rFonts w:hint="eastAsia" w:ascii="国标宋体" w:hAnsi="国标宋体" w:eastAsia="国标宋体" w:cs="国标宋体"/>
          <w:sz w:val="24"/>
        </w:rPr>
        <w:t>分批次交付节点：合同签订10日内完成首批100台设备到货及点位部署；20日内完成第二批100台安装调试；30个日历天内完成剩余100台全部实施与竣工验收。</w:t>
      </w:r>
    </w:p>
    <w:p w14:paraId="4D4E25C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交付地点：上海市浦东新区丁香路611号上海市浦东新区人民法院指定机房、办公区域。</w:t>
      </w:r>
    </w:p>
    <w:p w14:paraId="1298EE3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</w:rPr>
      </w:pPr>
      <w:r>
        <w:rPr>
          <w:rFonts w:hint="eastAsia" w:ascii="国标宋体" w:hAnsi="国标宋体" w:eastAsia="国标宋体" w:cs="国标宋体"/>
          <w:sz w:val="24"/>
        </w:rPr>
        <w:t>到货配套资料：每批次到货同步附带全套原厂资质文件、</w:t>
      </w:r>
      <w:r>
        <w:rPr>
          <w:rFonts w:hint="eastAsia" w:ascii="国标宋体" w:hAnsi="国标宋体" w:eastAsia="国标宋体" w:cs="国标宋体"/>
          <w:sz w:val="24"/>
          <w:lang w:eastAsia="zh-CN"/>
        </w:rPr>
        <w:t>XC</w:t>
      </w:r>
      <w:r>
        <w:rPr>
          <w:rFonts w:hint="eastAsia" w:ascii="国标宋体" w:hAnsi="国标宋体" w:eastAsia="国标宋体" w:cs="国标宋体"/>
          <w:sz w:val="24"/>
        </w:rPr>
        <w:t>测评报告、设备彩页、配件、系统介质，无公章复印件视为无效材料。</w:t>
      </w:r>
    </w:p>
    <w:p w14:paraId="6C90736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</w:rPr>
      </w:pPr>
      <w:r>
        <w:rPr>
          <w:rFonts w:hint="eastAsia" w:ascii="国标宋体" w:hAnsi="国标宋体" w:eastAsia="国标宋体" w:cs="国标宋体"/>
          <w:sz w:val="24"/>
        </w:rPr>
        <w:t>资产台账要求：设备到货后分两套独立资产台账管理，分别对应</w:t>
      </w:r>
      <w:r>
        <w:rPr>
          <w:rFonts w:hint="eastAsia" w:ascii="国标宋体" w:hAnsi="国标宋体" w:eastAsia="国标宋体" w:cs="国标宋体"/>
          <w:sz w:val="24"/>
          <w:lang w:eastAsia="zh-CN"/>
        </w:rPr>
        <w:t>法院专网</w:t>
      </w:r>
      <w:r>
        <w:rPr>
          <w:rFonts w:hint="eastAsia" w:ascii="国标宋体" w:hAnsi="国标宋体" w:eastAsia="国标宋体" w:cs="国标宋体"/>
          <w:sz w:val="24"/>
        </w:rPr>
        <w:t>、互联网设备；台账包含设备序列号、机箱编号、显示器编号、摆放点位、所属庭室、网络属性、安全基线版本、交付日期、运维对接人，同步提供Excel电子档+纸质盖章版，纳入法院资产统一归档管理。</w:t>
      </w:r>
    </w:p>
    <w:p w14:paraId="4E3F6EF1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二、总体要求</w:t>
      </w:r>
    </w:p>
    <w:p w14:paraId="50C1E9A7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台式计算机要求整机、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CPU、BIOS、操作系统全部为国产自主品牌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产品，整套方案满足党政机关自主可控安全测评标准，不接受境外架构、境外芯片、境外BIOS产品。</w:t>
      </w:r>
    </w:p>
    <w:p w14:paraId="394D8B4C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投标供应商须为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台式计算机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生产厂商原厂或原厂授权代理商，投标时提供生产厂商针对本项目授权函、原厂售后服务承诺函原件，不接受多级转授权。</w:t>
      </w:r>
    </w:p>
    <w:p w14:paraId="40493FD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台式计算机的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生产厂商同时具备五星级售后服务认证、十二星级售后服务体系完善程度认证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的优先考虑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，投标时提供证书扫描件及官网可查截图。</w:t>
      </w:r>
    </w:p>
    <w:p w14:paraId="4C0DD59C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全部检测报告、资质截图、彩页、功能截图需加盖生产厂商公章，复印件无公章视为无效材料。</w:t>
      </w:r>
    </w:p>
    <w:p w14:paraId="2EBE6FDE">
      <w:pPr>
        <w:pStyle w:val="3"/>
        <w:numPr>
          <w:ilvl w:val="0"/>
          <w:numId w:val="1"/>
        </w:numPr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设备详细技术规格指标</w:t>
      </w:r>
    </w:p>
    <w:p w14:paraId="2CFD6238">
      <w:pPr>
        <w:rPr>
          <w:rFonts w:hint="eastAsia" w:ascii="国标宋体" w:hAnsi="国标宋体" w:eastAsia="国标宋体" w:cs="国标宋体"/>
          <w:lang w:eastAsia="zh-CN"/>
        </w:rPr>
      </w:pPr>
      <w:r>
        <w:rPr>
          <w:rFonts w:hint="eastAsia" w:ascii="国标宋体" w:hAnsi="国标宋体" w:eastAsia="国标宋体" w:cs="国标宋体"/>
          <w:lang w:eastAsia="zh-CN"/>
        </w:rPr>
        <w:t>详见附件</w:t>
      </w:r>
    </w:p>
    <w:p w14:paraId="77557F75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四、售后服务要求</w:t>
      </w:r>
    </w:p>
    <w:p w14:paraId="30BD8DA9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1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bidi="ar"/>
        </w:rPr>
        <w:t>.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驻场服务机制</w:t>
      </w:r>
    </w:p>
    <w:p w14:paraId="5E08CC2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合同签订后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12个月内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，配置2名工程师5×8小时常驻本院现场；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验收合格后提供不少于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六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年整机质保期，工作日故障2小时上门，节假日、夜间紧急故障3小时抵达现场；驻场人员更换需提前7日书面报备法院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技术部门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，替换人员资质不低于原人员。</w:t>
      </w:r>
    </w:p>
    <w:p w14:paraId="637A3FE2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2.故障分级响应</w:t>
      </w:r>
    </w:p>
    <w:p w14:paraId="1A2A7CB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一般软件/外设故障：工作时段2小时内到场处置；</w:t>
      </w:r>
    </w:p>
    <w:p w14:paraId="22BDA2E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重大硬件故障、安全策略失效：不分昼夜1小时远程介入，3小时抵达现场抢修。</w:t>
      </w:r>
    </w:p>
    <w:p w14:paraId="2B3C5C7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3.备用机保障</w:t>
      </w:r>
    </w:p>
    <w:p w14:paraId="2E2040EE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硬件故障24小时无法修复的，24小时内交付完全同型号、同等配置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备用机；备用机提前完成安全基线配置，使用前签订临时设备保密协议。</w:t>
      </w:r>
    </w:p>
    <w:p w14:paraId="4B0B0FF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4.备件保障</w:t>
      </w:r>
    </w:p>
    <w:p w14:paraId="5036B2F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厂商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有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设立原厂备件仓库，储备同型号CPU、内存、硬盘、电源、显示器全套备件，故障维修延误工期。</w:t>
      </w:r>
    </w:p>
    <w:p w14:paraId="224F908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5.月度预防性巡检</w:t>
      </w:r>
    </w:p>
    <w:p w14:paraId="48EAFBF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质保期内每月开展全覆盖预防性巡检，核查硬件健康、硬盘坏道、系统安全补丁、USB管控、无线屏蔽状态，出具纸质月度巡检报告提交信息科归档。</w:t>
      </w:r>
    </w:p>
    <w:p w14:paraId="210088A1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6.终身技术支持</w:t>
      </w:r>
    </w:p>
    <w:p w14:paraId="6C0A7672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质保期内免费推送原厂BIOS、操作系统、驱动安全补丁；质保期满后提供终身优惠维修，仅收取硬件物料成本，上门服务免费。</w:t>
      </w:r>
    </w:p>
    <w:p w14:paraId="5B8091E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7.数据与设备保密管理</w:t>
      </w:r>
    </w:p>
    <w:p w14:paraId="3E205DC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所有上门、驻场工程师统一签订《浦东法院办案数据保密协议》存档；故障硬盘带出维修前执行全盘脱密擦拭并拍照留痕，报废硬盘统一回收原厂专业销毁，每季度提交硬盘销毁台账；严禁工程师拷贝、外泄任何案件、办公涉密数据，泄密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将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依法追责。</w:t>
      </w:r>
    </w:p>
    <w:p w14:paraId="794E6451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五、安装实施专项规范</w:t>
      </w:r>
    </w:p>
    <w:p w14:paraId="7DB279D8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1.实施组织与交付</w:t>
      </w:r>
    </w:p>
    <w:p w14:paraId="442D854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供应商应安排专业实施团队，严格按法院分区管理要求，区分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设备与互联网设备，实行分区搬运、分区点位部署。实施内容包括：硬件接线、系统调试、业务软件适配、端口安全策略配置、设备资产标签粘贴等。全部设备安装调试完工后，供应商须出具完整的竣工交付清单及设备资产台账，经采购人验收确认后方视为交付完成。</w:t>
      </w:r>
    </w:p>
    <w:p w14:paraId="1701C7C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2.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施工管控</w:t>
      </w:r>
    </w:p>
    <w:p w14:paraId="132F13D9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进入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办公区域，施工人员不得使用无线U盘、手机及其他移动存储设备接入网络，确保物理隔离与数据安全。</w:t>
      </w:r>
    </w:p>
    <w:p w14:paraId="108D2B7D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3.端口安全配置</w:t>
      </w:r>
    </w:p>
    <w:p w14:paraId="3DC80717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（1）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设备须统一关闭闲置USB接口及外设端口，并开启操作审计日志。</w:t>
      </w:r>
    </w:p>
    <w:p w14:paraId="6AA79491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（2）互联网设备按业务需要开放外设权限，遵循最小必要原则。</w:t>
      </w:r>
    </w:p>
    <w:p w14:paraId="01F3049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（3）所有端口配置及其变更均须留存台账记录，做到可追溯、可审计。</w:t>
      </w:r>
    </w:p>
    <w:p w14:paraId="4312DCDF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4.资产标签规范</w:t>
      </w:r>
    </w:p>
    <w:p w14:paraId="5BD04BB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（1）采用双色标识标签：红色对应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设备，蓝色对应互联网设备。</w:t>
      </w:r>
    </w:p>
    <w:p w14:paraId="7FF92E28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（2）标签粘贴于机箱正面醒目位置，标注设备编号、所属庭室、保密等级。</w:t>
      </w:r>
    </w:p>
    <w:p w14:paraId="5F05B25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（3）标签不得遮挡硬件接口及设备出厂序列号，确保设备维护与资产核查不受影响。</w:t>
      </w:r>
    </w:p>
    <w:p w14:paraId="3418FE69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六、培训服务要求</w:t>
      </w:r>
    </w:p>
    <w:p w14:paraId="782064D7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1.培训组织与形式</w:t>
      </w:r>
    </w:p>
    <w:p w14:paraId="32A449A0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供应商应在签订合作后免费提供全套培训服务，组织两场线下集中培训，分别面向办公干警与运维技术人员，单场培训时长不少于2小时，并配套发放纸质培训课件。</w:t>
      </w:r>
    </w:p>
    <w:p w14:paraId="24AB211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2.分层专项培训</w:t>
      </w:r>
    </w:p>
    <w:p w14:paraId="10F98D7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（1）干警通用操作培训：覆盖全体办案及行政干警，重点讲解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系统基础操作、外设使用方法与数据安全保密规范。</w:t>
      </w:r>
    </w:p>
    <w:p w14:paraId="6A5877D8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（2）运维专项培训：面向法院信息科技术人员，内容包括BIOS安全配置、硬盘加密、系统一键还原、批量基线部署及硬件故障排查。</w:t>
      </w:r>
    </w:p>
    <w:p w14:paraId="331DFF5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3.交付资料</w:t>
      </w:r>
    </w:p>
    <w:p w14:paraId="76972A2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供应商须免费提供全套交付资料，包括：设备操作手册、运维手册、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系统使用教程、故障排查视频，供干警日常查阅与自学使用。</w:t>
      </w:r>
    </w:p>
    <w:p w14:paraId="664F6F9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4.增值培训保障</w:t>
      </w:r>
    </w:p>
    <w:p w14:paraId="0731102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（1）质保期内可根据法院需求提供免费线上及线下补充复训。</w:t>
      </w:r>
    </w:p>
    <w:p w14:paraId="5D8CA248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（2）同步交付全套故障教学视频与电子操作手册，上传至法院知识库，可供长期查阅使用。</w:t>
      </w:r>
    </w:p>
    <w:p w14:paraId="5398A176">
      <w:pPr>
        <w:pStyle w:val="3"/>
        <w:rPr>
          <w:rFonts w:hint="eastAsia" w:ascii="国标宋体" w:hAnsi="国标宋体" w:eastAsia="国标宋体" w:cs="国标宋体"/>
        </w:rPr>
      </w:pPr>
      <w:r>
        <w:rPr>
          <w:rFonts w:ascii="国标宋体" w:hAnsi="国标宋体" w:eastAsia="国标宋体" w:cs="国标宋体"/>
        </w:rPr>
        <w:t>七、验收标准</w:t>
      </w:r>
    </w:p>
    <w:p w14:paraId="06BA377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1.到货初验</w:t>
      </w:r>
    </w:p>
    <w:p w14:paraId="4B1D7E6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全部设备外观完好、无划痕、无磕碰，配件、显示器、键鼠、光盘介质齐全；</w:t>
      </w:r>
    </w:p>
    <w:p w14:paraId="2160479A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核对设备型号、CPU、内存、硬盘、显示器参数与投标响应完全一致；</w:t>
      </w:r>
    </w:p>
    <w:p w14:paraId="27AC3B1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核验全套资质证书、检测报告、原厂授权、承诺函原件齐全有效。</w:t>
      </w:r>
    </w:p>
    <w:p w14:paraId="4F28B03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sz w:val="24"/>
        </w:rPr>
        <w:t>核对设备红蓝区分包装标识，</w:t>
      </w:r>
      <w:r>
        <w:rPr>
          <w:rFonts w:hint="eastAsia" w:ascii="国标宋体" w:hAnsi="国标宋体" w:eastAsia="国标宋体" w:cs="国标宋体"/>
          <w:sz w:val="24"/>
          <w:lang w:eastAsia="zh-CN"/>
        </w:rPr>
        <w:t>法院专网</w:t>
      </w:r>
      <w:r>
        <w:rPr>
          <w:rFonts w:hint="eastAsia" w:ascii="国标宋体" w:hAnsi="国标宋体" w:eastAsia="国标宋体" w:cs="国标宋体"/>
          <w:sz w:val="24"/>
        </w:rPr>
        <w:t>设备无无线硬件模块，出现混装、标识错误直接拒收整批货物。</w:t>
      </w:r>
    </w:p>
    <w:p w14:paraId="4708822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2.现场安装调试验收</w:t>
      </w:r>
    </w:p>
    <w:p w14:paraId="224C41F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点位分区：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法院专网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、互联网设备物理分区摆放，独立布线；</w:t>
      </w:r>
    </w:p>
    <w:p w14:paraId="020B5629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系统适配：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XC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操作系统稳定运行，打印机、扫描仪、庭审录音录像、档案外设全部兼容适配；</w:t>
      </w:r>
    </w:p>
    <w:p w14:paraId="4DB78E6D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核心功能核验：逐项现场验证BIOS管控、内存冗余、硬盘扩展、一键系统还原、串口外设、无线屏蔽等硬性功能；</w:t>
      </w:r>
    </w:p>
    <w:p w14:paraId="7E6954E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抽样测试：现场随机抽取设备测试噪音、显示器色准、整机环境适配等指标，留存测试记录。</w:t>
      </w:r>
    </w:p>
    <w:p w14:paraId="47DD2B19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3.最终竣工验收</w:t>
      </w:r>
    </w:p>
    <w:p w14:paraId="59CDC248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随机抽取10%设备进行全参数复测，若1台设备不满足指标，整批次不予验收；</w:t>
      </w:r>
    </w:p>
    <w:p w14:paraId="5A4BBAC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供应商提交完整竣工资料：设备台账、培训记录、运维手册、所有资质复印件装订成册；</w:t>
      </w:r>
    </w:p>
    <w:p w14:paraId="3832FC3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sz w:val="24"/>
        </w:rPr>
      </w:pPr>
      <w:r>
        <w:rPr>
          <w:rFonts w:hint="eastAsia" w:ascii="国标宋体" w:hAnsi="国标宋体" w:eastAsia="国标宋体" w:cs="国标宋体"/>
          <w:sz w:val="24"/>
        </w:rPr>
        <w:t>单独核查设备无线屏蔽、USB管控、硬盘加密及操作审计日志等安全配置（配置要求详见第五章安装实施专项规范），保密验收不合格暂缓竣工验收；</w:t>
      </w:r>
    </w:p>
    <w:p w14:paraId="193BC3D3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  <w:t>验收合格签署《竣工验收单》，作为财政付款依据；验收不合格供应商须在7日内无条件更换全部不合格设备，产生的所有费用由供应商自行承担。</w:t>
      </w:r>
    </w:p>
    <w:p w14:paraId="38FE6471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bidi="ar"/>
        </w:rPr>
      </w:pPr>
    </w:p>
    <w:p w14:paraId="5F51BAE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附件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1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：80台互联网主机（含32寸显示器）（核心产品）</w:t>
      </w:r>
    </w:p>
    <w:tbl>
      <w:tblPr>
        <w:tblStyle w:val="9"/>
        <w:tblW w:w="140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617"/>
        <w:gridCol w:w="1590"/>
        <w:gridCol w:w="1970"/>
        <w:gridCol w:w="1060"/>
        <w:gridCol w:w="7160"/>
      </w:tblGrid>
      <w:tr w14:paraId="1E57E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指标分类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是否可以作为评分因素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指标要求</w:t>
            </w:r>
          </w:p>
        </w:tc>
      </w:tr>
      <w:tr w14:paraId="35DE9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4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D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信息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F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≥八核16线程，基础频率≥3.0GHz，加速频率≥3.3GHz，三级缓存≥16MB，14纳米制程</w:t>
            </w:r>
          </w:p>
        </w:tc>
      </w:tr>
      <w:tr w14:paraId="1A2F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9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E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8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*内存配置容量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C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*≥8GB  ▲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32GB</w:t>
            </w:r>
          </w:p>
        </w:tc>
      </w:tr>
      <w:tr w14:paraId="51436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A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BAA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6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4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DDR4</w:t>
            </w:r>
          </w:p>
        </w:tc>
      </w:tr>
      <w:tr w14:paraId="4645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A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0E5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*内存条配置数量（板载内存不涉及）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2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4-UDIMM</w:t>
            </w:r>
          </w:p>
        </w:tc>
      </w:tr>
      <w:tr w14:paraId="0551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5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9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*主板集成模块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0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集成资源扩展模块、计算处理模块、音频扩展模块等，主板的互联拓扑可通过处理器或交换电路实现</w:t>
            </w:r>
          </w:p>
        </w:tc>
      </w:tr>
      <w:tr w14:paraId="7B008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9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B2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4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*主板支持的 CPU和内存情况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9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16GDDR4</w:t>
            </w:r>
          </w:p>
        </w:tc>
      </w:tr>
      <w:tr w14:paraId="28C61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488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主板内置 PCIe 插槽数量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9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 PCIe x16槽  1 x  PCIe x8槽 1x  PCIe x1槽</w:t>
            </w:r>
          </w:p>
        </w:tc>
      </w:tr>
      <w:tr w14:paraId="56FB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B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86D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特殊孔位及接口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4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a）预留满足 USB3.0 数据传输规范的接口，工作电压 5V，最大过电流应不小于 3A；b) 预留多功能导入装置板卡安装孔位，采用内置方式与主机一体化集成，容量不小于 145mm×125mm×16.5mm（长×宽×高）</w:t>
            </w:r>
          </w:p>
        </w:tc>
      </w:tr>
      <w:tr w14:paraId="2816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1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671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C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*主板其他内置接口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F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x SATAIII；1 x  USB 2.0 Header</w:t>
            </w:r>
          </w:p>
        </w:tc>
      </w:tr>
      <w:tr w14:paraId="220A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574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6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*单内存插槽最大可支持容量（板载内存不涉及）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A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16GB</w:t>
            </w:r>
          </w:p>
        </w:tc>
      </w:tr>
      <w:tr w14:paraId="7CBE1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1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42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1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*内存插槽满配时提供的最高内存总容量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64GB</w:t>
            </w:r>
          </w:p>
        </w:tc>
      </w:tr>
      <w:tr w14:paraId="7643E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F4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9A6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2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1828800" cy="0"/>
                  <wp:effectExtent l="0" t="0" r="0" b="0"/>
                  <wp:wrapNone/>
                  <wp:docPr id="1" name="Shap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hap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*固态盘数量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8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15355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3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F1445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E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≥512GB M.2接口NVME协议SSD；</w:t>
            </w:r>
          </w:p>
        </w:tc>
      </w:tr>
      <w:tr w14:paraId="44C9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0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0727E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C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4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≥1 个</w:t>
            </w:r>
          </w:p>
        </w:tc>
      </w:tr>
      <w:tr w14:paraId="2DB7D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0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B4584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7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*机械硬盘总容量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F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≥500GB</w:t>
            </w:r>
          </w:p>
        </w:tc>
      </w:tr>
      <w:tr w14:paraId="30C0D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7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3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367AE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B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*机械硬盘转速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8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5400rpm</w:t>
            </w:r>
          </w:p>
        </w:tc>
      </w:tr>
      <w:tr w14:paraId="0160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D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8E202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8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机械硬盘接口协议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3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支持SATA3.0 及以上或SAS3.0 及以上接口</w:t>
            </w:r>
          </w:p>
        </w:tc>
      </w:tr>
      <w:tr w14:paraId="00CA2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E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CB7E3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*机械硬盘形态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9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 3.5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英寸</w:t>
            </w:r>
          </w:p>
        </w:tc>
      </w:tr>
      <w:tr w14:paraId="1255E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E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9B7C8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E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固态存储接口协议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D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M.2接口NVME协议SSD；</w:t>
            </w:r>
          </w:p>
        </w:tc>
      </w:tr>
      <w:tr w14:paraId="3F4D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F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497CA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7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*固态存储形态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5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M.2 2280 NVMe SSD</w:t>
            </w:r>
          </w:p>
        </w:tc>
      </w:tr>
      <w:tr w14:paraId="2D755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3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4043D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B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存储设备扩展盘位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5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M.2(PCIex4) 卡槽兼容2242</w:t>
            </w:r>
          </w:p>
        </w:tc>
      </w:tr>
      <w:tr w14:paraId="62952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F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7A858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*存储设备其他参数要求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46D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无</w:t>
            </w:r>
          </w:p>
        </w:tc>
      </w:tr>
      <w:tr w14:paraId="0763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6E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C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*显卡规格</w:t>
            </w: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F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B8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</w:t>
            </w:r>
          </w:p>
        </w:tc>
      </w:tr>
      <w:tr w14:paraId="6600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E23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6F9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7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显存类型为 DDR3</w:t>
            </w:r>
          </w:p>
        </w:tc>
      </w:tr>
      <w:tr w14:paraId="7365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D30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BBE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8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*独立显卡显存位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显存位宽64BIT</w:t>
            </w:r>
          </w:p>
        </w:tc>
      </w:tr>
      <w:tr w14:paraId="7B59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D348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D86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4AC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*独立显卡显存容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3D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3BD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*若配置独立显卡，显存容量≥1GB   ▲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显存容量4GB</w:t>
            </w:r>
          </w:p>
        </w:tc>
      </w:tr>
      <w:tr w14:paraId="748DC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1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5F9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E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独立显卡接口协议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4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 Express 2.0 16X</w:t>
            </w:r>
          </w:p>
        </w:tc>
      </w:tr>
      <w:tr w14:paraId="3C996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2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1CF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*显示设备规格</w:t>
            </w: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F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*显示屏屏占比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2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≥80%</w:t>
            </w:r>
          </w:p>
        </w:tc>
      </w:tr>
      <w:tr w14:paraId="0584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E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DDE2E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*显示屏分辨率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7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2560×1440（2K）</w:t>
            </w:r>
          </w:p>
        </w:tc>
      </w:tr>
      <w:tr w14:paraId="1A5C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F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EDE54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B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显示屏像素密度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4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≥85 像素/英寸</w:t>
            </w:r>
          </w:p>
        </w:tc>
      </w:tr>
      <w:tr w14:paraId="0514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3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3BB66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8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显示屏可视角度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8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水平≥178°</w:t>
            </w:r>
          </w:p>
        </w:tc>
      </w:tr>
      <w:tr w14:paraId="1264F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F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638CE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1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*显示屏尺寸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B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≥31.5英寸</w:t>
            </w:r>
          </w:p>
        </w:tc>
      </w:tr>
      <w:tr w14:paraId="0C78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B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CC792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D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*显示屏屏幕比例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5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16:09</w:t>
            </w:r>
          </w:p>
        </w:tc>
      </w:tr>
      <w:tr w14:paraId="2900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5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D283C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7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*显示器外观颜色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黑色/白色/银色等商务色系</w:t>
            </w:r>
          </w:p>
        </w:tc>
      </w:tr>
      <w:tr w14:paraId="7A37A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2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395EC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9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*显示屏防蓝光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3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支持防蓝光模式，蓝光加权辐射亮度比应≤0.0012W/(·cd·sr)（瓦每坎特拉每球面度）</w:t>
            </w:r>
          </w:p>
        </w:tc>
      </w:tr>
      <w:tr w14:paraId="4BEA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4E937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8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低频闪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7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显示屏应支持低频闪≤-35dB</w:t>
            </w:r>
          </w:p>
        </w:tc>
      </w:tr>
      <w:tr w14:paraId="4853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F75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9A2BB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ECB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防炫目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33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AF5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显示屏镜面反射率≤10%</w:t>
            </w:r>
          </w:p>
        </w:tc>
      </w:tr>
      <w:tr w14:paraId="3DE81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0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C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D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F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0</w:t>
            </w:r>
          </w:p>
        </w:tc>
      </w:tr>
      <w:tr w14:paraId="1292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D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B0F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A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B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≥0</w:t>
            </w:r>
          </w:p>
        </w:tc>
      </w:tr>
      <w:tr w14:paraId="5746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8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994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E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≥1 个</w:t>
            </w:r>
          </w:p>
        </w:tc>
      </w:tr>
      <w:tr w14:paraId="5E874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F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9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CE7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5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≥1 个</w:t>
            </w:r>
          </w:p>
        </w:tc>
      </w:tr>
      <w:tr w14:paraId="2C21E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D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EB0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1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4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≥1 个</w:t>
            </w:r>
          </w:p>
        </w:tc>
      </w:tr>
      <w:tr w14:paraId="0142E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A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874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9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E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≥0 个</w:t>
            </w:r>
          </w:p>
        </w:tc>
      </w:tr>
      <w:tr w14:paraId="2E47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DC6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*键盘按键数目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5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61 键/86 键/101 键/104 键等</w:t>
            </w:r>
          </w:p>
        </w:tc>
      </w:tr>
      <w:tr w14:paraId="2890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9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4AD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7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摄像头像素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≥50 万</w:t>
            </w:r>
          </w:p>
        </w:tc>
      </w:tr>
      <w:tr w14:paraId="50C69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D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D88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7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摄像头分辨率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≥800*600</w:t>
            </w:r>
          </w:p>
        </w:tc>
      </w:tr>
      <w:tr w14:paraId="6693C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F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F3F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7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扬声器功率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3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≥1 瓦/个</w:t>
            </w:r>
          </w:p>
        </w:tc>
      </w:tr>
      <w:tr w14:paraId="6075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D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2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D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扬声器频率范围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7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不低于（100Hz-8kHz）范围</w:t>
            </w:r>
          </w:p>
        </w:tc>
      </w:tr>
      <w:tr w14:paraId="663F5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A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BAC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5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扬声器总谐波失真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5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谐波失真在 100Hz-7kHz 频率范围内不高于 10%</w:t>
            </w:r>
          </w:p>
        </w:tc>
      </w:tr>
      <w:tr w14:paraId="0AC06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C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FCE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E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扬声器最大声压级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D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最大声压级在粉红噪声播放场景下，工作距离处声压级不低于 70dB</w:t>
            </w:r>
          </w:p>
        </w:tc>
      </w:tr>
      <w:tr w14:paraId="54D0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5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7E2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9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*键盘连接方式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D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USB有线</w:t>
            </w:r>
          </w:p>
        </w:tc>
      </w:tr>
      <w:tr w14:paraId="055C4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4BA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C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*键盘键程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7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2.3mm ~ 4.0mm</w:t>
            </w:r>
          </w:p>
        </w:tc>
      </w:tr>
      <w:tr w14:paraId="5B18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9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0CD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*键盘按键压力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F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按键压力应在 0.54 N±0.14N</w:t>
            </w:r>
          </w:p>
        </w:tc>
      </w:tr>
      <w:tr w14:paraId="1B6D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F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B7C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B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*有线键盘连接线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9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5DFA6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8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52A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6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*键盘颜色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B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1A203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D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987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3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键盘其他要求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9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键盘外观结构、连接方式、主要功能、安全、电磁兼容性、可靠性应符合 GB/T14081 的相关规定</w:t>
            </w:r>
          </w:p>
        </w:tc>
      </w:tr>
      <w:tr w14:paraId="699D7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6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2A4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E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*鼠标连接方式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D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</w:p>
        </w:tc>
      </w:tr>
      <w:tr w14:paraId="1BC4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B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0CE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6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*有线鼠标连接线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3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7BEB3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5D8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2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*鼠标DPI分辨率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9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800~1600</w:t>
            </w:r>
          </w:p>
        </w:tc>
      </w:tr>
      <w:tr w14:paraId="6299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826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*鼠标颜色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8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1B3E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3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2EE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A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*鼠标其他要求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F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GB/T 26245 的相关规定</w:t>
            </w:r>
          </w:p>
        </w:tc>
      </w:tr>
      <w:tr w14:paraId="1BE8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C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9FA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8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内置光驱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6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支持内置光驱</w:t>
            </w:r>
          </w:p>
        </w:tc>
      </w:tr>
      <w:tr w14:paraId="34C6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8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684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C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集成1</w:t>
            </w:r>
          </w:p>
        </w:tc>
      </w:tr>
      <w:tr w14:paraId="7EEF3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1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D39B1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C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无线网卡及天线数量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1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4AF3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A7B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8585D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0E9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单无线网卡天线数量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29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CDB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6E740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6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*USB 接口数量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4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前置4 x USB3.2 Gen1x1后置4 x USB3.2 Gen1x1</w:t>
            </w:r>
          </w:p>
        </w:tc>
      </w:tr>
      <w:tr w14:paraId="2C71D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0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238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D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母座接口要求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机箱前面板额外预留 2 个专用 USB 母座接口孔位和 1 个通用 A 型 USB 母座接口孔位，采用横向排列中心间距应不小于 27mm</w:t>
            </w:r>
          </w:p>
        </w:tc>
      </w:tr>
      <w:tr w14:paraId="574C4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1F7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D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7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4904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B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263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D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8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前置：1 x 麦克风接口+1 x 耳机麦克风二合一接口；后置： 3 x Audio  </w:t>
            </w:r>
          </w:p>
        </w:tc>
      </w:tr>
      <w:tr w14:paraId="592E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5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57D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0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存储卡接口数量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8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AD9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B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74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*整机基础规格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*整机外观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6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产品表面无凹痕、划伤、裂缝、变形和污染等。表面涂层均匀，不应起泡、龟裂、脱落和磨损，金属零部件无锈蚀及其它机械损伤；</w:t>
            </w:r>
          </w:p>
        </w:tc>
      </w:tr>
      <w:tr w14:paraId="216C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4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FB54F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8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*状态指示灯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2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前面板顶置开关（状态灯）</w:t>
            </w:r>
          </w:p>
        </w:tc>
      </w:tr>
      <w:tr w14:paraId="52FA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5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CCF80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9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*整机结构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1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机箱应符合 GB/T 4208、GB/T 26246的相关规定；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产品内部结构应符合通用部件的安装需求；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所有输入输出接口应符合相关国家或行业标准；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 产品零部件应紧固无松动，可插拔部件应可靠连接，开关、按钮和其它控制部件应灵活可靠，布局应方便使用；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e) 所有I/O连接器及需插接线缆的部位应预留采购人操作空间，方便插拔解锁与插拔线缆；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f) 可插拔板卡插槽部位应预留安装、拆卸或更换板卡空间；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g) 拆装可能接触到的金属剪口或金属尖角部位应做防划伤处理，以保证安全；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h) 整机内部走线应规整，固线结构和位置要合理可靠并做防割线处理，需便于理线和插拔操作，走线应不影响系统各主要部件组装和拆卸；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i) 如需通过孔走线，过线孔应做防割线处理；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j) 各插头位置和插拔方向应合理，应做到插拔无障碍设计，具备防呆设计，有效避免误操作；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k) 各主要部件拆装无障碍，使用常规工具拆装，无特殊拆装工具需求；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l) 各主要部件拆装步骤要少，各自拆装需避免相互干扰；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 对于整机或零部件外表面为高亮面的，应粘贴保护膜，保护膜需粘贴牢固，运输、组装等过程不易脱落，撕下无残留；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n) 其它要求应符合 GB/T 9813.1 的相关规定</w:t>
            </w:r>
          </w:p>
        </w:tc>
      </w:tr>
      <w:tr w14:paraId="3B206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0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702AA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F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*机箱防护要求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4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机箱应符合 GB/T 4208 中 IP20 防护要求</w:t>
            </w:r>
          </w:p>
        </w:tc>
      </w:tr>
      <w:tr w14:paraId="35AD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C99ED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3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*整机噪音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6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产品工作在空闲状态下，产品的声功率级应不超过 4.5 Bel</w:t>
            </w:r>
          </w:p>
        </w:tc>
      </w:tr>
      <w:tr w14:paraId="7BD1C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D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378C1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1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*整机散热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D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在环境温度 25℃及处理器满载情况下，产品表面温度应符合如下要求：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出风口在机箱后面板情况下，出风口温度不高于 55℃；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可触及面温度不高于 45℃；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显示器表面温度：显示屏不高于 38℃，显示屏上下灯带位置温度（如涉及）不高于 40℃，出风口温度不高于 45℃</w:t>
            </w:r>
          </w:p>
        </w:tc>
      </w:tr>
      <w:tr w14:paraId="63FE0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3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2E2EF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6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*整机能效限定值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B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产品能效限定值应达到GB 28380-2012标准中能效等级 2 级及以上</w:t>
            </w:r>
          </w:p>
        </w:tc>
      </w:tr>
      <w:tr w14:paraId="7435A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7E4E9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C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*机身材质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6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塑料/金属</w:t>
            </w:r>
          </w:p>
        </w:tc>
      </w:tr>
      <w:tr w14:paraId="563D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6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6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AF541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8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*机身颜色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3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黑色商务色系</w:t>
            </w:r>
          </w:p>
        </w:tc>
      </w:tr>
      <w:tr w14:paraId="61222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8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4F830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D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*机箱尺寸容量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5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13.6L</w:t>
            </w:r>
          </w:p>
        </w:tc>
      </w:tr>
      <w:tr w14:paraId="06BA7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4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*CPU性能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物理核数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9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物理核心</w:t>
            </w:r>
          </w:p>
        </w:tc>
      </w:tr>
      <w:tr w14:paraId="73E3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4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9F4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3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主频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基础频率 3.0GHz，最大加速频率 3.3GHz</w:t>
            </w:r>
          </w:p>
        </w:tc>
      </w:tr>
      <w:tr w14:paraId="679E3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184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0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末级缓存容量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9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≥2MB</w:t>
            </w:r>
          </w:p>
        </w:tc>
      </w:tr>
      <w:tr w14:paraId="46D1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9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5966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4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支持的内存最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2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216B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0AE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DC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*内存性能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B41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*内存读写速率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C6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0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1EEA0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8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*显卡性能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3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*显示分辨率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7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≥1920x1080</w:t>
            </w:r>
          </w:p>
        </w:tc>
      </w:tr>
      <w:tr w14:paraId="1476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E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BA7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*显卡显示芯片核心频率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F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≥300MHz</w:t>
            </w:r>
          </w:p>
        </w:tc>
      </w:tr>
      <w:tr w14:paraId="0A80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9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74E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7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*显存等效频率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0A8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≥1000MT/s</w:t>
            </w:r>
          </w:p>
        </w:tc>
      </w:tr>
      <w:tr w14:paraId="03880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3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E19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*显卡可支持多屏同时显示数量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A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显卡支持 2 块屏幕同时显示，分辨率应不低于 1920×1080</w:t>
            </w:r>
          </w:p>
        </w:tc>
      </w:tr>
      <w:tr w14:paraId="3EA1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7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3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*显示设备性能</w:t>
            </w: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F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*显示屏刷新率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C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≥75Hz</w:t>
            </w:r>
          </w:p>
        </w:tc>
      </w:tr>
      <w:tr w14:paraId="1EF5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D28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*显示屏位深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A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10bit（10.7亿色）</w:t>
            </w:r>
          </w:p>
        </w:tc>
      </w:tr>
      <w:tr w14:paraId="1039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E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257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5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sRGB≥111%，DCI-P3≥90%</w:t>
            </w:r>
          </w:p>
        </w:tc>
      </w:tr>
      <w:tr w14:paraId="3D30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E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434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8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*显示屏色准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7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△E ≤ 4</w:t>
            </w:r>
          </w:p>
        </w:tc>
      </w:tr>
      <w:tr w14:paraId="1DF4C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A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73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C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*显示屏响应时间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9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≤4ms（GTG）</w:t>
            </w:r>
          </w:p>
        </w:tc>
      </w:tr>
      <w:tr w14:paraId="19F8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8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7B7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1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0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≥300cd/m²</w:t>
            </w:r>
          </w:p>
        </w:tc>
      </w:tr>
      <w:tr w14:paraId="2CD2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9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761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4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*显示屏亮度一致性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≥70%</w:t>
            </w:r>
          </w:p>
        </w:tc>
      </w:tr>
      <w:tr w14:paraId="7551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B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906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0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*显示屏对比度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≥1200：1</w:t>
            </w:r>
          </w:p>
        </w:tc>
      </w:tr>
      <w:tr w14:paraId="109BC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C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EB9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B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*显示屏其他参数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E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SJ/T 11292 的相关规定</w:t>
            </w:r>
          </w:p>
        </w:tc>
      </w:tr>
      <w:tr w14:paraId="4CD2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0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3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*网络设备性能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F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*有线网卡速率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E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18E6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A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741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支持无线网络通信技术协议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8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 WAPI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或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 WiFi 5.0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及以上协议</w:t>
            </w:r>
          </w:p>
        </w:tc>
      </w:tr>
      <w:tr w14:paraId="04B5F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E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5BA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A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D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≥20MHz</w:t>
            </w:r>
          </w:p>
        </w:tc>
      </w:tr>
      <w:tr w14:paraId="2205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0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4DB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B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*内存扩展接口 (板载内存不涉及)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A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4-UDIMM</w:t>
            </w:r>
          </w:p>
        </w:tc>
      </w:tr>
      <w:tr w14:paraId="0FD8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A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E3765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0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存储扩展接口(板载存储不涉及)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9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M.2(PCIex4) 卡槽兼容2242</w:t>
            </w:r>
          </w:p>
        </w:tc>
      </w:tr>
      <w:tr w14:paraId="7A94F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E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71AC7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A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*主板USB瞬间过流保护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C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支持有瞬间过流保护功能</w:t>
            </w:r>
          </w:p>
        </w:tc>
      </w:tr>
      <w:tr w14:paraId="4BEA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D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9388F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F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*主板防静电保护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1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支持防静电保护功能</w:t>
            </w:r>
          </w:p>
        </w:tc>
      </w:tr>
      <w:tr w14:paraId="4526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CEA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A6D44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E35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*I/O 接口功能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74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638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提供基于标准USB 接口外设连接功能、基于音频输入输出接口的音频扩展功能、基于PCIe 接口板卡扩展功能、基于 HDMI 或 VGA 或 Type-C 或 DVI 或 DP等接口外接显示器扩展功能、基于存储接口对产品进行增容功能等。产品I/O 接口，应具备外接标准 USB 设备、显示器、音频设备等内外部设备能力</w:t>
            </w:r>
          </w:p>
        </w:tc>
      </w:tr>
      <w:tr w14:paraId="074C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7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*显卡外接显示接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C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77CC1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A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52E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6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B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31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D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0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6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*显示器接口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E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HDMI2.0×2，DP1.2×1</w:t>
            </w:r>
          </w:p>
        </w:tc>
      </w:tr>
      <w:tr w14:paraId="61D0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98A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F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*显示器支架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显示器应提供显示器支架，根据采购人需求支持屏幕旋转、升降等</w:t>
            </w:r>
          </w:p>
        </w:tc>
      </w:tr>
      <w:tr w14:paraId="03E84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D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037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*显示器参数调节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1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a)提供 OSD 选单按钮用于调节色彩、模式等；b)支持色温、亮度、对比度调节</w:t>
            </w:r>
          </w:p>
        </w:tc>
      </w:tr>
      <w:tr w14:paraId="6802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3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C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6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外设功能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摄像头物理隐私保护开关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D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支持物理隐私保护开关</w:t>
            </w:r>
          </w:p>
        </w:tc>
      </w:tr>
      <w:tr w14:paraId="282D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C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AAC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0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传声器降噪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1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支持降噪功能</w:t>
            </w:r>
          </w:p>
        </w:tc>
      </w:tr>
      <w:tr w14:paraId="401F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DD8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5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键盘背光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3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A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支持键盘背光</w:t>
            </w:r>
          </w:p>
        </w:tc>
      </w:tr>
      <w:tr w14:paraId="72835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D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FAA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光驱功能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4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光驱应支持只读、刻录等类型；最大读取速度 CD 不低于 24×150KB/s；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最大读取速度DVD 不低于8×358KB/s；最大刻录速度CD 不低于24×150KB/s；最大刻录速度 DVD 不低于 6× 1358KB/s；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兼容光盘类型包含只读光盘、可读写光盘、可擦写光盘等</w:t>
            </w:r>
          </w:p>
        </w:tc>
      </w:tr>
      <w:tr w14:paraId="1DED2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4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1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6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7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 SATA 固态存储/PCIe 固态存储/UFS 固态存储/SATA 硬磁盘等存储部件提供存储功能</w:t>
            </w:r>
          </w:p>
        </w:tc>
      </w:tr>
      <w:tr w14:paraId="40D93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2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1D8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内置控制器固态存储加密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6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固态存储通过内置控制器硬件支持加密，不依赖处理器，保障数据安全性，但不得影响存储性能。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支持加密功能，且加密功能开启不影响 SSD 读写性能；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支持固件加密、安全启动和安全升级；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支持数据的安全擦除</w:t>
            </w:r>
          </w:p>
        </w:tc>
      </w:tr>
      <w:tr w14:paraId="7E4C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8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5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1C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B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*网络功能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1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a)支持网络连接、网络开启/关闭功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能；b)支持访问网络和数据交换功能</w:t>
            </w:r>
          </w:p>
        </w:tc>
      </w:tr>
      <w:tr w14:paraId="45DB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35483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3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无线网卡频段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A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支持双频段</w:t>
            </w:r>
          </w:p>
        </w:tc>
      </w:tr>
      <w:tr w14:paraId="149B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2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9EE51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F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物理开关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支持网络设备物理开关</w:t>
            </w:r>
          </w:p>
        </w:tc>
      </w:tr>
      <w:tr w14:paraId="0AC5A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B6BB1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2E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*数据传输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AB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D0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支持数据传输能力，并提供数据流量和异常日志记录功能</w:t>
            </w:r>
          </w:p>
        </w:tc>
      </w:tr>
      <w:tr w14:paraId="2EEA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B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C009A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蓝牙协议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3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若支持蓝牙模块，蓝牙协议不低于 5.0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br w:type="textWrapping"/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版本</w:t>
            </w:r>
          </w:p>
        </w:tc>
      </w:tr>
      <w:tr w14:paraId="4BE6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A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31AEA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4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*有线网卡接口类型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E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RJ45 接口</w:t>
            </w:r>
          </w:p>
        </w:tc>
      </w:tr>
      <w:tr w14:paraId="11FA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C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4E28D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7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无线网卡标准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8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网络设备支持物理拆装，包括无线网卡和蓝牙模块等</w:t>
            </w:r>
          </w:p>
        </w:tc>
      </w:tr>
      <w:tr w14:paraId="6036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0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F1571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C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*网络设备拆装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集成网卡</w:t>
            </w:r>
          </w:p>
        </w:tc>
      </w:tr>
      <w:tr w14:paraId="2D07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0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3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F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x Audio  音频</w:t>
            </w:r>
          </w:p>
        </w:tc>
      </w:tr>
      <w:tr w14:paraId="3DFA9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4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E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333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B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F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790D8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F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9A4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B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*HDMI、 DP、 Type-C 显示接口要求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若提供HDMI 或DP 或 Type-C 作为显示接口，应支持音频和视频同步输出</w:t>
            </w:r>
          </w:p>
        </w:tc>
      </w:tr>
      <w:tr w14:paraId="2764A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5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ECE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7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其他接口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5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a)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支持串行接口，可实现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 GB/T 6107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的功能；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b)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支持并行接口，可实现</w:t>
            </w: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 xml:space="preserve"> GB/T18235.1 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的功能</w:t>
            </w:r>
          </w:p>
        </w:tc>
      </w:tr>
      <w:tr w14:paraId="0D04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D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F0C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F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口类型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6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支持 SD、TF 等存储卡接口</w:t>
            </w:r>
          </w:p>
        </w:tc>
      </w:tr>
      <w:tr w14:paraId="2B77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649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8E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D56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*电源线适配能力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D3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F4F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电源适配器电线组件应符合 GB/T 15934 的要求，可拆线的插头和连接器可以不做要求</w:t>
            </w:r>
          </w:p>
        </w:tc>
      </w:tr>
      <w:tr w14:paraId="64E58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C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*操作系统及软件功能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4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*中文信息处理要求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 18030 的相关规定</w:t>
            </w:r>
          </w:p>
        </w:tc>
      </w:tr>
      <w:tr w14:paraId="2A37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2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C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08F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F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*操作系统备份及还原功能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9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支持操作系统备份及还原功能</w:t>
            </w:r>
          </w:p>
        </w:tc>
      </w:tr>
      <w:tr w14:paraId="50AD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7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0DC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*固件备份还原能力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C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支持备份及还原固件的功能</w:t>
            </w:r>
          </w:p>
        </w:tc>
      </w:tr>
      <w:tr w14:paraId="5CF5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3E4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*操作系统及驱动升级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3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支持通过网络、闪存盘等方式对操作系统、驱动进行升级</w:t>
            </w:r>
          </w:p>
        </w:tc>
      </w:tr>
      <w:tr w14:paraId="4805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D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C6E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E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*固件升级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5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支持通过网络、闪存盘等方式对固件进行升级</w:t>
            </w:r>
          </w:p>
        </w:tc>
      </w:tr>
      <w:tr w14:paraId="19379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D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49F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1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*BIOS 支持关闭通讯接口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2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BIOS 关闭以太网及 USB 接口</w:t>
            </w:r>
          </w:p>
        </w:tc>
      </w:tr>
      <w:tr w14:paraId="35E3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8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96F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9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*固件查看信息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9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支持查看固件版本、内存信息、主板信息、处理器信息和系统时间信息等功能</w:t>
            </w:r>
          </w:p>
        </w:tc>
      </w:tr>
      <w:tr w14:paraId="3AC1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7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43A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C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*固件设置启动顺序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6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支持设置启动顺序功能，并按照设置的启动顺序启动</w:t>
            </w:r>
          </w:p>
        </w:tc>
      </w:tr>
      <w:tr w14:paraId="79DEA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F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E45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*固件设置口令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0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支持设置口令、修改口令、验证口令功能</w:t>
            </w:r>
          </w:p>
        </w:tc>
      </w:tr>
      <w:tr w14:paraId="37A9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0C4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D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*固件设置网络引导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2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支持网络引导启动和关闭功能</w:t>
            </w:r>
          </w:p>
        </w:tc>
      </w:tr>
      <w:tr w14:paraId="3D09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E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生物识别功能</w:t>
            </w: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指纹识别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8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73F9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B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48A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8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5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402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2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3F7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8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静脉识别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D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3DDC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9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B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硬件加速功能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E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NPU/GPU等AI 加速模块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1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NPU/GPU 等 AI 加速模块</w:t>
            </w:r>
          </w:p>
        </w:tc>
      </w:tr>
      <w:tr w14:paraId="6EBC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4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667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2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视频编解码加速模块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支持视频编解码加速模块</w:t>
            </w:r>
          </w:p>
        </w:tc>
      </w:tr>
      <w:tr w14:paraId="649E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5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F66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0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影像处理加速模块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3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支持影像处理加速模块</w:t>
            </w:r>
          </w:p>
        </w:tc>
      </w:tr>
      <w:tr w14:paraId="457B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B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6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*存储设备可靠性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F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C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TBW ≥ 80TB（条件：240GB 硬盘容量）</w:t>
            </w:r>
          </w:p>
        </w:tc>
      </w:tr>
      <w:tr w14:paraId="61A3A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0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EA2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1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E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TBW ≥ 80TB（条件：240GB 硬盘容量）</w:t>
            </w:r>
          </w:p>
        </w:tc>
      </w:tr>
      <w:tr w14:paraId="4F7C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6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*显示设备可靠性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3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*显示屏屏幕失效点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F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9813.2 的要求</w:t>
            </w:r>
          </w:p>
        </w:tc>
      </w:tr>
      <w:tr w14:paraId="0ECE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0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9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*外设可靠性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3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0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 万次</w:t>
            </w:r>
          </w:p>
        </w:tc>
      </w:tr>
      <w:tr w14:paraId="54FD2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4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6B2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3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*鼠标按键寿命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F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 万次</w:t>
            </w:r>
          </w:p>
        </w:tc>
      </w:tr>
      <w:tr w14:paraId="47D1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D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B51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8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*键盘鼠标线材寿命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D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键盘鼠标所用线材经±60°弯折不低于 3000 次，功能、外观完好</w:t>
            </w:r>
          </w:p>
        </w:tc>
      </w:tr>
      <w:tr w14:paraId="557A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2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F25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*风扇寿命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7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 万小时</w:t>
            </w:r>
          </w:p>
        </w:tc>
      </w:tr>
      <w:tr w14:paraId="2127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*整机可靠性要求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*电磁兼容性要求的抗扰度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9254.2 的规定</w:t>
            </w:r>
          </w:p>
        </w:tc>
      </w:tr>
      <w:tr w14:paraId="1F6FC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6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7F3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D95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*环境条件要求的气候环境适应性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49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3B0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6275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8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911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5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*环境条件要求的振动适应性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7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1D05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8A4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4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*环境条件要求的冲击适应性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00DE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C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131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D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*环境条件要求的碰撞适应性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9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2191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C5E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5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*环境条件要求的运输包装件跌落适应性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A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0948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E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45F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6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*MTBF 测试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0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MTBF(m1)≥3 万小时</w:t>
            </w:r>
          </w:p>
        </w:tc>
      </w:tr>
      <w:tr w14:paraId="6321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5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2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*常用软件兼容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支持流式软件、版式软件、浏览器、邮件采购人端、解压软件、多媒体、图形图像处理等常用软件</w:t>
            </w:r>
          </w:p>
        </w:tc>
      </w:tr>
      <w:tr w14:paraId="0DB11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7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AE7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4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*数据库兼容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6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个及以上厂商的数据库产品</w:t>
            </w:r>
          </w:p>
        </w:tc>
      </w:tr>
      <w:tr w14:paraId="4C49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8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03C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1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*中间件兼容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C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个及以上厂商中间件产品</w:t>
            </w:r>
          </w:p>
        </w:tc>
      </w:tr>
      <w:tr w14:paraId="3B6D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B15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1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*平台软件兼容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1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个及以上厂商云计算及大数据平台</w:t>
            </w:r>
          </w:p>
        </w:tc>
      </w:tr>
      <w:tr w14:paraId="3B9EE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6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包装及运输要求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*包装及运输要求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6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*标志、包装、运输和贮存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6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和商品包装政府采购需求标准的相关规定</w:t>
            </w:r>
          </w:p>
        </w:tc>
      </w:tr>
      <w:tr w14:paraId="763F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C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*配置检查工具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供应商提供自检测试工具</w:t>
            </w:r>
          </w:p>
        </w:tc>
      </w:tr>
      <w:tr w14:paraId="3EE1A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375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AA8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C41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*服务响应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7B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DE0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a)供应商提供电话、电子邮件、远程连接等多种形式服务；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b)供应商提供同城 4h、异地 12h 技术响应服务，2 个工作日解决问题，对于未能解决的问题和故障应提供可行的升级方案，并提供周转设备或更换设备；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c)建立全国技术服务体系和服务团 体，符合专业服务体系标准要求，提供原厂中文服务；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d)服务周期内提供产品的维修、换件和升级服务</w:t>
            </w:r>
          </w:p>
        </w:tc>
      </w:tr>
      <w:tr w14:paraId="109F8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FBA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*服务周期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C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设备停产后应继续提供质量保障服务（含备品备件），服务终止时间与最后一批设备交付时间间隔不低于 6 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产品停止服务时间应提前 1 年告知；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应明确产品发布日期</w:t>
            </w:r>
          </w:p>
        </w:tc>
      </w:tr>
      <w:tr w14:paraId="0C7C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3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907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2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*预装操作系统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D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预装符合桌面操作系统政府采购需求标准的正版操作系统</w:t>
            </w:r>
          </w:p>
        </w:tc>
      </w:tr>
      <w:tr w14:paraId="0C1D9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D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9B6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A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*培训服务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6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供应商提供培训材料、产品手册、培训视频等培训相关内容</w:t>
            </w:r>
          </w:p>
        </w:tc>
      </w:tr>
      <w:tr w14:paraId="0EFC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0E5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1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*典型问题解决手册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F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供应商提供典型问题解决说明文档或视频</w:t>
            </w:r>
          </w:p>
        </w:tc>
      </w:tr>
      <w:tr w14:paraId="7E67B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3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3A0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*厂家升级软件与扩容服务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B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供应商提供上门升级部件/软件与扩容的增值服务</w:t>
            </w:r>
          </w:p>
        </w:tc>
      </w:tr>
      <w:tr w14:paraId="303E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63E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3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*整机质量服务要求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A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台式机</w:t>
            </w:r>
            <w:r>
              <w:rPr>
                <w:rStyle w:val="17"/>
                <w:rFonts w:hint="eastAsia" w:ascii="国标宋体" w:hAnsi="国标宋体" w:eastAsia="国标宋体" w:cs="国标宋体"/>
                <w:lang w:val="en-US" w:eastAsia="zh-CN" w:bidi="ar"/>
              </w:rPr>
              <w:t>整机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 xml:space="preserve">免费服务周期（含换件和维修）应不小于 </w:t>
            </w:r>
            <w:r>
              <w:rPr>
                <w:rStyle w:val="17"/>
                <w:rFonts w:hint="eastAsia" w:ascii="国标宋体" w:hAnsi="国标宋体" w:eastAsia="国标宋体" w:cs="国标宋体"/>
                <w:lang w:val="en-US" w:eastAsia="zh-CN" w:bidi="ar"/>
              </w:rPr>
              <w:t>6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年</w:t>
            </w:r>
          </w:p>
        </w:tc>
      </w:tr>
      <w:tr w14:paraId="1B79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2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996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B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*合格证书要求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供应商提供产品合格证</w:t>
            </w:r>
          </w:p>
        </w:tc>
      </w:tr>
      <w:tr w14:paraId="5AFF8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9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C89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5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*开箱组装/使用指导要求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供应商提供开箱组装/使用指导</w:t>
            </w:r>
          </w:p>
        </w:tc>
      </w:tr>
      <w:tr w14:paraId="70721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2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C98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1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*驱动下载服务要求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F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供应商提供驱动光盘或下载方式</w:t>
            </w:r>
          </w:p>
        </w:tc>
      </w:tr>
      <w:tr w14:paraId="3F73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7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7ED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B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*兼容适配软件下载服务要求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供应商提供兼容适配软件下载渠道（光盘、网站）</w:t>
            </w:r>
          </w:p>
        </w:tc>
      </w:tr>
      <w:tr w14:paraId="30D7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9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9C5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3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跨架构平台应用兼容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C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供应商提供跨架构平台的应用兼容工具，支持一种或者一种以上不同架构平台的应用</w:t>
            </w:r>
          </w:p>
        </w:tc>
      </w:tr>
      <w:tr w14:paraId="0F36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B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*供应链合规性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3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*产品部件保障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A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供应商保障产品主要部件，提供 6 年的备件服务能力（自购买之日起），或提供可兼容原设备的升级换代产品</w:t>
            </w:r>
          </w:p>
        </w:tc>
      </w:tr>
      <w:tr w14:paraId="3B791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A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E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*供应链质量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*抗干扰性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B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当产品部件出现供应风险时，供应商应通知采购人并提供风险应对方案确保产品的服务保障</w:t>
            </w:r>
          </w:p>
        </w:tc>
      </w:tr>
      <w:tr w14:paraId="78DD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4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4EE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*供应能力证明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1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供应商提供供应链稳定承诺书，确保产品的部件在产品服务周期内稳定供货</w:t>
            </w:r>
          </w:p>
        </w:tc>
      </w:tr>
      <w:tr w14:paraId="5119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D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8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5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0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和操作系统等关键部件应当符合安全可靠测评要求</w:t>
            </w:r>
          </w:p>
        </w:tc>
      </w:tr>
      <w:tr w14:paraId="0D49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22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*整机安全性要求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C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*密码算法实现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5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芯片应符合 GM/T 0008 的相关规定，或芯片密码模块应符合 GB/T 37092或 GM/T 0028 的相关规定</w:t>
            </w:r>
          </w:p>
        </w:tc>
      </w:tr>
      <w:tr w14:paraId="1DB1A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C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18F95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5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端口管控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9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USB 端口管控</w:t>
            </w:r>
          </w:p>
        </w:tc>
      </w:tr>
      <w:tr w14:paraId="508D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7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79DAA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A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安全物理锁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支持安全物理锁</w:t>
            </w:r>
          </w:p>
        </w:tc>
      </w:tr>
      <w:tr w14:paraId="5B4F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C4C49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A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*信息安全基本要求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产品应符合 GB/T 39276 的 5.2 的规定；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生产厂商应建立漏洞跟踪表，保证产品版本涉及到的漏洞(如驱动程序等)可查看；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产品不得包含已知的恶意代码或漏洞，不存在未声明的指令、功能、接口</w:t>
            </w:r>
          </w:p>
        </w:tc>
      </w:tr>
      <w:tr w14:paraId="5C304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C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18F83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7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*固件安全启动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0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支持固件安全启动功能，固件启动过程中只有通过启动校验才能正常启动</w:t>
            </w:r>
          </w:p>
        </w:tc>
      </w:tr>
      <w:tr w14:paraId="2D417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684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CEB27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B16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*限用物质的限量要求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F9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rFonts w:hint="eastAsia" w:ascii="国标宋体" w:hAnsi="国标宋体" w:eastAsia="国标宋体" w:cs="国标宋体"/>
                <w:lang w:val="en-US" w:eastAsia="zh-CN" w:bidi="ar"/>
              </w:rPr>
              <w:t>否</w:t>
            </w:r>
          </w:p>
        </w:tc>
        <w:tc>
          <w:tcPr>
            <w:tcW w:w="7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70A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26572 中规定</w:t>
            </w:r>
          </w:p>
        </w:tc>
      </w:tr>
    </w:tbl>
    <w:p w14:paraId="77708BCE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</w:pPr>
    </w:p>
    <w:p w14:paraId="628EE9AD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</w:pPr>
    </w:p>
    <w:p w14:paraId="1425C17C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eastAsia="zh-CN" w:bidi="ar"/>
        </w:rPr>
        <w:t>附件</w:t>
      </w: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2：70台互联网主机（不含显示器）</w:t>
      </w:r>
    </w:p>
    <w:tbl>
      <w:tblPr>
        <w:tblStyle w:val="9"/>
        <w:tblW w:w="140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608"/>
        <w:gridCol w:w="1600"/>
        <w:gridCol w:w="1980"/>
        <w:gridCol w:w="1040"/>
        <w:gridCol w:w="7170"/>
      </w:tblGrid>
      <w:tr w14:paraId="12743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B05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C9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指标分类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EED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7D6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C9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是否可以作为评分因素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D13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指标要求</w:t>
            </w:r>
          </w:p>
        </w:tc>
      </w:tr>
      <w:tr w14:paraId="632C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6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6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9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信息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≥八核16线程，基础频率≥3.0GHz，加速频率≥3.3GHz，三级缓存≥16MB，14纳米制程</w:t>
            </w:r>
          </w:p>
        </w:tc>
      </w:tr>
      <w:tr w14:paraId="0703F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9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C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C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*内存配置容量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*≥8GB  ▲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32GB</w:t>
            </w:r>
          </w:p>
        </w:tc>
      </w:tr>
      <w:tr w14:paraId="7802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D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7FC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9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1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DDR4  </w:t>
            </w:r>
          </w:p>
        </w:tc>
      </w:tr>
      <w:tr w14:paraId="38B0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E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E6F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B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*内存条配置数量（板载内存不涉及）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6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4-UDIMM</w:t>
            </w:r>
          </w:p>
        </w:tc>
      </w:tr>
      <w:tr w14:paraId="6CF9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A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E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C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*主板集成模块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2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集成资源扩展模块、计算处理模块、音频扩展模块等，主板的互联拓扑可通过处理器或交换电路实现</w:t>
            </w:r>
          </w:p>
        </w:tc>
      </w:tr>
      <w:tr w14:paraId="0FC31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4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333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7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*主板支持的 CPU和内存情况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16GDDR4 </w:t>
            </w:r>
          </w:p>
        </w:tc>
      </w:tr>
      <w:tr w14:paraId="65B4E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8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88A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主板内置 PCIe 插槽数量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3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 PCIe x16槽  1 x  PCIe x8槽 1x  PCIe x1槽</w:t>
            </w:r>
          </w:p>
        </w:tc>
      </w:tr>
      <w:tr w14:paraId="68314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5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506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F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特殊孔位及接口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B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a）预留满足 USB3.0 数据传输规范的接口，工作电压 5V，最大过电流应不小于 3A；b) 预留多功能导入装置板卡安装孔位，采用内置方式与主机一体化集成，容量不小于 145mm×125mm×16.5mm（长×宽×高）</w:t>
            </w:r>
          </w:p>
        </w:tc>
      </w:tr>
      <w:tr w14:paraId="73FF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C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A11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8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*主板其他内置接口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9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x SATAIII；1 x  USB 2.0 Header </w:t>
            </w:r>
          </w:p>
        </w:tc>
      </w:tr>
      <w:tr w14:paraId="0D0E5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E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B7C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5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*单内存插槽最大可支持容量（板载内存不涉及）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16GB</w:t>
            </w:r>
          </w:p>
        </w:tc>
      </w:tr>
      <w:tr w14:paraId="0B3F4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A2C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C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*内存插槽满配时提供的最高内存总容量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4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64GB</w:t>
            </w:r>
          </w:p>
        </w:tc>
      </w:tr>
      <w:tr w14:paraId="0A98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C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13C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3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1828800" cy="0"/>
                  <wp:effectExtent l="0" t="0" r="0" b="0"/>
                  <wp:wrapNone/>
                  <wp:docPr id="2" name="Shap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hap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*固态盘数量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C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0AD2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7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79994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8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CB69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≥512GB M.2接口NVME协议SSD；</w:t>
            </w:r>
          </w:p>
        </w:tc>
      </w:tr>
      <w:tr w14:paraId="52F4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3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3BB5D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4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E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6C4E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C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DD817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7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*机械硬盘总容量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E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≥500GB</w:t>
            </w:r>
          </w:p>
        </w:tc>
      </w:tr>
      <w:tr w14:paraId="1725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9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3DDC5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0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*机械硬盘转速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E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5400rpm</w:t>
            </w:r>
          </w:p>
        </w:tc>
      </w:tr>
      <w:tr w14:paraId="617D8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2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4C872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D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机械硬盘接口协议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1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A92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9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AB6EB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1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*机械硬盘形态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B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英寸等</w:t>
            </w:r>
          </w:p>
        </w:tc>
      </w:tr>
      <w:tr w14:paraId="3031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8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F80FF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5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固态存储接口协议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M.2接口NVME协议SSD；</w:t>
            </w:r>
          </w:p>
        </w:tc>
      </w:tr>
      <w:tr w14:paraId="142D7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F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1FA43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B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*固态存储形态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6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M.2 2280 NVMe SSD</w:t>
            </w:r>
          </w:p>
        </w:tc>
      </w:tr>
      <w:tr w14:paraId="4232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F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10E46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D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存储设备扩展盘位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x 2280 M.2(PCIex4) 卡槽兼容2242 </w:t>
            </w:r>
          </w:p>
        </w:tc>
      </w:tr>
      <w:tr w14:paraId="4E2C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2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7B777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9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*存储设备其他参数要求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5B86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43C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1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*显卡规格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8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</w:t>
            </w:r>
          </w:p>
        </w:tc>
      </w:tr>
      <w:tr w14:paraId="581D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149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EC1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8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5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显存类型为 DDR3</w:t>
            </w:r>
          </w:p>
        </w:tc>
      </w:tr>
      <w:tr w14:paraId="47E3E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477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041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*独立显卡显存位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F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显存位宽64BIT</w:t>
            </w:r>
          </w:p>
        </w:tc>
      </w:tr>
      <w:tr w14:paraId="05CA8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F6E2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20C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5C3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*独立显卡显存容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A2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08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*若配置独立显卡，显存容量≥1GB   ▲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显存容量4GB</w:t>
            </w:r>
          </w:p>
        </w:tc>
      </w:tr>
      <w:tr w14:paraId="78B65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E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CFB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F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独立显卡接口协议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4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 Express 2.0 16X</w:t>
            </w:r>
          </w:p>
        </w:tc>
      </w:tr>
      <w:tr w14:paraId="701B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5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6EA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*显示设备规格</w:t>
            </w: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1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*显示屏屏占比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7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0C5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18B6A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8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*显示屏分辨率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4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6C8E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B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D8F7D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8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显示屏像素密度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1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A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FE9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0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86384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6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显示屏可视角度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3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35E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D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B1A52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5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*显示屏尺寸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092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6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A86A4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*显示屏屏幕比例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691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8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F1965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*显示器外观颜色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CAD0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6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7273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0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*显示屏防蓝光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1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ABD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B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A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6C331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D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低频闪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3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1E3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8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03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7CD39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0AF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防炫目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56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4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CB5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4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A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8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F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8E1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5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EF5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9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8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2B6E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9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B67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2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6FE65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7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C4A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2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1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7071B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EE1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2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F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2BC73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8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890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6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≥0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2236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A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012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E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*键盘按键数目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1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键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/86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键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/101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键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/104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键等</w:t>
            </w:r>
          </w:p>
        </w:tc>
      </w:tr>
      <w:tr w14:paraId="77E7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24B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8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摄像头像素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9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≥50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万</w:t>
            </w:r>
          </w:p>
        </w:tc>
      </w:tr>
      <w:tr w14:paraId="1C4CF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3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8DF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2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摄像头分辨率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2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≥800*600</w:t>
            </w:r>
          </w:p>
        </w:tc>
      </w:tr>
      <w:tr w14:paraId="7EE45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2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BB3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扬声器功率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5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≥1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瓦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个</w:t>
            </w:r>
          </w:p>
        </w:tc>
      </w:tr>
      <w:tr w14:paraId="65FFD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0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0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A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扬声器频率范围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不低于（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100Hz-8kHz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）范围</w:t>
            </w:r>
          </w:p>
        </w:tc>
      </w:tr>
      <w:tr w14:paraId="697E4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52F8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D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扬声器总谐波失真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谐波失真在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100Hz-7kHz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频率范围内不高于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10%</w:t>
            </w:r>
          </w:p>
        </w:tc>
      </w:tr>
      <w:tr w14:paraId="5C56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8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437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扬声器最大声压级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9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最大声压级在粉红噪声播放场景下，工作距离处声压级不低于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70dB</w:t>
            </w:r>
          </w:p>
        </w:tc>
      </w:tr>
      <w:tr w14:paraId="75730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B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2C0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7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*键盘连接方式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6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USB有线</w:t>
            </w:r>
          </w:p>
        </w:tc>
      </w:tr>
      <w:tr w14:paraId="02FF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1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788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B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*键盘键程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B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2.3mm ~ 4.0mm</w:t>
            </w:r>
          </w:p>
        </w:tc>
      </w:tr>
      <w:tr w14:paraId="635B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0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2BC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*键盘按键压力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0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按键压力应在 0.54 N±0.14N</w:t>
            </w:r>
          </w:p>
        </w:tc>
      </w:tr>
      <w:tr w14:paraId="66A71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B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872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*有线键盘连接线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61DA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F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77C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*键盘颜色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D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395E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0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BE0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键盘其他要求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6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键盘外观结构、连接方式、主要功能、安全、电磁兼容性、可靠性应符合 GB/T14081 的相关规定</w:t>
            </w:r>
          </w:p>
        </w:tc>
      </w:tr>
      <w:tr w14:paraId="785FC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5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5BA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C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*鼠标连接方式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4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</w:p>
        </w:tc>
      </w:tr>
      <w:tr w14:paraId="386BD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B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06E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1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*有线鼠标连接线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1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0DD6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8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D69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A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*鼠标DPI分辨率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1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800~1600</w:t>
            </w:r>
          </w:p>
        </w:tc>
      </w:tr>
      <w:tr w14:paraId="6A4D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6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F01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3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*鼠标颜色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F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6AD2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6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8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5BA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B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*鼠标其他要求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8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GB/T 26245 的相关规定</w:t>
            </w:r>
          </w:p>
        </w:tc>
      </w:tr>
      <w:tr w14:paraId="024C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B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28F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3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内置光驱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F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支持内置光驱</w:t>
            </w:r>
          </w:p>
        </w:tc>
      </w:tr>
      <w:tr w14:paraId="203D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F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357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4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F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集成1</w:t>
            </w:r>
          </w:p>
        </w:tc>
      </w:tr>
      <w:tr w14:paraId="35A7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7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1DB2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7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无线网卡及天线数量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A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4C22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7F8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9D611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0EF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单无线网卡天线数量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28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9AF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7C95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3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3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*USB 接口数量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0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前置4 x USB3.2 Gen1x1后置4 x USB3.2 Gen1x1</w:t>
            </w:r>
          </w:p>
        </w:tc>
      </w:tr>
      <w:tr w14:paraId="5E5E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D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E62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C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母座接口要求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机箱前面板额外预留 2 个专用 USB 母座接口孔位和 1 个通用 A 型 USB 母座接口孔位，采用横向排列中心间距应不小于 27mm</w:t>
            </w:r>
          </w:p>
        </w:tc>
      </w:tr>
      <w:tr w14:paraId="27904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C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C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C07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3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2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6CE4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6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1D5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9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前置：1 x 麦克风接口+1 x 耳机麦克风二合一接口；后置： 3 x Audio  </w:t>
            </w:r>
          </w:p>
        </w:tc>
      </w:tr>
      <w:tr w14:paraId="728F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D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034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存储卡接口数量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C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E30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8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F0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*整机基础规格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1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*整机外观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1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产品表面无凹痕、划伤、裂缝、变形和污染等。表面涂层均匀，不应起泡、龟裂、脱落和磨损，金属零部件无锈蚀及其它机械损伤；</w:t>
            </w:r>
          </w:p>
        </w:tc>
      </w:tr>
      <w:tr w14:paraId="1487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7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EDBE5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E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*状态指示灯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6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前面板顶置开关（状态灯）</w:t>
            </w:r>
          </w:p>
        </w:tc>
      </w:tr>
      <w:tr w14:paraId="0A35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8CE1E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*整机结构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机箱应符合 GB/T 4208、GB/T 26246的相关规定；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产品内部结构应符合通用部件的安装需求；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所有输入输出接口应符合相关国家或行业标准；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 产品零部件应紧固无松动，可插拔部件应可靠连接，开关、按钮和其它控制部件应灵活可靠，布局应方便使用；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e) 所有I/O连接器及需插接线缆的部位应预留采购人操作空间，方便插拔解锁与插拔线缆；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f) 可插拔板卡插槽部位应预留安装、拆卸或更换板卡空间；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g) 拆装可能接触到的金属剪口或金属尖角部位应做防划伤处理，以保证安全；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h) 整机内部走线应规整，固线结构和位置要合理可靠并做防割线处理，需便于理线和插拔操作，走线应不影响系统各主要部件组装和拆卸；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i) 如需通过孔走线，过线孔应做防割线处理；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j) 各插头位置和插拔方向应合理，应做到插拔无障碍设计，具备防呆设计，有效避免误操作；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k) 各主要部件拆装无障碍，使用常规工具拆装，无特殊拆装工具需求；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l) 各主要部件拆装步骤要少，各自拆装需避免相互干扰；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 对于整机或零部件外表面为高亮面的，应粘贴保护膜，保护膜需粘贴牢固，运输、组装等过程不易脱落，撕下无残留；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n) 其它要求应符合 GB/T 9813.1 的相关规定</w:t>
            </w:r>
          </w:p>
        </w:tc>
      </w:tr>
      <w:tr w14:paraId="349DB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5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0C653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8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*机箱防护要求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D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机箱应符合 GB/T 4208 中 IP20 防护要求</w:t>
            </w:r>
          </w:p>
        </w:tc>
      </w:tr>
      <w:tr w14:paraId="7C9F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30BC9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*整机噪音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6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产品工作在空闲状态下，产品的声功率级应不超过 4.5 Bel</w:t>
            </w:r>
          </w:p>
        </w:tc>
      </w:tr>
      <w:tr w14:paraId="43FF7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A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E03B7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6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*整机散热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B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在环境温度 25℃及处理器满载情况下，产品表面温度应符合如下要求：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出风口在机箱后面板情况下，出风口温度不高于 55℃；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可触及面温度不高于 45℃；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显示器表面温度：显示屏不高于 38℃，显示屏上下灯带位置温度（如涉及）不高于 40℃，出风口温度不高于 45℃</w:t>
            </w:r>
          </w:p>
        </w:tc>
      </w:tr>
      <w:tr w14:paraId="3150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D61A0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0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*整机能效限定值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1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产品能效限定值应达到GB 28380-2012标准中能效等级 2 级及以上</w:t>
            </w:r>
          </w:p>
        </w:tc>
      </w:tr>
      <w:tr w14:paraId="6F44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5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71267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*机身材质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B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塑料/金属</w:t>
            </w:r>
          </w:p>
        </w:tc>
      </w:tr>
      <w:tr w14:paraId="542C3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A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CF520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*机身颜色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E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黑色商务色系</w:t>
            </w:r>
          </w:p>
        </w:tc>
      </w:tr>
      <w:tr w14:paraId="114F5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71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011C1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9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*机箱尺寸容量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D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13.6L</w:t>
            </w:r>
          </w:p>
        </w:tc>
      </w:tr>
      <w:tr w14:paraId="2BBF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C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*CPU性能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C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物理核数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物理核心</w:t>
            </w:r>
          </w:p>
        </w:tc>
      </w:tr>
      <w:tr w14:paraId="6312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7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B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DA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C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主频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1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基础频率 3.0GHz，最大加速频率 3.3GHz</w:t>
            </w:r>
          </w:p>
        </w:tc>
      </w:tr>
      <w:tr w14:paraId="5EDC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E01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F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末级缓存容量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9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≥2MB</w:t>
            </w:r>
          </w:p>
        </w:tc>
      </w:tr>
      <w:tr w14:paraId="10DC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A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CB6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8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支持的内存最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0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186D1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7EE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68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*内存性能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948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*内存读写速率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F0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9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16A28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2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9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*显卡性能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C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*显示分辨率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≥1920x1080</w:t>
            </w:r>
          </w:p>
        </w:tc>
      </w:tr>
      <w:tr w14:paraId="20D11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9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798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*显卡显示芯片核心频率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5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≥300MHz</w:t>
            </w:r>
          </w:p>
        </w:tc>
      </w:tr>
      <w:tr w14:paraId="2F451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1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30D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A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*显存等效频率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B5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≥1000MT/s</w:t>
            </w:r>
          </w:p>
        </w:tc>
      </w:tr>
      <w:tr w14:paraId="15E09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1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512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0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*显卡可支持多屏同时显示数量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9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显卡支持 2 块屏幕同时显示，分辨率应不低于 1920×1080</w:t>
            </w:r>
          </w:p>
        </w:tc>
      </w:tr>
      <w:tr w14:paraId="0B24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F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9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*显示设备性能</w:t>
            </w: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D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*显示屏刷新率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2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7D32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D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74F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4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*显示屏位深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E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A79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4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5B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F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*显示屏色域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CEA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F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FC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1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*显示屏色准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7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986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A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DF4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F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*显示屏响应时间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596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B36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B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6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E28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1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6E9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D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*显示屏亮度一致性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E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2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5B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E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D9E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F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*显示屏对比度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E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F185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E9E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E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*显示屏其他参数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1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F175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4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5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*网络设备性能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4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*有线网卡速率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F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0995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D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D2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支持无线网络通信技术协议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2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支持 WAPI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或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WiFi 5.0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及以上协议</w:t>
            </w:r>
          </w:p>
        </w:tc>
      </w:tr>
      <w:tr w14:paraId="7026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1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5FE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F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≥20MHz</w:t>
            </w:r>
          </w:p>
        </w:tc>
      </w:tr>
      <w:tr w14:paraId="2E5B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027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1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*内存扩展接口 (板载内存不涉及)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2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4-UDIMM</w:t>
            </w:r>
          </w:p>
        </w:tc>
      </w:tr>
      <w:tr w14:paraId="2EB40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6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FBC36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3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存储扩展接口(板载存储不涉及)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E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x 2280 M.2(PCIex4) 卡槽兼容2242 </w:t>
            </w:r>
          </w:p>
        </w:tc>
      </w:tr>
      <w:tr w14:paraId="3B9ED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C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2F3F4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0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*主板USB瞬间过流保护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E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支持有瞬间过流保护功能</w:t>
            </w:r>
          </w:p>
        </w:tc>
      </w:tr>
      <w:tr w14:paraId="3E3E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C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3697B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D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*主板防静电保护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F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支持防静电保护功能</w:t>
            </w:r>
          </w:p>
        </w:tc>
      </w:tr>
      <w:tr w14:paraId="2FDC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83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AE74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AAD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*I/O 接口功能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2B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7E4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提供基于标准USB 接口外设连接功能、基于音频输入输出接口的音频扩展功能、基于PCIe 接口板卡扩展功能、基于 HDMI 或 VGA 或 Type-C 或 DVI 或 DP等接口外接显示器扩展功能、基于存储接口对产品进行增容功能等。产品I/O 接口，应具备外接标准 USB 设备、显示器、音频设备等内外部设备能力</w:t>
            </w:r>
          </w:p>
        </w:tc>
      </w:tr>
      <w:tr w14:paraId="691D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0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E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3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*显卡外接显示接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D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01337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8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BF6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9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独立显卡数量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6D2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7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4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*显示器接口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AAF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7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99C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7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*显示器支架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B374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7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D9E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7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*显示器参数调节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5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118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A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外设功能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F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摄像头物理隐私保护开关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E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4353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2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8B8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9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传声器降噪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6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6B3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CF3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E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键盘背光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0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4FD4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8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A76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5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光驱功能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A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光驱应支持只读、刻录等类型；最大读取速度 CD 不低于 24×150KB/s；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最大读取速度DVD 不低于8×358KB/s；最大刻录速度CD 不低于24×150KB/s；最大刻录速度 DVD 不低于 6× 1358KB/s；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兼容光盘类型包含只读光盘、可读写光盘、可擦写光盘等</w:t>
            </w:r>
          </w:p>
        </w:tc>
      </w:tr>
      <w:tr w14:paraId="0FA66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6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0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 SATA 固态存储/PCIe 固态存储/UFS 固态存储/SATA 硬磁盘等存储部件提供存储功能</w:t>
            </w:r>
          </w:p>
        </w:tc>
      </w:tr>
      <w:tr w14:paraId="1223C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4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468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E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内置控制器固态存储加密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9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固态存储通过内置控制器硬件支持加密，不依赖处理器，保障数据安全性，但不得影响存储性能。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支持加密功能，且加密功能开启不影响 SSD 读写性能；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支持固件加密、安全启动和安全升级；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支持数据的安全擦除</w:t>
            </w:r>
          </w:p>
        </w:tc>
      </w:tr>
      <w:tr w14:paraId="37074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5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3B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B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*网络功能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2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a)支持网络连接、网络开启/关闭功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能；b)支持访问网络和数据交换功能</w:t>
            </w:r>
          </w:p>
        </w:tc>
      </w:tr>
      <w:tr w14:paraId="01A2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4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11662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7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无线网卡频段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5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11ED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15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D6D2F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物理开关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D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支持网络设备物理开关</w:t>
            </w:r>
          </w:p>
        </w:tc>
      </w:tr>
      <w:tr w14:paraId="4F2E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B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35BC6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19D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*数据传输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3B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20E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支持数据传输能力，并提供数据流量和异常日志记录功能</w:t>
            </w:r>
          </w:p>
        </w:tc>
      </w:tr>
      <w:tr w14:paraId="41ED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E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1A3ED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7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蓝牙协议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E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D1DB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6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558CA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9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*有线网卡接口类型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7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RJ45 接口</w:t>
            </w:r>
          </w:p>
        </w:tc>
      </w:tr>
      <w:tr w14:paraId="651D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4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64586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5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无线网卡标准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8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4C3A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8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7AC2E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7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*网络设备拆装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集成网卡</w:t>
            </w:r>
          </w:p>
        </w:tc>
      </w:tr>
      <w:tr w14:paraId="7912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7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A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1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x Audio  音频</w:t>
            </w:r>
          </w:p>
        </w:tc>
      </w:tr>
      <w:tr w14:paraId="6C66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2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920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7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3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20A8E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E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AFD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*HDMI、 DP、 Type-C 显示接口要求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3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若提供HDMI 或DP 或 Type-C 作为显示接口，应支持音频和视频同步输出</w:t>
            </w:r>
          </w:p>
        </w:tc>
      </w:tr>
      <w:tr w14:paraId="61AB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3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F4E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7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其他接口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0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若提供HDMI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或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DP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或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Type-C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作为显示接口，应支持音频和视频同步输出</w:t>
            </w:r>
          </w:p>
        </w:tc>
      </w:tr>
      <w:tr w14:paraId="1154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F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F0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004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D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口类型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D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a)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支持串行接口，可实现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GB/T 6107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的功能；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b)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支持并行接口，可实现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GB/T18235.1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的功能</w:t>
            </w:r>
          </w:p>
        </w:tc>
      </w:tr>
      <w:tr w14:paraId="1A0B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043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315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03B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*电源线适配能力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C9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743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电源适配器电线组件应符合 GB/T 15934 的要求，可拆线的插头和连接器可以不做要求</w:t>
            </w:r>
          </w:p>
        </w:tc>
      </w:tr>
      <w:tr w14:paraId="0B62F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C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*操作系统及软件功能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8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*中文信息处理要求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6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 18030 的相关规定</w:t>
            </w:r>
          </w:p>
        </w:tc>
      </w:tr>
      <w:tr w14:paraId="22EA9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E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5BB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*操作系统备份及还原功能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8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支持操作系统备份及还原功能</w:t>
            </w:r>
          </w:p>
        </w:tc>
      </w:tr>
      <w:tr w14:paraId="3C09D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B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AED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8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*固件备份还原能力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7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支持备份及还原固件的功能</w:t>
            </w:r>
          </w:p>
        </w:tc>
      </w:tr>
      <w:tr w14:paraId="7A268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196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E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*操作系统及驱动升级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A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支持通过网络、闪存盘等方式对操作系统、驱动进行升级</w:t>
            </w:r>
          </w:p>
        </w:tc>
      </w:tr>
      <w:tr w14:paraId="234B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D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E07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4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*固件升级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3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支持通过网络、闪存盘等方式对固件进行升级</w:t>
            </w:r>
          </w:p>
        </w:tc>
      </w:tr>
      <w:tr w14:paraId="5675B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0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586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A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*BIOS 支持关闭通讯接口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3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BIOS 关闭以太网及 USB 接口</w:t>
            </w:r>
          </w:p>
        </w:tc>
      </w:tr>
      <w:tr w14:paraId="5920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4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7FA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4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*固件查看信息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4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支持查看固件版本、内存信息、主板信息、处理器信息和系统时间信息等功能</w:t>
            </w:r>
          </w:p>
        </w:tc>
      </w:tr>
      <w:tr w14:paraId="1035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5F9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5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*固件设置启动顺序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7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支持设置启动顺序功能，并按照设置的启动顺序启动</w:t>
            </w:r>
          </w:p>
        </w:tc>
      </w:tr>
      <w:tr w14:paraId="0FCAA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D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7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A18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9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*固件设置口令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1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支持设置口令、修改口令、验证口令功能</w:t>
            </w:r>
          </w:p>
        </w:tc>
      </w:tr>
      <w:tr w14:paraId="24805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8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7E3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2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*固件设置网络引导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7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支持网络引导启动和关闭功能</w:t>
            </w:r>
          </w:p>
        </w:tc>
      </w:tr>
      <w:tr w14:paraId="3CD7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C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生物识别功能</w:t>
            </w: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7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指纹识别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A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指纹识别功能符合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GB/T 37742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的相关规定</w:t>
            </w:r>
          </w:p>
        </w:tc>
      </w:tr>
      <w:tr w14:paraId="5EC64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95A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3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人脸识别功能符合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GB/T 37036.3 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>的相关规定</w:t>
            </w:r>
          </w:p>
        </w:tc>
      </w:tr>
      <w:tr w14:paraId="7EC7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B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7C4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7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静脉识别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8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指静脉识别功能符合 GB/T 33135 的相关规定</w:t>
            </w:r>
          </w:p>
        </w:tc>
      </w:tr>
      <w:tr w14:paraId="364E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F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硬件加速功能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3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NPU/GPU等AI 加速模块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8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NPU/GPU 等 AI 加速模块</w:t>
            </w:r>
          </w:p>
        </w:tc>
      </w:tr>
      <w:tr w14:paraId="1E63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E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560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视频编解码加速模块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B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支持视频编解码加速模块</w:t>
            </w:r>
          </w:p>
        </w:tc>
      </w:tr>
      <w:tr w14:paraId="428A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0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0CF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A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影像处理加速模块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1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支持影像处理加速模块</w:t>
            </w:r>
          </w:p>
        </w:tc>
      </w:tr>
      <w:tr w14:paraId="132F3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4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0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*存储设备可靠性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1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3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TBW ≥ 80TB（条件：240GB 硬盘容量）</w:t>
            </w:r>
          </w:p>
        </w:tc>
      </w:tr>
      <w:tr w14:paraId="214B7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C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6BF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1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5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CD84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B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*显示设备可靠性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8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*显示屏屏幕失效点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2C7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E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1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*外设可靠性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D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5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 万次</w:t>
            </w:r>
          </w:p>
        </w:tc>
      </w:tr>
      <w:tr w14:paraId="3F34C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E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2791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B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*鼠标按键寿命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5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 万次</w:t>
            </w:r>
          </w:p>
        </w:tc>
      </w:tr>
      <w:tr w14:paraId="0300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E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58C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8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*键盘鼠标线材寿命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B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键盘鼠标所用线材经±60°弯折不低于 3000 次，功能、外观完好</w:t>
            </w:r>
          </w:p>
        </w:tc>
      </w:tr>
      <w:tr w14:paraId="7A60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A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5ED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4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*风扇寿命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 万小时</w:t>
            </w:r>
          </w:p>
        </w:tc>
      </w:tr>
      <w:tr w14:paraId="6415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9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*整机可靠性要求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F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*电磁兼容性要求的抗扰度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9254.2 的规定</w:t>
            </w:r>
          </w:p>
        </w:tc>
      </w:tr>
      <w:tr w14:paraId="7111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6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660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60E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*环境条件要求的气候环境适应性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90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E68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FDB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A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49F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D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*环境条件要求的振动适应性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E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3EB7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3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7DD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*环境条件要求的冲击适应性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C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2A0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C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0AD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6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*环境条件要求的碰撞适应性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5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6B7C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7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77F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7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*环境条件要求的运输包装件跌落适应性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D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6ECF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0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334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1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*MTBF 测试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9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MTBF(m1)≥3 万小时</w:t>
            </w:r>
          </w:p>
        </w:tc>
      </w:tr>
      <w:tr w14:paraId="2522E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E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B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*常用软件兼容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支持流式软件、版式软件、浏览器、邮件采购人端、解压软件、多媒体、图形图像处理等常用软件</w:t>
            </w:r>
          </w:p>
        </w:tc>
      </w:tr>
      <w:tr w14:paraId="6FE19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B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83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*数据库兼容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2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个及以上厂商的数据库产品</w:t>
            </w:r>
          </w:p>
        </w:tc>
      </w:tr>
      <w:tr w14:paraId="44C1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3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500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B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*中间件兼容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个及以上厂商中间件产品</w:t>
            </w:r>
          </w:p>
        </w:tc>
      </w:tr>
      <w:tr w14:paraId="50F2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0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B3D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*平台软件兼容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2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个及以上厂商云计算及大数据平台</w:t>
            </w:r>
          </w:p>
        </w:tc>
      </w:tr>
      <w:tr w14:paraId="05ED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1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包装及运输要求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*包装及运输要求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8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*标志、包装、运输和贮存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和商品包装政府采购需求标准的相关规定</w:t>
            </w:r>
          </w:p>
        </w:tc>
      </w:tr>
      <w:tr w14:paraId="1E954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3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1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*配置检查工具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9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供应商提供自检测试工具</w:t>
            </w:r>
          </w:p>
        </w:tc>
      </w:tr>
      <w:tr w14:paraId="6E6A1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04A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A7F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E47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*服务响应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99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4FB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a)供应商提供电话、电子邮件、远程连接等多种形式服务；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b)供应商提供同城 4h、异地 12h 技术响应服务，2 个工作日解决问题，对于未能解决的问题和故障应提供可行的升级方案，并提供周转设备或更换设备；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c)建立全国技术服务体系和服务团 体，符合专业服务体系标准要求，提供原厂中文服务；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d)服务周期内提供产品的维修、换件和升级服务</w:t>
            </w:r>
          </w:p>
        </w:tc>
      </w:tr>
      <w:tr w14:paraId="2BA58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2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726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E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*服务周期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设备停产后应继续提供质量保障服务（含备品备件），服务终止时间与最后一批设备交付时间间隔不低于 6 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产品停止服务时间应提前 1 年告知；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应明确产品发布日期</w:t>
            </w:r>
          </w:p>
        </w:tc>
      </w:tr>
      <w:tr w14:paraId="6D84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6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F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D35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B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*预装操作系统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7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预装符合桌面操作系统政府采购需求标准的正版操作系统</w:t>
            </w:r>
          </w:p>
        </w:tc>
      </w:tr>
      <w:tr w14:paraId="7BAC7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4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274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B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*培训服务</w:t>
            </w: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C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供应商提供培训材料、产品手册、培训视频等培训相关内容</w:t>
            </w:r>
          </w:p>
        </w:tc>
      </w:tr>
      <w:tr w14:paraId="430E6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F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760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5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*典型问题解决手册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A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供应商提供典型问题解决说明文档或视频</w:t>
            </w:r>
          </w:p>
        </w:tc>
      </w:tr>
      <w:tr w14:paraId="3546A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CDB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*厂家升级软件与扩容服务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3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供应商提供上门升级部件/软件与扩容的增值服务</w:t>
            </w:r>
          </w:p>
        </w:tc>
      </w:tr>
      <w:tr w14:paraId="36BC3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3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CA5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*整机质量服务要求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 xml:space="preserve">免费服务周期（含换件和维修）应不小于 </w:t>
            </w:r>
            <w:r>
              <w:rPr>
                <w:rStyle w:val="19"/>
                <w:rFonts w:hint="eastAsia" w:ascii="国标宋体" w:hAnsi="国标宋体" w:eastAsia="国标宋体" w:cs="国标宋体"/>
                <w:lang w:val="en-US" w:eastAsia="zh-CN" w:bidi="ar"/>
              </w:rPr>
              <w:t>6</w:t>
            </w:r>
            <w:r>
              <w:rPr>
                <w:rStyle w:val="19"/>
                <w:rFonts w:ascii="国标宋体" w:hAnsi="国标宋体" w:eastAsia="国标宋体" w:cs="国标宋体"/>
                <w:lang w:val="en-US" w:eastAsia="zh-CN" w:bidi="ar"/>
              </w:rPr>
              <w:t xml:space="preserve"> 年</w:t>
            </w:r>
          </w:p>
        </w:tc>
      </w:tr>
      <w:tr w14:paraId="2514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E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94C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8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*合格证书要求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6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供应商提供产品合格证</w:t>
            </w:r>
          </w:p>
        </w:tc>
      </w:tr>
      <w:tr w14:paraId="51BA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A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F81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5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*开箱组装/使用指导要求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C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供应商提供开箱组装/使用指导</w:t>
            </w:r>
          </w:p>
        </w:tc>
      </w:tr>
      <w:tr w14:paraId="1FC3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E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A39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F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*驱动下载服务要求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D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供应商提供驱动光盘或下载方式</w:t>
            </w:r>
          </w:p>
        </w:tc>
      </w:tr>
      <w:tr w14:paraId="42331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6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7D3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5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*兼容适配软件下载服务要求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9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供应商提供兼容适配软件下载渠道（光盘、网站）</w:t>
            </w:r>
          </w:p>
        </w:tc>
      </w:tr>
      <w:tr w14:paraId="5A32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7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AE2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1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跨架构平台应用兼容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0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供应商提供跨架构平台的应用兼容工具，支持一种或者一种以上不同架构平台的应用</w:t>
            </w:r>
          </w:p>
        </w:tc>
      </w:tr>
      <w:tr w14:paraId="08F0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8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*供应链合规性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F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*产品部件保障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0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供应商保障产品主要部件，提供 5年的备件服务能力（自购买之日起），或提供可兼容原设备的升级换代产品</w:t>
            </w:r>
          </w:p>
        </w:tc>
      </w:tr>
      <w:tr w14:paraId="2AA4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0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*供应链质量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6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*抗干扰性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B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当产品部件出现供应风险时，供应商应通知采购人并提供风险应对方案确保产品的服务保障</w:t>
            </w:r>
          </w:p>
        </w:tc>
      </w:tr>
      <w:tr w14:paraId="0A171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A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DCA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D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*供应能力证明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供应商提供供应链稳定承诺书，确保产品的部件在产品服务周期内稳定供货</w:t>
            </w:r>
          </w:p>
        </w:tc>
      </w:tr>
      <w:tr w14:paraId="7F65C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1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7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B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和操作系统等关键部件应当符合安全可靠测评要求</w:t>
            </w:r>
          </w:p>
        </w:tc>
      </w:tr>
      <w:tr w14:paraId="1A96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B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B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74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*整机安全性要求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*密码算法实现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1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芯片应符合 GM/T 0008 的相关规定，或芯片密码模块应符合 GB/T 37092或 GM/T 0028 的相关规定</w:t>
            </w:r>
          </w:p>
        </w:tc>
      </w:tr>
      <w:tr w14:paraId="66B2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B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F0A82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6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端口管控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0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USB 端口管控</w:t>
            </w:r>
          </w:p>
        </w:tc>
      </w:tr>
      <w:tr w14:paraId="0561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9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621C6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2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安全物理锁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9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支持安全物理锁</w:t>
            </w:r>
          </w:p>
        </w:tc>
      </w:tr>
      <w:tr w14:paraId="517D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9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F29E3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3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*信息安全基本要求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7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产品应符合 GB/T 39276 的 5.2 的规定；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生产厂商应建立漏洞跟踪表，保证产品版本涉及到的漏洞(如驱动程序等)可查看；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产品不得包含已知的恶意代码或漏洞，不存在未声明的指令、功能、接口</w:t>
            </w:r>
          </w:p>
        </w:tc>
      </w:tr>
      <w:tr w14:paraId="25239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6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695BE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E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*固件安全启动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7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支持固件安全启动功能，固件启动过程中只有通过启动校验才能正常启动</w:t>
            </w:r>
          </w:p>
        </w:tc>
      </w:tr>
      <w:tr w14:paraId="526C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8EB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7554E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AE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*限用物质的限量要求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64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3E7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26572 中规定</w:t>
            </w:r>
          </w:p>
        </w:tc>
      </w:tr>
    </w:tbl>
    <w:p w14:paraId="453E8AE2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53EE098C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07A68740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附件三：专网主机（90台主机含27寸显示器）</w:t>
      </w:r>
    </w:p>
    <w:tbl>
      <w:tblPr>
        <w:tblStyle w:val="9"/>
        <w:tblW w:w="140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278"/>
        <w:gridCol w:w="1310"/>
        <w:gridCol w:w="2330"/>
        <w:gridCol w:w="1220"/>
        <w:gridCol w:w="7260"/>
      </w:tblGrid>
      <w:tr w14:paraId="53ED1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B1C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5E9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指标分类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EFD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000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A7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是否可以作为评分因素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50E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指标要求</w:t>
            </w:r>
          </w:p>
        </w:tc>
      </w:tr>
      <w:tr w14:paraId="2142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B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9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信息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9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≥八核，≥2.8GHz主频，≥8MB二级缓存，TDP 55W，最高支持内存频率3200</w:t>
            </w:r>
          </w:p>
        </w:tc>
      </w:tr>
      <w:tr w14:paraId="1F88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2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3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5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*内存配置容量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9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*≥8GB  ▲</w:t>
            </w:r>
            <w:r>
              <w:rPr>
                <w:rStyle w:val="17"/>
                <w:rFonts w:hint="eastAsia" w:ascii="国标宋体" w:hAnsi="国标宋体" w:eastAsia="国标宋体" w:cs="国标宋体"/>
                <w:lang w:val="en-US" w:eastAsia="zh-CN" w:bidi="ar"/>
              </w:rPr>
              <w:t>16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GB</w:t>
            </w:r>
          </w:p>
        </w:tc>
      </w:tr>
      <w:tr w14:paraId="15C9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9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762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DDR4  </w:t>
            </w:r>
          </w:p>
        </w:tc>
      </w:tr>
      <w:tr w14:paraId="260A7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B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30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*内存条配置数量（板载内存不涉及）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3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2-UDIMM</w:t>
            </w:r>
          </w:p>
        </w:tc>
      </w:tr>
      <w:tr w14:paraId="131B1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B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F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E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*主板集成模块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7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集成资源扩展模块、计算处理模块、音频扩展模块等，主板的互联拓扑可通过处理器或交换电路实现</w:t>
            </w:r>
          </w:p>
        </w:tc>
      </w:tr>
      <w:tr w14:paraId="6F8AF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1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E92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B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*主板支持的 CPU和内存情况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1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内存8GDDR4 或16GDDR4 </w:t>
            </w:r>
          </w:p>
        </w:tc>
      </w:tr>
      <w:tr w14:paraId="0D046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8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00C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9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主板内置 PCIe 插槽数量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0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 PCIe x16槽  2 x  PCIe x1槽</w:t>
            </w:r>
          </w:p>
        </w:tc>
      </w:tr>
      <w:tr w14:paraId="777A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C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56C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3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特殊孔位及接口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3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a）预留满足 USB3.0 数据传输规范的接口，工作电压 5V，最大过电流应不小于 3A；b) 预留多功能导入装置板卡安装孔位，采用内置方式与主机一体化集成，容量不小于 145mm×125mm×16.5mm（长×宽×高）</w:t>
            </w:r>
          </w:p>
        </w:tc>
      </w:tr>
      <w:tr w14:paraId="208A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1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96C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3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*主板其他内置接口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F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x SATAIII   1 x  USB 2.0 Header </w:t>
            </w:r>
          </w:p>
        </w:tc>
      </w:tr>
      <w:tr w14:paraId="718F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E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D56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D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*单内存插槽最大可支持容量（板载内存不涉及）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E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16GB</w:t>
            </w:r>
          </w:p>
        </w:tc>
      </w:tr>
      <w:tr w14:paraId="5FD98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D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8D9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F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*内存插槽满配时提供的最高内存总容量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A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64GB</w:t>
            </w:r>
          </w:p>
        </w:tc>
      </w:tr>
      <w:tr w14:paraId="3363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6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34D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B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1828800" cy="0"/>
                  <wp:effectExtent l="0" t="0" r="0" b="0"/>
                  <wp:wrapNone/>
                  <wp:docPr id="3" name="Shap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ap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*固态盘数量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0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7AA9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0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94BCD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602D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≥512GB M.2接口NVME协议SSD；</w:t>
            </w:r>
          </w:p>
        </w:tc>
      </w:tr>
      <w:tr w14:paraId="7B8D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C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D27BC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E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个</w:t>
            </w:r>
          </w:p>
        </w:tc>
      </w:tr>
      <w:tr w14:paraId="5593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F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CB3FA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E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*机械硬盘总容量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B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≥500GB</w:t>
            </w:r>
          </w:p>
        </w:tc>
      </w:tr>
      <w:tr w14:paraId="326BB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F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CBA21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*机械硬盘转速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≥5400rpm</w:t>
            </w:r>
          </w:p>
        </w:tc>
      </w:tr>
      <w:tr w14:paraId="59B2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143F4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机械硬盘接口协议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0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支持SATA3.0 及以上或SAS3.0 及以上接口</w:t>
            </w:r>
          </w:p>
        </w:tc>
      </w:tr>
      <w:tr w14:paraId="1F378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E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D5913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B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*机械硬盘形态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5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 英寸或 3.5 英寸等</w:t>
            </w:r>
          </w:p>
        </w:tc>
      </w:tr>
      <w:tr w14:paraId="32846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4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1C412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D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固态存储接口协议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4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UFS/SATA/PCIe/NVMe 等类型接口协议</w:t>
            </w:r>
          </w:p>
        </w:tc>
      </w:tr>
      <w:tr w14:paraId="5CCF5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D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EBB09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5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*固态存储形态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2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M.2 2280 NVMe SSD</w:t>
            </w:r>
          </w:p>
        </w:tc>
      </w:tr>
      <w:tr w14:paraId="4F1DF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4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3B599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A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存储设备扩展盘位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6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 PCIe SSD 卡槽兼容2242</w:t>
            </w:r>
          </w:p>
        </w:tc>
      </w:tr>
      <w:tr w14:paraId="4D00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E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8C887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E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*存储设备其他参数要求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4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a)固态盘应符合 SJ/T 11654 相关规定；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b)机械硬盘准备时间应不大于 30s；侧面固定螺丝孔数量可为 4 孔或 6 孔；工作状态环境温度应满足 5℃~55℃；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其它参数应符合GB/T 12628 相关规定</w:t>
            </w:r>
          </w:p>
        </w:tc>
      </w:tr>
      <w:tr w14:paraId="50D1A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C1D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B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*显卡规格</w:t>
            </w:r>
          </w:p>
        </w:tc>
        <w:tc>
          <w:tcPr>
            <w:tcW w:w="23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2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</w:t>
            </w:r>
          </w:p>
        </w:tc>
      </w:tr>
      <w:tr w14:paraId="1845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AE7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AA5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3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3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显存类型为 DDR3</w:t>
            </w:r>
          </w:p>
        </w:tc>
      </w:tr>
      <w:tr w14:paraId="7BB2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40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FD1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*独立显卡显存位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F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显存位宽64BIT</w:t>
            </w:r>
          </w:p>
        </w:tc>
      </w:tr>
      <w:tr w14:paraId="47D0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E587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94E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834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*独立显卡显存容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6A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03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*若配置独立显卡，显存容量≥1GB   ▲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显存容量4GB</w:t>
            </w:r>
          </w:p>
        </w:tc>
      </w:tr>
      <w:tr w14:paraId="3EFC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0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98F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B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独立显卡接口协议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4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 Express 2.0 16X</w:t>
            </w:r>
          </w:p>
        </w:tc>
      </w:tr>
      <w:tr w14:paraId="0ED7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0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06B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*显示设备规格</w:t>
            </w: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A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*显示屏屏占比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≥80%</w:t>
            </w:r>
          </w:p>
        </w:tc>
      </w:tr>
      <w:tr w14:paraId="3E1CE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6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39C4E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F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*显示屏分辨率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7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≥1920x1080</w:t>
            </w:r>
          </w:p>
        </w:tc>
      </w:tr>
      <w:tr w14:paraId="0F33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4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9EA49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6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显示屏像素密度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A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≥85 像素/英寸</w:t>
            </w:r>
          </w:p>
        </w:tc>
      </w:tr>
      <w:tr w14:paraId="6086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7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2D200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2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显示屏可视角度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D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水平≥170°</w:t>
            </w:r>
          </w:p>
        </w:tc>
      </w:tr>
      <w:tr w14:paraId="17C12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1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E4629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A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*显示屏尺寸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D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≥27 英寸</w:t>
            </w:r>
          </w:p>
        </w:tc>
      </w:tr>
      <w:tr w14:paraId="3DB78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0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54C72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A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*显示屏屏幕比例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8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16:9/3:2/21:9/16:10 等</w:t>
            </w:r>
          </w:p>
        </w:tc>
      </w:tr>
      <w:tr w14:paraId="69F5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8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E10FB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4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*显示器外观颜色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黑色/白色/银色等商务色系</w:t>
            </w:r>
          </w:p>
        </w:tc>
      </w:tr>
      <w:tr w14:paraId="024E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D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1F017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F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*显示屏防蓝光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1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支持防蓝光模式，蓝光加权辐射亮度比应≤0.0012W/(·cd·sr)（瓦每坎特拉每球面度）</w:t>
            </w:r>
          </w:p>
        </w:tc>
      </w:tr>
      <w:tr w14:paraId="4CE3B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5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DFC4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低频闪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3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显示屏应支持低频闪≤-35dB</w:t>
            </w:r>
          </w:p>
        </w:tc>
      </w:tr>
      <w:tr w14:paraId="4E79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38C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DC904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E45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防炫目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1D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9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显示屏镜面反射率≤10%</w:t>
            </w:r>
          </w:p>
        </w:tc>
      </w:tr>
      <w:tr w14:paraId="4B501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E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A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4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8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6AEC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9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0E9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AD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7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21CE8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C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BE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C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8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1721D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33E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3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A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16B5D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7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F95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3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E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个</w:t>
            </w:r>
          </w:p>
        </w:tc>
      </w:tr>
      <w:tr w14:paraId="1A143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C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1AE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1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 个</w:t>
            </w:r>
          </w:p>
        </w:tc>
      </w:tr>
      <w:tr w14:paraId="6CC5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E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F34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7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*键盘按键数目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E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键/86 键/101 键/104 键等</w:t>
            </w:r>
          </w:p>
        </w:tc>
      </w:tr>
      <w:tr w14:paraId="7B14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D24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摄像头像素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C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 万</w:t>
            </w:r>
          </w:p>
        </w:tc>
      </w:tr>
      <w:tr w14:paraId="7B6DA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9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A27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A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摄像头分辨率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D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≥800*600</w:t>
            </w:r>
          </w:p>
        </w:tc>
      </w:tr>
      <w:tr w14:paraId="44E9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4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D6E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扬声器功率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2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瓦/个</w:t>
            </w:r>
          </w:p>
        </w:tc>
      </w:tr>
      <w:tr w14:paraId="2B52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8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7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扬声器频率范围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2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不低于（100Hz-8kHz）范围</w:t>
            </w:r>
          </w:p>
        </w:tc>
      </w:tr>
      <w:tr w14:paraId="10E5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0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7A8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9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扬声器总谐波失真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9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谐波失真在 100Hz-7kHz 频率范围内不高于 10%</w:t>
            </w:r>
          </w:p>
        </w:tc>
      </w:tr>
      <w:tr w14:paraId="39BF9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6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3B4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扬声器最大声压级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C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最大声压级在粉红噪声播放场景下，工作距离处声压级不低于 70dB</w:t>
            </w:r>
          </w:p>
        </w:tc>
      </w:tr>
      <w:tr w14:paraId="09536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F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3B8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5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*键盘连接方式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6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</w:p>
        </w:tc>
      </w:tr>
      <w:tr w14:paraId="3C6C7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1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256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5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*键盘键程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F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2.3mm ~ 4.0mm</w:t>
            </w:r>
          </w:p>
        </w:tc>
      </w:tr>
      <w:tr w14:paraId="6DD2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FB0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*键盘按键压力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按键压力应在 0.54 N±0.14N</w:t>
            </w:r>
          </w:p>
        </w:tc>
      </w:tr>
      <w:tr w14:paraId="1DA9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A10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4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*有线键盘连接线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C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2253B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9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419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2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*键盘颜色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9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362F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2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B56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4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键盘其他要求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F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键盘外观结构、连接方式、主要功能、安全、电磁兼容性、可靠性应符合 GB/T14081 的相关规定</w:t>
            </w:r>
          </w:p>
        </w:tc>
      </w:tr>
      <w:tr w14:paraId="38480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3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4A1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4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*鼠标连接方式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4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</w:p>
        </w:tc>
      </w:tr>
      <w:tr w14:paraId="46D1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C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5D5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C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*有线鼠标连接线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0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4E2A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44B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*鼠标DPI分辨率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6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800~1600</w:t>
            </w:r>
          </w:p>
        </w:tc>
      </w:tr>
      <w:tr w14:paraId="68646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6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718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3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*鼠标颜色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7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2E54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6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191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1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*鼠标其他要求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3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GB/T 26245 的相关规定</w:t>
            </w:r>
          </w:p>
        </w:tc>
      </w:tr>
      <w:tr w14:paraId="64C12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B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184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内置光驱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5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支持内置光驱</w:t>
            </w:r>
          </w:p>
        </w:tc>
      </w:tr>
      <w:tr w14:paraId="4D942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9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C41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C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F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集成1</w:t>
            </w:r>
          </w:p>
        </w:tc>
      </w:tr>
      <w:tr w14:paraId="026E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6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E88B6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B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无线网卡及天线数量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3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3249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8A5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047F6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A13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单无线网卡天线数量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4F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4F7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4B08A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5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*USB 接口数量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 4 x USB3.2 Gen1x1 后置 2 x USB3.2 Gen1x1 + 2 x USB2.0 </w:t>
            </w:r>
          </w:p>
        </w:tc>
      </w:tr>
      <w:tr w14:paraId="4B959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B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72B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母座接口要求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0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机箱前面板额外预留 2 个专用 USB 母座接口孔位和 1 个通用 A 型 USB 母座接口孔位，采用横向排列中心间距应不小于 27mm</w:t>
            </w:r>
          </w:p>
        </w:tc>
      </w:tr>
      <w:tr w14:paraId="011C6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D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1C4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A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1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32A4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0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D03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A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前置：1 x 麦克风接口+1 x 耳机麦克风二合一接口；后置：3 x Audio  </w:t>
            </w:r>
          </w:p>
        </w:tc>
      </w:tr>
      <w:tr w14:paraId="5B8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668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9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存储卡接口数量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2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5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B86D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2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94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*整机基础规格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6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*整机外观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6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产品表面无凹痕、划伤、裂缝、变形和污染等。表面涂层均匀，不应起泡、龟裂、脱落和磨损，金属零部件无锈蚀及其它机械损伤；</w:t>
            </w:r>
          </w:p>
        </w:tc>
      </w:tr>
      <w:tr w14:paraId="60675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6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54EE1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3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*状态指示灯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前面板顶置开关（状态灯）</w:t>
            </w:r>
          </w:p>
        </w:tc>
      </w:tr>
      <w:tr w14:paraId="16998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9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B4A09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2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*整机结构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E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机箱应符合 GB/T 4208、GB/T 26246的相关规定；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产品内部结构应符合通用部件的安装需求；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所有输入输出接口应符合相关国家或行业标准；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 产品零部件应紧固无松动，可插拔部件应可靠连接，开关、按钮和其它控制部件应灵活可靠，布局应方便使用；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e) 所有I/O连接器及需插接线缆的部位应预留采购人操作空间，方便插拔解锁与插拔线缆；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f) 可插拔板卡插槽部位应预留安装、拆卸或更换板卡空间；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g) 拆装可能接触到的金属剪口或金属尖角部位应做防划伤处理，以保证安全；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h) 整机内部走线应规整，固线结构和位置要合理可靠并做防割线处理，需便于理线和插拔操作，走线应不影响系统各主要部件组装和拆卸；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i) 如需通过孔走线，过线孔应做防割线处理；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j) 各插头位置和插拔方向应合理，应做到插拔无障碍设计，具备防呆设计，有效避免误操作；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k) 各主要部件拆装无障碍，使用常规工具拆装，无特殊拆装工具需求；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l) 各主要部件拆装步骤要少，各自拆装需避免相互干扰；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 对于整机或零部件外表面为高亮面的，应粘贴保护膜，保护膜需粘贴牢固，运输、组装等过程不易脱落，撕下无残留；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n) 其它要求应符合 GB/T 9813.1 的相关规定</w:t>
            </w:r>
          </w:p>
        </w:tc>
      </w:tr>
      <w:tr w14:paraId="13F4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B2578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E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*机箱防护要求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D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机箱应符合 GB/T 4208 中 IP20 防护要求</w:t>
            </w:r>
          </w:p>
        </w:tc>
      </w:tr>
      <w:tr w14:paraId="0A34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B03DF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3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*整机噪音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E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产品工作在空闲状态下，产品的声功率级应不超过 4.5 Bel</w:t>
            </w:r>
          </w:p>
        </w:tc>
      </w:tr>
      <w:tr w14:paraId="470E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AF2E7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*整机散热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3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在环境温度 25℃及处理器满载情况下，产品表面温度应符合如下要求：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出风口在机箱后面板情况下，出风口温度不高于 55℃；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可触及面温度不高于 45℃；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显示器表面温度：显示屏不高于 38℃，显示屏上下灯带位置温度（如涉及）不高于 40℃，出风口温度不高于 45℃</w:t>
            </w:r>
          </w:p>
        </w:tc>
      </w:tr>
      <w:tr w14:paraId="03F0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F8E39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8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*整机能效限定值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4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产品能效限定值应达到GB 28380-2012标准中能效等级 2 级及以上</w:t>
            </w:r>
          </w:p>
        </w:tc>
      </w:tr>
      <w:tr w14:paraId="2D387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2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9A394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2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*机身材质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A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塑料/金属</w:t>
            </w:r>
          </w:p>
        </w:tc>
      </w:tr>
      <w:tr w14:paraId="109C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0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231EA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*机身颜色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6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黑色商务色系</w:t>
            </w:r>
          </w:p>
        </w:tc>
      </w:tr>
      <w:tr w14:paraId="4B01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4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FF598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0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*机箱尺寸容量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8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13.6L</w:t>
            </w:r>
          </w:p>
        </w:tc>
      </w:tr>
      <w:tr w14:paraId="57715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3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*CPU性能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6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物理核数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8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物理核心</w:t>
            </w:r>
          </w:p>
        </w:tc>
      </w:tr>
      <w:tr w14:paraId="2378D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F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1F5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9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主频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主频≥2.8GHz</w:t>
            </w:r>
          </w:p>
        </w:tc>
      </w:tr>
      <w:tr w14:paraId="1836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5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382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8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末级缓存容量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5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末级缓存≥8MB</w:t>
            </w:r>
          </w:p>
        </w:tc>
      </w:tr>
      <w:tr w14:paraId="4817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F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BE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3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支持的内存最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6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7E632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536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1D1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*内存性能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4F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*内存读写速率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62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1A4B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D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*显卡性能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C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*显示分辨率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≥1920x1080</w:t>
            </w:r>
          </w:p>
        </w:tc>
      </w:tr>
      <w:tr w14:paraId="6A85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C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A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E96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1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*显卡显示芯片核心频率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5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≥300MHz</w:t>
            </w:r>
          </w:p>
        </w:tc>
      </w:tr>
      <w:tr w14:paraId="661BE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0E5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*显存等效频率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68D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≥1000MT/s</w:t>
            </w:r>
          </w:p>
        </w:tc>
      </w:tr>
      <w:tr w14:paraId="53F9C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C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6C4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*显卡可支持多屏同时显示数量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4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显卡支持 2 块屏幕同时显示，分辨率应不低于 1920×1080</w:t>
            </w:r>
          </w:p>
        </w:tc>
      </w:tr>
      <w:tr w14:paraId="4A958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8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1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*显示设备性能</w:t>
            </w: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3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*显示屏刷新率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F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≥100Hz</w:t>
            </w:r>
          </w:p>
        </w:tc>
      </w:tr>
      <w:tr w14:paraId="55FC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A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242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*显示屏位深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F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8bit（1670万色）</w:t>
            </w:r>
          </w:p>
        </w:tc>
      </w:tr>
      <w:tr w14:paraId="2C1CE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CA2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F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1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sRGB≥99%</w:t>
            </w:r>
          </w:p>
        </w:tc>
      </w:tr>
      <w:tr w14:paraId="34C6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9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7C7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5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F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△E ≤ 4</w:t>
            </w:r>
          </w:p>
        </w:tc>
      </w:tr>
      <w:tr w14:paraId="289F3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F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227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B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*显示屏响应时间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7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≤6ms（GTG）</w:t>
            </w:r>
          </w:p>
        </w:tc>
      </w:tr>
      <w:tr w14:paraId="7963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E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DFC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9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1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≥300cd/m²</w:t>
            </w:r>
          </w:p>
        </w:tc>
      </w:tr>
      <w:tr w14:paraId="5821B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B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588D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D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*显示屏亮度一致性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2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≥70%</w:t>
            </w:r>
          </w:p>
        </w:tc>
      </w:tr>
      <w:tr w14:paraId="0735B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F1A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6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*显示屏对比度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E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≥1500:1</w:t>
            </w:r>
          </w:p>
        </w:tc>
      </w:tr>
      <w:tr w14:paraId="4D15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9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93F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*显示屏其他参数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9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SJ/T 11292 的相关规定</w:t>
            </w:r>
          </w:p>
        </w:tc>
      </w:tr>
      <w:tr w14:paraId="2BAC3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B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*网络设备性能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C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*有线网卡速率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1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55BD1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7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B7F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3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支持无线网络通信技术协议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3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4D8D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3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F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030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F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WAPI 或 WiFi 5.0 及以上协议</w:t>
            </w:r>
          </w:p>
        </w:tc>
      </w:tr>
      <w:tr w14:paraId="4895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6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C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F68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B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*内存扩展接口 (板载内存不涉及)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7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2-UDIMM</w:t>
            </w:r>
          </w:p>
        </w:tc>
      </w:tr>
      <w:tr w14:paraId="784D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9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BCFED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D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存储扩展接口(板载存储不涉及)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F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 PCIe SSD 卡槽兼容2242</w:t>
            </w:r>
          </w:p>
        </w:tc>
      </w:tr>
      <w:tr w14:paraId="5D1F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950E7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5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*主板USB瞬间过流保护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支持有瞬间过流保护功能</w:t>
            </w:r>
          </w:p>
        </w:tc>
      </w:tr>
      <w:tr w14:paraId="026B8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9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11956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E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*主板防静电保护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A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支持防静电保护功能</w:t>
            </w:r>
          </w:p>
        </w:tc>
      </w:tr>
      <w:tr w14:paraId="58C06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76C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344C1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79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*I/O 接口功能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2B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181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提供基于标准USB 接口外设连接功能、基于音频输入输出接口的音频扩展功能、基于PCIe 接口板卡扩展功能、基于 HDMI 或 VGA 或 Type-C 或 DVI 或 DP等接口外接显示器扩展功能、基于存储接口对产品进行增容功能等。产品I/O 接口，应具备外接标准 USB 设备、显示器、音频设备等内外部设备能力</w:t>
            </w:r>
          </w:p>
        </w:tc>
      </w:tr>
      <w:tr w14:paraId="6181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6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1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*显卡外接显示接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E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0F4B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F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EDC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0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独立显卡数量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3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08B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0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1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8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*显示器接口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1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HDMI1.4×1，DP1.2×1，VGA×1</w:t>
            </w:r>
          </w:p>
        </w:tc>
      </w:tr>
      <w:tr w14:paraId="05E9C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E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6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7C5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5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*显示器支架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3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支持升降、倾斜、水平旋转、垂直旋转（Pivot），升降行程≥150mm</w:t>
            </w:r>
          </w:p>
        </w:tc>
      </w:tr>
      <w:tr w14:paraId="6C5DD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C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705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5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*显示器参数调节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D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a)提供 OSD 选单按钮用于调节色彩、模式等；b)支持色温、亮度、对比度调节</w:t>
            </w:r>
          </w:p>
        </w:tc>
      </w:tr>
      <w:tr w14:paraId="2485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1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外设功能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A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摄像头物理隐私保护开关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B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775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7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CAD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B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传声器降噪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6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8D35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6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04F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A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键盘背光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9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AE0A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2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FEC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1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光驱功能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光驱应支持只读、刻录等类型；最大读取速度 CD 不低于 24×150KB/s；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最大读取速度DVD 不低于8×358KB/s；最大刻录速度CD 不低于24×150KB/s；最大刻录速度 DVD 不低于 6× 1358KB/s；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兼容光盘类型包含只读光盘、可读写光盘、可擦写光盘等</w:t>
            </w:r>
          </w:p>
        </w:tc>
      </w:tr>
      <w:tr w14:paraId="2C6D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B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5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1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 SATA 固态存储/PCIe 固态存储/UFS 固态存储/SATA 硬磁盘等存储部件提供存储功能</w:t>
            </w:r>
          </w:p>
        </w:tc>
      </w:tr>
      <w:tr w14:paraId="36CBC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B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E19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9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内置控制器固态存储加密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2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固态存储通过内置控制器硬件支持加密，不依赖处理器，保障数据安全性，但不得影响存储性能。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支持加密功能，且加密功能开启不影响 SSD 读写性能；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支持固件加密、安全启动和安全升级；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支持数据的安全擦除</w:t>
            </w:r>
          </w:p>
        </w:tc>
      </w:tr>
      <w:tr w14:paraId="5793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9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8E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8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*网络功能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6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a)支持网络连接、网络开启/关闭功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能；b)支持访问网络和数据交换功能</w:t>
            </w:r>
          </w:p>
        </w:tc>
      </w:tr>
      <w:tr w14:paraId="4199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E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A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6BB7D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6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无线网卡频段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92D3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4D0EE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物理开关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2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支持网络设备物理开关</w:t>
            </w:r>
          </w:p>
        </w:tc>
      </w:tr>
      <w:tr w14:paraId="4482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1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51DC7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7CE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*数据传输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7B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F11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支持数据传输能力，并提供数据流量和异常日志记录功能</w:t>
            </w:r>
          </w:p>
        </w:tc>
      </w:tr>
      <w:tr w14:paraId="188C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2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DBF99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3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蓝牙协议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C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6299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0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77664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2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*有线网卡接口类型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9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RJ45 接口</w:t>
            </w:r>
          </w:p>
        </w:tc>
      </w:tr>
      <w:tr w14:paraId="275E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A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1CD87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A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无线网卡标准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1D3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D474D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2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*网络设备拆装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B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集成网卡</w:t>
            </w:r>
          </w:p>
        </w:tc>
      </w:tr>
      <w:tr w14:paraId="5F14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3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3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B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x Audio  音频</w:t>
            </w:r>
          </w:p>
        </w:tc>
      </w:tr>
      <w:tr w14:paraId="3851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C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B73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A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C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1115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5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CFD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2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*HDMI、 DP、 Type-C 显示接口要求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4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若提供HDMI 或DP 或 Type-C 作为显示接口，应支持音频和视频同步输出</w:t>
            </w:r>
          </w:p>
        </w:tc>
      </w:tr>
      <w:tr w14:paraId="7AE4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A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DEF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2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其他接口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705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8C1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D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口类型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2056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A5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D84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3E6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*电源线适配能力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4A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86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电源适配器电线组件应符合 GB/T 15934 的要求，可拆线的插头和连接器可以不做要求</w:t>
            </w:r>
          </w:p>
        </w:tc>
      </w:tr>
      <w:tr w14:paraId="433F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5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0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*操作系统及软件功能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F9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*中文信息处理要求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D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 18030 的相关规定</w:t>
            </w:r>
          </w:p>
        </w:tc>
      </w:tr>
      <w:tr w14:paraId="24A2A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5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904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E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*操作系统备份及还原功能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A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支持操作系统备份及还原功能</w:t>
            </w:r>
          </w:p>
        </w:tc>
      </w:tr>
      <w:tr w14:paraId="4BF7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2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7F2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*固件备份还原能力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9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支持备份及还原固件的功能</w:t>
            </w:r>
          </w:p>
        </w:tc>
      </w:tr>
      <w:tr w14:paraId="010B5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E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0EE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A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*操作系统及驱动升级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2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支持通过网络、闪存盘等方式对操作系统、驱动进行升级</w:t>
            </w:r>
          </w:p>
        </w:tc>
      </w:tr>
      <w:tr w14:paraId="262B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4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B83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*固件升级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支持通过网络、闪存盘等方式对固件进行升级</w:t>
            </w:r>
          </w:p>
        </w:tc>
      </w:tr>
      <w:tr w14:paraId="005AD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F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C80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5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*BIOS 支持关闭通讯接口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1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BIOS 关闭以太网及 USB 接口</w:t>
            </w:r>
          </w:p>
        </w:tc>
      </w:tr>
      <w:tr w14:paraId="2DA1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1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FEE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C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*固件查看信息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支持查看固件版本、内存信息、主板信息、处理器信息和系统时间信息等功能</w:t>
            </w:r>
          </w:p>
        </w:tc>
      </w:tr>
      <w:tr w14:paraId="3719B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2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8D1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4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*固件设置启动顺序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A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支持设置启动顺序功能，并按照设置的启动顺序启动</w:t>
            </w:r>
          </w:p>
        </w:tc>
      </w:tr>
      <w:tr w14:paraId="6589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C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7C3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*固件设置口令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48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支持设置口令、修改口令、验证口令功能</w:t>
            </w:r>
          </w:p>
        </w:tc>
      </w:tr>
      <w:tr w14:paraId="4AD45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D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DA4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3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*固件设置网络引导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C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支持网络引导启动和关闭功能</w:t>
            </w:r>
          </w:p>
        </w:tc>
      </w:tr>
      <w:tr w14:paraId="2565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8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生物识别功能</w:t>
            </w: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0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指纹识别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05D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B42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6A6B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8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5C6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0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静脉识别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F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A22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4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7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硬件加速功能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8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NPU/GPU等AI 加速模块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F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NPU/GPU 等 AI 加速模块</w:t>
            </w:r>
          </w:p>
        </w:tc>
      </w:tr>
      <w:tr w14:paraId="7C3F2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3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8FE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E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视频编解码加速模块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支持视频编解码加速模块</w:t>
            </w:r>
          </w:p>
        </w:tc>
      </w:tr>
      <w:tr w14:paraId="68F36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4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7B9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B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影像处理加速模块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7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支持影像处理加速模块</w:t>
            </w:r>
          </w:p>
        </w:tc>
      </w:tr>
      <w:tr w14:paraId="3D02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*存储设备可靠性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3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C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TBW ≥ 80TB（条件：240GB 硬盘容量）</w:t>
            </w:r>
          </w:p>
        </w:tc>
      </w:tr>
      <w:tr w14:paraId="45E9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7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48B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7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D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31E6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8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*显示设备可靠性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5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*显示屏屏幕失效点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1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9813.2 的要求</w:t>
            </w:r>
          </w:p>
        </w:tc>
      </w:tr>
      <w:tr w14:paraId="3A248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9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0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*外设可靠性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A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F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 万次</w:t>
            </w:r>
          </w:p>
        </w:tc>
      </w:tr>
      <w:tr w14:paraId="0546B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D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044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E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*鼠标按键寿命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 万次</w:t>
            </w:r>
          </w:p>
        </w:tc>
      </w:tr>
      <w:tr w14:paraId="5D4AB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6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E67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2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*键盘鼠标线材寿命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1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键盘鼠标所用线材经±60°弯折不低于 3000 次，功能、外观完好</w:t>
            </w:r>
          </w:p>
        </w:tc>
      </w:tr>
      <w:tr w14:paraId="64B4B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B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A86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0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*风扇寿命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2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 万小时</w:t>
            </w:r>
          </w:p>
        </w:tc>
      </w:tr>
      <w:tr w14:paraId="5786E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D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9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*整机可靠性要求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F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*电磁兼容性要求的抗扰度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3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9254.2 的规定</w:t>
            </w:r>
          </w:p>
        </w:tc>
      </w:tr>
      <w:tr w14:paraId="16EA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8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823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440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*环境条件要求的气候环境适应性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34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97B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67DB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19F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*环境条件要求的振动适应性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C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13F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93D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C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*环境条件要求的冲击适应性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F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7AE3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7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6D5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3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*环境条件要求的碰撞适应性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6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DD7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4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9DD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*环境条件要求的运输包装件跌落适应性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3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330A1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E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555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*MTBF 测试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F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MTBF(m1)≥3 万小时</w:t>
            </w:r>
          </w:p>
        </w:tc>
      </w:tr>
      <w:tr w14:paraId="0B5B4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0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7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*常用软件兼容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6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支持流式软件、版式软件、浏览器、邮件采购人端、解压软件、多媒体、图形图像处理等常用软件</w:t>
            </w:r>
          </w:p>
        </w:tc>
      </w:tr>
      <w:tr w14:paraId="3A33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BF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6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*数据库兼容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个及以上厂商的数据库产品</w:t>
            </w:r>
          </w:p>
        </w:tc>
      </w:tr>
      <w:tr w14:paraId="7905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C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E11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D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*中间件兼容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7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个及以上厂商中间件产品</w:t>
            </w:r>
          </w:p>
        </w:tc>
      </w:tr>
      <w:tr w14:paraId="26973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7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8F0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D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*平台软件兼容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5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个及以上厂商云计算及大数据平台</w:t>
            </w:r>
          </w:p>
        </w:tc>
      </w:tr>
      <w:tr w14:paraId="18C5A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2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包装及运输要求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*包装及运输要求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8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*标志、包装、运输和贮存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D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和商品包装政府采购需求标准的相关规定</w:t>
            </w:r>
          </w:p>
        </w:tc>
      </w:tr>
      <w:tr w14:paraId="7B2DF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7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4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*配置检查工具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C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供应商提供自检测试工具</w:t>
            </w:r>
          </w:p>
        </w:tc>
      </w:tr>
      <w:tr w14:paraId="36D9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813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A31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77D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*服务响应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16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4CA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a)供应商提供电话、电子邮件、远程连接等多种形式服务；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b)供应商提供同城 4h、异地 12h 技术响应服务，2 个工作日解决问题，对于未能解决的问题和故障应提供可行的升级方案，并提供周转设备或更换设备；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c)建立全国技术服务体系和服务团 体，符合专业服务体系标准要求，提供原厂中文服务；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d)服务周期内提供产品的维修、换件和升级服务</w:t>
            </w:r>
          </w:p>
        </w:tc>
      </w:tr>
      <w:tr w14:paraId="612C4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4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152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*服务周期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2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设备停产后应继续提供质量保障服务（含备品备件），服务终止时间与最后一批设备交付时间间隔不低于6 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产品停止服务时间应提前 1 年告知；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应明确产品发布日期</w:t>
            </w:r>
          </w:p>
        </w:tc>
      </w:tr>
      <w:tr w14:paraId="1819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3CF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F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*预装操作系统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预装符合桌面操作系统政府采购需求标准的正版操作系统</w:t>
            </w:r>
          </w:p>
        </w:tc>
      </w:tr>
      <w:tr w14:paraId="0C6B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9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F26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6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*培训服务</w:t>
            </w:r>
          </w:p>
        </w:tc>
        <w:tc>
          <w:tcPr>
            <w:tcW w:w="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C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供应商提供培训材料、产品手册、培训视频等培训相关内容</w:t>
            </w:r>
          </w:p>
        </w:tc>
      </w:tr>
      <w:tr w14:paraId="15E64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4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DEA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9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*典型问题解决手册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供应商提供典型问题解决说明文档或视频</w:t>
            </w:r>
          </w:p>
        </w:tc>
      </w:tr>
      <w:tr w14:paraId="083C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5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197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*厂家升级软件与扩容服务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C3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供应商提供上门升级部件/软件与扩容的增值服务</w:t>
            </w:r>
          </w:p>
        </w:tc>
      </w:tr>
      <w:tr w14:paraId="2F93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299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8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*整机质量服务要求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5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台式机整机免费服务周期（含换件和维修）应不小于 6年</w:t>
            </w:r>
          </w:p>
        </w:tc>
      </w:tr>
      <w:tr w14:paraId="14CCA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0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63D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C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*合格证书要求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D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供应商提供产品合格证</w:t>
            </w:r>
          </w:p>
        </w:tc>
      </w:tr>
      <w:tr w14:paraId="26D7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7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B1F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*开箱组装/使用指导要求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6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供应商提供开箱组装/使用指导</w:t>
            </w:r>
          </w:p>
        </w:tc>
      </w:tr>
      <w:tr w14:paraId="086B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9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C6A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6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*驱动下载服务要求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5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供应商提供驱动光盘或下载方式</w:t>
            </w:r>
          </w:p>
        </w:tc>
      </w:tr>
      <w:tr w14:paraId="3225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5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C8B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1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*兼容适配软件下载服务要求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9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供应商提供兼容适配软件下载渠道（光盘、网站）</w:t>
            </w:r>
          </w:p>
        </w:tc>
      </w:tr>
      <w:tr w14:paraId="5AC5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B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5B8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B3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跨架构平台应用兼容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1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供应商提供跨架构平台的应用兼容工具，支持一种或者一种以上不同架构平台的应用</w:t>
            </w:r>
          </w:p>
        </w:tc>
      </w:tr>
      <w:tr w14:paraId="62315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2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4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*供应链合规性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2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*产品部件保障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4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供应商保障产品主要部件，提供 6 年的备件服务能力（自购买之日起），或提供可兼容原设备的升级换代产品</w:t>
            </w:r>
          </w:p>
        </w:tc>
      </w:tr>
      <w:tr w14:paraId="2094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8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*供应链质量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*抗干扰性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当产品部件出现供应风险时，供应商应通知采购人并提供风险应对方案确保产品的服务保障</w:t>
            </w:r>
          </w:p>
        </w:tc>
      </w:tr>
      <w:tr w14:paraId="6FCF2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E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710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A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*供应能力证明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2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供应商提供供应链稳定承诺书，确保产品的部件在产品服务周期内稳定供货</w:t>
            </w:r>
          </w:p>
        </w:tc>
      </w:tr>
      <w:tr w14:paraId="5B3C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C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F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9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3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和操作系统等关键部件应当符合安全可靠测评要求</w:t>
            </w:r>
          </w:p>
        </w:tc>
      </w:tr>
      <w:tr w14:paraId="438CF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B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30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*整机安全性要求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*密码算法实现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芯片应符合 GM/T 0008 的相关规定，或芯片密码模块应符合 GB/T 37092或 GM/T 0028 的相关规定</w:t>
            </w:r>
          </w:p>
        </w:tc>
      </w:tr>
      <w:tr w14:paraId="0889C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8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B3D8C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8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端口管控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3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USB 端口管控</w:t>
            </w:r>
          </w:p>
        </w:tc>
      </w:tr>
      <w:tr w14:paraId="0B84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5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44E8F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安全物理锁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3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支持安全物理锁</w:t>
            </w:r>
          </w:p>
        </w:tc>
      </w:tr>
      <w:tr w14:paraId="0B69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2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8ECEE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F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*信息安全基本要求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F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产品应符合 GB/T 39276 的 5.2 的规定；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生产厂商应建立漏洞跟踪表，保证产品版本涉及到的漏洞(如驱动程序等)可查看；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产品不得包含已知的恶意代码或漏洞，不存在未声明的指令、功能、接口</w:t>
            </w:r>
          </w:p>
        </w:tc>
      </w:tr>
      <w:tr w14:paraId="33D4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1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3EA84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C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*固件安全启动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5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支持固件安全启动功能，固件启动过程中只有通过启动校验才能正常启动</w:t>
            </w:r>
          </w:p>
        </w:tc>
      </w:tr>
      <w:tr w14:paraId="56AF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4A6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0B38D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60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*限用物质的限量要求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E7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191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26572 中规定</w:t>
            </w:r>
          </w:p>
        </w:tc>
      </w:tr>
    </w:tbl>
    <w:p w14:paraId="07569849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7344FD4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5F737A42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2FBB8870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0777FED5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305641CD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63041BBB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5B1D458C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3AE71F2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3567BE54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79F71CDE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p w14:paraId="739E14E1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  <w:r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  <w:t>附件四：专网主机（60台主机）</w:t>
      </w:r>
    </w:p>
    <w:tbl>
      <w:tblPr>
        <w:tblStyle w:val="9"/>
        <w:tblW w:w="140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88"/>
        <w:gridCol w:w="1980"/>
        <w:gridCol w:w="2190"/>
        <w:gridCol w:w="930"/>
        <w:gridCol w:w="7130"/>
      </w:tblGrid>
      <w:tr w14:paraId="54A2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363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457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指标分类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EA7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7AA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66F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是否可以作为评分因素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986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指标要求</w:t>
            </w:r>
          </w:p>
        </w:tc>
      </w:tr>
      <w:tr w14:paraId="713F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D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C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0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信息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F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≥八核，≥2.8GHz主频，8MB二级缓存，TDP 55W，最高支持内存频率3200</w:t>
            </w:r>
          </w:p>
        </w:tc>
      </w:tr>
      <w:tr w14:paraId="23CD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8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B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6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*内存配置容量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E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*≥8GB  ▲</w:t>
            </w:r>
            <w:r>
              <w:rPr>
                <w:rStyle w:val="17"/>
                <w:rFonts w:hint="eastAsia" w:ascii="国标宋体" w:hAnsi="国标宋体" w:eastAsia="国标宋体" w:cs="国标宋体"/>
                <w:lang w:val="en-US" w:eastAsia="zh-CN" w:bidi="ar"/>
              </w:rPr>
              <w:t>16</w:t>
            </w:r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GB</w:t>
            </w:r>
          </w:p>
        </w:tc>
      </w:tr>
      <w:tr w14:paraId="7668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B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A3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8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C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DDR4</w:t>
            </w:r>
          </w:p>
        </w:tc>
      </w:tr>
      <w:tr w14:paraId="58B59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C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965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A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*内存条配置数量（板载内存不涉及）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2-UDIMM</w:t>
            </w:r>
          </w:p>
        </w:tc>
      </w:tr>
      <w:tr w14:paraId="1A9A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C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7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6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*主板集成模块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E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集成资源扩展模块、计算处理模块、音频扩展模块等，主板的互联拓扑可通过处理器或交换电路实现</w:t>
            </w:r>
          </w:p>
        </w:tc>
      </w:tr>
      <w:tr w14:paraId="19BE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A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D38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7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*主板支持的 CPU和内存情况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6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内存8GDDR4 或16GDDR4</w:t>
            </w:r>
          </w:p>
        </w:tc>
      </w:tr>
      <w:tr w14:paraId="4A53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9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B7F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5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主板内置 PCIe 插槽数量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3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 PCIe x16槽  2 x  PCIe x1槽</w:t>
            </w:r>
          </w:p>
        </w:tc>
      </w:tr>
      <w:tr w14:paraId="75F2C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2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CA5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特殊孔位及接口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F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a）预留满足 USB3.0 数据传输规范的接口，工作电压 5V，最大过电流应不小于 3A；b) 预留多功能导入装置板卡安装孔位，采用内置方式与主机一体化集成，容量不小于 145mm×125mm×16.5mm（长×宽×高）</w:t>
            </w:r>
          </w:p>
        </w:tc>
      </w:tr>
      <w:tr w14:paraId="76D91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D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D82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A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*主板其他内置接口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0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x SATAIII   1 x  USB 2.0 Header</w:t>
            </w:r>
          </w:p>
        </w:tc>
      </w:tr>
      <w:tr w14:paraId="4D2A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8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2A7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8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*单内存插槽最大可支持容量（板载内存不涉及）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8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16GB</w:t>
            </w:r>
          </w:p>
        </w:tc>
      </w:tr>
      <w:tr w14:paraId="72A93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7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B3D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2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*内存插槽满配时提供的最高内存总容量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64GB</w:t>
            </w:r>
          </w:p>
        </w:tc>
      </w:tr>
      <w:tr w14:paraId="081D6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F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E2D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1828800" cy="0"/>
                  <wp:effectExtent l="0" t="0" r="0" b="0"/>
                  <wp:wrapNone/>
                  <wp:docPr id="4" name="Shap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hap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*固态盘数量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F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62E8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E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D05A5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0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485C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≥512GB M.2接口NVME协议SSD；</w:t>
            </w:r>
          </w:p>
        </w:tc>
      </w:tr>
      <w:tr w14:paraId="4276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C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D4A73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3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6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个</w:t>
            </w:r>
          </w:p>
        </w:tc>
      </w:tr>
      <w:tr w14:paraId="2FF0C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C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69F5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2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*机械硬盘总容量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5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≥500GB</w:t>
            </w:r>
          </w:p>
        </w:tc>
      </w:tr>
      <w:tr w14:paraId="44C9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3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EB6C5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*机械硬盘转速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F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≥5400rpm</w:t>
            </w:r>
          </w:p>
        </w:tc>
      </w:tr>
      <w:tr w14:paraId="2FF7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F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70291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0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机械硬盘接口协议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8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支持SATA3.0 及以上或SAS3.0 及以上接口</w:t>
            </w:r>
          </w:p>
        </w:tc>
      </w:tr>
      <w:tr w14:paraId="1A3C1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8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79EE3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7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*机械硬盘形态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7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 英寸</w:t>
            </w:r>
          </w:p>
        </w:tc>
      </w:tr>
      <w:tr w14:paraId="1703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4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6EA38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固态存储接口协议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M.2 2280 NVMe SSD</w:t>
            </w:r>
          </w:p>
        </w:tc>
      </w:tr>
      <w:tr w14:paraId="09FC8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B9759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F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*固态存储形态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7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M.2 2280 NVMe SSD</w:t>
            </w:r>
          </w:p>
        </w:tc>
      </w:tr>
      <w:tr w14:paraId="4A30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0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EE5F5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存储设备扩展盘位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1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 PCIe SSD 卡槽兼容2242</w:t>
            </w:r>
          </w:p>
        </w:tc>
      </w:tr>
      <w:tr w14:paraId="4BB0C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04544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D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*存储设备其他参数要求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E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783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F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3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DB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0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*显卡规格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5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E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</w:t>
            </w:r>
          </w:p>
        </w:tc>
      </w:tr>
      <w:tr w14:paraId="3852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849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539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A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C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显存类型为 DDR3</w:t>
            </w:r>
          </w:p>
        </w:tc>
      </w:tr>
      <w:tr w14:paraId="663A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44C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BF7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*独立显卡显存位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8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显存位宽64BIT</w:t>
            </w:r>
          </w:p>
        </w:tc>
      </w:tr>
      <w:tr w14:paraId="25C3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B19B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414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56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*独立显卡显存容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FF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270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*若配置独立显卡，显存容量≥1GB   </w:t>
            </w:r>
            <w:bookmarkStart w:id="0" w:name="_GoBack"/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▲</w:t>
            </w:r>
            <w:bookmarkEnd w:id="0"/>
            <w:r>
              <w:rPr>
                <w:rStyle w:val="17"/>
                <w:rFonts w:ascii="国标宋体" w:hAnsi="国标宋体" w:eastAsia="国标宋体" w:cs="国标宋体"/>
                <w:lang w:val="en-US" w:eastAsia="zh-CN" w:bidi="ar"/>
              </w:rPr>
              <w:t>显存容量4GB</w:t>
            </w:r>
          </w:p>
        </w:tc>
      </w:tr>
      <w:tr w14:paraId="4D87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B97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7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独立显卡接口协议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6D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 Express 2.0 16X</w:t>
            </w:r>
          </w:p>
        </w:tc>
      </w:tr>
      <w:tr w14:paraId="177F9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8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E9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*显示设备规格</w:t>
            </w: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B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*显示屏屏占比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C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393C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2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EC611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A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*显示屏分辨率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4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64F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B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D7309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D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显示屏像素密度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6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837D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6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C7B8C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3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显示屏可视角度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0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FBC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7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1656F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6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*显示屏尺寸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75BF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4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CC94C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*显示屏屏幕比例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0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609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D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7F6DE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3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*显示器外观颜色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0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616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8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79C5A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6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*显示屏防蓝光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546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B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48106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低频闪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F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6DB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DDF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73706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3D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防炫目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EB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E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9F7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8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0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2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7476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2D1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F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7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5676F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7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ED2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7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48F30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6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42E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9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3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个</w:t>
            </w:r>
          </w:p>
        </w:tc>
      </w:tr>
      <w:tr w14:paraId="4BA2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30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2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0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个</w:t>
            </w:r>
          </w:p>
        </w:tc>
      </w:tr>
      <w:tr w14:paraId="5869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6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66C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C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8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 个</w:t>
            </w:r>
          </w:p>
        </w:tc>
      </w:tr>
      <w:tr w14:paraId="0A8E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2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84A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5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*键盘按键数目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键/86 键/101 键/104 键等</w:t>
            </w:r>
          </w:p>
        </w:tc>
      </w:tr>
      <w:tr w14:paraId="245B7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F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AA9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4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摄像头像素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7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 万</w:t>
            </w:r>
          </w:p>
        </w:tc>
      </w:tr>
      <w:tr w14:paraId="71EE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6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377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0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摄像头分辨率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D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≥800*600</w:t>
            </w:r>
          </w:p>
        </w:tc>
      </w:tr>
      <w:tr w14:paraId="35BB2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80A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0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扬声器功率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A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 瓦/个</w:t>
            </w:r>
          </w:p>
        </w:tc>
      </w:tr>
      <w:tr w14:paraId="59E37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6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9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*外设规格</w:t>
            </w: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B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扬声器频率范围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不低于（100Hz-8kHz）范围</w:t>
            </w:r>
          </w:p>
        </w:tc>
      </w:tr>
      <w:tr w14:paraId="5380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8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F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937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0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扬声器总谐波失真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1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谐波失真在 100Hz-7kHz 频率范围内不高于 10%</w:t>
            </w:r>
          </w:p>
        </w:tc>
      </w:tr>
      <w:tr w14:paraId="4A31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A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C57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扬声器最大声压级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B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最大声压级在粉红噪声播放场景下，工作距离处声压级不低于 70dB</w:t>
            </w:r>
          </w:p>
        </w:tc>
      </w:tr>
      <w:tr w14:paraId="4508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6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EFA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*键盘连接方式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6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USB有线</w:t>
            </w:r>
          </w:p>
        </w:tc>
      </w:tr>
      <w:tr w14:paraId="2C45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A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235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C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*键盘键程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3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2.3mm ~ 4.0mm</w:t>
            </w:r>
          </w:p>
        </w:tc>
      </w:tr>
      <w:tr w14:paraId="2F5D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0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561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5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*键盘按键压力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E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按键压力应在 0.54 N±0.14N</w:t>
            </w:r>
          </w:p>
        </w:tc>
      </w:tr>
      <w:tr w14:paraId="1CC73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4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1CE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6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*有线键盘连接线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B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5177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C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8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053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D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*键盘颜色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5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3E4F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0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BC9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8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键盘其他要求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键盘外观结构、连接方式、主要功能、安全、电磁兼容性、可靠性应符合 GB/T14081 的相关规定</w:t>
            </w:r>
          </w:p>
        </w:tc>
      </w:tr>
      <w:tr w14:paraId="175F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C77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*鼠标连接方式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F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</w:p>
        </w:tc>
      </w:tr>
      <w:tr w14:paraId="7C17F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8FE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B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*有线鼠标连接线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2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1.6米</w:t>
            </w:r>
          </w:p>
        </w:tc>
      </w:tr>
      <w:tr w14:paraId="2F1B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B48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D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*鼠标DPI分辨率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800~1600</w:t>
            </w:r>
          </w:p>
        </w:tc>
      </w:tr>
      <w:tr w14:paraId="629F5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A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FC4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3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*鼠标颜色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A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</w:t>
            </w:r>
          </w:p>
        </w:tc>
      </w:tr>
      <w:tr w14:paraId="1B53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0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04E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*鼠标其他要求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0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其它参数应符合 GB/T 26245 的相关规定</w:t>
            </w:r>
          </w:p>
        </w:tc>
      </w:tr>
      <w:tr w14:paraId="5C3F7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4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C30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内置光驱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B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22E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6A4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集成1</w:t>
            </w:r>
          </w:p>
        </w:tc>
      </w:tr>
      <w:tr w14:paraId="7C4A2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6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5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9010E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无线网卡及天线数量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2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321B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312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C4BF9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9B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单无线网卡天线数量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9F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54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</w:t>
            </w:r>
          </w:p>
        </w:tc>
      </w:tr>
      <w:tr w14:paraId="63D6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4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C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*USB 接口数量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2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 4 x USB3.2 Gen1x1 后置 2 x USB3.2 Gen1x1 + 2 x USB2.0 </w:t>
            </w:r>
          </w:p>
        </w:tc>
      </w:tr>
      <w:tr w14:paraId="771C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9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88B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0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母座接口要求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机箱前面板额外预留 2 个专用 USB 母座接口孔位和 1 个通用 A 型 USB 母座接口孔位，采用横向排列中心间距应不小于 27mm</w:t>
            </w:r>
          </w:p>
        </w:tc>
      </w:tr>
      <w:tr w14:paraId="3B6D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4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8D9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9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2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6E5C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0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15D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F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7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前置：1 x 麦克风接口+1 x 耳机麦克风二合一接口；后置：3 x Audio  </w:t>
            </w:r>
          </w:p>
        </w:tc>
      </w:tr>
      <w:tr w14:paraId="6C85A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2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63B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存储卡接口数量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5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7A5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1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0A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*整机基础规格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8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*整机外观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7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产品表面无凹痕、划伤、裂缝、变形和污染等。表面涂层均匀，不应起泡、龟裂、脱落和磨损，金属零部件无锈蚀及其它机械损伤；</w:t>
            </w:r>
          </w:p>
        </w:tc>
      </w:tr>
      <w:tr w14:paraId="00F00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19F7B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C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*状态指示灯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3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前面板顶置开关（状态灯）</w:t>
            </w:r>
          </w:p>
        </w:tc>
      </w:tr>
      <w:tr w14:paraId="6FE4F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C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C79B9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2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*整机结构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B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机箱应符合 GB/T 4208、GB/T 26246的相关规定；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产品内部结构应符合通用部件的安装需求；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所有输入输出接口应符合相关国家或行业标准；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 产品零部件应紧固无松动，可插拔部件应可靠连接，开关、按钮和其它控制部件应灵活可靠，布局应方便使用；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e) 所有I/O连接器及需插接线缆的部位应预留采购人操作空间，方便插拔解锁与插拔线缆；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f) 可插拔板卡插槽部位应预留安装、拆卸或更换板卡空间；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g) 拆装可能接触到的金属剪口或金属尖角部位应做防划伤处理，以保证安全；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h) 整机内部走线应规整，固线结构和位置要合理可靠并做防割线处理，需便于理线和插拔操作，走线应不影响系统各主要部件组装和拆卸；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i) 如需通过孔走线，过线孔应做防割线处理；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j) 各插头位置和插拔方向应合理，应做到插拔无障碍设计，具备防呆设计，有效避免误操作；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k) 各主要部件拆装无障碍，使用常规工具拆装，无特殊拆装工具需求；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l) 各主要部件拆装步骤要少，各自拆装需避免相互干扰；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 对于整机或零部件外表面为高亮面的，应粘贴保护膜，保护膜需粘贴牢固，运输、组装等过程不易脱落，撕下无残留；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n) 其它要求应符合 GB/T 9813.1 的相关规定</w:t>
            </w:r>
          </w:p>
        </w:tc>
      </w:tr>
      <w:tr w14:paraId="2275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E1E73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7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*机箱防护要求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B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机箱应符合 GB/T 4208 中 IP20 防护要求</w:t>
            </w:r>
          </w:p>
        </w:tc>
      </w:tr>
      <w:tr w14:paraId="615D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E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90215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7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*整机噪音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2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产品工作在空闲状态下，产品的声功率级应不超过 4.5 Bel</w:t>
            </w:r>
          </w:p>
        </w:tc>
      </w:tr>
      <w:tr w14:paraId="3D69A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3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70938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*整机散热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3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在环境温度 25℃及处理器满载情况下，产品表面温度应符合如下要求：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出风口在机箱后面板情况下，出风口温度不高于 55℃；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可触及面温度不高于 45℃；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显示器表面温度：显示屏不高于 38℃，显示屏上下灯带位置温度（如涉及）不高于 40℃，出风口温度不高于 45℃</w:t>
            </w:r>
          </w:p>
        </w:tc>
      </w:tr>
      <w:tr w14:paraId="4EC9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05C52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0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*整机能效限定值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4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产品能效限定值应达到GB 28380-2012标准中能效等级 2 级及以上</w:t>
            </w:r>
          </w:p>
        </w:tc>
      </w:tr>
      <w:tr w14:paraId="439EA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C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0A99E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C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*机身材质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8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塑料/金属</w:t>
            </w:r>
          </w:p>
        </w:tc>
      </w:tr>
      <w:tr w14:paraId="5072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D53CE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4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*机身颜色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4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黑色商务色系</w:t>
            </w:r>
          </w:p>
        </w:tc>
      </w:tr>
      <w:tr w14:paraId="3B48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44839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2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*机箱尺寸容量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2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13.6L</w:t>
            </w:r>
          </w:p>
        </w:tc>
      </w:tr>
      <w:tr w14:paraId="1707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8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9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*CPU性能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物理核数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物理核心</w:t>
            </w:r>
          </w:p>
        </w:tc>
      </w:tr>
      <w:tr w14:paraId="3BD92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E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E44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主频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9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主频≥2.8GHz</w:t>
            </w:r>
          </w:p>
        </w:tc>
      </w:tr>
      <w:tr w14:paraId="3A9B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A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A210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0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末级缓存容量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4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末级缓存≥8MB</w:t>
            </w:r>
          </w:p>
        </w:tc>
      </w:tr>
      <w:tr w14:paraId="5C6E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6CA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3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*CPU 支持的内存最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1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2361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5CE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D99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*内存性能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06F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*内存读写速率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A5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B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≥2666MT/s</w:t>
            </w:r>
          </w:p>
        </w:tc>
      </w:tr>
      <w:tr w14:paraId="7509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F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7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*显卡性能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D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*显示分辨率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5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≥1920x1080</w:t>
            </w:r>
          </w:p>
        </w:tc>
      </w:tr>
      <w:tr w14:paraId="3B50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9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B14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0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*显卡显示芯片核心频率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3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≥300MHz</w:t>
            </w:r>
          </w:p>
        </w:tc>
      </w:tr>
      <w:tr w14:paraId="160F5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4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5BF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6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*显存等效频率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FBC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≥1000MT/s</w:t>
            </w:r>
          </w:p>
        </w:tc>
      </w:tr>
      <w:tr w14:paraId="429A5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976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E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*显卡可支持多屏同时显示数量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显卡支持 2 块屏幕同时显示，分辨率应不低于 1920×1080</w:t>
            </w:r>
          </w:p>
        </w:tc>
      </w:tr>
      <w:tr w14:paraId="2E58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2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*显示设备性能</w:t>
            </w: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D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*显示屏刷新率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6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4E96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B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F80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4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*显示屏位深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C50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4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BCF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5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A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11F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9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7D4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3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*显示屏色准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A8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CA5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4DB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B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*显示屏响应时间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C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F899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D45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0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F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782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F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A9A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0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*显示屏亮度一致性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D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288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1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A4A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2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*显示屏对比度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FAE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6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728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*显示屏其他参数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7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0811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*网络设备性能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*有线网卡速率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B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00FE0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D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136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A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支持无线网络通信技术协议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F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最高速率应不低于 1000Mbps，应支持 10Mbps、100Mbps、1000Mbps 速率自适应</w:t>
            </w:r>
          </w:p>
        </w:tc>
      </w:tr>
      <w:tr w14:paraId="3AED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01C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A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5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WAPI 或 WiFi 5.0 及以上协议</w:t>
            </w:r>
          </w:p>
        </w:tc>
      </w:tr>
      <w:tr w14:paraId="53125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4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D03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*内存扩展接口 (板载内存不涉及)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1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2-UDIMM</w:t>
            </w:r>
          </w:p>
        </w:tc>
      </w:tr>
      <w:tr w14:paraId="26D1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CC8086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8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存储扩展接口(板载存储不涉及)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A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x 2280 M.2 PCIe SSD 卡槽兼容2242</w:t>
            </w:r>
          </w:p>
        </w:tc>
      </w:tr>
      <w:tr w14:paraId="75412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B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FBD7D5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D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*主板USB瞬间过流保护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支持有瞬间过流保护功能</w:t>
            </w:r>
          </w:p>
        </w:tc>
      </w:tr>
      <w:tr w14:paraId="2677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A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E3A35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9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*主板防静电保护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9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支持防静电保护功能</w:t>
            </w:r>
          </w:p>
        </w:tc>
      </w:tr>
      <w:tr w14:paraId="74504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2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2C3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B5FDD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578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*I/O 接口功能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77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54C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提供基于标准USB 接口外设连接功能、基于音频输入输出接口的音频扩展功能、基于PCIe 接口板卡扩展功能、基于 HDMI 或 VGA 或 Type-C 或 DVI 或 DP等接口外接显示器扩展功能、基于存储接口对产品进行增容功能等。产品I/O 接口，应具备外接标准 USB 设备、显示器、音频设备等内外部设备能力</w:t>
            </w:r>
          </w:p>
        </w:tc>
      </w:tr>
      <w:tr w14:paraId="79AB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7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7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*显卡外接显示接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7C7B1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B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077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C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独立显卡数量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0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947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C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4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0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*显示器接口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3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730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0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B1B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*显示器支架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0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FAE8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1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368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*显示器参数调节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E7E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3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9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外设功能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3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摄像头物理隐私保护开关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6A33C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B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170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1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传声器降噪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05F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C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93E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5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键盘背光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4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C99B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3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D9AC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8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光驱功能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B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光驱应支持只读、刻录等类型；最大读取速度 CD 不低于 24×150KB/s；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最大读取速度DVD 不低于8×358KB/s；最大刻录速度CD 不低于24×150KB/s；最大刻录速度 DVD 不低于 6× 1358KB/s；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兼容光盘类型包含只读光盘、可读写光盘、可擦写光盘等</w:t>
            </w:r>
          </w:p>
        </w:tc>
      </w:tr>
      <w:tr w14:paraId="5E4E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2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1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1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*存储功能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A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 SATA 固态存储/PCIe 固态存储/UFS 固态存储/SATA 硬磁盘等存储部件提供存储功能</w:t>
            </w:r>
          </w:p>
        </w:tc>
      </w:tr>
      <w:tr w14:paraId="3BA61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A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E91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0E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内置控制器固态存储加密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固态存储通过内置控制器硬件支持加密，不依赖处理器，保障数据安全性，但不得影响存储性能。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支持加密功能，且加密功能开启不影响 SSD 读写性能；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支持固件加密、安全启动和安全升级；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支持数据的安全擦除</w:t>
            </w:r>
          </w:p>
        </w:tc>
      </w:tr>
      <w:tr w14:paraId="662BF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D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0E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*网络功能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8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a)支持网络连接、网络开启/关闭功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能；b)支持访问网络和数据交换功能</w:t>
            </w:r>
          </w:p>
        </w:tc>
      </w:tr>
      <w:tr w14:paraId="59743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1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9AA3BC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0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无线网卡频段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1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91E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8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CB563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B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物理开关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F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支持网络设备物理开关</w:t>
            </w:r>
          </w:p>
        </w:tc>
      </w:tr>
      <w:tr w14:paraId="7E287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CA531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EE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*数据传输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3D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022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支持数据传输能力，并提供数据流量和异常日志记录功能</w:t>
            </w:r>
          </w:p>
        </w:tc>
      </w:tr>
      <w:tr w14:paraId="201E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E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37177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7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蓝牙协议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4C99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B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17A9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B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*有线网卡接口类型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RJ45 接口</w:t>
            </w:r>
          </w:p>
        </w:tc>
      </w:tr>
      <w:tr w14:paraId="35A3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3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CC316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E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无线网卡标准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F57A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F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6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16E08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D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*网络设备拆装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9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集成网卡</w:t>
            </w:r>
          </w:p>
        </w:tc>
      </w:tr>
      <w:tr w14:paraId="230B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E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B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*外部接口功能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*音频接口类型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3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x Audio  音频</w:t>
            </w:r>
          </w:p>
        </w:tc>
      </w:tr>
      <w:tr w14:paraId="2B0F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1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9CD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9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*视频接口类型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0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VGA* 1HDM*1 DVI*1</w:t>
            </w:r>
          </w:p>
        </w:tc>
      </w:tr>
      <w:tr w14:paraId="24D2B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B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A75F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9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*HDMI、 DP、 Type-C 显示接口要求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C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若提供HDMI 或DP 或 Type-C 作为显示接口，应支持音频和视频同步输出</w:t>
            </w:r>
          </w:p>
        </w:tc>
      </w:tr>
      <w:tr w14:paraId="24A2E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8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5662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2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其他接口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9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784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2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E2F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8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存储卡接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ED0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C7A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5CC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A7D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*电源线适配能力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5A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B29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电源适配器电线组件应符合 GB/T 15934 的要求，可拆线的插头和连接器可以不做要求</w:t>
            </w:r>
          </w:p>
        </w:tc>
      </w:tr>
      <w:tr w14:paraId="692A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*操作系统及软件功能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E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*中文信息处理要求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7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 18030 的相关规定</w:t>
            </w:r>
          </w:p>
        </w:tc>
      </w:tr>
      <w:tr w14:paraId="272C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8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81D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7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*操作系统备份及还原功能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6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支持操作系统备份及还原功能</w:t>
            </w:r>
          </w:p>
        </w:tc>
      </w:tr>
      <w:tr w14:paraId="40B4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D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445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2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*固件备份还原能力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1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支持备份及还原固件的功能</w:t>
            </w:r>
          </w:p>
        </w:tc>
      </w:tr>
      <w:tr w14:paraId="67F2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D59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9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*操作系统及驱动升级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支持通过网络、闪存盘等方式对操作系统、驱动进行升级</w:t>
            </w:r>
          </w:p>
        </w:tc>
      </w:tr>
      <w:tr w14:paraId="1C01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6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7B7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6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*固件升级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A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支持通过网络、闪存盘等方式对固件进行升级</w:t>
            </w:r>
          </w:p>
        </w:tc>
      </w:tr>
      <w:tr w14:paraId="763D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8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7BC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3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*BIOS 支持关闭通讯接口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F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BIOS 关闭以太网及 USB 接口</w:t>
            </w:r>
          </w:p>
        </w:tc>
      </w:tr>
      <w:tr w14:paraId="7EEB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1D3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A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*固件查看信息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7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6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支持查看固件版本、内存信息、主板信息、处理器信息和系统时间信息等功能</w:t>
            </w:r>
          </w:p>
        </w:tc>
      </w:tr>
      <w:tr w14:paraId="408B8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6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7DF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*固件设置启动顺序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B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支持设置启动顺序功能，并按照设置的启动顺序启动</w:t>
            </w:r>
          </w:p>
        </w:tc>
      </w:tr>
      <w:tr w14:paraId="6685D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3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FA9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A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*固件设置口令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支持设置口令、修改口令、验证口令功能</w:t>
            </w:r>
          </w:p>
        </w:tc>
      </w:tr>
      <w:tr w14:paraId="06652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C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6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DAD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1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*固件设置网络引导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E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支持网络引导启动和关闭功能</w:t>
            </w:r>
          </w:p>
        </w:tc>
      </w:tr>
      <w:tr w14:paraId="73CA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3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生物识别功能</w:t>
            </w: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2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指纹识别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4736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4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8FB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8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E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237E1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3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532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E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静脉识别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0A6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3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E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硬件加速功能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1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NPU/GPU等AI 加速模块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0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NPU/GPU 等 AI 加速模块</w:t>
            </w:r>
          </w:p>
        </w:tc>
      </w:tr>
      <w:tr w14:paraId="4EB3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6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DEC3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7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视频编解码加速模块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8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支持视频编解码加速模块</w:t>
            </w:r>
          </w:p>
        </w:tc>
      </w:tr>
      <w:tr w14:paraId="75B3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CCDA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3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影像处理加速模块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支持影像处理加速模块</w:t>
            </w:r>
          </w:p>
        </w:tc>
      </w:tr>
      <w:tr w14:paraId="1922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B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F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*存储设备可靠性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8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*固态存储寿命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E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TBW ≥ 80TB（条件：240GB 硬盘容量）</w:t>
            </w:r>
          </w:p>
        </w:tc>
      </w:tr>
      <w:tr w14:paraId="5FC47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F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BDF8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C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*机械硬盘寿命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5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6CD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5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*显示设备可靠性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8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*显示屏屏幕失效点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2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9C7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7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B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*外设可靠性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6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*键盘按键寿命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1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≥1000 万次</w:t>
            </w:r>
          </w:p>
        </w:tc>
      </w:tr>
      <w:tr w14:paraId="7577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B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85AB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3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*鼠标按键寿命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≥500 万次</w:t>
            </w:r>
          </w:p>
        </w:tc>
      </w:tr>
      <w:tr w14:paraId="125A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0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00A9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4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*键盘鼠标线材寿命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0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键盘鼠标所用线材经±60°弯折不低于 3000 次，功能、外观完好</w:t>
            </w:r>
          </w:p>
        </w:tc>
      </w:tr>
      <w:tr w14:paraId="7A4A7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0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D4B7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8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*风扇寿命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F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 万小时</w:t>
            </w:r>
          </w:p>
        </w:tc>
      </w:tr>
      <w:tr w14:paraId="2D62A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D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*整机可靠性要求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4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*电磁兼容性要求的抗扰度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D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9254.2 的规定</w:t>
            </w:r>
          </w:p>
        </w:tc>
      </w:tr>
      <w:tr w14:paraId="7A3D3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6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475D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C9F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*环境条件要求的气候环境适应性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BB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7AC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6AAF9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E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BD3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*环境条件要求的振动适应性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E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45B4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2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D28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*环境条件要求的冲击适应性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F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5B7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F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0B95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*环境条件要求的碰撞适应性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F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2D7C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D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946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8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*环境条件要求的运输包装件跌落适应性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7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中规定</w:t>
            </w:r>
          </w:p>
        </w:tc>
      </w:tr>
      <w:tr w14:paraId="51F5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C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580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A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*MTBF 测试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A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MTBF(m1)≥3 万小时</w:t>
            </w:r>
          </w:p>
        </w:tc>
      </w:tr>
      <w:tr w14:paraId="55E3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3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*常用软件兼容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2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支持流式软件、版式软件、浏览器、邮件采购人端、解压软件、多媒体、图形图像处理等常用软件</w:t>
            </w:r>
          </w:p>
        </w:tc>
      </w:tr>
      <w:tr w14:paraId="58B7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0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2B94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A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*数据库兼容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个及以上厂商的数据库产品</w:t>
            </w:r>
          </w:p>
        </w:tc>
      </w:tr>
      <w:tr w14:paraId="2427A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6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72ED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*中间件兼容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6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个及以上厂商中间件产品</w:t>
            </w:r>
          </w:p>
        </w:tc>
      </w:tr>
      <w:tr w14:paraId="0CB1A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B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E0C1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0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*平台软件兼容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D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 3 个及以上厂商云计算及大数据平台</w:t>
            </w:r>
          </w:p>
        </w:tc>
      </w:tr>
      <w:tr w14:paraId="54CB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9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包装及运输要求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*包装及运输要求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8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*标志、包装、运输和贮存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7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9813.1 和商品包装政府采购需求标准的相关规定</w:t>
            </w:r>
          </w:p>
        </w:tc>
      </w:tr>
      <w:tr w14:paraId="74D9B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3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A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*配置检查工具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供应商提供自检测试工具</w:t>
            </w:r>
          </w:p>
        </w:tc>
      </w:tr>
      <w:tr w14:paraId="379A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38D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F229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6B8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*服务响应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14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47D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a)供应商提供电话、电子邮件、远程连接等多种形式服务；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b)供应商提供同城 4h、异地 12h 技术响应服务，2 个工作日解决问题，对于未能解决的问题和故障应提供可行的升级方案，并提供周转设备或更换设备；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c)建立全国技术服务体系和服务团 体，符合专业服务体系标准要求，提供原厂中文服务；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d)服务周期内提供产品的维修、换件和升级服务</w:t>
            </w:r>
          </w:p>
        </w:tc>
      </w:tr>
      <w:tr w14:paraId="7D445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7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EFC2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C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*服务周期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6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设备停产后应继续提供质量保障服务（含备品备件），服务终止时间与最后一批设备交付时间间隔不低于 6 年；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产品停止服务时间应提前 1 年告知；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应明确产品发布日期</w:t>
            </w:r>
          </w:p>
        </w:tc>
      </w:tr>
      <w:tr w14:paraId="1C31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9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D50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4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*预装操作系统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0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预装符合桌面操作系统政府采购需求标准的正版操作系统</w:t>
            </w:r>
          </w:p>
        </w:tc>
      </w:tr>
      <w:tr w14:paraId="6535A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8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B893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7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*培训服务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9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供应商提供培训材料、产品手册、培训视频等培训相关内容</w:t>
            </w:r>
          </w:p>
        </w:tc>
      </w:tr>
      <w:tr w14:paraId="47FC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7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F5D6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6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*典型问题解决手册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3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供应商提供典型问题解决说明文档或视频</w:t>
            </w:r>
          </w:p>
        </w:tc>
      </w:tr>
      <w:tr w14:paraId="0D443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D754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B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*厂家升级软件与扩容服务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5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供应商提供上门升级部件/软件与扩容的增值服务</w:t>
            </w:r>
          </w:p>
        </w:tc>
      </w:tr>
      <w:tr w14:paraId="6946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C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68B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*整机质量服务要求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免费服务周期（含换件和维修）应不小于6 年</w:t>
            </w:r>
          </w:p>
        </w:tc>
      </w:tr>
      <w:tr w14:paraId="67AC2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1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5817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*合格证书要求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供应商提供产品合格证</w:t>
            </w:r>
          </w:p>
        </w:tc>
      </w:tr>
      <w:tr w14:paraId="4A87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F871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7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*开箱组装/使用指导要求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供应商提供开箱组装/使用指导</w:t>
            </w:r>
          </w:p>
        </w:tc>
      </w:tr>
      <w:tr w14:paraId="2F10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F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17DA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E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*驱动下载服务要求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供应商提供驱动光盘或下载方式</w:t>
            </w:r>
          </w:p>
        </w:tc>
      </w:tr>
      <w:tr w14:paraId="3435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5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C58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7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*兼容适配软件下载服务要求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E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供应商提供兼容适配软件下载渠道（光盘、网站）</w:t>
            </w:r>
          </w:p>
        </w:tc>
      </w:tr>
      <w:tr w14:paraId="2EBB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8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783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5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跨架构平台应用兼容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7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供应商提供跨架构平台的应用兼容工具，支持一种或者一种以上不同架构平台的应用</w:t>
            </w:r>
          </w:p>
        </w:tc>
      </w:tr>
      <w:tr w14:paraId="301E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1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6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*供应链合规性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7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*产品部件保障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8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供应商保障产品主要部件，提供6年的备件服务能力（自购买之日起），或提供可兼容原设备的升级换代产品</w:t>
            </w:r>
          </w:p>
        </w:tc>
      </w:tr>
      <w:tr w14:paraId="04FE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2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D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*供应链质量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0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*抗干扰性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C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当产品部件出现供应风险时，供应商应通知采购人并提供风险应对方案确保产品的服务保障</w:t>
            </w:r>
          </w:p>
        </w:tc>
      </w:tr>
      <w:tr w14:paraId="1A4AD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B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供应保障要求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143E">
            <w:pPr>
              <w:jc w:val="left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B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*供应能力证明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8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供应商提供供应链稳定承诺书，确保产品的部件在产品服务周期内稳定供货</w:t>
            </w:r>
          </w:p>
        </w:tc>
      </w:tr>
      <w:tr w14:paraId="16694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3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8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8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*关键部件安全要求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4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和操作系统等关键部件应当符合安全可靠测评要求</w:t>
            </w:r>
          </w:p>
        </w:tc>
      </w:tr>
      <w:tr w14:paraId="20C4F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E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15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*整机安全性要求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A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*密码算法实现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2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芯片应符合 GM/T 0008 的相关规定，或芯片密码模块应符合 GB/T 37092或 GM/T 0028 的相关规定</w:t>
            </w:r>
          </w:p>
        </w:tc>
      </w:tr>
      <w:tr w14:paraId="6580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4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20AD70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端口管控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0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 USB 端口管控</w:t>
            </w:r>
          </w:p>
        </w:tc>
      </w:tr>
      <w:tr w14:paraId="6E518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D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CADD2B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1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安全物理锁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F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支持安全物理锁</w:t>
            </w:r>
          </w:p>
        </w:tc>
      </w:tr>
      <w:tr w14:paraId="567C4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9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A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674E58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0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*信息安全基本要求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9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a) 产品应符合 GB/T 39276 的 5.2 的规定；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b) 生产厂商应建立漏洞跟踪表，保证产品版本涉及到的漏洞(如驱动程序等)可查看；</w:t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c) 产品不得包含已知的恶意代码或漏洞，不存在未声明的指令、功能、接口</w:t>
            </w:r>
          </w:p>
        </w:tc>
      </w:tr>
      <w:tr w14:paraId="328AC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2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F841CE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B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*固件安全启动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7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支持固件安全启动功能，固件启动过程中只有通过启动校验才能正常启动</w:t>
            </w:r>
          </w:p>
        </w:tc>
      </w:tr>
      <w:tr w14:paraId="5F91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E83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安全要求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FA39AF">
            <w:pPr>
              <w:jc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A1B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*限用物质的限量要求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59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BB3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26572 中规定</w:t>
            </w:r>
          </w:p>
        </w:tc>
      </w:tr>
    </w:tbl>
    <w:p w14:paraId="2FDFE666">
      <w:pPr>
        <w:widowControl/>
        <w:spacing w:line="360" w:lineRule="auto"/>
        <w:ind w:firstLine="480" w:firstLineChars="200"/>
        <w:jc w:val="left"/>
        <w:rPr>
          <w:rFonts w:hint="eastAsia" w:ascii="国标宋体" w:hAnsi="国标宋体" w:eastAsia="国标宋体" w:cs="国标宋体"/>
          <w:color w:val="000000"/>
          <w:kern w:val="0"/>
          <w:sz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oto Sans Mono CJK HK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C99A6F"/>
    <w:multiLevelType w:val="singleLevel"/>
    <w:tmpl w:val="42C99A6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AA0030"/>
    <w:rsid w:val="000A2327"/>
    <w:rsid w:val="002E3708"/>
    <w:rsid w:val="006C7157"/>
    <w:rsid w:val="0080082A"/>
    <w:rsid w:val="0093530D"/>
    <w:rsid w:val="00A71889"/>
    <w:rsid w:val="00EC78AE"/>
    <w:rsid w:val="00F54337"/>
    <w:rsid w:val="00FA621F"/>
    <w:rsid w:val="011E3D92"/>
    <w:rsid w:val="018C519F"/>
    <w:rsid w:val="05542478"/>
    <w:rsid w:val="058C0626"/>
    <w:rsid w:val="0AA76109"/>
    <w:rsid w:val="0E5D4934"/>
    <w:rsid w:val="0FFBE9F0"/>
    <w:rsid w:val="100D2A64"/>
    <w:rsid w:val="10D11D5E"/>
    <w:rsid w:val="11B67C3C"/>
    <w:rsid w:val="12660E12"/>
    <w:rsid w:val="12C81DAF"/>
    <w:rsid w:val="136C6BDF"/>
    <w:rsid w:val="14025795"/>
    <w:rsid w:val="14271152"/>
    <w:rsid w:val="167C2937"/>
    <w:rsid w:val="1A332798"/>
    <w:rsid w:val="1B3430E1"/>
    <w:rsid w:val="1FFB9879"/>
    <w:rsid w:val="221C2118"/>
    <w:rsid w:val="22AD02F2"/>
    <w:rsid w:val="23360FB7"/>
    <w:rsid w:val="2424506B"/>
    <w:rsid w:val="25AA4945"/>
    <w:rsid w:val="27972773"/>
    <w:rsid w:val="29F83587"/>
    <w:rsid w:val="2B2362C5"/>
    <w:rsid w:val="2BC44419"/>
    <w:rsid w:val="2CEF380C"/>
    <w:rsid w:val="2E3018DE"/>
    <w:rsid w:val="2E876B6B"/>
    <w:rsid w:val="321110F7"/>
    <w:rsid w:val="338B0EAB"/>
    <w:rsid w:val="340743FE"/>
    <w:rsid w:val="34366929"/>
    <w:rsid w:val="34E41B8B"/>
    <w:rsid w:val="36FA7668"/>
    <w:rsid w:val="3971508D"/>
    <w:rsid w:val="39BE2ACD"/>
    <w:rsid w:val="3D232155"/>
    <w:rsid w:val="3EA34660"/>
    <w:rsid w:val="3F4D5FDB"/>
    <w:rsid w:val="3F712390"/>
    <w:rsid w:val="3FE3639E"/>
    <w:rsid w:val="429F227D"/>
    <w:rsid w:val="433145D4"/>
    <w:rsid w:val="44B32010"/>
    <w:rsid w:val="46C703E6"/>
    <w:rsid w:val="47F7EB90"/>
    <w:rsid w:val="488B752C"/>
    <w:rsid w:val="4A520D4F"/>
    <w:rsid w:val="4C231829"/>
    <w:rsid w:val="4C3A6B73"/>
    <w:rsid w:val="4E1507F5"/>
    <w:rsid w:val="4E7F3FFB"/>
    <w:rsid w:val="4F013C41"/>
    <w:rsid w:val="509E4396"/>
    <w:rsid w:val="51384318"/>
    <w:rsid w:val="536E581F"/>
    <w:rsid w:val="55A13C54"/>
    <w:rsid w:val="55EA33B8"/>
    <w:rsid w:val="57FD73D2"/>
    <w:rsid w:val="5846297F"/>
    <w:rsid w:val="59884F74"/>
    <w:rsid w:val="5E59A250"/>
    <w:rsid w:val="5F343650"/>
    <w:rsid w:val="5FB94C5C"/>
    <w:rsid w:val="5FFE8B8D"/>
    <w:rsid w:val="67AC1523"/>
    <w:rsid w:val="67F02A95"/>
    <w:rsid w:val="67FF2CF3"/>
    <w:rsid w:val="6A995680"/>
    <w:rsid w:val="6ACB05BF"/>
    <w:rsid w:val="6AE3243F"/>
    <w:rsid w:val="6B77AD1C"/>
    <w:rsid w:val="6D5A649A"/>
    <w:rsid w:val="6D9C6F4A"/>
    <w:rsid w:val="6E9C74ED"/>
    <w:rsid w:val="6EBFEF5B"/>
    <w:rsid w:val="6FFB43B6"/>
    <w:rsid w:val="7014565A"/>
    <w:rsid w:val="71DEA690"/>
    <w:rsid w:val="73AC5827"/>
    <w:rsid w:val="759FE92A"/>
    <w:rsid w:val="75CF35E8"/>
    <w:rsid w:val="75E3421C"/>
    <w:rsid w:val="76EF3A48"/>
    <w:rsid w:val="78AA0030"/>
    <w:rsid w:val="7AFE6E3A"/>
    <w:rsid w:val="7F6E7E0D"/>
    <w:rsid w:val="7FBFA04E"/>
    <w:rsid w:val="7FDE641D"/>
    <w:rsid w:val="95FED224"/>
    <w:rsid w:val="ACDE249E"/>
    <w:rsid w:val="AEFFF794"/>
    <w:rsid w:val="BD5D441D"/>
    <w:rsid w:val="BDB2C022"/>
    <w:rsid w:val="CFFA15E2"/>
    <w:rsid w:val="E5FFD37F"/>
    <w:rsid w:val="EF7F3BE2"/>
    <w:rsid w:val="EFB96569"/>
    <w:rsid w:val="EFDFD2DB"/>
    <w:rsid w:val="EFF72149"/>
    <w:rsid w:val="F6AE5DE9"/>
    <w:rsid w:val="FEF569D4"/>
    <w:rsid w:val="FF7C18C3"/>
    <w:rsid w:val="FF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51"/>
    <w:basedOn w:val="10"/>
    <w:qFormat/>
    <w:uiPriority w:val="0"/>
    <w:rPr>
      <w:rFonts w:hint="eastAsia" w:ascii="等线" w:hAnsi="等线" w:eastAsia="等线" w:cs="等线"/>
      <w:color w:val="000000"/>
      <w:sz w:val="18"/>
      <w:szCs w:val="18"/>
      <w:u w:val="none"/>
    </w:rPr>
  </w:style>
  <w:style w:type="character" w:customStyle="1" w:styleId="13">
    <w:name w:val="font41"/>
    <w:basedOn w:val="10"/>
    <w:qFormat/>
    <w:uiPriority w:val="0"/>
    <w:rPr>
      <w:rFonts w:hint="eastAsia" w:ascii="等线" w:hAnsi="等线" w:eastAsia="等线" w:cs="等线"/>
      <w:color w:val="000000"/>
      <w:sz w:val="18"/>
      <w:szCs w:val="18"/>
      <w:u w:val="none"/>
    </w:r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eastAsia="宋体"/>
      <w:sz w:val="28"/>
      <w:szCs w:val="22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71"/>
    <w:basedOn w:val="10"/>
    <w:qFormat/>
    <w:uiPriority w:val="0"/>
    <w:rPr>
      <w:rFonts w:hint="default" w:ascii="Noto Sans Mono CJK HK" w:hAnsi="Noto Sans Mono CJK HK" w:eastAsia="Noto Sans Mono CJK HK" w:cs="Noto Sans Mono CJK HK"/>
      <w:color w:val="000000"/>
      <w:sz w:val="18"/>
      <w:szCs w:val="18"/>
      <w:u w:val="none"/>
    </w:rPr>
  </w:style>
  <w:style w:type="character" w:customStyle="1" w:styleId="19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124</Pages>
  <Words>805</Words>
  <Characters>857</Characters>
  <Lines>47</Lines>
  <Paragraphs>13</Paragraphs>
  <TotalTime>12</TotalTime>
  <ScaleCrop>false</ScaleCrop>
  <LinksUpToDate>false</LinksUpToDate>
  <CharactersWithSpaces>857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2026-07-24T10:23:00Z</dcterms:created>
  <dc:creator>le</dc:creator>
  <cp:lastModifiedBy>郭田恬</cp:lastModifiedBy>
  <dcterms:modified xsi:type="dcterms:W3CDTF">2026-09-04T09:41:14Z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C219D0DF1C0B42068BDF4ABD1E7A97CD_13</vt:lpwstr>
  </property>
  <property fmtid="{D5CDD505-2E9C-101B-9397-08002B2CF9AE}" pid="4" name="KSOTemplateDocerSaveRecord">
    <vt:lpwstr>eyJoZGlkIjoiM2I3ZmVkMGM4ZmY0YTNiZDRhOTY0OGNkY2NiOTRhNWIiLCJ1c2VySWQiOiI3MTA2NjgwODEifQ==</vt:lpwstr>
  </property>
</Properties>
</file>