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FA37">
      <w:pPr>
        <w:widowControl/>
        <w:spacing w:line="600" w:lineRule="exact"/>
        <w:jc w:val="center"/>
        <w:outlineLvl w:val="0"/>
        <w:rPr>
          <w:rFonts w:hint="eastAsia" w:ascii="仿宋_GB2312" w:hAnsi="仿宋_GB2312" w:eastAsia="仿宋_GB2312" w:cs="仿宋_GB2312"/>
          <w:bCs/>
          <w:color w:val="000000"/>
          <w:sz w:val="44"/>
          <w:szCs w:val="44"/>
        </w:rPr>
      </w:pPr>
      <w:bookmarkStart w:id="0" w:name="_Toc21641"/>
      <w:bookmarkStart w:id="1" w:name="_Toc463690192"/>
      <w:bookmarkStart w:id="2" w:name="_Toc460922279"/>
      <w:bookmarkStart w:id="3" w:name="_Toc8808311"/>
      <w:bookmarkStart w:id="4" w:name="_Toc68072828"/>
      <w:bookmarkStart w:id="5" w:name="_Toc49019487"/>
      <w:bookmarkStart w:id="6" w:name="_Toc47262059"/>
      <w:bookmarkStart w:id="7" w:name="_Toc49019485"/>
      <w:bookmarkStart w:id="8" w:name="_Toc47416185"/>
      <w:bookmarkStart w:id="9" w:name="_Toc47418245"/>
      <w:bookmarkStart w:id="10" w:name="_Toc413614158"/>
      <w:bookmarkStart w:id="11" w:name="_Toc49019224"/>
      <w:bookmarkStart w:id="12" w:name="_Toc68072830"/>
      <w:bookmarkStart w:id="13" w:name="_Toc49019226"/>
      <w:bookmarkStart w:id="14" w:name="_Toc47418928"/>
      <w:bookmarkStart w:id="15" w:name="_Toc413614157"/>
      <w:bookmarkStart w:id="16" w:name="_Toc48995841"/>
      <w:bookmarkStart w:id="17" w:name="_Toc48791225"/>
      <w:bookmarkStart w:id="18" w:name="_Toc67110070"/>
      <w:bookmarkStart w:id="19" w:name="_Toc68590756"/>
      <w:bookmarkStart w:id="20" w:name="_Toc67110498"/>
      <w:bookmarkStart w:id="21" w:name="_Toc67110500"/>
      <w:bookmarkStart w:id="22" w:name="_Toc68590754"/>
      <w:bookmarkStart w:id="23" w:name="_Toc47418721"/>
      <w:bookmarkStart w:id="24" w:name="_Toc447895535"/>
      <w:bookmarkStart w:id="25" w:name="_Toc67110068"/>
      <w:bookmarkStart w:id="26" w:name="_Toc47261875"/>
      <w:bookmarkStart w:id="27" w:name="_Toc47415931"/>
      <w:bookmarkStart w:id="28" w:name="_Toc47261680"/>
      <w:r>
        <w:rPr>
          <w:rFonts w:hint="eastAsia" w:ascii="仿宋_GB2312" w:hAnsi="仿宋_GB2312" w:eastAsia="仿宋_GB2312" w:cs="仿宋_GB2312"/>
          <w:bCs/>
          <w:color w:val="000000"/>
          <w:sz w:val="44"/>
          <w:szCs w:val="44"/>
        </w:rPr>
        <w:t>物流园区雨水排放口生态化治理工程</w:t>
      </w:r>
    </w:p>
    <w:p w14:paraId="58946459">
      <w:pPr>
        <w:widowControl/>
        <w:spacing w:line="600" w:lineRule="exact"/>
        <w:jc w:val="center"/>
        <w:outlineLvl w:val="0"/>
        <w:rPr>
          <w:rFonts w:hint="eastAsia" w:ascii="仿宋_GB2312" w:hAnsi="仿宋_GB2312" w:eastAsia="仿宋_GB2312" w:cs="仿宋_GB2312"/>
          <w:bCs/>
          <w:color w:val="000000"/>
          <w:sz w:val="44"/>
          <w:szCs w:val="44"/>
        </w:rPr>
      </w:pPr>
      <w:r>
        <w:rPr>
          <w:rFonts w:hint="eastAsia" w:ascii="仿宋_GB2312" w:hAnsi="仿宋_GB2312" w:eastAsia="仿宋_GB2312" w:cs="仿宋_GB2312"/>
          <w:bCs/>
          <w:color w:val="000000"/>
          <w:sz w:val="44"/>
          <w:szCs w:val="44"/>
        </w:rPr>
        <w:t>运维采购需求</w:t>
      </w:r>
    </w:p>
    <w:p w14:paraId="03507181">
      <w:pPr>
        <w:adjustRightInd w:val="0"/>
        <w:snapToGrid w:val="0"/>
        <w:spacing w:line="360" w:lineRule="auto"/>
        <w:contextualSpacing/>
        <w:jc w:val="lef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bookmarkEnd w:id="0"/>
      <w:bookmarkEnd w:id="1"/>
      <w:bookmarkEnd w:id="2"/>
      <w:bookmarkEnd w:id="3"/>
      <w:bookmarkStart w:id="29" w:name="_Toc460922281"/>
      <w:bookmarkStart w:id="30" w:name="_Toc463690194"/>
    </w:p>
    <w:p w14:paraId="3F9FD706">
      <w:pPr>
        <w:adjustRightInd w:val="0"/>
        <w:snapToGrid w:val="0"/>
        <w:spacing w:line="360" w:lineRule="auto"/>
        <w:ind w:firstLine="551" w:firstLineChars="196"/>
        <w:contextualSpacing/>
        <w:outlineLvl w:val="2"/>
        <w:rPr>
          <w:rFonts w:hint="eastAsia" w:ascii="仿宋_GB2312" w:hAnsi="仿宋_GB2312" w:eastAsia="仿宋_GB2312" w:cs="仿宋_GB2312"/>
          <w:b/>
          <w:bCs/>
          <w:sz w:val="28"/>
          <w:szCs w:val="28"/>
        </w:rPr>
      </w:pPr>
      <w:bookmarkStart w:id="31" w:name="_Toc8808312"/>
      <w:bookmarkStart w:id="32" w:name="_Toc774"/>
      <w:r>
        <w:rPr>
          <w:rFonts w:hint="eastAsia" w:ascii="仿宋_GB2312" w:hAnsi="仿宋_GB2312" w:eastAsia="仿宋_GB2312" w:cs="仿宋_GB2312"/>
          <w:b/>
          <w:bCs/>
          <w:sz w:val="28"/>
          <w:szCs w:val="28"/>
        </w:rPr>
        <w:t>1.项目名称</w:t>
      </w:r>
      <w:bookmarkEnd w:id="31"/>
      <w:bookmarkEnd w:id="32"/>
    </w:p>
    <w:p w14:paraId="74228298">
      <w:pPr>
        <w:adjustRightInd w:val="0"/>
        <w:snapToGrid w:val="0"/>
        <w:spacing w:line="360" w:lineRule="auto"/>
        <w:ind w:firstLine="548" w:firstLineChars="196"/>
        <w:contextualSpacing/>
        <w:jc w:val="left"/>
        <w:rPr>
          <w:rFonts w:hint="eastAsia" w:ascii="仿宋_GB2312" w:hAnsi="仿宋_GB2312" w:eastAsia="仿宋_GB2312" w:cs="仿宋_GB2312"/>
          <w:bCs/>
          <w:sz w:val="28"/>
          <w:szCs w:val="28"/>
        </w:rPr>
      </w:pPr>
      <w:bookmarkStart w:id="33" w:name="_Toc26740"/>
      <w:bookmarkStart w:id="34" w:name="_Toc8808313"/>
      <w:r>
        <w:rPr>
          <w:rFonts w:hint="eastAsia" w:ascii="仿宋_GB2312" w:hAnsi="仿宋_GB2312" w:eastAsia="仿宋_GB2312" w:cs="仿宋_GB2312"/>
          <w:bCs/>
          <w:sz w:val="28"/>
          <w:szCs w:val="28"/>
        </w:rPr>
        <w:t>物流园区雨水排放口生态化治理工程运维</w:t>
      </w:r>
    </w:p>
    <w:p w14:paraId="6F413240">
      <w:pPr>
        <w:adjustRightInd w:val="0"/>
        <w:snapToGrid w:val="0"/>
        <w:spacing w:line="360" w:lineRule="auto"/>
        <w:ind w:firstLine="551" w:firstLineChars="196"/>
        <w:contextualSpacing/>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2.项目地点</w:t>
      </w:r>
      <w:bookmarkEnd w:id="33"/>
      <w:bookmarkEnd w:id="34"/>
    </w:p>
    <w:bookmarkEnd w:id="29"/>
    <w:bookmarkEnd w:id="30"/>
    <w:p w14:paraId="0A25E223">
      <w:pPr>
        <w:adjustRightInd w:val="0"/>
        <w:snapToGrid w:val="0"/>
        <w:spacing w:line="360" w:lineRule="auto"/>
        <w:ind w:firstLine="548" w:firstLineChars="196"/>
        <w:contextualSpacing/>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临港新片区</w:t>
      </w:r>
    </w:p>
    <w:p w14:paraId="463D1442">
      <w:pPr>
        <w:adjustRightInd w:val="0"/>
        <w:snapToGrid w:val="0"/>
        <w:spacing w:line="360" w:lineRule="auto"/>
        <w:ind w:firstLine="551" w:firstLineChars="196"/>
        <w:contextualSpacing/>
        <w:jc w:val="left"/>
        <w:outlineLvl w:val="2"/>
        <w:rPr>
          <w:rFonts w:hint="eastAsia" w:ascii="仿宋_GB2312" w:hAnsi="仿宋_GB2312" w:eastAsia="仿宋_GB2312" w:cs="仿宋_GB2312"/>
          <w:b/>
          <w:bCs/>
          <w:sz w:val="28"/>
          <w:szCs w:val="28"/>
        </w:rPr>
      </w:pPr>
      <w:bookmarkStart w:id="35" w:name="_Toc7986"/>
      <w:bookmarkStart w:id="36" w:name="_Toc8808314"/>
      <w:r>
        <w:rPr>
          <w:rFonts w:hint="eastAsia" w:ascii="仿宋_GB2312" w:hAnsi="仿宋_GB2312" w:eastAsia="仿宋_GB2312" w:cs="仿宋_GB2312"/>
          <w:b/>
          <w:bCs/>
          <w:sz w:val="28"/>
          <w:szCs w:val="28"/>
        </w:rPr>
        <w:t>3.招标范围与内容</w:t>
      </w:r>
      <w:bookmarkEnd w:id="35"/>
      <w:bookmarkEnd w:id="36"/>
    </w:p>
    <w:p w14:paraId="1814508D">
      <w:pPr>
        <w:adjustRightInd w:val="0"/>
        <w:snapToGrid w:val="0"/>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物流园区雨水排放口生态化治理工程项目服务范围为临港国际物流园区，总面积392.5 hm</w:t>
      </w:r>
      <w:r>
        <w:rPr>
          <w:rFonts w:hint="eastAsia" w:ascii="仿宋_GB2312" w:hAnsi="仿宋_GB2312" w:eastAsia="仿宋_GB2312" w:cs="仿宋_GB2312"/>
          <w:color w:val="000000"/>
          <w:kern w:val="0"/>
          <w:sz w:val="28"/>
          <w:szCs w:val="28"/>
          <w:vertAlign w:val="superscript"/>
        </w:rPr>
        <w:t>2</w:t>
      </w:r>
      <w:r>
        <w:rPr>
          <w:rFonts w:hint="eastAsia" w:ascii="仿宋_GB2312" w:hAnsi="仿宋_GB2312" w:eastAsia="仿宋_GB2312" w:cs="仿宋_GB2312"/>
          <w:color w:val="000000"/>
          <w:kern w:val="0"/>
          <w:sz w:val="28"/>
          <w:szCs w:val="28"/>
        </w:rPr>
        <w:t>，建设内容包括雨水截流井改造和提升泵站、蓄水池和人工湿地建设，运用海绵城市建设理念，通过上述末端治理措施实现临港国际物流园区海绵城市规划控制指标要求。</w:t>
      </w:r>
    </w:p>
    <w:p w14:paraId="673FC946">
      <w:pPr>
        <w:adjustRightInd w:val="0"/>
        <w:snapToGrid w:val="0"/>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保障物流园区雨水排放口生态化治理工程常态长效运行，切实发挥工程投资效益，实现规划建设目标，根据《上海市海绵城市规划建设管理办法》（沪住建规范联〔2023〕11号）、《海绵城市设施施工验收与运行维护标准》（DG/TJ08-2370-2021）、《人工湿地污水处理工程技术规范》(HJ 2005-2010)、《临港新片区绿地养护管理指导意见》以及相关规范文件的要求，实施本项目。</w:t>
      </w:r>
    </w:p>
    <w:p w14:paraId="4C9E6667">
      <w:pPr>
        <w:adjustRightInd w:val="0"/>
        <w:snapToGrid w:val="0"/>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本次招标内容为对物流园区雨水排放口生态化治理工程进行运维，主要设施量包括雨水截留井3座、地埋式一体化泵站3座、调蓄池12座、潜流湿地</w:t>
      </w:r>
      <w:r>
        <w:rPr>
          <w:rFonts w:hint="eastAsia" w:ascii="仿宋_GB2312" w:hAnsi="仿宋_GB2312" w:eastAsia="仿宋_GB2312" w:cs="仿宋_GB2312"/>
          <w:color w:val="000000"/>
          <w:kern w:val="0"/>
          <w:sz w:val="28"/>
          <w:szCs w:val="28"/>
          <w:lang w:val="en-US" w:eastAsia="zh-CN"/>
        </w:rPr>
        <w:t>34座</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其他</w:t>
      </w:r>
      <w:r>
        <w:rPr>
          <w:rFonts w:hint="eastAsia" w:ascii="仿宋_GB2312" w:hAnsi="仿宋_GB2312" w:eastAsia="仿宋_GB2312" w:cs="仿宋_GB2312"/>
          <w:color w:val="000000"/>
          <w:kern w:val="0"/>
          <w:sz w:val="28"/>
          <w:szCs w:val="28"/>
        </w:rPr>
        <w:t>绿化19744m</w:t>
      </w:r>
      <w:r>
        <w:rPr>
          <w:rFonts w:hint="eastAsia" w:ascii="仿宋_GB2312" w:hAnsi="仿宋_GB2312" w:eastAsia="仿宋_GB2312" w:cs="仿宋_GB2312"/>
          <w:color w:val="000000"/>
          <w:kern w:val="0"/>
          <w:sz w:val="28"/>
          <w:szCs w:val="28"/>
          <w:vertAlign w:val="superscript"/>
        </w:rPr>
        <w:t>2</w:t>
      </w:r>
      <w:r>
        <w:rPr>
          <w:rFonts w:hint="eastAsia" w:ascii="仿宋_GB2312" w:hAnsi="仿宋_GB2312" w:eastAsia="仿宋_GB2312" w:cs="仿宋_GB2312"/>
          <w:color w:val="000000"/>
          <w:kern w:val="0"/>
          <w:sz w:val="28"/>
          <w:szCs w:val="28"/>
        </w:rPr>
        <w:t>，以及附属管网、强弱电设备等，通过实施常态化运维，切实发挥该项目的雨水径流净化治理功能，削减入河污染负荷，助力区域水环境质量提升，实现海绵城市建设目标要求。</w:t>
      </w:r>
    </w:p>
    <w:p w14:paraId="549C4635">
      <w:pPr>
        <w:adjustRightInd w:val="0"/>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4.采购预算</w:t>
      </w:r>
    </w:p>
    <w:p w14:paraId="3C83E01C">
      <w:pPr>
        <w:widowControl/>
        <w:adjustRightInd w:val="0"/>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预算金额参照财政评审金额258万元。</w:t>
      </w:r>
    </w:p>
    <w:p w14:paraId="0B5031D7">
      <w:pPr>
        <w:adjustRightInd w:val="0"/>
        <w:snapToGrid w:val="0"/>
        <w:spacing w:line="360" w:lineRule="auto"/>
        <w:ind w:firstLine="551" w:firstLineChars="196"/>
        <w:contextualSpacing/>
        <w:jc w:val="left"/>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5.服务期限</w:t>
      </w:r>
    </w:p>
    <w:p w14:paraId="51A41AC3">
      <w:pPr>
        <w:widowControl/>
        <w:adjustRightInd w:val="0"/>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自合同签订之日起期限三年，采取一次招标三年沿用、分三个年度分别签订合同的方式实施。本次合同服务期限为自合同签订之日起一年。</w:t>
      </w:r>
    </w:p>
    <w:p w14:paraId="1237A963">
      <w:pPr>
        <w:contextualSpacing/>
        <w:jc w:val="left"/>
        <w:outlineLvl w:val="1"/>
        <w:rPr>
          <w:rFonts w:hint="eastAsia" w:ascii="仿宋_GB2312" w:hAnsi="仿宋_GB2312" w:eastAsia="仿宋_GB2312" w:cs="仿宋_GB2312"/>
          <w:b/>
          <w:bCs/>
          <w:sz w:val="28"/>
          <w:szCs w:val="28"/>
        </w:rPr>
      </w:pPr>
      <w:bookmarkStart w:id="37" w:name="_Toc463690198"/>
      <w:bookmarkStart w:id="38" w:name="_Toc460922285"/>
      <w:bookmarkStart w:id="39" w:name="_Toc8808318"/>
      <w:bookmarkStart w:id="40" w:name="_Toc21191"/>
      <w:r>
        <w:rPr>
          <w:rFonts w:hint="eastAsia" w:ascii="仿宋_GB2312" w:hAnsi="仿宋_GB2312" w:eastAsia="仿宋_GB2312" w:cs="仿宋_GB2312"/>
          <w:b/>
          <w:bCs/>
          <w:sz w:val="28"/>
          <w:szCs w:val="28"/>
        </w:rPr>
        <w:t>二、</w:t>
      </w:r>
      <w:bookmarkEnd w:id="37"/>
      <w:bookmarkEnd w:id="38"/>
      <w:r>
        <w:rPr>
          <w:rFonts w:hint="eastAsia" w:ascii="仿宋_GB2312" w:hAnsi="仿宋_GB2312" w:eastAsia="仿宋_GB2312" w:cs="仿宋_GB2312"/>
          <w:b/>
          <w:bCs/>
          <w:sz w:val="28"/>
          <w:szCs w:val="28"/>
        </w:rPr>
        <w:t>技术质量</w:t>
      </w:r>
      <w:bookmarkEnd w:id="39"/>
      <w:bookmarkEnd w:id="40"/>
      <w:r>
        <w:rPr>
          <w:rFonts w:hint="eastAsia" w:ascii="仿宋_GB2312" w:hAnsi="仿宋_GB2312" w:eastAsia="仿宋_GB2312" w:cs="仿宋_GB2312"/>
          <w:b/>
          <w:bCs/>
          <w:sz w:val="28"/>
          <w:szCs w:val="28"/>
        </w:rPr>
        <w:t>规范</w:t>
      </w:r>
    </w:p>
    <w:p w14:paraId="21F1B085">
      <w:pPr>
        <w:ind w:firstLine="560" w:firstLineChars="200"/>
        <w:contextualSpacing/>
        <w:rPr>
          <w:rFonts w:hint="eastAsia" w:ascii="仿宋_GB2312" w:hAnsi="仿宋_GB2312" w:eastAsia="仿宋_GB2312" w:cs="仿宋_GB2312"/>
          <w:sz w:val="28"/>
          <w:szCs w:val="28"/>
        </w:rPr>
      </w:pPr>
      <w:bookmarkStart w:id="41" w:name="_Toc30186"/>
      <w:bookmarkStart w:id="42" w:name="_Toc8808319"/>
      <w:r>
        <w:rPr>
          <w:rFonts w:hint="eastAsia" w:ascii="仿宋_GB2312" w:hAnsi="仿宋_GB2312" w:eastAsia="仿宋_GB2312" w:cs="仿宋_GB2312"/>
          <w:sz w:val="28"/>
          <w:szCs w:val="28"/>
        </w:rPr>
        <w:t>本项目的运维质量检查评定、维修技术标准及运维施工安全文明要求适用国家现行法律、规范、规程、标准以及上海市现行规范标准，具体包括：</w:t>
      </w:r>
    </w:p>
    <w:p w14:paraId="3F07957F">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《海绵城市设施施工验收与运行维护标准》（DG TJ08-2370-2021）</w:t>
      </w:r>
    </w:p>
    <w:p w14:paraId="7383D9F8">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《室外排水设计标准》（GB 50014-2021）</w:t>
      </w:r>
    </w:p>
    <w:p w14:paraId="0CFFA075">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《雨水集蓄利用工程技术规范》(GB/T50596-2010)</w:t>
      </w:r>
    </w:p>
    <w:p w14:paraId="42EC3984">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《人工湿地污水处理工程技术规范》(HJ 2005-2010)</w:t>
      </w:r>
    </w:p>
    <w:p w14:paraId="4557287B">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《城市园林绿化评价标准》(GB/T50563-2010)</w:t>
      </w:r>
    </w:p>
    <w:p w14:paraId="044D80DA">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《埋地塑料排水管道工程技术规程》(CJJ143-2010)</w:t>
      </w:r>
    </w:p>
    <w:p w14:paraId="44A8555F">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《给水排水管道工程施工及验收规范》(GB50268-2008)</w:t>
      </w:r>
    </w:p>
    <w:p w14:paraId="11EBE6D6">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《给水排水构筑物工程施工及验收规范》(GB50141-2008)</w:t>
      </w:r>
    </w:p>
    <w:p w14:paraId="71D15947">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bookmarkStart w:id="43" w:name="OLE_LINK1"/>
      <w:r>
        <w:rPr>
          <w:rFonts w:hint="eastAsia" w:ascii="仿宋_GB2312" w:hAnsi="仿宋_GB2312" w:eastAsia="仿宋_GB2312" w:cs="仿宋_GB2312"/>
          <w:sz w:val="28"/>
          <w:szCs w:val="28"/>
        </w:rPr>
        <w:t>《园林绿化养护标准》（CJJ/T 287）</w:t>
      </w:r>
    </w:p>
    <w:p w14:paraId="7EC0480F">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《地表水环境质量标准》(GB3838-2002)</w:t>
      </w:r>
    </w:p>
    <w:p w14:paraId="0A6EB209">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《水质采样技术规范》(SL187-2013)</w:t>
      </w:r>
    </w:p>
    <w:p w14:paraId="430F7C7D">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《城市市容和环境卫生管理条例》（中华人民共和国国务院令第101号）</w:t>
      </w:r>
    </w:p>
    <w:p w14:paraId="56CCD2C2">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《公园绿地养护质量评价》（DB31/T 1392-2022）</w:t>
      </w:r>
    </w:p>
    <w:p w14:paraId="41CD0529">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《上海市绿化条例》（2018年修正版）</w:t>
      </w:r>
    </w:p>
    <w:p w14:paraId="6586D9E8">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《上海市环境保护条例》</w:t>
      </w:r>
    </w:p>
    <w:p w14:paraId="6EA39AAC">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《上海市排水管理条例》（2010年修正）</w:t>
      </w:r>
    </w:p>
    <w:p w14:paraId="60E86E55">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《上海市市容环境卫生责任区管理办法》</w:t>
      </w:r>
    </w:p>
    <w:p w14:paraId="35069671">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《上海市市政工程养护维修预算定额》（SHA1-41(07)-2018）</w:t>
      </w:r>
    </w:p>
    <w:p w14:paraId="71B9F07E">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bookmarkStart w:id="44" w:name="OLE_LINK2"/>
      <w:r>
        <w:rPr>
          <w:rFonts w:hint="eastAsia" w:ascii="仿宋_GB2312" w:hAnsi="仿宋_GB2312" w:eastAsia="仿宋_GB2312" w:cs="仿宋_GB2312"/>
          <w:sz w:val="28"/>
          <w:szCs w:val="28"/>
        </w:rPr>
        <w:t>《园林绿化养护标准》（DG/TJ08-19-2023）</w:t>
      </w:r>
    </w:p>
    <w:bookmarkEnd w:id="44"/>
    <w:p w14:paraId="31835B36">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《园林绿化植物栽植技术规程》（DG/TJ08-18-2011）</w:t>
      </w:r>
    </w:p>
    <w:p w14:paraId="19CFCFEC">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《绿化植物保护技术规程》（DG/TJ08-35-2014）</w:t>
      </w:r>
    </w:p>
    <w:p w14:paraId="4B0A2E65">
      <w:pPr>
        <w:pStyle w:val="183"/>
        <w:numPr>
          <w:ilvl w:val="0"/>
          <w:numId w:val="2"/>
        </w:numPr>
        <w:spacing w:line="360" w:lineRule="auto"/>
        <w:ind w:left="0" w:firstLine="426" w:firstLineChars="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《临港新片区绿地养护管理指导意见》</w:t>
      </w:r>
    </w:p>
    <w:bookmarkEnd w:id="43"/>
    <w:p w14:paraId="78D6D078">
      <w:pPr>
        <w:ind w:firstLine="560" w:firstLineChars="2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各投标人应充分注意，凡涉及国家或行业管理部门颁发的相关规范、规程和标准，无论其是否在本招标文件中列明，中标人应无条件执行。标准、规范等不一致的，以要求高者为准。</w:t>
      </w:r>
    </w:p>
    <w:p w14:paraId="4BA82257">
      <w:pPr>
        <w:pStyle w:val="43"/>
        <w:rPr>
          <w:rFonts w:hint="eastAsia" w:ascii="仿宋_GB2312" w:hAnsi="仿宋_GB2312" w:eastAsia="仿宋_GB2312" w:cs="仿宋_GB2312"/>
        </w:rPr>
      </w:pPr>
    </w:p>
    <w:bookmarkEnd w:id="41"/>
    <w:bookmarkEnd w:id="42"/>
    <w:p w14:paraId="7DBA5766">
      <w:pPr>
        <w:ind w:firstLine="560" w:firstLineChars="200"/>
        <w:contextualSpacing/>
        <w:jc w:val="left"/>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14:paraId="364ABCA4">
      <w:pPr>
        <w:numPr>
          <w:ilvl w:val="0"/>
          <w:numId w:val="3"/>
        </w:numPr>
        <w:contextualSpacing/>
        <w:jc w:val="left"/>
        <w:outlineLvl w:val="1"/>
        <w:rPr>
          <w:rFonts w:hint="eastAsia" w:ascii="仿宋_GB2312" w:hAnsi="仿宋_GB2312" w:eastAsia="仿宋_GB2312" w:cs="仿宋_GB2312"/>
          <w:b/>
          <w:bCs/>
          <w:sz w:val="28"/>
          <w:szCs w:val="28"/>
        </w:rPr>
      </w:pPr>
      <w:bookmarkStart w:id="45" w:name="_Toc8808320"/>
      <w:bookmarkStart w:id="46" w:name="_Toc24526"/>
      <w:r>
        <w:rPr>
          <w:rFonts w:hint="eastAsia" w:ascii="仿宋_GB2312" w:hAnsi="仿宋_GB2312" w:eastAsia="仿宋_GB2312" w:cs="仿宋_GB2312"/>
          <w:b/>
          <w:bCs/>
          <w:sz w:val="28"/>
          <w:szCs w:val="28"/>
        </w:rPr>
        <w:t>招标内容与质量、人员要求</w:t>
      </w:r>
      <w:bookmarkEnd w:id="45"/>
      <w:bookmarkEnd w:id="46"/>
    </w:p>
    <w:p w14:paraId="75EDF526">
      <w:pPr>
        <w:pStyle w:val="183"/>
        <w:spacing w:line="360" w:lineRule="auto"/>
        <w:ind w:left="549" w:firstLine="0" w:firstLineChars="0"/>
        <w:contextualSpacing/>
        <w:jc w:val="left"/>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3.1任务目标</w:t>
      </w:r>
    </w:p>
    <w:p w14:paraId="5531698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实施科学化、常态化运维管理，确保泵站、调蓄池及附属管网、强弱电设备等水工设施运行完好，潜流湿地净化功能稳定达标、常规绿化长势良好。切实保障雨水径流净化治理全流程顺畅高效，持续提升雨水径流污染物去除能力，有效削减入河污染负荷；助力区域水环境质量稳步提升，全面支撑海绵城市“滞、蓄、净、排”功能落地，确保项目长期满足海绵城市建设目标要求，为物流园区及周边生态环境韧性提升提供坚实保障。</w:t>
      </w:r>
    </w:p>
    <w:p w14:paraId="3EA7DDB1">
      <w:pPr>
        <w:pStyle w:val="183"/>
        <w:spacing w:line="360" w:lineRule="auto"/>
        <w:ind w:left="549" w:firstLine="0" w:firstLineChars="0"/>
        <w:contextualSpacing/>
        <w:jc w:val="left"/>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3.2运维内容及服务质量要求</w:t>
      </w:r>
    </w:p>
    <w:p w14:paraId="18562E0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主要设施量包括雨水截留井3座、地埋式一体化泵站3座、调蓄池12座、潜流湿地</w:t>
      </w:r>
      <w:r>
        <w:rPr>
          <w:rFonts w:hint="eastAsia" w:ascii="仿宋_GB2312" w:hAnsi="仿宋_GB2312" w:eastAsia="仿宋_GB2312" w:cs="仿宋_GB2312"/>
          <w:sz w:val="28"/>
          <w:szCs w:val="28"/>
          <w:lang w:val="en-US" w:eastAsia="zh-CN"/>
        </w:rPr>
        <w:t>34座</w:t>
      </w:r>
      <w:r>
        <w:rPr>
          <w:rFonts w:hint="eastAsia" w:ascii="仿宋_GB2312" w:hAnsi="仿宋_GB2312" w:eastAsia="仿宋_GB2312" w:cs="仿宋_GB2312"/>
          <w:sz w:val="28"/>
          <w:szCs w:val="28"/>
        </w:rPr>
        <w:t>、场地常规绿化19744m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，以及附属管网、检查井、阀门阀件、强弱电设备等。</w:t>
      </w:r>
    </w:p>
    <w:p w14:paraId="643A8BE1">
      <w:pPr>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主要设施设备清单表</w:t>
      </w:r>
    </w:p>
    <w:tbl>
      <w:tblPr>
        <w:tblStyle w:val="5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604"/>
        <w:gridCol w:w="729"/>
        <w:gridCol w:w="876"/>
        <w:gridCol w:w="4451"/>
      </w:tblGrid>
      <w:tr w14:paraId="34837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32576A8">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941" w:type="pct"/>
            <w:vAlign w:val="center"/>
          </w:tcPr>
          <w:p w14:paraId="05635933">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设施</w:t>
            </w:r>
          </w:p>
        </w:tc>
        <w:tc>
          <w:tcPr>
            <w:tcW w:w="428" w:type="pct"/>
            <w:vAlign w:val="center"/>
          </w:tcPr>
          <w:p w14:paraId="7BCAEE5D">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w:t>
            </w:r>
          </w:p>
        </w:tc>
        <w:tc>
          <w:tcPr>
            <w:tcW w:w="514" w:type="pct"/>
            <w:vAlign w:val="center"/>
          </w:tcPr>
          <w:p w14:paraId="0A473C79">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数量</w:t>
            </w:r>
          </w:p>
        </w:tc>
        <w:tc>
          <w:tcPr>
            <w:tcW w:w="2611" w:type="pct"/>
            <w:vAlign w:val="center"/>
          </w:tcPr>
          <w:p w14:paraId="7C83C6C4">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14:paraId="5770F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5E6ECBCE">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w:t>
            </w:r>
          </w:p>
        </w:tc>
        <w:tc>
          <w:tcPr>
            <w:tcW w:w="941" w:type="pct"/>
            <w:vAlign w:val="center"/>
          </w:tcPr>
          <w:p w14:paraId="3AEEAA56">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雨水</w:t>
            </w:r>
            <w:r>
              <w:rPr>
                <w:rFonts w:hint="eastAsia" w:ascii="仿宋_GB2312" w:hAnsi="仿宋_GB2312" w:eastAsia="仿宋_GB2312" w:cs="仿宋_GB2312"/>
                <w:color w:val="000000"/>
                <w:kern w:val="0"/>
                <w:sz w:val="24"/>
                <w:szCs w:val="24"/>
              </w:rPr>
              <w:t>截流井</w:t>
            </w:r>
          </w:p>
        </w:tc>
        <w:tc>
          <w:tcPr>
            <w:tcW w:w="428" w:type="pct"/>
            <w:vAlign w:val="center"/>
          </w:tcPr>
          <w:p w14:paraId="343BA5CE">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座</w:t>
            </w:r>
          </w:p>
        </w:tc>
        <w:tc>
          <w:tcPr>
            <w:tcW w:w="514" w:type="pct"/>
            <w:vAlign w:val="center"/>
          </w:tcPr>
          <w:p w14:paraId="5BEA9914">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611" w:type="pct"/>
            <w:vAlign w:val="center"/>
          </w:tcPr>
          <w:p w14:paraId="55309042">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含配套管网及格栅等</w:t>
            </w:r>
          </w:p>
        </w:tc>
      </w:tr>
      <w:tr w14:paraId="3A485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0E9C4DFA">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w:t>
            </w:r>
          </w:p>
        </w:tc>
        <w:tc>
          <w:tcPr>
            <w:tcW w:w="941" w:type="pct"/>
            <w:vAlign w:val="center"/>
          </w:tcPr>
          <w:p w14:paraId="763BC065">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地埋式</w:t>
            </w:r>
            <w:r>
              <w:rPr>
                <w:rFonts w:hint="eastAsia" w:ascii="仿宋_GB2312" w:hAnsi="仿宋_GB2312" w:eastAsia="仿宋_GB2312" w:cs="仿宋_GB2312"/>
                <w:color w:val="000000"/>
                <w:kern w:val="0"/>
                <w:sz w:val="24"/>
                <w:szCs w:val="24"/>
              </w:rPr>
              <w:t>一体化泵站</w:t>
            </w:r>
          </w:p>
        </w:tc>
        <w:tc>
          <w:tcPr>
            <w:tcW w:w="428" w:type="pct"/>
            <w:vAlign w:val="center"/>
          </w:tcPr>
          <w:p w14:paraId="7C3C4CB9">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座</w:t>
            </w:r>
          </w:p>
        </w:tc>
        <w:tc>
          <w:tcPr>
            <w:tcW w:w="514" w:type="pct"/>
            <w:vAlign w:val="center"/>
          </w:tcPr>
          <w:p w14:paraId="7A149494">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611" w:type="pct"/>
            <w:vAlign w:val="center"/>
          </w:tcPr>
          <w:p w14:paraId="1B380D3A">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每座3台水泵，两用一备，</w:t>
            </w:r>
          </w:p>
          <w:p w14:paraId="029A8C6F">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规格：Q=480m</w:t>
            </w:r>
            <w:r>
              <w:rPr>
                <w:rFonts w:hint="eastAsia" w:ascii="仿宋_GB2312" w:hAnsi="仿宋_GB2312" w:eastAsia="仿宋_GB2312" w:cs="仿宋_GB2312"/>
                <w:color w:val="000000"/>
                <w:kern w:val="0"/>
                <w:sz w:val="24"/>
                <w:szCs w:val="24"/>
                <w:vertAlign w:val="superscript"/>
              </w:rPr>
              <w:t xml:space="preserve">3 </w:t>
            </w:r>
            <w:r>
              <w:rPr>
                <w:rFonts w:hint="eastAsia" w:ascii="仿宋_GB2312" w:hAnsi="仿宋_GB2312" w:eastAsia="仿宋_GB2312" w:cs="仿宋_GB2312"/>
                <w:color w:val="000000"/>
                <w:kern w:val="0"/>
                <w:sz w:val="24"/>
                <w:szCs w:val="24"/>
              </w:rPr>
              <w:t>H=10m N=37kW</w:t>
            </w:r>
          </w:p>
        </w:tc>
      </w:tr>
      <w:tr w14:paraId="15EF3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06" w:type="pct"/>
            <w:vAlign w:val="center"/>
          </w:tcPr>
          <w:p w14:paraId="2A416011">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3</w:t>
            </w:r>
          </w:p>
        </w:tc>
        <w:tc>
          <w:tcPr>
            <w:tcW w:w="941" w:type="pct"/>
            <w:vAlign w:val="center"/>
          </w:tcPr>
          <w:p w14:paraId="4B1E2E1C">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调蓄池</w:t>
            </w:r>
          </w:p>
        </w:tc>
        <w:tc>
          <w:tcPr>
            <w:tcW w:w="428" w:type="pct"/>
            <w:vAlign w:val="center"/>
          </w:tcPr>
          <w:p w14:paraId="036F4B2E">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座</w:t>
            </w:r>
          </w:p>
        </w:tc>
        <w:tc>
          <w:tcPr>
            <w:tcW w:w="514" w:type="pct"/>
            <w:vAlign w:val="center"/>
          </w:tcPr>
          <w:p w14:paraId="06FC373D">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2611" w:type="pct"/>
            <w:vAlign w:val="center"/>
          </w:tcPr>
          <w:p w14:paraId="655EBF23">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单座18m×7m×1m</w:t>
            </w:r>
          </w:p>
        </w:tc>
      </w:tr>
      <w:tr w14:paraId="2EE91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33D979B">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4</w:t>
            </w:r>
          </w:p>
        </w:tc>
        <w:tc>
          <w:tcPr>
            <w:tcW w:w="941" w:type="pct"/>
            <w:vAlign w:val="center"/>
          </w:tcPr>
          <w:p w14:paraId="3780369D">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潜流</w:t>
            </w:r>
            <w:r>
              <w:rPr>
                <w:rFonts w:hint="eastAsia" w:ascii="仿宋_GB2312" w:hAnsi="仿宋_GB2312" w:eastAsia="仿宋_GB2312" w:cs="仿宋_GB2312"/>
                <w:color w:val="000000"/>
                <w:kern w:val="0"/>
                <w:sz w:val="24"/>
                <w:szCs w:val="24"/>
              </w:rPr>
              <w:t>湿地</w:t>
            </w:r>
          </w:p>
        </w:tc>
        <w:tc>
          <w:tcPr>
            <w:tcW w:w="428" w:type="pct"/>
            <w:vAlign w:val="center"/>
          </w:tcPr>
          <w:p w14:paraId="67C5FB92">
            <w:pPr>
              <w:adjustRightInd w:val="0"/>
              <w:snapToGrid w:val="0"/>
              <w:spacing w:line="40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座</w:t>
            </w:r>
          </w:p>
        </w:tc>
        <w:tc>
          <w:tcPr>
            <w:tcW w:w="514" w:type="pct"/>
            <w:vAlign w:val="center"/>
          </w:tcPr>
          <w:p w14:paraId="37DB15AC">
            <w:pPr>
              <w:adjustRightInd w:val="0"/>
              <w:snapToGrid w:val="0"/>
              <w:spacing w:line="400" w:lineRule="exact"/>
              <w:jc w:val="center"/>
              <w:rPr>
                <w:rFonts w:hint="eastAsia" w:ascii="仿宋_GB2312" w:hAnsi="仿宋_GB2312" w:eastAsia="仿宋_GB2312" w:cs="仿宋_GB2312"/>
                <w:color w:val="000000"/>
                <w:kern w:val="0"/>
                <w:sz w:val="24"/>
                <w:szCs w:val="24"/>
                <w:lang w:val="en-US"/>
              </w:rPr>
            </w:pPr>
            <w:r>
              <w:rPr>
                <w:rFonts w:hint="eastAsia" w:ascii="仿宋_GB2312" w:hAnsi="仿宋_GB2312" w:eastAsia="仿宋_GB2312" w:cs="仿宋_GB2312"/>
                <w:color w:val="000000"/>
                <w:kern w:val="0"/>
                <w:sz w:val="24"/>
                <w:szCs w:val="24"/>
                <w:lang w:val="en-US" w:eastAsia="zh-CN"/>
              </w:rPr>
              <w:t>34</w:t>
            </w:r>
          </w:p>
        </w:tc>
        <w:tc>
          <w:tcPr>
            <w:tcW w:w="2611" w:type="pct"/>
            <w:vAlign w:val="center"/>
          </w:tcPr>
          <w:p w14:paraId="5344EF65">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单座约50-200m</w:t>
            </w:r>
            <w:r>
              <w:rPr>
                <w:rFonts w:hint="eastAsia" w:ascii="仿宋_GB2312" w:hAnsi="仿宋_GB2312" w:eastAsia="仿宋_GB2312" w:cs="仿宋_GB2312"/>
                <w:color w:val="000000"/>
                <w:kern w:val="0"/>
                <w:sz w:val="24"/>
                <w:szCs w:val="24"/>
                <w:vertAlign w:val="superscript"/>
                <w:lang w:val="en-US" w:eastAsia="zh-CN"/>
              </w:rPr>
              <w:t>2</w:t>
            </w:r>
            <w:r>
              <w:rPr>
                <w:rFonts w:hint="eastAsia" w:ascii="仿宋_GB2312" w:hAnsi="仿宋_GB2312" w:eastAsia="仿宋_GB2312" w:cs="仿宋_GB2312"/>
                <w:color w:val="000000"/>
                <w:kern w:val="0"/>
                <w:sz w:val="24"/>
                <w:szCs w:val="24"/>
                <w:vertAlign w:val="baseline"/>
                <w:lang w:val="en-US" w:eastAsia="zh-CN"/>
              </w:rPr>
              <w:t>，</w:t>
            </w:r>
            <w:r>
              <w:rPr>
                <w:rFonts w:hint="eastAsia" w:ascii="仿宋_GB2312" w:hAnsi="仿宋_GB2312" w:eastAsia="仿宋_GB2312" w:cs="仿宋_GB2312"/>
                <w:color w:val="000000"/>
                <w:kern w:val="0"/>
                <w:sz w:val="24"/>
                <w:szCs w:val="24"/>
              </w:rPr>
              <w:t>含配水石笼、湿地绿植</w:t>
            </w:r>
            <w:r>
              <w:rPr>
                <w:rFonts w:hint="eastAsia" w:ascii="仿宋_GB2312" w:hAnsi="仿宋_GB2312" w:eastAsia="仿宋_GB2312" w:cs="仿宋_GB2312"/>
                <w:color w:val="000000"/>
                <w:kern w:val="0"/>
                <w:sz w:val="24"/>
                <w:szCs w:val="24"/>
                <w:lang w:val="en-US" w:eastAsia="zh-CN"/>
              </w:rPr>
              <w:t>及配套管网</w:t>
            </w:r>
          </w:p>
        </w:tc>
      </w:tr>
      <w:tr w14:paraId="30A12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FAE9FD4">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5</w:t>
            </w:r>
          </w:p>
        </w:tc>
        <w:tc>
          <w:tcPr>
            <w:tcW w:w="941" w:type="pct"/>
            <w:vAlign w:val="center"/>
          </w:tcPr>
          <w:p w14:paraId="5A0A9AA8">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绿地</w:t>
            </w:r>
          </w:p>
        </w:tc>
        <w:tc>
          <w:tcPr>
            <w:tcW w:w="428" w:type="pct"/>
            <w:vAlign w:val="center"/>
          </w:tcPr>
          <w:p w14:paraId="74E0FD5C">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m</w:t>
            </w:r>
            <w:r>
              <w:rPr>
                <w:rFonts w:hint="eastAsia" w:ascii="仿宋_GB2312" w:hAnsi="仿宋_GB2312" w:eastAsia="仿宋_GB2312" w:cs="仿宋_GB2312"/>
                <w:color w:val="000000"/>
                <w:kern w:val="0"/>
                <w:sz w:val="24"/>
                <w:szCs w:val="24"/>
                <w:vertAlign w:val="superscript"/>
              </w:rPr>
              <w:t>2</w:t>
            </w:r>
          </w:p>
        </w:tc>
        <w:tc>
          <w:tcPr>
            <w:tcW w:w="514" w:type="pct"/>
            <w:vAlign w:val="center"/>
          </w:tcPr>
          <w:p w14:paraId="1CA5377F">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19744</w:t>
            </w:r>
          </w:p>
        </w:tc>
        <w:tc>
          <w:tcPr>
            <w:tcW w:w="2611" w:type="pct"/>
            <w:vAlign w:val="center"/>
          </w:tcPr>
          <w:p w14:paraId="15B54F9A">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含绿地内乔、灌、草及碎石步道</w:t>
            </w:r>
          </w:p>
        </w:tc>
      </w:tr>
      <w:tr w14:paraId="2022B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46D3D2B7">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6</w:t>
            </w:r>
          </w:p>
        </w:tc>
        <w:tc>
          <w:tcPr>
            <w:tcW w:w="941" w:type="pct"/>
            <w:vAlign w:val="center"/>
          </w:tcPr>
          <w:p w14:paraId="22969031">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自控系统</w:t>
            </w:r>
          </w:p>
        </w:tc>
        <w:tc>
          <w:tcPr>
            <w:tcW w:w="428" w:type="pct"/>
            <w:vAlign w:val="center"/>
          </w:tcPr>
          <w:p w14:paraId="222CE22F">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套</w:t>
            </w:r>
          </w:p>
        </w:tc>
        <w:tc>
          <w:tcPr>
            <w:tcW w:w="514" w:type="pct"/>
            <w:vAlign w:val="center"/>
          </w:tcPr>
          <w:p w14:paraId="6C2CEE4D">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611" w:type="pct"/>
            <w:vAlign w:val="center"/>
          </w:tcPr>
          <w:p w14:paraId="294110A7">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含各类感应元件、控制柜</w:t>
            </w:r>
          </w:p>
        </w:tc>
      </w:tr>
      <w:tr w14:paraId="3FC7B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06" w:type="pct"/>
            <w:vAlign w:val="center"/>
          </w:tcPr>
          <w:p w14:paraId="47BB4A44">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7</w:t>
            </w:r>
          </w:p>
        </w:tc>
        <w:tc>
          <w:tcPr>
            <w:tcW w:w="941" w:type="pct"/>
            <w:vAlign w:val="center"/>
          </w:tcPr>
          <w:p w14:paraId="3BEBDEC7">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电力电缆</w:t>
            </w:r>
          </w:p>
        </w:tc>
        <w:tc>
          <w:tcPr>
            <w:tcW w:w="428" w:type="pct"/>
            <w:vAlign w:val="center"/>
          </w:tcPr>
          <w:p w14:paraId="4BFAD900">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m</w:t>
            </w:r>
          </w:p>
        </w:tc>
        <w:tc>
          <w:tcPr>
            <w:tcW w:w="514" w:type="pct"/>
            <w:vAlign w:val="center"/>
          </w:tcPr>
          <w:p w14:paraId="3262DCFC">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400</w:t>
            </w:r>
          </w:p>
        </w:tc>
        <w:tc>
          <w:tcPr>
            <w:tcW w:w="2611" w:type="pct"/>
            <w:vAlign w:val="center"/>
          </w:tcPr>
          <w:p w14:paraId="6C92FC00">
            <w:pPr>
              <w:adjustRightInd w:val="0"/>
              <w:snapToGrid w:val="0"/>
              <w:spacing w:line="400" w:lineRule="exact"/>
              <w:jc w:val="center"/>
              <w:rPr>
                <w:rFonts w:hint="eastAsia" w:ascii="仿宋_GB2312" w:hAnsi="仿宋_GB2312" w:eastAsia="仿宋_GB2312" w:cs="仿宋_GB2312"/>
                <w:color w:val="000000"/>
                <w:kern w:val="0"/>
                <w:sz w:val="24"/>
                <w:szCs w:val="24"/>
              </w:rPr>
            </w:pPr>
          </w:p>
        </w:tc>
      </w:tr>
      <w:tr w14:paraId="7D65D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585EAADC">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8</w:t>
            </w:r>
          </w:p>
        </w:tc>
        <w:tc>
          <w:tcPr>
            <w:tcW w:w="941" w:type="pct"/>
            <w:vAlign w:val="center"/>
          </w:tcPr>
          <w:p w14:paraId="3B64A166">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电动闸阀</w:t>
            </w:r>
          </w:p>
        </w:tc>
        <w:tc>
          <w:tcPr>
            <w:tcW w:w="428" w:type="pct"/>
            <w:vAlign w:val="center"/>
          </w:tcPr>
          <w:p w14:paraId="32C86208">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座</w:t>
            </w:r>
          </w:p>
        </w:tc>
        <w:tc>
          <w:tcPr>
            <w:tcW w:w="514" w:type="pct"/>
            <w:vAlign w:val="center"/>
          </w:tcPr>
          <w:p w14:paraId="6C05DC0D">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2611" w:type="pct"/>
            <w:vAlign w:val="center"/>
          </w:tcPr>
          <w:p w14:paraId="7749C6A6">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规格：DN250</w:t>
            </w:r>
          </w:p>
        </w:tc>
      </w:tr>
      <w:tr w14:paraId="08EE9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50BBFAA2">
            <w:pPr>
              <w:adjustRightInd w:val="0"/>
              <w:snapToGrid w:val="0"/>
              <w:spacing w:line="40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9</w:t>
            </w:r>
          </w:p>
        </w:tc>
        <w:tc>
          <w:tcPr>
            <w:tcW w:w="941" w:type="pct"/>
            <w:vAlign w:val="center"/>
          </w:tcPr>
          <w:p w14:paraId="478430F5">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w:t>
            </w:r>
          </w:p>
        </w:tc>
        <w:tc>
          <w:tcPr>
            <w:tcW w:w="428" w:type="pct"/>
            <w:vAlign w:val="center"/>
          </w:tcPr>
          <w:p w14:paraId="2097648B">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w:t>
            </w:r>
          </w:p>
        </w:tc>
        <w:tc>
          <w:tcPr>
            <w:tcW w:w="514" w:type="pct"/>
            <w:vAlign w:val="center"/>
          </w:tcPr>
          <w:p w14:paraId="4C256F0F">
            <w:pPr>
              <w:adjustRightInd w:val="0"/>
              <w:snapToGri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611" w:type="pct"/>
            <w:vAlign w:val="center"/>
          </w:tcPr>
          <w:p w14:paraId="619597F1">
            <w:pPr>
              <w:adjustRightInd w:val="0"/>
              <w:snapToGrid w:val="0"/>
              <w:spacing w:line="4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附属管网、阀门阀件、阀门井、检查井等</w:t>
            </w:r>
          </w:p>
        </w:tc>
      </w:tr>
    </w:tbl>
    <w:p w14:paraId="016DC4EE">
      <w:pPr>
        <w:ind w:firstLine="560" w:firstLineChars="200"/>
        <w:rPr>
          <w:rFonts w:hint="eastAsia" w:ascii="仿宋_GB2312" w:hAnsi="仿宋_GB2312" w:eastAsia="仿宋_GB2312" w:cs="仿宋_GB2312"/>
          <w:sz w:val="28"/>
          <w:szCs w:val="28"/>
        </w:rPr>
      </w:pPr>
    </w:p>
    <w:p w14:paraId="45881B97">
      <w:pPr>
        <w:tabs>
          <w:tab w:val="left" w:pos="3060"/>
        </w:tabs>
        <w:ind w:firstLine="562" w:firstLineChars="200"/>
        <w:contextualSpacing/>
        <w:rPr>
          <w:rFonts w:hint="eastAsia" w:ascii="仿宋_GB2312" w:hAnsi="仿宋_GB2312" w:eastAsia="仿宋_GB2312" w:cs="仿宋_GB2312"/>
          <w:b/>
          <w:bCs/>
          <w:sz w:val="28"/>
          <w:szCs w:val="28"/>
        </w:rPr>
      </w:pPr>
      <w:bookmarkStart w:id="47" w:name="_Toc460922288"/>
      <w:bookmarkStart w:id="48" w:name="_Toc463690201"/>
      <w:r>
        <w:rPr>
          <w:rFonts w:hint="eastAsia" w:ascii="仿宋_GB2312" w:hAnsi="仿宋_GB2312" w:eastAsia="仿宋_GB2312" w:cs="仿宋_GB2312"/>
          <w:b/>
          <w:bCs/>
          <w:sz w:val="28"/>
          <w:szCs w:val="28"/>
        </w:rPr>
        <w:t>（一）运维目标</w:t>
      </w:r>
    </w:p>
    <w:p w14:paraId="1197546A">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对雨水截留井、地埋式一体化泵站、调蓄池、潜流湿地、场地绿化及附属设施的常态化、精细化运维，保障各设施稳定运行，充分发挥雨水径流净化、污染负荷削减功能，确保雨水排放达标，助力区域水环境质量提升，全面达成海绵城市建设的既定目标。</w:t>
      </w:r>
    </w:p>
    <w:p w14:paraId="4D0B8912">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（二）运维周期</w:t>
      </w:r>
    </w:p>
    <w:p w14:paraId="4E9664C9">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实行全年常态化运维，按日、周、月、季、年度划分运维频次，结合汛期、冬季等特殊时期制定专项运维措施。</w:t>
      </w:r>
    </w:p>
    <w:p w14:paraId="7AA54669">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（三）各设施专项运维要求</w:t>
      </w:r>
    </w:p>
    <w:p w14:paraId="1A8F1D2C">
      <w:pPr>
        <w:tabs>
          <w:tab w:val="left" w:pos="720"/>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1.雨水截留井运维</w:t>
      </w:r>
    </w:p>
    <w:p w14:paraId="43D8BF03">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1）日常巡查：检查井体结构有无破损、裂缝、渗漏，井盖是否完好、闭合严密，井口周边有无积水、沉降或杂物堆积。</w:t>
      </w:r>
    </w:p>
    <w:p w14:paraId="6D24AA75">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2）清掏清理：每周清掏井内漂浮物、泥沙及垃圾，确保截留格栅畅通；每季度对井壁、格栅进行全面清洗，去除附着的油污、藻类等污染物；暴雨后24小时内完成专项清掏，防止堵塞。</w:t>
      </w:r>
    </w:p>
    <w:p w14:paraId="32AC3893">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3）功能检测：每月检测截留格栅的截留效率；检查井体防渗性能，若发现渗漏立即进行修补。</w:t>
      </w:r>
    </w:p>
    <w:p w14:paraId="140332CD">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4）记录归档：详细记录每次巡查、清掏、检测的时间、内容及问题处理情况，留存影像资料。</w:t>
      </w:r>
    </w:p>
    <w:p w14:paraId="777B25F9">
      <w:pPr>
        <w:tabs>
          <w:tab w:val="left" w:pos="720"/>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2.地埋式一体化泵站运维</w:t>
      </w:r>
    </w:p>
    <w:p w14:paraId="4D39B1F5">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1）日常巡检：检查泵站控制柜指示灯、仪表显示是否正常，水泵运行有无异常噪音、振动，管路及阀门有无渗漏，格栅机运转是否顺畅。</w:t>
      </w:r>
    </w:p>
    <w:p w14:paraId="00932391">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2）设备维护</w:t>
      </w:r>
    </w:p>
    <w:p w14:paraId="1FB5A295">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（1）水泵：每季度对水泵进行拆解保养，清洁叶轮、泵壳，检查轴承磨损情况并加注润滑油，每年进行1次全面性能检测，确保水泵效率符合设计要求。</w:t>
      </w:r>
    </w:p>
    <w:p w14:paraId="162B0174">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（2）格栅：每周清理格栅上的杂物，每半年进行1次除锈防腐处理。</w:t>
      </w:r>
    </w:p>
    <w:p w14:paraId="0AE37205">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（3）控制柜：每月对控制柜内元器件进行除尘、紧固接线端子，检查接地是否可靠，每季度进行1次电气绝缘测试。</w:t>
      </w:r>
    </w:p>
    <w:p w14:paraId="5299EA1B">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3）应急保障：备用泵每月试运转1次，每次运转时间不少于30分钟，确保应急状态下能正常启动；制定泵站故障应急预案，明确断电、水泵损坏等突发情况的处置流程。</w:t>
      </w:r>
    </w:p>
    <w:p w14:paraId="75B6E1CD">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4）数据管理：实时记录泵站运行数据，每月汇总分析，形成运行报告，为优化运行参数提供依据。</w:t>
      </w:r>
    </w:p>
    <w:p w14:paraId="04016711">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3.调蓄池运维</w:t>
      </w:r>
    </w:p>
    <w:p w14:paraId="44DBB8BD">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1）日常巡查：巡查池体外观，检查有无裂缝、渗漏，进出口阀门启闭是否灵活；雨季加密巡查频次，密切关注水位变化，防止超水位运行。</w:t>
      </w:r>
    </w:p>
    <w:p w14:paraId="3C4B0207">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2）清淤保洁：每年度对池内淤泥、沉积物进行检测；每年进行 1次全面清淤。</w:t>
      </w:r>
    </w:p>
    <w:p w14:paraId="24999871">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3）设备维护：阀门每季度进行启闭测试，涂抹润滑脂防止锈蚀。</w:t>
      </w:r>
    </w:p>
    <w:p w14:paraId="3379EEFC">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4）水质监测：每月监测池内水质指标（COD、SS、NH</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-N、TP等），确保水质无恶化；暴雨后及时监测进水水质，若水质超标，采取应急处理措施。</w:t>
      </w:r>
    </w:p>
    <w:p w14:paraId="7E2E3DA1">
      <w:pPr>
        <w:tabs>
          <w:tab w:val="left" w:pos="720"/>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4.潜流湿地运维</w:t>
      </w:r>
    </w:p>
    <w:p w14:paraId="7DA6B804">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1）植物养护</w:t>
      </w:r>
    </w:p>
    <w:p w14:paraId="7FEE7F97">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（1）物种管理：优先维护本土优势物种（芦苇、菖蒲、香蒲等），及时清除杂草及外来入侵物种，确保目标植物覆盖率及存活率。</w:t>
      </w:r>
    </w:p>
    <w:p w14:paraId="7BA1B3B8">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日常管理：春季补植成活率低的植株，补植成活率≥90%；夏季每月巡查病虫害，采用生物防治为主的方式防治，必要时选用低毒农药；秋季每年收割2次植物残体，避免残体腐烂污染水质，收割的残体进行资源化利用。</w:t>
      </w:r>
    </w:p>
    <w:p w14:paraId="0578A165">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（3）特殊时期：冬季采取覆盖保温措施，防止植物冻伤；汛期适当抬高水位，保护植物根系。</w:t>
      </w:r>
    </w:p>
    <w:p w14:paraId="7FD4436E">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2）填料与防堵管理</w:t>
      </w:r>
    </w:p>
    <w:p w14:paraId="0D2BC574">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（1）填料监测：每季度检测填料孔隙率，确保孔隙率满足设计要求；每年取样分析填料的吸附性能，当除磷效率下降至标准以下时，更换或补充除磷填料。</w:t>
      </w:r>
    </w:p>
    <w:p w14:paraId="6342BB98">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（2）防堵措施：每月检查配水均匀性，清刷进水口，控制进水悬浮物≤20mg/L，避免填料堵塞。</w:t>
      </w:r>
    </w:p>
    <w:p w14:paraId="1223A8DD">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3）水文与水质管理</w:t>
      </w:r>
    </w:p>
    <w:p w14:paraId="7D11D650">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（1）水位控制：根据季节和水质情况调整水力停留时间，确保净化效果。</w:t>
      </w:r>
    </w:p>
    <w:p w14:paraId="3057A576">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（2）水质监测：每周监测进出水水质（COD、NH</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-N、TP、SS等），对比分析净化效率，当出水水质不达标时，调整运行参数或采取应急处理。</w:t>
      </w:r>
    </w:p>
    <w:p w14:paraId="2D737703">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（3）设施维护：每月巡查湿地防渗层、进出水管路，发现破损、渗漏及时修补；每季度清理配水、集水系统的堵塞物，确保水流顺畅。</w:t>
      </w:r>
    </w:p>
    <w:p w14:paraId="41A96B15">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5.场地常规绿化运维</w:t>
      </w:r>
    </w:p>
    <w:p w14:paraId="1B7DD8ED">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1）灌溉养护：根据季节和天气情况合理灌溉，夏季高温干旱期增加灌溉频次，冬季减少灌溉。</w:t>
      </w:r>
    </w:p>
    <w:p w14:paraId="45F7BCD6">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2）修剪与整形：乔木每年修剪1-2次，去除病枯枝、过密枝；灌木、绿篱每月修剪1次，保持整齐美观；草坪每季度修剪2-3次，高度控制在5-8cm。</w:t>
      </w:r>
    </w:p>
    <w:p w14:paraId="4C14352F">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3）施肥与病虫害防治：春季施基肥1次，生长期根据植物长势追肥；优先采用生物防治、物理防治手段治理病虫害，必要时选用环保型农药，避免污染土壤和水体。</w:t>
      </w:r>
    </w:p>
    <w:p w14:paraId="3E4924F1">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4）补植与更新：及时清除枯萎、死亡植株，春秋季进行补植，确保绿化覆盖率≥98%；对老化、退化的植物品种逐步更新，提升绿化景观效果和生态功能。</w:t>
      </w:r>
    </w:p>
    <w:p w14:paraId="171AF55D">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5）杂草清理：每月清除1次杂草，重点清除绿地内的恶性杂草，保持绿地整洁。</w:t>
      </w:r>
    </w:p>
    <w:p w14:paraId="0043B307">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6.附属管网与强弱电设备运维</w:t>
      </w:r>
    </w:p>
    <w:p w14:paraId="4037B689">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1）附属管网运维：</w:t>
      </w:r>
    </w:p>
    <w:p w14:paraId="346278F1">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（1）巡查检测：巡查管网沿线，检查管道有无破损、渗漏、沉降，检查井井盖是否完好；必要时采用CCTV检测技术对管网内部进行检测，排查堵塞、破损等问题。</w:t>
      </w:r>
    </w:p>
    <w:p w14:paraId="40C68F3D">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（2）清通维护：清理检查井内杂物，对管网进行清通作业，采用高压水冲洗等方式清除管内沉积物；暴雨后及时排查管网排水情况，确保排水畅通。</w:t>
      </w:r>
    </w:p>
    <w:p w14:paraId="1C720143">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（3）维修更换：发现管道破损、渗漏时，立即进行修补或更换；对老化严重的管网逐步进行改造升级。</w:t>
      </w:r>
    </w:p>
    <w:p w14:paraId="5CA7229B">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2）强弱电设备运维</w:t>
      </w:r>
    </w:p>
    <w:p w14:paraId="12E78827">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（1）日常巡检：检查配电柜、配电箱、电缆线路的运行状态，有无发热、异响、漏电等异常情况。</w:t>
      </w:r>
    </w:p>
    <w:p w14:paraId="575EEC99">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（2）设备维护：每季度对变压器、配电柜等设备进行绝缘测试、接地电阻测试；每年对强弱电系统进行1次全面检修，更换老化元器件。</w:t>
      </w:r>
    </w:p>
    <w:p w14:paraId="6FA79EC4">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（3）应急保障：配备应急发电设备，每月试运转1次；制定断电应急预案，确保突发断电时关键设施能正常运行。</w:t>
      </w:r>
    </w:p>
    <w:p w14:paraId="0C82C8B5">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3.3特殊时期运维措施</w:t>
      </w:r>
    </w:p>
    <w:p w14:paraId="105A72D7">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1.汛期运维</w:t>
      </w:r>
    </w:p>
    <w:p w14:paraId="78F46696">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汛前全面检查各设施，加固井体、泵站、调蓄池等构筑物，清理截留井、管网、调蓄池内的杂物，确保排水通道畅通；调试泵站、备用泵，确保正常运行。</w:t>
      </w:r>
    </w:p>
    <w:p w14:paraId="53108971">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汛期安排24小时值班，密切关注雨情、水位变化，及时启动排水预案；暴雨后立即巡查各设施，修复受损部位，清掏堵塞物，补植被冲刷的植物。</w:t>
      </w:r>
    </w:p>
    <w:p w14:paraId="3C75A51E">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2.冬季运维</w:t>
      </w:r>
    </w:p>
    <w:p w14:paraId="084C4D6A">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对泵站、管道等设施采取保温措施，包裹保温材料，防止冻裂；对湿地植物采取覆盖、培土等保温措施，提高抗寒能力。</w:t>
      </w:r>
    </w:p>
    <w:p w14:paraId="724282FE">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降低调蓄池、湿地的水力负荷，延长水力停留时间；加强设备巡检，防止因低温导致设备故障。</w:t>
      </w:r>
    </w:p>
    <w:p w14:paraId="7CA83FE8">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3.水质异常时期运维</w:t>
      </w:r>
    </w:p>
    <w:p w14:paraId="5DA8AE60">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当进水水质超标时，立即启动应急预案，减少进水负荷，若出水水质持续不达标，暂停进水，对设施进行全面排查和维护，直至恢复正常。</w:t>
      </w:r>
    </w:p>
    <w:p w14:paraId="2B3685E6">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3.4监测与评估</w:t>
      </w:r>
    </w:p>
    <w:p w14:paraId="65BB870B">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1.监测内容</w:t>
      </w:r>
    </w:p>
    <w:p w14:paraId="66389D91">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1）水质监测：每周监测各设施进出水水质，包括COD、SS、NH</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-N、TP等核心指标；暴雨后加密监测频次，及时掌握水质变化。</w:t>
      </w:r>
    </w:p>
    <w:p w14:paraId="2501A516">
      <w:pPr>
        <w:tabs>
          <w:tab w:val="left" w:pos="720"/>
          <w:tab w:val="left" w:pos="144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2）设施运行监测：实时监测泵站、调蓄池的水位、流量、压力等运行参数；每日记录设施巡查、维护情况；每月汇总运行数据，形成月度运行报告。</w:t>
      </w:r>
    </w:p>
    <w:p w14:paraId="4B26F590">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2.评估与优化</w:t>
      </w:r>
    </w:p>
    <w:p w14:paraId="30A77479">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每季度对运维效果进行评估，分析各设施的运行效率、水质净化效果，查找运维中存在的问题；根据评估结果优化运维方案，调整运行参数，提升运维质量和效率。</w:t>
      </w:r>
    </w:p>
    <w:p w14:paraId="5034A071">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3.5 突发事件应急处置</w:t>
      </w:r>
    </w:p>
    <w:p w14:paraId="353C7775">
      <w:pPr>
        <w:tabs>
          <w:tab w:val="left" w:pos="3060"/>
        </w:tabs>
        <w:ind w:firstLine="560" w:firstLineChars="200"/>
        <w:contextualSpacing/>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bookmarkStart w:id="50" w:name="_GoBack"/>
      <w:bookmarkEnd w:id="50"/>
      <w:r>
        <w:rPr>
          <w:rFonts w:hint="eastAsia" w:ascii="仿宋_GB2312" w:hAnsi="仿宋_GB2312" w:eastAsia="仿宋_GB2312" w:cs="仿宋_GB2312"/>
          <w:color w:val="000000"/>
          <w:kern w:val="0"/>
          <w:sz w:val="28"/>
          <w:szCs w:val="28"/>
        </w:rPr>
        <w:t>投标人须建立完善的应急管理体系，针对本项目涉及的设备设施，考虑</w:t>
      </w:r>
      <w:r>
        <w:rPr>
          <w:rFonts w:hint="eastAsia" w:ascii="仿宋_GB2312" w:hAnsi="仿宋_GB2312" w:eastAsia="仿宋_GB2312" w:cs="仿宋_GB2312"/>
          <w:bCs/>
          <w:sz w:val="28"/>
          <w:szCs w:val="28"/>
        </w:rPr>
        <w:t>暴雨、台风、洪涝等气象灾害</w:t>
      </w:r>
      <w:r>
        <w:rPr>
          <w:rFonts w:hint="eastAsia" w:ascii="仿宋_GB2312" w:hAnsi="仿宋_GB2312" w:eastAsia="仿宋_GB2312" w:cs="仿宋_GB2312"/>
          <w:color w:val="000000"/>
          <w:kern w:val="0"/>
          <w:sz w:val="28"/>
          <w:szCs w:val="28"/>
        </w:rPr>
        <w:t>及设施运行可能遇到的各类突发事件，制定科学、可行、高效的应急处置方案。</w:t>
      </w:r>
    </w:p>
    <w:p w14:paraId="3A6EA6A6">
      <w:pPr>
        <w:tabs>
          <w:tab w:val="left" w:pos="3060"/>
        </w:tabs>
        <w:ind w:firstLine="560" w:firstLineChars="200"/>
        <w:contextualSpacing/>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2、应急处置工作需坚持“预防为主、快速响应、协同处置、闭环管理”原则，确保在突发情况发生时，能够迅速启动应急程序，最大限度降低设施故障、极端天气等对项目功能和水环境质量的影响。</w:t>
      </w:r>
    </w:p>
    <w:p w14:paraId="513959D4">
      <w:pPr>
        <w:tabs>
          <w:tab w:val="left" w:pos="3060"/>
        </w:tabs>
        <w:ind w:firstLine="560" w:firstLineChars="200"/>
        <w:contextualSpacing/>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3、投标人应明确应急组织架构、岗位职责、应急物资储备、应急响应流程及后期处置机制，确保应急措施可落地、可追溯、可评估。</w:t>
      </w:r>
    </w:p>
    <w:p w14:paraId="232C13A9">
      <w:pPr>
        <w:tabs>
          <w:tab w:val="left" w:pos="3060"/>
        </w:tabs>
        <w:ind w:firstLine="562" w:firstLineChars="200"/>
        <w:contextualSpacing/>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3.6安全管理与人员要求</w:t>
      </w:r>
    </w:p>
    <w:p w14:paraId="6CFAFBBB">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1.安全管理</w:t>
      </w:r>
    </w:p>
    <w:p w14:paraId="73981DC1">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1）建立健全安全管理制度，明确各岗位安全职责；定期开展安全培训和应急演练，提高运维人员的安全意识和应急处置能力。</w:t>
      </w:r>
    </w:p>
    <w:p w14:paraId="2DBA79D0">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2）进入有限空间（截留井、调蓄池、泵站等）作业前，必须进行通风、气体检测，配备防护设备，安排专人监护，严格遵守有限空间作业安全规程。</w:t>
      </w:r>
    </w:p>
    <w:p w14:paraId="65DFEE69">
      <w:pPr>
        <w:tabs>
          <w:tab w:val="left" w:pos="720"/>
          <w:tab w:val="left" w:pos="3060"/>
        </w:tabs>
        <w:ind w:firstLine="560" w:firstLineChars="200"/>
        <w:contextualSpacing/>
        <w:rPr>
          <w:rFonts w:hint="eastAsia" w:ascii="仿宋_GB2312" w:hAnsi="仿宋_GB2312" w:eastAsia="仿宋_GB2312" w:cs="仿宋_GB2312"/>
          <w:sz w:val="28"/>
          <w:szCs w:val="28"/>
        </w:rPr>
      </w:pPr>
      <w:bookmarkStart w:id="49" w:name="OLE_LINK3"/>
      <w:r>
        <w:rPr>
          <w:rFonts w:hint="eastAsia" w:ascii="仿宋_GB2312" w:hAnsi="仿宋_GB2312" w:eastAsia="仿宋_GB2312" w:cs="仿宋_GB2312"/>
          <w:sz w:val="28"/>
          <w:szCs w:val="28"/>
        </w:rPr>
        <w:t>3）</w:t>
      </w:r>
      <w:bookmarkEnd w:id="49"/>
      <w:r>
        <w:rPr>
          <w:rFonts w:hint="eastAsia" w:ascii="仿宋_GB2312" w:hAnsi="仿宋_GB2312" w:eastAsia="仿宋_GB2312" w:cs="仿宋_GB2312"/>
          <w:sz w:val="28"/>
          <w:szCs w:val="28"/>
        </w:rPr>
        <w:t>作业现场设置警示标志，配备消防器材、急救设备；定期对设备、电气系统进行安全检查，消除安全隐患。</w:t>
      </w:r>
    </w:p>
    <w:p w14:paraId="2863B3C1">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应严格按国家、上海市有关规定进行养护维修及运行管理，并无条件地接受发包单位、审计单位等对项目质量、进度、造价、安全、现场文明施工等方面的考核与监督管理。</w:t>
      </w:r>
    </w:p>
    <w:p w14:paraId="5ACA27C8">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2.人员要求</w:t>
      </w:r>
    </w:p>
    <w:p w14:paraId="1865043E">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1）运维人员需具备相应的专业技能和资质，经培训考核合格后方可上岗；熟悉各设施的运行原理、操作规范和应急处置流程。</w:t>
      </w:r>
    </w:p>
    <w:p w14:paraId="1E47B5D0">
      <w:pPr>
        <w:ind w:firstLine="560" w:firstLineChars="200"/>
        <w:contextualSpacing/>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2）供应商拟派的项目经理及专业技术、管理人员必须是本单位职工（</w:t>
      </w:r>
      <w:r>
        <w:rPr>
          <w:rFonts w:hint="eastAsia" w:ascii="仿宋_GB2312" w:hAnsi="仿宋_GB2312" w:eastAsia="仿宋_GB2312" w:cs="仿宋_GB2312"/>
          <w:color w:val="000000"/>
          <w:sz w:val="28"/>
          <w:szCs w:val="28"/>
        </w:rPr>
        <w:t>提供</w:t>
      </w:r>
      <w:r>
        <w:rPr>
          <w:rFonts w:hint="eastAsia" w:ascii="仿宋_GB2312" w:hAnsi="仿宋_GB2312" w:eastAsia="仿宋_GB2312" w:cs="仿宋_GB2312"/>
          <w:color w:val="000000"/>
          <w:sz w:val="28"/>
          <w:szCs w:val="28"/>
          <w:lang w:eastAsia="zh-CN"/>
        </w:rPr>
        <w:t>开标前</w:t>
      </w:r>
      <w:r>
        <w:rPr>
          <w:rFonts w:hint="eastAsia" w:ascii="仿宋_GB2312" w:hAnsi="仿宋_GB2312" w:eastAsia="仿宋_GB2312" w:cs="仿宋_GB2312"/>
          <w:color w:val="000000"/>
          <w:sz w:val="28"/>
          <w:szCs w:val="28"/>
        </w:rPr>
        <w:t>三个月内任一月份的社保缴金证明</w:t>
      </w:r>
      <w:r>
        <w:rPr>
          <w:rFonts w:hint="eastAsia" w:ascii="仿宋_GB2312" w:hAnsi="仿宋_GB2312" w:eastAsia="仿宋_GB2312" w:cs="仿宋_GB2312"/>
          <w:bCs/>
          <w:sz w:val="28"/>
          <w:szCs w:val="28"/>
        </w:rPr>
        <w:t>），且为该项目运维现场的实际操作者，并应常驻项目现场。未经采购人同意，中标人不得调换或撤离上述人员，如采购人认为有必要，可要求中标人对上述人员中的部分人员作出更好的调整。</w:t>
      </w:r>
    </w:p>
    <w:p w14:paraId="4689E39E">
      <w:pPr>
        <w:tabs>
          <w:tab w:val="left" w:pos="720"/>
          <w:tab w:val="left" w:pos="3060"/>
        </w:tabs>
        <w:contextualSpacing/>
        <w:rPr>
          <w:rFonts w:hint="eastAsia" w:ascii="仿宋_GB2312" w:hAnsi="仿宋_GB2312" w:eastAsia="仿宋_GB2312" w:cs="仿宋_GB2312"/>
          <w:sz w:val="28"/>
          <w:szCs w:val="28"/>
        </w:rPr>
      </w:pPr>
    </w:p>
    <w:p w14:paraId="18E45DA7">
      <w:pPr>
        <w:tabs>
          <w:tab w:val="left" w:pos="3060"/>
        </w:tabs>
        <w:spacing w:line="360" w:lineRule="auto"/>
        <w:contextualSpacing/>
        <w:jc w:val="center"/>
        <w:rPr>
          <w:rFonts w:hint="eastAsia" w:ascii="仿宋_GB2312" w:hAnsi="仿宋_GB2312" w:eastAsia="仿宋_GB2312" w:cs="仿宋_GB2312"/>
          <w:bCs/>
          <w:sz w:val="22"/>
          <w:szCs w:val="22"/>
        </w:rPr>
      </w:pPr>
      <w:r>
        <w:rPr>
          <w:rFonts w:hint="eastAsia" w:ascii="仿宋_GB2312" w:hAnsi="仿宋_GB2312" w:eastAsia="仿宋_GB2312" w:cs="仿宋_GB2312"/>
          <w:b/>
          <w:bCs/>
          <w:kern w:val="0"/>
          <w:sz w:val="24"/>
        </w:rPr>
        <w:t>管理（技术）人员、作业人员配置表</w:t>
      </w:r>
    </w:p>
    <w:tbl>
      <w:tblPr>
        <w:tblStyle w:val="49"/>
        <w:tblW w:w="8476" w:type="dxa"/>
        <w:jc w:val="center"/>
        <w:tblLayout w:type="fixed"/>
        <w:tblCellMar>
          <w:top w:w="0" w:type="dxa"/>
          <w:left w:w="108" w:type="dxa"/>
          <w:bottom w:w="0" w:type="dxa"/>
          <w:right w:w="108" w:type="dxa"/>
        </w:tblCellMar>
      </w:tblPr>
      <w:tblGrid>
        <w:gridCol w:w="1042"/>
        <w:gridCol w:w="1320"/>
        <w:gridCol w:w="1305"/>
        <w:gridCol w:w="1740"/>
        <w:gridCol w:w="1176"/>
        <w:gridCol w:w="1893"/>
      </w:tblGrid>
      <w:tr w14:paraId="08E9D23A">
        <w:tblPrEx>
          <w:tblCellMar>
            <w:top w:w="0" w:type="dxa"/>
            <w:left w:w="108" w:type="dxa"/>
            <w:bottom w:w="0" w:type="dxa"/>
            <w:right w:w="108" w:type="dxa"/>
          </w:tblCellMar>
        </w:tblPrEx>
        <w:trPr>
          <w:trHeight w:val="531"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58D9DACC">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岗位类别</w:t>
            </w:r>
          </w:p>
        </w:tc>
        <w:tc>
          <w:tcPr>
            <w:tcW w:w="1320" w:type="dxa"/>
            <w:tcBorders>
              <w:top w:val="single" w:color="auto" w:sz="4" w:space="0"/>
              <w:left w:val="nil"/>
              <w:bottom w:val="single" w:color="auto" w:sz="4" w:space="0"/>
              <w:right w:val="single" w:color="auto" w:sz="4" w:space="0"/>
            </w:tcBorders>
            <w:vAlign w:val="center"/>
          </w:tcPr>
          <w:p w14:paraId="703EB6F4">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岗位名称</w:t>
            </w:r>
          </w:p>
        </w:tc>
        <w:tc>
          <w:tcPr>
            <w:tcW w:w="1305" w:type="dxa"/>
            <w:tcBorders>
              <w:top w:val="single" w:color="auto" w:sz="4" w:space="0"/>
              <w:left w:val="nil"/>
              <w:bottom w:val="single" w:color="auto" w:sz="4" w:space="0"/>
              <w:right w:val="single" w:color="auto" w:sz="4" w:space="0"/>
            </w:tcBorders>
            <w:vAlign w:val="center"/>
          </w:tcPr>
          <w:p w14:paraId="4753C53F">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专业要求</w:t>
            </w:r>
          </w:p>
        </w:tc>
        <w:tc>
          <w:tcPr>
            <w:tcW w:w="1740" w:type="dxa"/>
            <w:tcBorders>
              <w:top w:val="single" w:color="auto" w:sz="4" w:space="0"/>
              <w:left w:val="nil"/>
              <w:bottom w:val="single" w:color="auto" w:sz="4" w:space="0"/>
              <w:right w:val="single" w:color="auto" w:sz="4" w:space="0"/>
            </w:tcBorders>
            <w:vAlign w:val="center"/>
          </w:tcPr>
          <w:p w14:paraId="16443570">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职称或资格要求</w:t>
            </w:r>
          </w:p>
        </w:tc>
        <w:tc>
          <w:tcPr>
            <w:tcW w:w="1176" w:type="dxa"/>
            <w:tcBorders>
              <w:top w:val="single" w:color="auto" w:sz="4" w:space="0"/>
              <w:left w:val="nil"/>
              <w:bottom w:val="single" w:color="auto" w:sz="4" w:space="0"/>
              <w:right w:val="single" w:color="auto" w:sz="4" w:space="0"/>
            </w:tcBorders>
            <w:vAlign w:val="center"/>
          </w:tcPr>
          <w:p w14:paraId="6C55065D">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数量要求</w:t>
            </w:r>
          </w:p>
        </w:tc>
        <w:tc>
          <w:tcPr>
            <w:tcW w:w="1893" w:type="dxa"/>
            <w:tcBorders>
              <w:top w:val="single" w:color="auto" w:sz="4" w:space="0"/>
              <w:left w:val="nil"/>
              <w:bottom w:val="nil"/>
              <w:right w:val="single" w:color="auto" w:sz="4" w:space="0"/>
            </w:tcBorders>
            <w:vAlign w:val="center"/>
          </w:tcPr>
          <w:p w14:paraId="555805D3">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应提供的验证资料</w:t>
            </w:r>
          </w:p>
        </w:tc>
      </w:tr>
      <w:tr w14:paraId="09C741E3">
        <w:tblPrEx>
          <w:tblCellMar>
            <w:top w:w="0" w:type="dxa"/>
            <w:left w:w="108" w:type="dxa"/>
            <w:bottom w:w="0" w:type="dxa"/>
            <w:right w:w="108" w:type="dxa"/>
          </w:tblCellMar>
        </w:tblPrEx>
        <w:trPr>
          <w:trHeight w:val="796" w:hRule="atLeast"/>
          <w:jc w:val="center"/>
        </w:trPr>
        <w:tc>
          <w:tcPr>
            <w:tcW w:w="1042" w:type="dxa"/>
            <w:vMerge w:val="restart"/>
            <w:tcBorders>
              <w:top w:val="nil"/>
              <w:left w:val="single" w:color="auto" w:sz="4" w:space="0"/>
              <w:right w:val="single" w:color="auto" w:sz="4" w:space="0"/>
            </w:tcBorders>
            <w:vAlign w:val="center"/>
          </w:tcPr>
          <w:p w14:paraId="46C22E32">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管理人员</w:t>
            </w:r>
          </w:p>
        </w:tc>
        <w:tc>
          <w:tcPr>
            <w:tcW w:w="1320" w:type="dxa"/>
            <w:tcBorders>
              <w:top w:val="nil"/>
              <w:left w:val="nil"/>
              <w:bottom w:val="single" w:color="auto" w:sz="4" w:space="0"/>
              <w:right w:val="single" w:color="auto" w:sz="4" w:space="0"/>
            </w:tcBorders>
            <w:vAlign w:val="center"/>
          </w:tcPr>
          <w:p w14:paraId="7AA1FCC0">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项目经理</w:t>
            </w:r>
          </w:p>
        </w:tc>
        <w:tc>
          <w:tcPr>
            <w:tcW w:w="1305" w:type="dxa"/>
            <w:tcBorders>
              <w:top w:val="nil"/>
              <w:left w:val="nil"/>
              <w:bottom w:val="single" w:color="auto" w:sz="4" w:space="0"/>
              <w:right w:val="single" w:color="auto" w:sz="4" w:space="0"/>
            </w:tcBorders>
            <w:vAlign w:val="center"/>
          </w:tcPr>
          <w:p w14:paraId="6FD9F177">
            <w:pPr>
              <w:widowControl/>
              <w:spacing w:line="360" w:lineRule="auto"/>
              <w:contextualSpacing/>
              <w:jc w:val="center"/>
              <w:rPr>
                <w:rFonts w:hint="default" w:ascii="仿宋_GB2312" w:hAnsi="仿宋_GB2312" w:eastAsia="仿宋_GB2312" w:cs="仿宋_GB2312"/>
                <w:kern w:val="0"/>
                <w:sz w:val="20"/>
              </w:rPr>
            </w:pPr>
            <w:r>
              <w:rPr>
                <w:rFonts w:hint="eastAsia" w:ascii="仿宋_GB2312" w:hAnsi="仿宋_GB2312" w:eastAsia="仿宋_GB2312" w:cs="仿宋_GB2312"/>
                <w:kern w:val="0"/>
                <w:sz w:val="20"/>
                <w:lang w:val="en-US" w:eastAsia="zh-CN"/>
              </w:rPr>
              <w:t>给</w:t>
            </w:r>
            <w:r>
              <w:rPr>
                <w:rFonts w:hint="eastAsia" w:ascii="仿宋_GB2312" w:hAnsi="仿宋_GB2312" w:eastAsia="仿宋_GB2312" w:cs="仿宋_GB2312"/>
                <w:kern w:val="0"/>
                <w:sz w:val="20"/>
              </w:rPr>
              <w:t>排水</w:t>
            </w:r>
          </w:p>
        </w:tc>
        <w:tc>
          <w:tcPr>
            <w:tcW w:w="1740" w:type="dxa"/>
            <w:tcBorders>
              <w:top w:val="nil"/>
              <w:left w:val="nil"/>
              <w:bottom w:val="single" w:color="auto" w:sz="4" w:space="0"/>
              <w:right w:val="single" w:color="auto" w:sz="4" w:space="0"/>
            </w:tcBorders>
            <w:vAlign w:val="center"/>
          </w:tcPr>
          <w:p w14:paraId="42EB6AA3">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高级</w:t>
            </w:r>
            <w:r>
              <w:rPr>
                <w:rFonts w:hint="eastAsia" w:ascii="仿宋_GB2312" w:hAnsi="仿宋_GB2312" w:eastAsia="仿宋_GB2312" w:cs="仿宋_GB2312"/>
                <w:kern w:val="0"/>
                <w:sz w:val="20"/>
                <w:lang w:val="en-US" w:eastAsia="zh-CN"/>
              </w:rPr>
              <w:t>工程师</w:t>
            </w:r>
            <w:r>
              <w:rPr>
                <w:rFonts w:hint="eastAsia" w:ascii="仿宋_GB2312" w:hAnsi="仿宋_GB2312" w:eastAsia="仿宋_GB2312" w:cs="仿宋_GB2312"/>
                <w:kern w:val="0"/>
                <w:sz w:val="20"/>
              </w:rPr>
              <w:t xml:space="preserve">职称                                                                                                                                     </w:t>
            </w:r>
          </w:p>
        </w:tc>
        <w:tc>
          <w:tcPr>
            <w:tcW w:w="1176" w:type="dxa"/>
            <w:tcBorders>
              <w:top w:val="nil"/>
              <w:left w:val="nil"/>
              <w:bottom w:val="single" w:color="auto" w:sz="4" w:space="0"/>
              <w:right w:val="single" w:color="auto" w:sz="4" w:space="0"/>
            </w:tcBorders>
            <w:vAlign w:val="center"/>
          </w:tcPr>
          <w:p w14:paraId="7D573E44">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1</w:t>
            </w:r>
          </w:p>
        </w:tc>
        <w:tc>
          <w:tcPr>
            <w:tcW w:w="1893" w:type="dxa"/>
            <w:tcBorders>
              <w:top w:val="single" w:color="auto" w:sz="4" w:space="0"/>
              <w:left w:val="nil"/>
              <w:bottom w:val="single" w:color="auto" w:sz="4" w:space="0"/>
              <w:right w:val="single" w:color="auto" w:sz="4" w:space="0"/>
            </w:tcBorders>
            <w:vAlign w:val="center"/>
          </w:tcPr>
          <w:p w14:paraId="4C7A9E54">
            <w:pPr>
              <w:widowControl/>
              <w:spacing w:line="360" w:lineRule="auto"/>
              <w:contextualSpacing/>
              <w:jc w:val="center"/>
              <w:rPr>
                <w:rFonts w:hint="eastAsia" w:ascii="仿宋_GB2312" w:hAnsi="仿宋_GB2312" w:eastAsia="仿宋_GB2312" w:cs="仿宋_GB2312"/>
                <w:bCs/>
                <w:kern w:val="0"/>
                <w:sz w:val="20"/>
              </w:rPr>
            </w:pPr>
            <w:r>
              <w:rPr>
                <w:rFonts w:hint="eastAsia" w:ascii="仿宋_GB2312" w:hAnsi="仿宋_GB2312" w:eastAsia="仿宋_GB2312" w:cs="仿宋_GB2312"/>
                <w:bCs/>
                <w:kern w:val="0"/>
                <w:sz w:val="20"/>
              </w:rPr>
              <w:t xml:space="preserve">社保缴金证明 </w:t>
            </w:r>
          </w:p>
          <w:p w14:paraId="5622B3EB">
            <w:pPr>
              <w:widowControl/>
              <w:spacing w:line="360" w:lineRule="auto"/>
              <w:contextualSpacing/>
              <w:jc w:val="center"/>
              <w:rPr>
                <w:rFonts w:hint="eastAsia" w:ascii="仿宋_GB2312" w:hAnsi="仿宋_GB2312" w:eastAsia="仿宋_GB2312" w:cs="仿宋_GB2312"/>
                <w:kern w:val="0"/>
                <w:sz w:val="20"/>
              </w:rPr>
            </w:pPr>
            <w:r>
              <w:rPr>
                <w:rFonts w:hint="eastAsia" w:ascii="仿宋_GB2312" w:hAnsi="仿宋_GB2312" w:eastAsia="仿宋_GB2312" w:cs="仿宋_GB2312"/>
                <w:bCs/>
                <w:kern w:val="0"/>
                <w:sz w:val="20"/>
              </w:rPr>
              <w:t>专业、职称证明扫描件</w:t>
            </w:r>
          </w:p>
        </w:tc>
      </w:tr>
      <w:tr w14:paraId="58AC4AC5">
        <w:tblPrEx>
          <w:tblCellMar>
            <w:top w:w="0" w:type="dxa"/>
            <w:left w:w="108" w:type="dxa"/>
            <w:bottom w:w="0" w:type="dxa"/>
            <w:right w:w="108" w:type="dxa"/>
          </w:tblCellMar>
        </w:tblPrEx>
        <w:trPr>
          <w:trHeight w:val="300" w:hRule="atLeast"/>
          <w:jc w:val="center"/>
        </w:trPr>
        <w:tc>
          <w:tcPr>
            <w:tcW w:w="1042" w:type="dxa"/>
            <w:vMerge w:val="continue"/>
            <w:tcBorders>
              <w:left w:val="single" w:color="auto" w:sz="4" w:space="0"/>
              <w:right w:val="single" w:color="auto" w:sz="4" w:space="0"/>
            </w:tcBorders>
            <w:vAlign w:val="center"/>
          </w:tcPr>
          <w:p w14:paraId="52D873D0">
            <w:pPr>
              <w:widowControl/>
              <w:spacing w:line="360" w:lineRule="auto"/>
              <w:contextualSpacing/>
              <w:jc w:val="center"/>
              <w:rPr>
                <w:rFonts w:hint="eastAsia" w:ascii="仿宋_GB2312" w:hAnsi="仿宋_GB2312" w:eastAsia="仿宋_GB2312" w:cs="仿宋_GB2312"/>
                <w:color w:val="auto"/>
                <w:kern w:val="0"/>
                <w:sz w:val="20"/>
              </w:rPr>
            </w:pPr>
          </w:p>
        </w:tc>
        <w:tc>
          <w:tcPr>
            <w:tcW w:w="1320" w:type="dxa"/>
            <w:tcBorders>
              <w:top w:val="nil"/>
              <w:left w:val="single" w:color="auto" w:sz="4" w:space="0"/>
              <w:bottom w:val="single" w:color="000000" w:sz="4" w:space="0"/>
              <w:right w:val="single" w:color="auto" w:sz="4" w:space="0"/>
            </w:tcBorders>
            <w:vAlign w:val="center"/>
          </w:tcPr>
          <w:p w14:paraId="6E8B8470">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技术负责人</w:t>
            </w:r>
          </w:p>
        </w:tc>
        <w:tc>
          <w:tcPr>
            <w:tcW w:w="1305" w:type="dxa"/>
            <w:tcBorders>
              <w:top w:val="nil"/>
              <w:left w:val="single" w:color="auto" w:sz="4" w:space="0"/>
              <w:bottom w:val="single" w:color="000000" w:sz="4" w:space="0"/>
              <w:right w:val="single" w:color="auto" w:sz="4" w:space="0"/>
            </w:tcBorders>
            <w:vAlign w:val="center"/>
          </w:tcPr>
          <w:p w14:paraId="6723083A">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lang w:val="en-US" w:eastAsia="zh-CN"/>
              </w:rPr>
              <w:t>给</w:t>
            </w:r>
            <w:r>
              <w:rPr>
                <w:rFonts w:hint="eastAsia" w:ascii="仿宋_GB2312" w:hAnsi="仿宋_GB2312" w:eastAsia="仿宋_GB2312" w:cs="仿宋_GB2312"/>
                <w:color w:val="auto"/>
                <w:kern w:val="0"/>
                <w:sz w:val="20"/>
              </w:rPr>
              <w:t>排水或电气</w:t>
            </w:r>
          </w:p>
        </w:tc>
        <w:tc>
          <w:tcPr>
            <w:tcW w:w="1740" w:type="dxa"/>
            <w:tcBorders>
              <w:top w:val="nil"/>
              <w:left w:val="nil"/>
              <w:bottom w:val="single" w:color="auto" w:sz="4" w:space="0"/>
              <w:right w:val="single" w:color="auto" w:sz="4" w:space="0"/>
            </w:tcBorders>
            <w:vAlign w:val="center"/>
          </w:tcPr>
          <w:p w14:paraId="5174F4B6">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高级</w:t>
            </w:r>
            <w:r>
              <w:rPr>
                <w:rFonts w:hint="eastAsia" w:ascii="仿宋_GB2312" w:hAnsi="仿宋_GB2312" w:eastAsia="仿宋_GB2312" w:cs="仿宋_GB2312"/>
                <w:color w:val="auto"/>
                <w:kern w:val="0"/>
                <w:sz w:val="20"/>
                <w:lang w:val="en-US" w:eastAsia="zh-CN"/>
              </w:rPr>
              <w:t>工程师</w:t>
            </w:r>
            <w:r>
              <w:rPr>
                <w:rFonts w:hint="eastAsia" w:ascii="仿宋_GB2312" w:hAnsi="仿宋_GB2312" w:eastAsia="仿宋_GB2312" w:cs="仿宋_GB2312"/>
                <w:color w:val="auto"/>
                <w:kern w:val="0"/>
                <w:sz w:val="20"/>
              </w:rPr>
              <w:t>职称</w:t>
            </w:r>
          </w:p>
        </w:tc>
        <w:tc>
          <w:tcPr>
            <w:tcW w:w="1176" w:type="dxa"/>
            <w:tcBorders>
              <w:top w:val="nil"/>
              <w:left w:val="nil"/>
              <w:bottom w:val="single" w:color="auto" w:sz="4" w:space="0"/>
              <w:right w:val="single" w:color="auto" w:sz="4" w:space="0"/>
            </w:tcBorders>
            <w:vAlign w:val="center"/>
          </w:tcPr>
          <w:p w14:paraId="65DE6FAE">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p>
        </w:tc>
        <w:tc>
          <w:tcPr>
            <w:tcW w:w="1893" w:type="dxa"/>
            <w:tcBorders>
              <w:top w:val="nil"/>
              <w:left w:val="nil"/>
              <w:bottom w:val="single" w:color="auto" w:sz="4" w:space="0"/>
              <w:right w:val="single" w:color="auto" w:sz="4" w:space="0"/>
            </w:tcBorders>
            <w:vAlign w:val="center"/>
          </w:tcPr>
          <w:p w14:paraId="4C98B845">
            <w:pPr>
              <w:widowControl/>
              <w:spacing w:line="360" w:lineRule="auto"/>
              <w:contextualSpacing/>
              <w:jc w:val="center"/>
              <w:rPr>
                <w:rFonts w:hint="eastAsia" w:ascii="仿宋_GB2312" w:hAnsi="仿宋_GB2312" w:eastAsia="仿宋_GB2312" w:cs="仿宋_GB2312"/>
                <w:bCs/>
                <w:color w:val="auto"/>
                <w:kern w:val="0"/>
                <w:sz w:val="20"/>
              </w:rPr>
            </w:pPr>
            <w:r>
              <w:rPr>
                <w:rFonts w:hint="eastAsia" w:ascii="仿宋_GB2312" w:hAnsi="仿宋_GB2312" w:eastAsia="仿宋_GB2312" w:cs="仿宋_GB2312"/>
                <w:bCs/>
                <w:color w:val="auto"/>
                <w:kern w:val="0"/>
                <w:sz w:val="20"/>
              </w:rPr>
              <w:t xml:space="preserve">社保缴金证明 </w:t>
            </w:r>
          </w:p>
          <w:p w14:paraId="04C66984">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bCs/>
                <w:color w:val="auto"/>
                <w:kern w:val="0"/>
                <w:sz w:val="20"/>
              </w:rPr>
              <w:t>专业、职称证明扫描件</w:t>
            </w:r>
          </w:p>
        </w:tc>
      </w:tr>
      <w:tr w14:paraId="3BDC54CF">
        <w:tblPrEx>
          <w:tblCellMar>
            <w:top w:w="0" w:type="dxa"/>
            <w:left w:w="108" w:type="dxa"/>
            <w:bottom w:w="0" w:type="dxa"/>
            <w:right w:w="108" w:type="dxa"/>
          </w:tblCellMar>
        </w:tblPrEx>
        <w:trPr>
          <w:trHeight w:val="693" w:hRule="atLeast"/>
          <w:jc w:val="center"/>
        </w:trPr>
        <w:tc>
          <w:tcPr>
            <w:tcW w:w="1042" w:type="dxa"/>
            <w:vMerge w:val="continue"/>
            <w:tcBorders>
              <w:left w:val="single" w:color="auto" w:sz="4" w:space="0"/>
              <w:right w:val="single" w:color="auto" w:sz="4" w:space="0"/>
            </w:tcBorders>
            <w:vAlign w:val="center"/>
          </w:tcPr>
          <w:p w14:paraId="74932AE1">
            <w:pPr>
              <w:widowControl/>
              <w:spacing w:line="360" w:lineRule="auto"/>
              <w:contextualSpacing/>
              <w:jc w:val="left"/>
              <w:rPr>
                <w:rFonts w:hint="eastAsia" w:ascii="仿宋_GB2312" w:hAnsi="仿宋_GB2312" w:eastAsia="仿宋_GB2312" w:cs="仿宋_GB2312"/>
                <w:color w:val="auto"/>
                <w:kern w:val="0"/>
                <w:sz w:val="20"/>
              </w:rPr>
            </w:pPr>
          </w:p>
        </w:tc>
        <w:tc>
          <w:tcPr>
            <w:tcW w:w="1320" w:type="dxa"/>
            <w:vMerge w:val="restart"/>
            <w:tcBorders>
              <w:top w:val="nil"/>
              <w:left w:val="single" w:color="auto" w:sz="4" w:space="0"/>
              <w:right w:val="single" w:color="auto" w:sz="4" w:space="0"/>
            </w:tcBorders>
            <w:vAlign w:val="center"/>
          </w:tcPr>
          <w:p w14:paraId="241AB4C9">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技术人员</w:t>
            </w:r>
          </w:p>
        </w:tc>
        <w:tc>
          <w:tcPr>
            <w:tcW w:w="1305" w:type="dxa"/>
            <w:tcBorders>
              <w:top w:val="nil"/>
              <w:left w:val="single" w:color="auto" w:sz="4" w:space="0"/>
              <w:bottom w:val="single" w:color="auto" w:sz="4" w:space="0"/>
              <w:right w:val="single" w:color="auto" w:sz="4" w:space="0"/>
            </w:tcBorders>
            <w:vAlign w:val="center"/>
          </w:tcPr>
          <w:p w14:paraId="76B6B679">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lang w:val="en-US" w:eastAsia="zh-CN"/>
              </w:rPr>
              <w:t>给</w:t>
            </w:r>
            <w:r>
              <w:rPr>
                <w:rFonts w:hint="eastAsia" w:ascii="仿宋_GB2312" w:hAnsi="仿宋_GB2312" w:eastAsia="仿宋_GB2312" w:cs="仿宋_GB2312"/>
                <w:color w:val="auto"/>
                <w:kern w:val="0"/>
                <w:sz w:val="20"/>
              </w:rPr>
              <w:t>排水或</w:t>
            </w:r>
            <w:r>
              <w:rPr>
                <w:rFonts w:hint="eastAsia" w:ascii="仿宋_GB2312" w:hAnsi="仿宋_GB2312" w:eastAsia="仿宋_GB2312" w:cs="仿宋_GB2312"/>
                <w:color w:val="auto"/>
                <w:kern w:val="0"/>
                <w:sz w:val="20"/>
                <w:lang w:val="en-US" w:eastAsia="zh-CN"/>
              </w:rPr>
              <w:t>环境工程或</w:t>
            </w:r>
            <w:r>
              <w:rPr>
                <w:rFonts w:hint="eastAsia" w:ascii="仿宋_GB2312" w:hAnsi="仿宋_GB2312" w:eastAsia="仿宋_GB2312" w:cs="仿宋_GB2312"/>
                <w:color w:val="auto"/>
                <w:kern w:val="0"/>
                <w:sz w:val="20"/>
              </w:rPr>
              <w:t>电气</w:t>
            </w:r>
          </w:p>
        </w:tc>
        <w:tc>
          <w:tcPr>
            <w:tcW w:w="1740" w:type="dxa"/>
            <w:tcBorders>
              <w:top w:val="nil"/>
              <w:left w:val="nil"/>
              <w:bottom w:val="single" w:color="auto" w:sz="4" w:space="0"/>
              <w:right w:val="single" w:color="auto" w:sz="4" w:space="0"/>
            </w:tcBorders>
            <w:vAlign w:val="center"/>
          </w:tcPr>
          <w:p w14:paraId="14F9E08E">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中级及以上职称</w:t>
            </w:r>
          </w:p>
        </w:tc>
        <w:tc>
          <w:tcPr>
            <w:tcW w:w="1176" w:type="dxa"/>
            <w:tcBorders>
              <w:top w:val="nil"/>
              <w:left w:val="nil"/>
              <w:bottom w:val="single" w:color="auto" w:sz="4" w:space="0"/>
              <w:right w:val="single" w:color="auto" w:sz="4" w:space="0"/>
            </w:tcBorders>
            <w:vAlign w:val="center"/>
          </w:tcPr>
          <w:p w14:paraId="0233CA5C">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lang w:eastAsia="zh-CN"/>
              </w:rPr>
              <w:t>1</w:t>
            </w:r>
          </w:p>
        </w:tc>
        <w:tc>
          <w:tcPr>
            <w:tcW w:w="1893" w:type="dxa"/>
            <w:tcBorders>
              <w:top w:val="nil"/>
              <w:left w:val="nil"/>
              <w:bottom w:val="single" w:color="auto" w:sz="4" w:space="0"/>
              <w:right w:val="single" w:color="auto" w:sz="4" w:space="0"/>
            </w:tcBorders>
            <w:vAlign w:val="center"/>
          </w:tcPr>
          <w:p w14:paraId="68A435C1">
            <w:pPr>
              <w:widowControl/>
              <w:spacing w:line="360" w:lineRule="auto"/>
              <w:contextualSpacing/>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社保缴金证明 </w:t>
            </w:r>
          </w:p>
          <w:p w14:paraId="4CA12EBC">
            <w:pPr>
              <w:pStyle w:val="43"/>
              <w:ind w:firstLine="0" w:firstLineChars="0"/>
              <w:rPr>
                <w:rFonts w:hint="eastAsia" w:ascii="仿宋_GB2312" w:hAnsi="仿宋_GB2312" w:eastAsia="仿宋_GB2312" w:cs="仿宋_GB2312"/>
                <w:color w:val="auto"/>
              </w:rPr>
            </w:pPr>
            <w:r>
              <w:rPr>
                <w:rFonts w:hint="eastAsia" w:ascii="仿宋_GB2312" w:hAnsi="仿宋_GB2312" w:eastAsia="仿宋_GB2312" w:cs="仿宋_GB2312"/>
                <w:bCs/>
                <w:color w:val="auto"/>
              </w:rPr>
              <w:t>专业证明扫描件</w:t>
            </w:r>
          </w:p>
        </w:tc>
      </w:tr>
      <w:tr w14:paraId="26A4C092">
        <w:tblPrEx>
          <w:tblCellMar>
            <w:top w:w="0" w:type="dxa"/>
            <w:left w:w="108" w:type="dxa"/>
            <w:bottom w:w="0" w:type="dxa"/>
            <w:right w:w="108" w:type="dxa"/>
          </w:tblCellMar>
        </w:tblPrEx>
        <w:trPr>
          <w:trHeight w:val="693" w:hRule="atLeast"/>
          <w:jc w:val="center"/>
        </w:trPr>
        <w:tc>
          <w:tcPr>
            <w:tcW w:w="1042" w:type="dxa"/>
            <w:vMerge w:val="continue"/>
            <w:tcBorders>
              <w:left w:val="single" w:color="auto" w:sz="4" w:space="0"/>
              <w:right w:val="single" w:color="auto" w:sz="4" w:space="0"/>
            </w:tcBorders>
            <w:vAlign w:val="center"/>
          </w:tcPr>
          <w:p w14:paraId="261C05AC">
            <w:pPr>
              <w:widowControl/>
              <w:spacing w:line="360" w:lineRule="auto"/>
              <w:contextualSpacing/>
              <w:jc w:val="left"/>
              <w:rPr>
                <w:rFonts w:hint="eastAsia" w:ascii="仿宋_GB2312" w:hAnsi="仿宋_GB2312" w:eastAsia="仿宋_GB2312" w:cs="仿宋_GB2312"/>
                <w:color w:val="auto"/>
                <w:kern w:val="0"/>
                <w:sz w:val="20"/>
              </w:rPr>
            </w:pPr>
          </w:p>
        </w:tc>
        <w:tc>
          <w:tcPr>
            <w:tcW w:w="1320" w:type="dxa"/>
            <w:vMerge w:val="continue"/>
            <w:tcBorders>
              <w:left w:val="single" w:color="auto" w:sz="4" w:space="0"/>
              <w:right w:val="single" w:color="auto" w:sz="4" w:space="0"/>
            </w:tcBorders>
            <w:vAlign w:val="center"/>
          </w:tcPr>
          <w:p w14:paraId="074E572A">
            <w:pPr>
              <w:widowControl/>
              <w:spacing w:line="360" w:lineRule="auto"/>
              <w:contextualSpacing/>
              <w:jc w:val="center"/>
              <w:rPr>
                <w:rFonts w:hint="eastAsia" w:ascii="仿宋_GB2312" w:hAnsi="仿宋_GB2312" w:eastAsia="仿宋_GB2312" w:cs="仿宋_GB2312"/>
                <w:color w:val="auto"/>
                <w:kern w:val="0"/>
                <w:sz w:val="20"/>
              </w:rPr>
            </w:pPr>
          </w:p>
        </w:tc>
        <w:tc>
          <w:tcPr>
            <w:tcW w:w="1305" w:type="dxa"/>
            <w:tcBorders>
              <w:top w:val="nil"/>
              <w:left w:val="single" w:color="auto" w:sz="4" w:space="0"/>
              <w:bottom w:val="single" w:color="auto" w:sz="4" w:space="0"/>
              <w:right w:val="single" w:color="auto" w:sz="4" w:space="0"/>
            </w:tcBorders>
            <w:vAlign w:val="center"/>
          </w:tcPr>
          <w:p w14:paraId="552D9C6D">
            <w:pPr>
              <w:widowControl/>
              <w:spacing w:line="360" w:lineRule="auto"/>
              <w:contextualSpacing/>
              <w:jc w:val="center"/>
              <w:rPr>
                <w:rFonts w:hint="default"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lang w:val="en-US" w:eastAsia="zh-CN"/>
              </w:rPr>
              <w:t>园林景观</w:t>
            </w:r>
          </w:p>
        </w:tc>
        <w:tc>
          <w:tcPr>
            <w:tcW w:w="1740" w:type="dxa"/>
            <w:tcBorders>
              <w:top w:val="nil"/>
              <w:left w:val="nil"/>
              <w:bottom w:val="single" w:color="auto" w:sz="4" w:space="0"/>
              <w:right w:val="single" w:color="auto" w:sz="4" w:space="0"/>
            </w:tcBorders>
            <w:vAlign w:val="center"/>
          </w:tcPr>
          <w:p w14:paraId="748C6AA4">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中级及以上职称</w:t>
            </w:r>
          </w:p>
        </w:tc>
        <w:tc>
          <w:tcPr>
            <w:tcW w:w="1176" w:type="dxa"/>
            <w:tcBorders>
              <w:top w:val="nil"/>
              <w:left w:val="nil"/>
              <w:bottom w:val="single" w:color="auto" w:sz="4" w:space="0"/>
              <w:right w:val="single" w:color="auto" w:sz="4" w:space="0"/>
            </w:tcBorders>
            <w:vAlign w:val="center"/>
          </w:tcPr>
          <w:p w14:paraId="5FC29414">
            <w:pPr>
              <w:widowControl/>
              <w:spacing w:line="360" w:lineRule="auto"/>
              <w:contextualSpacing/>
              <w:jc w:val="center"/>
              <w:rPr>
                <w:rFonts w:hint="eastAsia" w:ascii="仿宋_GB2312" w:hAnsi="仿宋_GB2312" w:eastAsia="仿宋_GB2312" w:cs="仿宋_GB2312"/>
                <w:color w:val="auto"/>
                <w:kern w:val="0"/>
                <w:sz w:val="20"/>
                <w:lang w:val="en-US" w:eastAsia="zh-CN"/>
              </w:rPr>
            </w:pPr>
            <w:r>
              <w:rPr>
                <w:rFonts w:hint="eastAsia" w:ascii="仿宋_GB2312" w:hAnsi="仿宋_GB2312" w:eastAsia="仿宋_GB2312" w:cs="仿宋_GB2312"/>
                <w:color w:val="auto"/>
                <w:kern w:val="0"/>
                <w:sz w:val="20"/>
                <w:lang w:val="en-US" w:eastAsia="zh-CN"/>
              </w:rPr>
              <w:t>1</w:t>
            </w:r>
          </w:p>
        </w:tc>
        <w:tc>
          <w:tcPr>
            <w:tcW w:w="1893" w:type="dxa"/>
            <w:tcBorders>
              <w:top w:val="nil"/>
              <w:left w:val="nil"/>
              <w:bottom w:val="single" w:color="auto" w:sz="4" w:space="0"/>
              <w:right w:val="single" w:color="auto" w:sz="4" w:space="0"/>
            </w:tcBorders>
            <w:vAlign w:val="center"/>
          </w:tcPr>
          <w:p w14:paraId="4DB14865">
            <w:pPr>
              <w:widowControl/>
              <w:spacing w:line="360" w:lineRule="auto"/>
              <w:contextualSpacing/>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社保缴金证明 </w:t>
            </w:r>
          </w:p>
          <w:p w14:paraId="4DC27F76">
            <w:pPr>
              <w:pStyle w:val="43"/>
              <w:ind w:firstLine="0" w:firstLineChars="0"/>
              <w:rPr>
                <w:rFonts w:hint="eastAsia" w:ascii="仿宋_GB2312" w:hAnsi="仿宋_GB2312" w:eastAsia="仿宋_GB2312" w:cs="仿宋_GB2312"/>
                <w:bCs/>
                <w:color w:val="auto"/>
              </w:rPr>
            </w:pPr>
            <w:r>
              <w:rPr>
                <w:rFonts w:hint="eastAsia" w:ascii="仿宋_GB2312" w:hAnsi="仿宋_GB2312" w:eastAsia="仿宋_GB2312" w:cs="仿宋_GB2312"/>
                <w:bCs/>
                <w:color w:val="auto"/>
              </w:rPr>
              <w:t>专业证明扫描件</w:t>
            </w:r>
          </w:p>
        </w:tc>
      </w:tr>
      <w:tr w14:paraId="2ABE20E6">
        <w:tblPrEx>
          <w:tblCellMar>
            <w:top w:w="0" w:type="dxa"/>
            <w:left w:w="108" w:type="dxa"/>
            <w:bottom w:w="0" w:type="dxa"/>
            <w:right w:w="108" w:type="dxa"/>
          </w:tblCellMar>
        </w:tblPrEx>
        <w:trPr>
          <w:trHeight w:val="502"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21FC7AE3">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作业人员</w:t>
            </w:r>
          </w:p>
        </w:tc>
        <w:tc>
          <w:tcPr>
            <w:tcW w:w="1320" w:type="dxa"/>
            <w:tcBorders>
              <w:top w:val="single" w:color="auto" w:sz="4" w:space="0"/>
              <w:left w:val="single" w:color="auto" w:sz="4" w:space="0"/>
              <w:bottom w:val="single" w:color="auto" w:sz="4" w:space="0"/>
              <w:right w:val="single" w:color="auto" w:sz="4" w:space="0"/>
            </w:tcBorders>
            <w:vAlign w:val="center"/>
          </w:tcPr>
          <w:p w14:paraId="7A2A5943">
            <w:pPr>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作业人员</w:t>
            </w:r>
          </w:p>
        </w:tc>
        <w:tc>
          <w:tcPr>
            <w:tcW w:w="1305" w:type="dxa"/>
            <w:tcBorders>
              <w:top w:val="single" w:color="auto" w:sz="4" w:space="0"/>
              <w:left w:val="single" w:color="auto" w:sz="4" w:space="0"/>
              <w:bottom w:val="single" w:color="auto" w:sz="4" w:space="0"/>
              <w:right w:val="single" w:color="auto" w:sz="4" w:space="0"/>
            </w:tcBorders>
            <w:vAlign w:val="center"/>
          </w:tcPr>
          <w:p w14:paraId="21A1541D">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w:t>
            </w:r>
          </w:p>
        </w:tc>
        <w:tc>
          <w:tcPr>
            <w:tcW w:w="1740" w:type="dxa"/>
            <w:tcBorders>
              <w:top w:val="single" w:color="auto" w:sz="4" w:space="0"/>
              <w:left w:val="nil"/>
              <w:bottom w:val="single" w:color="auto" w:sz="4" w:space="0"/>
              <w:right w:val="single" w:color="auto" w:sz="4" w:space="0"/>
            </w:tcBorders>
            <w:vAlign w:val="center"/>
          </w:tcPr>
          <w:p w14:paraId="2BFC47C5">
            <w:pPr>
              <w:widowControl/>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w:t>
            </w:r>
          </w:p>
        </w:tc>
        <w:tc>
          <w:tcPr>
            <w:tcW w:w="1176" w:type="dxa"/>
            <w:tcBorders>
              <w:top w:val="single" w:color="auto" w:sz="4" w:space="0"/>
              <w:left w:val="nil"/>
              <w:bottom w:val="single" w:color="auto" w:sz="4" w:space="0"/>
              <w:right w:val="single" w:color="auto" w:sz="4" w:space="0"/>
            </w:tcBorders>
            <w:vAlign w:val="center"/>
          </w:tcPr>
          <w:p w14:paraId="5C8398B9">
            <w:pPr>
              <w:spacing w:line="360" w:lineRule="auto"/>
              <w:contextualSpacing/>
              <w:jc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6</w:t>
            </w:r>
          </w:p>
        </w:tc>
        <w:tc>
          <w:tcPr>
            <w:tcW w:w="1893" w:type="dxa"/>
            <w:tcBorders>
              <w:top w:val="single" w:color="auto" w:sz="4" w:space="0"/>
              <w:left w:val="nil"/>
              <w:bottom w:val="single" w:color="auto" w:sz="4" w:space="0"/>
              <w:right w:val="single" w:color="auto" w:sz="4" w:space="0"/>
            </w:tcBorders>
            <w:vAlign w:val="center"/>
          </w:tcPr>
          <w:p w14:paraId="05CBB50F">
            <w:pPr>
              <w:spacing w:line="360" w:lineRule="auto"/>
              <w:contextualSpacing/>
              <w:jc w:val="center"/>
              <w:rPr>
                <w:rFonts w:hint="eastAsia" w:ascii="仿宋_GB2312" w:hAnsi="仿宋_GB2312" w:eastAsia="仿宋_GB2312" w:cs="仿宋_GB2312"/>
                <w:bCs/>
                <w:color w:val="auto"/>
                <w:kern w:val="0"/>
                <w:sz w:val="20"/>
              </w:rPr>
            </w:pPr>
            <w:r>
              <w:rPr>
                <w:rFonts w:hint="eastAsia" w:ascii="仿宋_GB2312" w:hAnsi="仿宋_GB2312" w:eastAsia="仿宋_GB2312" w:cs="仿宋_GB2312"/>
                <w:bCs/>
                <w:color w:val="auto"/>
                <w:kern w:val="0"/>
                <w:sz w:val="20"/>
              </w:rPr>
              <w:t>/</w:t>
            </w:r>
          </w:p>
        </w:tc>
      </w:tr>
      <w:tr w14:paraId="3D46E6EA">
        <w:tblPrEx>
          <w:tblCellMar>
            <w:top w:w="0" w:type="dxa"/>
            <w:left w:w="108" w:type="dxa"/>
            <w:bottom w:w="0" w:type="dxa"/>
            <w:right w:w="108" w:type="dxa"/>
          </w:tblCellMar>
        </w:tblPrEx>
        <w:trPr>
          <w:trHeight w:val="502" w:hRule="atLeast"/>
          <w:jc w:val="center"/>
        </w:trPr>
        <w:tc>
          <w:tcPr>
            <w:tcW w:w="8476" w:type="dxa"/>
            <w:gridSpan w:val="6"/>
            <w:tcBorders>
              <w:top w:val="single" w:color="auto" w:sz="4" w:space="0"/>
              <w:left w:val="single" w:color="auto" w:sz="4" w:space="0"/>
              <w:bottom w:val="single" w:color="auto" w:sz="4" w:space="0"/>
              <w:right w:val="single" w:color="auto" w:sz="4" w:space="0"/>
            </w:tcBorders>
            <w:vAlign w:val="center"/>
          </w:tcPr>
          <w:p w14:paraId="5AE2C723">
            <w:pPr>
              <w:widowControl/>
              <w:spacing w:line="360" w:lineRule="auto"/>
              <w:ind w:firstLine="0" w:firstLineChars="0"/>
              <w:contextualSpacing/>
              <w:rPr>
                <w:rFonts w:hint="eastAsia" w:ascii="仿宋_GB2312" w:hAnsi="仿宋_GB2312" w:eastAsia="仿宋_GB2312" w:cs="仿宋_GB2312"/>
                <w:bCs/>
                <w:color w:val="auto"/>
                <w:kern w:val="0"/>
                <w:sz w:val="20"/>
              </w:rPr>
            </w:pPr>
            <w:r>
              <w:rPr>
                <w:rFonts w:hint="eastAsia" w:ascii="仿宋_GB2312" w:hAnsi="仿宋_GB2312" w:eastAsia="仿宋_GB2312" w:cs="仿宋_GB2312"/>
                <w:bCs/>
                <w:color w:val="auto"/>
                <w:kern w:val="0"/>
                <w:sz w:val="20"/>
              </w:rPr>
              <w:t>备注：</w:t>
            </w:r>
            <w:r>
              <w:rPr>
                <w:rFonts w:hint="eastAsia" w:ascii="仿宋_GB2312" w:hAnsi="仿宋_GB2312" w:eastAsia="仿宋_GB2312" w:cs="仿宋_GB2312"/>
                <w:bCs/>
                <w:color w:val="auto"/>
                <w:kern w:val="0"/>
                <w:sz w:val="20"/>
                <w:lang w:val="en-US" w:eastAsia="zh-CN"/>
              </w:rPr>
              <w:t>1</w:t>
            </w:r>
            <w:r>
              <w:rPr>
                <w:rFonts w:hint="eastAsia" w:ascii="仿宋_GB2312" w:hAnsi="仿宋_GB2312" w:eastAsia="仿宋_GB2312" w:cs="仿宋_GB2312"/>
                <w:bCs/>
                <w:color w:val="auto"/>
                <w:kern w:val="0"/>
                <w:sz w:val="20"/>
              </w:rPr>
              <w:t>、表中人员技术等级证书或资格证书，高等级可用于低等级，但不能重复使用。</w:t>
            </w:r>
          </w:p>
        </w:tc>
      </w:tr>
    </w:tbl>
    <w:p w14:paraId="3810A10A">
      <w:pPr>
        <w:tabs>
          <w:tab w:val="left" w:pos="720"/>
          <w:tab w:val="left" w:pos="3060"/>
        </w:tabs>
        <w:ind w:firstLine="560" w:firstLineChars="200"/>
        <w:contextualSpacing/>
        <w:rPr>
          <w:rFonts w:hint="eastAsia" w:ascii="仿宋_GB2312" w:hAnsi="仿宋_GB2312" w:eastAsia="仿宋_GB2312" w:cs="仿宋_GB2312"/>
          <w:sz w:val="28"/>
          <w:szCs w:val="28"/>
        </w:rPr>
      </w:pPr>
    </w:p>
    <w:p w14:paraId="6DC892BF">
      <w:pPr>
        <w:tabs>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3.档案管理</w:t>
      </w:r>
    </w:p>
    <w:p w14:paraId="42B29968">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1）建立完善的运维档案，包括设施图纸、设备说明书、运维记录、监测数据、维修报告、评估报告等资料。</w:t>
      </w:r>
    </w:p>
    <w:p w14:paraId="58B3F389">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2）运维档案实行电子化管理，同时留存纸质版，确保资料完整、可追溯；档案保存期限不少于设施设计使用年限。</w:t>
      </w:r>
    </w:p>
    <w:p w14:paraId="123DD56F">
      <w:pPr>
        <w:numPr>
          <w:ilvl w:val="-1"/>
          <w:numId w:val="0"/>
        </w:numPr>
        <w:ind w:firstLine="560" w:firstLineChars="200"/>
        <w:contextualSpacing/>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4.运维设备</w:t>
      </w:r>
    </w:p>
    <w:p w14:paraId="3791C273">
      <w:pPr>
        <w:numPr>
          <w:ilvl w:val="-1"/>
          <w:numId w:val="0"/>
        </w:numPr>
        <w:ind w:firstLine="560" w:firstLineChars="200"/>
        <w:contextualSpacing/>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供应商应根据实际情况，合理配备项目所需的机械设备和作业台班，并在投标文件中详细表述。</w:t>
      </w:r>
    </w:p>
    <w:p w14:paraId="28AD64AF">
      <w:pPr>
        <w:tabs>
          <w:tab w:val="left" w:pos="720"/>
          <w:tab w:val="left" w:pos="3060"/>
        </w:tabs>
        <w:ind w:firstLine="560" w:firstLineChars="200"/>
        <w:contextualSpacing/>
        <w:rPr>
          <w:rFonts w:hint="default" w:ascii="仿宋_GB2312" w:hAnsi="仿宋_GB2312" w:eastAsia="仿宋_GB2312" w:cs="仿宋_GB2312"/>
          <w:sz w:val="28"/>
          <w:szCs w:val="28"/>
        </w:rPr>
      </w:pPr>
    </w:p>
    <w:p w14:paraId="2BFE67F3">
      <w:pPr>
        <w:pStyle w:val="183"/>
        <w:spacing w:line="360" w:lineRule="auto"/>
        <w:ind w:left="549" w:firstLine="0" w:firstLineChars="0"/>
        <w:contextualSpacing/>
        <w:jc w:val="left"/>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3.7本项目特色化提升要求</w:t>
      </w:r>
    </w:p>
    <w:p w14:paraId="1E829BE5">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为了强化物流园区雨水排放口生态化治理工程运维成效，推动设施功能升级与海绵城市建设深度融合，结合项目核心设施配置与治理目标，提出以下特色化提升要求：</w:t>
      </w:r>
    </w:p>
    <w:p w14:paraId="13A353F8">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强化设施协同联动提升：聚焦雨水截留井、一体化泵站与调蓄池的核心联动效能，建立“截流-调蓄-排放”智能响应机制。通过优化运维参数，实现截留井格栅拦截与泵站启停的精准匹配，确保雨天径流“应收尽收”，提升流域尺度雨水调控的协同性与科学性。</w:t>
      </w:r>
    </w:p>
    <w:p w14:paraId="7BD91846">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深化净化效能精准提升。针对潜流湿地核心净化功能，实施特色化植物-填料协同运维提升。优选适配物流园区雨水水质（如初期雨水污染物浓度高）的本土耐污植物品种，构建多层级植物净化群落；定期监测填料吸附效能，针对性补充改性除磷填料，确保COD、NH3-N、TP等核心污染物削减效率稳定提升，强化入河污染负荷拦截成效。</w:t>
      </w:r>
    </w:p>
    <w:p w14:paraId="528524B3">
      <w:pPr>
        <w:tabs>
          <w:tab w:val="left" w:pos="720"/>
          <w:tab w:val="left" w:pos="3060"/>
        </w:tabs>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推动生态景观融合提升：以场地常规绿化为载体，打造“生态净化+海绵景观”复合运维体系。结合物流园区工业属性与生态需求，筛选兼具耐践踏、抗污染、高固碳能力的绿化品种，构建乔灌草立体植被结构，提升园区生态韧性与景观品质。</w:t>
      </w:r>
    </w:p>
    <w:p w14:paraId="5C5CCC68">
      <w:pPr>
        <w:tabs>
          <w:tab w:val="left" w:pos="720"/>
          <w:tab w:val="left" w:pos="3060"/>
        </w:tabs>
        <w:ind w:firstLine="560" w:firstLineChars="200"/>
        <w:contextualSpacing/>
        <w:rPr>
          <w:rFonts w:hint="eastAsia" w:ascii="仿宋_GB2312" w:hAnsi="仿宋_GB2312" w:eastAsia="仿宋_GB2312" w:cs="仿宋_GB2312"/>
          <w:sz w:val="28"/>
          <w:szCs w:val="28"/>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47"/>
    <w:bookmarkEnd w:id="48"/>
    <w:p w14:paraId="4FFBD33B">
      <w:pPr>
        <w:contextualSpacing/>
        <w:jc w:val="left"/>
        <w:outlineLvl w:val="2"/>
        <w:rPr>
          <w:rFonts w:hint="eastAsia" w:ascii="仿宋_GB2312" w:hAnsi="仿宋_GB2312" w:eastAsia="仿宋_GB2312" w:cs="仿宋_GB2312"/>
          <w:b/>
          <w:bCs/>
          <w:sz w:val="24"/>
          <w:szCs w:val="24"/>
        </w:rPr>
      </w:pPr>
    </w:p>
    <w:p w14:paraId="0B7B542D">
      <w:pPr>
        <w:tabs>
          <w:tab w:val="left" w:pos="3060"/>
        </w:tabs>
        <w:contextualSpacing/>
        <w:rPr>
          <w:rFonts w:hint="eastAsia" w:ascii="仿宋_GB2312" w:hAnsi="仿宋_GB2312" w:eastAsia="仿宋_GB2312" w:cs="仿宋_GB2312"/>
          <w:bCs/>
          <w:sz w:val="24"/>
          <w:szCs w:val="24"/>
        </w:rPr>
      </w:pPr>
    </w:p>
    <w:p w14:paraId="1EFAFEAB">
      <w:pPr>
        <w:tabs>
          <w:tab w:val="left" w:pos="3060"/>
        </w:tabs>
        <w:contextualSpacing/>
        <w:rPr>
          <w:rFonts w:hint="eastAsia" w:ascii="仿宋_GB2312" w:hAnsi="仿宋_GB2312" w:eastAsia="仿宋_GB2312" w:cs="仿宋_GB2312"/>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ESI黑体-GB13000">
    <w:panose1 w:val="02000500000000000000"/>
    <w:charset w:val="86"/>
    <w:family w:val="auto"/>
    <w:pitch w:val="default"/>
    <w:sig w:usb0="800002BF" w:usb1="38CF7CF8" w:usb2="00000016" w:usb3="00000000" w:csb0="0004000F" w:csb1="00000000"/>
  </w:font>
  <w:font w:name="Courier">
    <w:altName w:val="Liberation Mono"/>
    <w:panose1 w:val="02070409020205020404"/>
    <w:charset w:val="00"/>
    <w:family w:val="modern"/>
    <w:pitch w:val="default"/>
    <w:sig w:usb0="00000000" w:usb1="00000000" w:usb2="00000000" w:usb3="00000000" w:csb0="00000093" w:csb1="00000000"/>
  </w:font>
  <w:font w:name="Liberation Mono">
    <w:panose1 w:val="02070409020205020404"/>
    <w:charset w:val="00"/>
    <w:family w:val="auto"/>
    <w:pitch w:val="default"/>
    <w:sig w:usb0="A00002AF" w:usb1="400078FB" w:usb2="00000000" w:usb3="00000000" w:csb0="6000009F" w:csb1="DFD7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方正魏碑简体">
    <w:altName w:val="文泉驿微米黑"/>
    <w:panose1 w:val="00000000000000000000"/>
    <w:charset w:val="86"/>
    <w:family w:val="roman"/>
    <w:pitch w:val="default"/>
    <w:sig w:usb0="00000000" w:usb1="00000000" w:usb2="00000000" w:usb3="00000000" w:csb0="00040000" w:csb1="00000000"/>
  </w:font>
  <w:font w:name="Consolas">
    <w:altName w:val="Liberation Sans Narrow"/>
    <w:panose1 w:val="020B0609020204030204"/>
    <w:charset w:val="00"/>
    <w:family w:val="modern"/>
    <w:pitch w:val="default"/>
    <w:sig w:usb0="00000000" w:usb1="00000000" w:usb2="00000001" w:usb3="00000000" w:csb0="6000019F" w:csb1="DFD70000"/>
  </w:font>
  <w:font w:name="Liberation Sans Narrow">
    <w:panose1 w:val="020B0606020202030204"/>
    <w:charset w:val="00"/>
    <w:family w:val="auto"/>
    <w:pitch w:val="default"/>
    <w:sig w:usb0="A00002AF" w:usb1="500078FB" w:usb2="00000000" w:usb3="00000000" w:csb0="6000009F" w:csb1="DFD70000"/>
  </w:font>
  <w:font w:name="Verdana">
    <w:altName w:val="DejaVu Sans"/>
    <w:panose1 w:val="020B0604030504040204"/>
    <w:charset w:val="00"/>
    <w:family w:val="swiss"/>
    <w:pitch w:val="default"/>
    <w:sig w:usb0="00000000" w:usb1="00000000" w:usb2="0000001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华文仿宋">
    <w:altName w:val="文泉驿微米黑"/>
    <w:panose1 w:val="02010600040101010101"/>
    <w:charset w:val="86"/>
    <w:family w:val="auto"/>
    <w:pitch w:val="default"/>
    <w:sig w:usb0="00000000" w:usb1="0000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Arial Narrow">
    <w:altName w:val="DejaVu Sans"/>
    <w:panose1 w:val="020B0606020202030204"/>
    <w:charset w:val="00"/>
    <w:family w:val="swiss"/>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Garamond">
    <w:altName w:val="Liberation Serif"/>
    <w:panose1 w:val="02020404030301010803"/>
    <w:charset w:val="00"/>
    <w:family w:val="roman"/>
    <w:pitch w:val="default"/>
    <w:sig w:usb0="00000000" w:usb1="00000000" w:usb2="00000000" w:usb3="00000000" w:csb0="0000009F" w:csb1="DFD70000"/>
  </w:font>
  <w:font w:name="Liberation Serif">
    <w:panose1 w:val="02020603050405020304"/>
    <w:charset w:val="00"/>
    <w:family w:val="auto"/>
    <w:pitch w:val="default"/>
    <w:sig w:usb0="A00002AF" w:usb1="5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Tms Rmn">
    <w:altName w:val="Liberation Serif"/>
    <w:panose1 w:val="02020603040505020304"/>
    <w:charset w:val="00"/>
    <w:family w:val="roman"/>
    <w:pitch w:val="default"/>
    <w:sig w:usb0="00000000" w:usb1="00000000" w:usb2="00000000" w:usb3="00000000" w:csb0="00000001" w:csb1="00000000"/>
  </w:font>
  <w:font w:name="BatangChe">
    <w:altName w:val="Noto Sans CJK KR"/>
    <w:panose1 w:val="00000000000000000000"/>
    <w:charset w:val="81"/>
    <w:family w:val="moder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Calibri Light">
    <w:altName w:val="DejaVu Sans"/>
    <w:panose1 w:val="020F0302020204030204"/>
    <w:charset w:val="00"/>
    <w:family w:val="swiss"/>
    <w:pitch w:val="default"/>
    <w:sig w:usb0="00000000" w:usb1="00000000" w:usb2="00000009" w:usb3="00000000" w:csb0="200001FF" w:csb1="00000000"/>
  </w:font>
  <w:font w:na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微软雅黑">
    <w:altName w:val="文泉驿微米黑"/>
    <w:panose1 w:val="020B0503020204020204"/>
    <w:charset w:val="86"/>
    <w:family w:val="swiss"/>
    <w:pitch w:val="default"/>
    <w:sig w:usb0="00000000" w:usb1="00000000" w:usb2="00000016" w:usb3="00000000" w:csb0="0004001F" w:csb1="00000000"/>
  </w:font>
  <w:font w:name="方正仿宋_GBK">
    <w:altName w:val="仿宋_GB2312"/>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AE834"/>
    <w:multiLevelType w:val="singleLevel"/>
    <w:tmpl w:val="CB6AE834"/>
    <w:lvl w:ilvl="0" w:tentative="0">
      <w:start w:val="3"/>
      <w:numFmt w:val="chineseCounting"/>
      <w:suff w:val="nothing"/>
      <w:lvlText w:val="%1、"/>
      <w:lvlJc w:val="left"/>
      <w:rPr>
        <w:rFonts w:hint="eastAsia"/>
      </w:rPr>
    </w:lvl>
  </w:abstractNum>
  <w:abstractNum w:abstractNumId="1">
    <w:nsid w:val="05CA3611"/>
    <w:multiLevelType w:val="multilevel"/>
    <w:tmpl w:val="05CA3611"/>
    <w:lvl w:ilvl="0" w:tentative="0">
      <w:start w:val="9"/>
      <w:numFmt w:val="decimal"/>
      <w:lvlText w:val="%1"/>
      <w:lvlJc w:val="left"/>
      <w:pPr>
        <w:tabs>
          <w:tab w:val="left" w:pos="510"/>
        </w:tabs>
        <w:ind w:left="510" w:hanging="510"/>
      </w:pPr>
      <w:rPr>
        <w:rFonts w:hint="default"/>
      </w:rPr>
    </w:lvl>
    <w:lvl w:ilvl="1" w:tentative="0">
      <w:start w:val="1"/>
      <w:numFmt w:val="decimal"/>
      <w:lvlText w:val="%1-%2"/>
      <w:lvlJc w:val="left"/>
      <w:pPr>
        <w:tabs>
          <w:tab w:val="left" w:pos="510"/>
        </w:tabs>
        <w:ind w:left="510" w:hanging="51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pStyle w:val="6"/>
      <w:lvlText w:val="%1-%2.%3.%4.%5"/>
      <w:lvlJc w:val="left"/>
      <w:pPr>
        <w:tabs>
          <w:tab w:val="left" w:pos="1080"/>
        </w:tabs>
        <w:ind w:left="1080" w:hanging="1080"/>
      </w:pPr>
      <w:rPr>
        <w:rFonts w:hint="default"/>
      </w:rPr>
    </w:lvl>
    <w:lvl w:ilvl="5" w:tentative="0">
      <w:start w:val="1"/>
      <w:numFmt w:val="decimal"/>
      <w:pStyle w:val="8"/>
      <w:lvlText w:val="%1-%2.%3.%4.%5.%6"/>
      <w:lvlJc w:val="left"/>
      <w:pPr>
        <w:tabs>
          <w:tab w:val="left" w:pos="1080"/>
        </w:tabs>
        <w:ind w:left="1080" w:hanging="1080"/>
      </w:pPr>
      <w:rPr>
        <w:rFonts w:hint="default"/>
      </w:rPr>
    </w:lvl>
    <w:lvl w:ilvl="6" w:tentative="0">
      <w:start w:val="1"/>
      <w:numFmt w:val="decimal"/>
      <w:pStyle w:val="9"/>
      <w:lvlText w:val="%1-%2.%3.%4.%5.%6.%7"/>
      <w:lvlJc w:val="left"/>
      <w:pPr>
        <w:tabs>
          <w:tab w:val="left" w:pos="1080"/>
        </w:tabs>
        <w:ind w:left="1080" w:hanging="1080"/>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440"/>
        </w:tabs>
        <w:ind w:left="1440" w:hanging="1440"/>
      </w:pPr>
      <w:rPr>
        <w:rFonts w:hint="default"/>
      </w:rPr>
    </w:lvl>
  </w:abstractNum>
  <w:abstractNum w:abstractNumId="2">
    <w:nsid w:val="786915D5"/>
    <w:multiLevelType w:val="multilevel"/>
    <w:tmpl w:val="786915D5"/>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0MGM4NDE3YWFlMzA0MWViNTY0Yjg0OThlOTIyYjUifQ=="/>
  </w:docVars>
  <w:rsids>
    <w:rsidRoot w:val="00040B87"/>
    <w:rsid w:val="0000420F"/>
    <w:rsid w:val="000073DD"/>
    <w:rsid w:val="00007629"/>
    <w:rsid w:val="00010B5C"/>
    <w:rsid w:val="00016515"/>
    <w:rsid w:val="00016C96"/>
    <w:rsid w:val="00021910"/>
    <w:rsid w:val="0002236C"/>
    <w:rsid w:val="00030B56"/>
    <w:rsid w:val="00037E68"/>
    <w:rsid w:val="00040B87"/>
    <w:rsid w:val="00047A13"/>
    <w:rsid w:val="000578EA"/>
    <w:rsid w:val="00063AAB"/>
    <w:rsid w:val="00077C0A"/>
    <w:rsid w:val="0008573F"/>
    <w:rsid w:val="000A6225"/>
    <w:rsid w:val="000B114E"/>
    <w:rsid w:val="000B2B40"/>
    <w:rsid w:val="000B42C6"/>
    <w:rsid w:val="000C1853"/>
    <w:rsid w:val="000C6722"/>
    <w:rsid w:val="000D331E"/>
    <w:rsid w:val="000E1228"/>
    <w:rsid w:val="000E7637"/>
    <w:rsid w:val="000F1BAB"/>
    <w:rsid w:val="000F3135"/>
    <w:rsid w:val="00101003"/>
    <w:rsid w:val="001010CE"/>
    <w:rsid w:val="00103CCA"/>
    <w:rsid w:val="0010516D"/>
    <w:rsid w:val="00110F8E"/>
    <w:rsid w:val="00112E0D"/>
    <w:rsid w:val="001248C0"/>
    <w:rsid w:val="0013374D"/>
    <w:rsid w:val="00140757"/>
    <w:rsid w:val="00142165"/>
    <w:rsid w:val="00150E2C"/>
    <w:rsid w:val="00173FC1"/>
    <w:rsid w:val="00180F5B"/>
    <w:rsid w:val="00183CA7"/>
    <w:rsid w:val="0018456D"/>
    <w:rsid w:val="00186805"/>
    <w:rsid w:val="00187FCE"/>
    <w:rsid w:val="001926F3"/>
    <w:rsid w:val="00195433"/>
    <w:rsid w:val="001A2D14"/>
    <w:rsid w:val="001A3882"/>
    <w:rsid w:val="001A63E9"/>
    <w:rsid w:val="001B2AD9"/>
    <w:rsid w:val="001B48EA"/>
    <w:rsid w:val="001C0FB9"/>
    <w:rsid w:val="001C58A3"/>
    <w:rsid w:val="001C75BD"/>
    <w:rsid w:val="001D1529"/>
    <w:rsid w:val="001D16CE"/>
    <w:rsid w:val="001D26AE"/>
    <w:rsid w:val="001D3F04"/>
    <w:rsid w:val="001E0F56"/>
    <w:rsid w:val="001E3675"/>
    <w:rsid w:val="001E5F80"/>
    <w:rsid w:val="001F021F"/>
    <w:rsid w:val="001F1E5C"/>
    <w:rsid w:val="001F70D2"/>
    <w:rsid w:val="002047B5"/>
    <w:rsid w:val="00204BF2"/>
    <w:rsid w:val="00214A37"/>
    <w:rsid w:val="00234957"/>
    <w:rsid w:val="00241F61"/>
    <w:rsid w:val="00256009"/>
    <w:rsid w:val="0026629E"/>
    <w:rsid w:val="00276541"/>
    <w:rsid w:val="002779AA"/>
    <w:rsid w:val="00296871"/>
    <w:rsid w:val="002B3DDC"/>
    <w:rsid w:val="002B43D4"/>
    <w:rsid w:val="002B4634"/>
    <w:rsid w:val="002C70E5"/>
    <w:rsid w:val="002D5B37"/>
    <w:rsid w:val="002E2C18"/>
    <w:rsid w:val="002E3C44"/>
    <w:rsid w:val="002E75B9"/>
    <w:rsid w:val="002F2303"/>
    <w:rsid w:val="003035DD"/>
    <w:rsid w:val="00306202"/>
    <w:rsid w:val="00307934"/>
    <w:rsid w:val="0030794B"/>
    <w:rsid w:val="00316CBB"/>
    <w:rsid w:val="00320429"/>
    <w:rsid w:val="00323EC0"/>
    <w:rsid w:val="0032480F"/>
    <w:rsid w:val="003257AD"/>
    <w:rsid w:val="003267C1"/>
    <w:rsid w:val="00335A41"/>
    <w:rsid w:val="0033608C"/>
    <w:rsid w:val="003449DE"/>
    <w:rsid w:val="003477D5"/>
    <w:rsid w:val="003538D9"/>
    <w:rsid w:val="0035428E"/>
    <w:rsid w:val="0036177C"/>
    <w:rsid w:val="00361DF5"/>
    <w:rsid w:val="003845C1"/>
    <w:rsid w:val="00397B0D"/>
    <w:rsid w:val="003A0271"/>
    <w:rsid w:val="003A3C1A"/>
    <w:rsid w:val="003A7488"/>
    <w:rsid w:val="003B09E2"/>
    <w:rsid w:val="003B49AE"/>
    <w:rsid w:val="003B5120"/>
    <w:rsid w:val="003C2CAD"/>
    <w:rsid w:val="003C75DD"/>
    <w:rsid w:val="003D075E"/>
    <w:rsid w:val="003D4571"/>
    <w:rsid w:val="003D570C"/>
    <w:rsid w:val="003E3170"/>
    <w:rsid w:val="003E7263"/>
    <w:rsid w:val="003F46B4"/>
    <w:rsid w:val="003F58A2"/>
    <w:rsid w:val="003F5B17"/>
    <w:rsid w:val="00404A50"/>
    <w:rsid w:val="00404E4F"/>
    <w:rsid w:val="004054EE"/>
    <w:rsid w:val="00410660"/>
    <w:rsid w:val="00415F5B"/>
    <w:rsid w:val="00426C9E"/>
    <w:rsid w:val="00427B46"/>
    <w:rsid w:val="004309AF"/>
    <w:rsid w:val="00433E12"/>
    <w:rsid w:val="00436E31"/>
    <w:rsid w:val="0044023D"/>
    <w:rsid w:val="00442A43"/>
    <w:rsid w:val="00447D7C"/>
    <w:rsid w:val="0045347C"/>
    <w:rsid w:val="0045398B"/>
    <w:rsid w:val="00455609"/>
    <w:rsid w:val="004764B7"/>
    <w:rsid w:val="00483465"/>
    <w:rsid w:val="00483588"/>
    <w:rsid w:val="00483E78"/>
    <w:rsid w:val="00486F9C"/>
    <w:rsid w:val="00487611"/>
    <w:rsid w:val="00490DB4"/>
    <w:rsid w:val="004971D5"/>
    <w:rsid w:val="004A240D"/>
    <w:rsid w:val="004B2BAA"/>
    <w:rsid w:val="004B48D3"/>
    <w:rsid w:val="004B7128"/>
    <w:rsid w:val="004D5993"/>
    <w:rsid w:val="004E453C"/>
    <w:rsid w:val="004F0AAB"/>
    <w:rsid w:val="004F4D91"/>
    <w:rsid w:val="00503170"/>
    <w:rsid w:val="00504D98"/>
    <w:rsid w:val="0050609A"/>
    <w:rsid w:val="00510673"/>
    <w:rsid w:val="00516D33"/>
    <w:rsid w:val="0052407E"/>
    <w:rsid w:val="00525867"/>
    <w:rsid w:val="00542792"/>
    <w:rsid w:val="00545FB6"/>
    <w:rsid w:val="00547D04"/>
    <w:rsid w:val="00553B8F"/>
    <w:rsid w:val="00561E93"/>
    <w:rsid w:val="00561EE2"/>
    <w:rsid w:val="00562A17"/>
    <w:rsid w:val="00581C58"/>
    <w:rsid w:val="005825CD"/>
    <w:rsid w:val="0058340C"/>
    <w:rsid w:val="0058363B"/>
    <w:rsid w:val="00591668"/>
    <w:rsid w:val="00594387"/>
    <w:rsid w:val="00594A00"/>
    <w:rsid w:val="00595215"/>
    <w:rsid w:val="005A1155"/>
    <w:rsid w:val="005A55FC"/>
    <w:rsid w:val="005A5661"/>
    <w:rsid w:val="005A7DDD"/>
    <w:rsid w:val="005B112E"/>
    <w:rsid w:val="005D71A8"/>
    <w:rsid w:val="005E2192"/>
    <w:rsid w:val="005E3178"/>
    <w:rsid w:val="005E4135"/>
    <w:rsid w:val="005E4BFB"/>
    <w:rsid w:val="005E6496"/>
    <w:rsid w:val="005F037B"/>
    <w:rsid w:val="005F0C5B"/>
    <w:rsid w:val="005F61FB"/>
    <w:rsid w:val="00603680"/>
    <w:rsid w:val="006075F9"/>
    <w:rsid w:val="0062727E"/>
    <w:rsid w:val="006444EB"/>
    <w:rsid w:val="00647CE2"/>
    <w:rsid w:val="00655515"/>
    <w:rsid w:val="006621C4"/>
    <w:rsid w:val="006646B0"/>
    <w:rsid w:val="0067048B"/>
    <w:rsid w:val="00684BCE"/>
    <w:rsid w:val="00684E2B"/>
    <w:rsid w:val="00694B3B"/>
    <w:rsid w:val="0069644E"/>
    <w:rsid w:val="006A54F2"/>
    <w:rsid w:val="006A58C5"/>
    <w:rsid w:val="006A735C"/>
    <w:rsid w:val="006B55C2"/>
    <w:rsid w:val="006B76B8"/>
    <w:rsid w:val="006C47E1"/>
    <w:rsid w:val="006C553E"/>
    <w:rsid w:val="006C66F6"/>
    <w:rsid w:val="006D7C0C"/>
    <w:rsid w:val="006E6ED9"/>
    <w:rsid w:val="006E7D18"/>
    <w:rsid w:val="006F0104"/>
    <w:rsid w:val="006F22F3"/>
    <w:rsid w:val="006F61A9"/>
    <w:rsid w:val="0070030C"/>
    <w:rsid w:val="00700CCB"/>
    <w:rsid w:val="00703801"/>
    <w:rsid w:val="00705A3C"/>
    <w:rsid w:val="007108CD"/>
    <w:rsid w:val="00716D4B"/>
    <w:rsid w:val="007200AE"/>
    <w:rsid w:val="00726269"/>
    <w:rsid w:val="00727337"/>
    <w:rsid w:val="00732961"/>
    <w:rsid w:val="00741005"/>
    <w:rsid w:val="00742582"/>
    <w:rsid w:val="00744540"/>
    <w:rsid w:val="00744E47"/>
    <w:rsid w:val="007467D9"/>
    <w:rsid w:val="00747BA5"/>
    <w:rsid w:val="0075170A"/>
    <w:rsid w:val="00760A0F"/>
    <w:rsid w:val="007744FD"/>
    <w:rsid w:val="00780E24"/>
    <w:rsid w:val="007849DA"/>
    <w:rsid w:val="007854E7"/>
    <w:rsid w:val="00791EF6"/>
    <w:rsid w:val="00793174"/>
    <w:rsid w:val="007A05ED"/>
    <w:rsid w:val="007B77B2"/>
    <w:rsid w:val="007C2654"/>
    <w:rsid w:val="007C4C60"/>
    <w:rsid w:val="007C7353"/>
    <w:rsid w:val="007E24EA"/>
    <w:rsid w:val="007E76CE"/>
    <w:rsid w:val="00800DD2"/>
    <w:rsid w:val="00830522"/>
    <w:rsid w:val="00833347"/>
    <w:rsid w:val="00840963"/>
    <w:rsid w:val="00846813"/>
    <w:rsid w:val="00853E40"/>
    <w:rsid w:val="00855F20"/>
    <w:rsid w:val="008566A4"/>
    <w:rsid w:val="00862B65"/>
    <w:rsid w:val="008632C7"/>
    <w:rsid w:val="00867770"/>
    <w:rsid w:val="00885669"/>
    <w:rsid w:val="00890895"/>
    <w:rsid w:val="00895866"/>
    <w:rsid w:val="00897EBD"/>
    <w:rsid w:val="008A4FC7"/>
    <w:rsid w:val="008F39EE"/>
    <w:rsid w:val="008F5148"/>
    <w:rsid w:val="0090415E"/>
    <w:rsid w:val="00910B20"/>
    <w:rsid w:val="00910D47"/>
    <w:rsid w:val="00921AB5"/>
    <w:rsid w:val="00926AAB"/>
    <w:rsid w:val="00926C73"/>
    <w:rsid w:val="0093226E"/>
    <w:rsid w:val="009407E5"/>
    <w:rsid w:val="00944ACC"/>
    <w:rsid w:val="009455B5"/>
    <w:rsid w:val="00954B2A"/>
    <w:rsid w:val="00961BB2"/>
    <w:rsid w:val="00963420"/>
    <w:rsid w:val="00973A6B"/>
    <w:rsid w:val="0098066C"/>
    <w:rsid w:val="009843D6"/>
    <w:rsid w:val="00984C36"/>
    <w:rsid w:val="0099011F"/>
    <w:rsid w:val="00992044"/>
    <w:rsid w:val="00992EC7"/>
    <w:rsid w:val="009955D5"/>
    <w:rsid w:val="00997972"/>
    <w:rsid w:val="00997D75"/>
    <w:rsid w:val="009A7147"/>
    <w:rsid w:val="009B1BF1"/>
    <w:rsid w:val="009C4022"/>
    <w:rsid w:val="009C5B83"/>
    <w:rsid w:val="009D335B"/>
    <w:rsid w:val="009D405A"/>
    <w:rsid w:val="009E2A5E"/>
    <w:rsid w:val="009E6976"/>
    <w:rsid w:val="009F1CA7"/>
    <w:rsid w:val="009F4653"/>
    <w:rsid w:val="00A10BE8"/>
    <w:rsid w:val="00A116AC"/>
    <w:rsid w:val="00A12E18"/>
    <w:rsid w:val="00A13DC6"/>
    <w:rsid w:val="00A15E78"/>
    <w:rsid w:val="00A22619"/>
    <w:rsid w:val="00A23F1B"/>
    <w:rsid w:val="00A26212"/>
    <w:rsid w:val="00A27E71"/>
    <w:rsid w:val="00A32909"/>
    <w:rsid w:val="00A33476"/>
    <w:rsid w:val="00A40A02"/>
    <w:rsid w:val="00A415B9"/>
    <w:rsid w:val="00A41B03"/>
    <w:rsid w:val="00A42BF9"/>
    <w:rsid w:val="00A42FB7"/>
    <w:rsid w:val="00A46C45"/>
    <w:rsid w:val="00A51E04"/>
    <w:rsid w:val="00A5461E"/>
    <w:rsid w:val="00A60DDD"/>
    <w:rsid w:val="00A63A50"/>
    <w:rsid w:val="00A64073"/>
    <w:rsid w:val="00A656FA"/>
    <w:rsid w:val="00A67D10"/>
    <w:rsid w:val="00A77F50"/>
    <w:rsid w:val="00A800BE"/>
    <w:rsid w:val="00A83505"/>
    <w:rsid w:val="00A8487B"/>
    <w:rsid w:val="00A94C2F"/>
    <w:rsid w:val="00AB277C"/>
    <w:rsid w:val="00AB39D8"/>
    <w:rsid w:val="00AB594F"/>
    <w:rsid w:val="00AD7ADF"/>
    <w:rsid w:val="00AE20CD"/>
    <w:rsid w:val="00AF0879"/>
    <w:rsid w:val="00AF3461"/>
    <w:rsid w:val="00AF4EBC"/>
    <w:rsid w:val="00AF5C68"/>
    <w:rsid w:val="00B1395D"/>
    <w:rsid w:val="00B14674"/>
    <w:rsid w:val="00B16F8A"/>
    <w:rsid w:val="00B24594"/>
    <w:rsid w:val="00B45D61"/>
    <w:rsid w:val="00B46E65"/>
    <w:rsid w:val="00B50751"/>
    <w:rsid w:val="00B51A67"/>
    <w:rsid w:val="00B529CE"/>
    <w:rsid w:val="00B61140"/>
    <w:rsid w:val="00B64437"/>
    <w:rsid w:val="00B70B34"/>
    <w:rsid w:val="00B71B68"/>
    <w:rsid w:val="00B76144"/>
    <w:rsid w:val="00B77D23"/>
    <w:rsid w:val="00B91B64"/>
    <w:rsid w:val="00BA02E7"/>
    <w:rsid w:val="00BB1B7D"/>
    <w:rsid w:val="00BC1E2A"/>
    <w:rsid w:val="00BC2C8C"/>
    <w:rsid w:val="00BC45DF"/>
    <w:rsid w:val="00BD005D"/>
    <w:rsid w:val="00BD2D99"/>
    <w:rsid w:val="00BE15BB"/>
    <w:rsid w:val="00BE7D4D"/>
    <w:rsid w:val="00BF402B"/>
    <w:rsid w:val="00BF495E"/>
    <w:rsid w:val="00BF5474"/>
    <w:rsid w:val="00C03F9B"/>
    <w:rsid w:val="00C14E08"/>
    <w:rsid w:val="00C23158"/>
    <w:rsid w:val="00C23A62"/>
    <w:rsid w:val="00C2403C"/>
    <w:rsid w:val="00C2487F"/>
    <w:rsid w:val="00C40AED"/>
    <w:rsid w:val="00C41A6B"/>
    <w:rsid w:val="00C42DFF"/>
    <w:rsid w:val="00C573DA"/>
    <w:rsid w:val="00C57549"/>
    <w:rsid w:val="00C61D47"/>
    <w:rsid w:val="00C64468"/>
    <w:rsid w:val="00C74BB4"/>
    <w:rsid w:val="00C7720A"/>
    <w:rsid w:val="00C84F04"/>
    <w:rsid w:val="00C93096"/>
    <w:rsid w:val="00C9694A"/>
    <w:rsid w:val="00CA38CD"/>
    <w:rsid w:val="00CB3C82"/>
    <w:rsid w:val="00CB44DB"/>
    <w:rsid w:val="00CB4933"/>
    <w:rsid w:val="00CC3327"/>
    <w:rsid w:val="00CE093B"/>
    <w:rsid w:val="00CE29FA"/>
    <w:rsid w:val="00CE6F37"/>
    <w:rsid w:val="00CF51F1"/>
    <w:rsid w:val="00CF53D8"/>
    <w:rsid w:val="00CF77A4"/>
    <w:rsid w:val="00D03CFE"/>
    <w:rsid w:val="00D066BB"/>
    <w:rsid w:val="00D100DB"/>
    <w:rsid w:val="00D1047C"/>
    <w:rsid w:val="00D14BD5"/>
    <w:rsid w:val="00D175FB"/>
    <w:rsid w:val="00D22461"/>
    <w:rsid w:val="00D26B1F"/>
    <w:rsid w:val="00D518B9"/>
    <w:rsid w:val="00D54178"/>
    <w:rsid w:val="00D5759A"/>
    <w:rsid w:val="00D6280E"/>
    <w:rsid w:val="00D66AEF"/>
    <w:rsid w:val="00D74F45"/>
    <w:rsid w:val="00D81002"/>
    <w:rsid w:val="00D90725"/>
    <w:rsid w:val="00D909F3"/>
    <w:rsid w:val="00D91762"/>
    <w:rsid w:val="00D92FDE"/>
    <w:rsid w:val="00DA095C"/>
    <w:rsid w:val="00DA4352"/>
    <w:rsid w:val="00DA457D"/>
    <w:rsid w:val="00DA62A6"/>
    <w:rsid w:val="00DA6FB0"/>
    <w:rsid w:val="00DB59FB"/>
    <w:rsid w:val="00DD2609"/>
    <w:rsid w:val="00DF4E3A"/>
    <w:rsid w:val="00DF62CD"/>
    <w:rsid w:val="00E00375"/>
    <w:rsid w:val="00E15AD2"/>
    <w:rsid w:val="00E27190"/>
    <w:rsid w:val="00E310F6"/>
    <w:rsid w:val="00E3219E"/>
    <w:rsid w:val="00E33422"/>
    <w:rsid w:val="00E55398"/>
    <w:rsid w:val="00E55A55"/>
    <w:rsid w:val="00E57BFA"/>
    <w:rsid w:val="00E647B5"/>
    <w:rsid w:val="00E66574"/>
    <w:rsid w:val="00E70107"/>
    <w:rsid w:val="00E71A2C"/>
    <w:rsid w:val="00EA2C2F"/>
    <w:rsid w:val="00EA4F82"/>
    <w:rsid w:val="00EB231D"/>
    <w:rsid w:val="00EB552D"/>
    <w:rsid w:val="00EC4D52"/>
    <w:rsid w:val="00EE0DE3"/>
    <w:rsid w:val="00EE1F05"/>
    <w:rsid w:val="00EE71EA"/>
    <w:rsid w:val="00EF2175"/>
    <w:rsid w:val="00F00335"/>
    <w:rsid w:val="00F02836"/>
    <w:rsid w:val="00F04912"/>
    <w:rsid w:val="00F16426"/>
    <w:rsid w:val="00F2333B"/>
    <w:rsid w:val="00F23F90"/>
    <w:rsid w:val="00F445C2"/>
    <w:rsid w:val="00F44866"/>
    <w:rsid w:val="00F55E6A"/>
    <w:rsid w:val="00F607E2"/>
    <w:rsid w:val="00F76102"/>
    <w:rsid w:val="00F7680E"/>
    <w:rsid w:val="00F76A1A"/>
    <w:rsid w:val="00F76F38"/>
    <w:rsid w:val="00F90409"/>
    <w:rsid w:val="00F919A3"/>
    <w:rsid w:val="00F91F6B"/>
    <w:rsid w:val="00F92FA6"/>
    <w:rsid w:val="00F94FDC"/>
    <w:rsid w:val="00FA1FF2"/>
    <w:rsid w:val="00FA2746"/>
    <w:rsid w:val="00FA7568"/>
    <w:rsid w:val="00FB11E7"/>
    <w:rsid w:val="00FC41AC"/>
    <w:rsid w:val="00FC6A18"/>
    <w:rsid w:val="00FC74E2"/>
    <w:rsid w:val="00FD23BB"/>
    <w:rsid w:val="00FD2DBB"/>
    <w:rsid w:val="00FD5830"/>
    <w:rsid w:val="00FD7304"/>
    <w:rsid w:val="00FE46C3"/>
    <w:rsid w:val="00FE5A9F"/>
    <w:rsid w:val="00FE5C06"/>
    <w:rsid w:val="02187A1B"/>
    <w:rsid w:val="03195159"/>
    <w:rsid w:val="081F5E9B"/>
    <w:rsid w:val="08C43471"/>
    <w:rsid w:val="0BAA21E2"/>
    <w:rsid w:val="0BE84B64"/>
    <w:rsid w:val="0CCB60D9"/>
    <w:rsid w:val="0F712C05"/>
    <w:rsid w:val="100C7F38"/>
    <w:rsid w:val="10597BD0"/>
    <w:rsid w:val="10B4645F"/>
    <w:rsid w:val="11526D5A"/>
    <w:rsid w:val="13FD5F03"/>
    <w:rsid w:val="14BC6093"/>
    <w:rsid w:val="14D35C9E"/>
    <w:rsid w:val="154F67B8"/>
    <w:rsid w:val="169650A4"/>
    <w:rsid w:val="1A5F0BA5"/>
    <w:rsid w:val="1A705206"/>
    <w:rsid w:val="1A7849A5"/>
    <w:rsid w:val="1BB8063C"/>
    <w:rsid w:val="1DFC29C8"/>
    <w:rsid w:val="20B8454F"/>
    <w:rsid w:val="20F00FA5"/>
    <w:rsid w:val="20F203DE"/>
    <w:rsid w:val="21434257"/>
    <w:rsid w:val="21BB2844"/>
    <w:rsid w:val="23EB088A"/>
    <w:rsid w:val="240313CB"/>
    <w:rsid w:val="246413F3"/>
    <w:rsid w:val="24742165"/>
    <w:rsid w:val="254A52B3"/>
    <w:rsid w:val="267B565F"/>
    <w:rsid w:val="26D04B5E"/>
    <w:rsid w:val="26D657CD"/>
    <w:rsid w:val="27062FF4"/>
    <w:rsid w:val="29B859B0"/>
    <w:rsid w:val="2B3C170F"/>
    <w:rsid w:val="2C374801"/>
    <w:rsid w:val="2E7F6387"/>
    <w:rsid w:val="2EAE1B8B"/>
    <w:rsid w:val="2FD31004"/>
    <w:rsid w:val="310B157D"/>
    <w:rsid w:val="31BE2590"/>
    <w:rsid w:val="33043F3A"/>
    <w:rsid w:val="34060344"/>
    <w:rsid w:val="3746477C"/>
    <w:rsid w:val="37890B86"/>
    <w:rsid w:val="3B316DAA"/>
    <w:rsid w:val="3C237C12"/>
    <w:rsid w:val="3CA6455D"/>
    <w:rsid w:val="3EDE1D2B"/>
    <w:rsid w:val="3FD633C9"/>
    <w:rsid w:val="457C1000"/>
    <w:rsid w:val="45B46EF0"/>
    <w:rsid w:val="461B6394"/>
    <w:rsid w:val="47213B71"/>
    <w:rsid w:val="47CB4C30"/>
    <w:rsid w:val="49C07508"/>
    <w:rsid w:val="49C91086"/>
    <w:rsid w:val="4C361F1B"/>
    <w:rsid w:val="4C7B252C"/>
    <w:rsid w:val="4CD45CF5"/>
    <w:rsid w:val="4CE2283C"/>
    <w:rsid w:val="4F3E4782"/>
    <w:rsid w:val="4F9F1B0F"/>
    <w:rsid w:val="4FF99F9A"/>
    <w:rsid w:val="50826B66"/>
    <w:rsid w:val="51A82971"/>
    <w:rsid w:val="53AD540D"/>
    <w:rsid w:val="53E94D08"/>
    <w:rsid w:val="546A2443"/>
    <w:rsid w:val="59DEB3FB"/>
    <w:rsid w:val="5A906134"/>
    <w:rsid w:val="5C90041D"/>
    <w:rsid w:val="5CDA1F97"/>
    <w:rsid w:val="5DAA6049"/>
    <w:rsid w:val="5DBB1B93"/>
    <w:rsid w:val="5F0D571B"/>
    <w:rsid w:val="5F9BAEBC"/>
    <w:rsid w:val="643F5F04"/>
    <w:rsid w:val="65207144"/>
    <w:rsid w:val="659147C5"/>
    <w:rsid w:val="65B76F1D"/>
    <w:rsid w:val="67136A7E"/>
    <w:rsid w:val="683F5D9B"/>
    <w:rsid w:val="698C4A5A"/>
    <w:rsid w:val="6A4A73F1"/>
    <w:rsid w:val="6B91485C"/>
    <w:rsid w:val="6CDE381E"/>
    <w:rsid w:val="6DAA1F76"/>
    <w:rsid w:val="6EEB2223"/>
    <w:rsid w:val="6F3F9C62"/>
    <w:rsid w:val="6FCE6BDE"/>
    <w:rsid w:val="730138C5"/>
    <w:rsid w:val="75380BAB"/>
    <w:rsid w:val="76684159"/>
    <w:rsid w:val="766D733C"/>
    <w:rsid w:val="76713B96"/>
    <w:rsid w:val="76EEAE8A"/>
    <w:rsid w:val="76EF2D5C"/>
    <w:rsid w:val="78E646AC"/>
    <w:rsid w:val="7AF91C89"/>
    <w:rsid w:val="7B7C6ACB"/>
    <w:rsid w:val="7BDE0A2E"/>
    <w:rsid w:val="7BEC1876"/>
    <w:rsid w:val="7BFF5EEE"/>
    <w:rsid w:val="7C56616F"/>
    <w:rsid w:val="7D9D0B8C"/>
    <w:rsid w:val="7E5F1D6C"/>
    <w:rsid w:val="7EFB98B6"/>
    <w:rsid w:val="7F566E72"/>
    <w:rsid w:val="7FFF7F6E"/>
    <w:rsid w:val="9F7F756D"/>
    <w:rsid w:val="9FFB090C"/>
    <w:rsid w:val="AF788E64"/>
    <w:rsid w:val="BEBBE6B8"/>
    <w:rsid w:val="BF9EF82F"/>
    <w:rsid w:val="BFE9960C"/>
    <w:rsid w:val="C37FC0C7"/>
    <w:rsid w:val="CB3D0C0C"/>
    <w:rsid w:val="DEEB2B19"/>
    <w:rsid w:val="DEFFE148"/>
    <w:rsid w:val="E6FBA8D9"/>
    <w:rsid w:val="F1FAFD29"/>
    <w:rsid w:val="F7F56A71"/>
    <w:rsid w:val="F7FB405B"/>
    <w:rsid w:val="F9BE946B"/>
    <w:rsid w:val="FAFBC03A"/>
    <w:rsid w:val="FF92BF16"/>
    <w:rsid w:val="FFFBF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4"/>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66"/>
    <w:autoRedefine/>
    <w:qFormat/>
    <w:uiPriority w:val="99"/>
    <w:pPr>
      <w:keepNext/>
      <w:keepLines/>
      <w:spacing w:before="120" w:after="120"/>
      <w:outlineLvl w:val="2"/>
    </w:pPr>
    <w:rPr>
      <w:b/>
      <w:bCs/>
      <w:sz w:val="32"/>
      <w:szCs w:val="32"/>
    </w:rPr>
  </w:style>
  <w:style w:type="paragraph" w:styleId="5">
    <w:name w:val="heading 4"/>
    <w:basedOn w:val="1"/>
    <w:next w:val="1"/>
    <w:link w:val="67"/>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8"/>
    <w:autoRedefine/>
    <w:qFormat/>
    <w:uiPriority w:val="99"/>
    <w:pPr>
      <w:keepNext/>
      <w:keepLines/>
      <w:numPr>
        <w:ilvl w:val="4"/>
        <w:numId w:val="1"/>
      </w:numPr>
      <w:spacing w:before="280" w:after="290" w:line="376" w:lineRule="auto"/>
      <w:outlineLvl w:val="4"/>
    </w:pPr>
    <w:rPr>
      <w:b/>
      <w:bCs/>
      <w:kern w:val="0"/>
      <w:sz w:val="28"/>
      <w:szCs w:val="28"/>
    </w:rPr>
  </w:style>
  <w:style w:type="paragraph" w:styleId="8">
    <w:name w:val="heading 6"/>
    <w:basedOn w:val="1"/>
    <w:next w:val="7"/>
    <w:link w:val="69"/>
    <w:autoRedefine/>
    <w:qFormat/>
    <w:uiPriority w:val="99"/>
    <w:pPr>
      <w:keepNext/>
      <w:keepLines/>
      <w:numPr>
        <w:ilvl w:val="5"/>
        <w:numId w:val="1"/>
      </w:numPr>
      <w:spacing w:before="240" w:after="64" w:line="320" w:lineRule="auto"/>
      <w:outlineLvl w:val="5"/>
    </w:pPr>
    <w:rPr>
      <w:rFonts w:ascii="Arial" w:hAnsi="Arial" w:eastAsia="黑体"/>
      <w:b/>
      <w:bCs/>
      <w:kern w:val="0"/>
      <w:sz w:val="24"/>
      <w:szCs w:val="24"/>
    </w:rPr>
  </w:style>
  <w:style w:type="paragraph" w:styleId="9">
    <w:name w:val="heading 7"/>
    <w:basedOn w:val="1"/>
    <w:next w:val="1"/>
    <w:link w:val="70"/>
    <w:autoRedefine/>
    <w:qFormat/>
    <w:uiPriority w:val="99"/>
    <w:pPr>
      <w:keepNext/>
      <w:keepLines/>
      <w:numPr>
        <w:ilvl w:val="6"/>
        <w:numId w:val="1"/>
      </w:numPr>
      <w:spacing w:before="240" w:after="64" w:line="320" w:lineRule="auto"/>
      <w:outlineLvl w:val="6"/>
    </w:pPr>
    <w:rPr>
      <w:b/>
      <w:bCs/>
      <w:kern w:val="0"/>
      <w:sz w:val="24"/>
      <w:szCs w:val="24"/>
    </w:rPr>
  </w:style>
  <w:style w:type="paragraph" w:styleId="10">
    <w:name w:val="heading 8"/>
    <w:basedOn w:val="1"/>
    <w:next w:val="7"/>
    <w:link w:val="71"/>
    <w:autoRedefine/>
    <w:qFormat/>
    <w:uiPriority w:val="99"/>
    <w:pPr>
      <w:keepNext/>
      <w:keepLines/>
      <w:numPr>
        <w:ilvl w:val="7"/>
        <w:numId w:val="1"/>
      </w:numPr>
      <w:spacing w:before="240" w:after="64" w:line="320" w:lineRule="auto"/>
      <w:outlineLvl w:val="7"/>
    </w:pPr>
    <w:rPr>
      <w:rFonts w:ascii="Arial" w:hAnsi="Arial" w:eastAsia="黑体"/>
      <w:kern w:val="0"/>
      <w:sz w:val="24"/>
      <w:szCs w:val="24"/>
    </w:rPr>
  </w:style>
  <w:style w:type="paragraph" w:styleId="11">
    <w:name w:val="heading 9"/>
    <w:basedOn w:val="1"/>
    <w:next w:val="7"/>
    <w:link w:val="72"/>
    <w:autoRedefine/>
    <w:qFormat/>
    <w:uiPriority w:val="99"/>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16"/>
    <w:autoRedefine/>
    <w:qFormat/>
    <w:uiPriority w:val="99"/>
    <w:pPr>
      <w:ind w:firstLine="420"/>
    </w:pPr>
  </w:style>
  <w:style w:type="paragraph" w:styleId="12">
    <w:name w:val="toc 7"/>
    <w:basedOn w:val="1"/>
    <w:next w:val="1"/>
    <w:autoRedefine/>
    <w:qFormat/>
    <w:uiPriority w:val="39"/>
    <w:pPr>
      <w:ind w:left="2520" w:leftChars="1200"/>
    </w:pPr>
  </w:style>
  <w:style w:type="paragraph" w:styleId="13">
    <w:name w:val="Note Heading"/>
    <w:basedOn w:val="1"/>
    <w:next w:val="1"/>
    <w:link w:val="73"/>
    <w:autoRedefine/>
    <w:qFormat/>
    <w:uiPriority w:val="99"/>
    <w:pPr>
      <w:jc w:val="center"/>
    </w:pPr>
  </w:style>
  <w:style w:type="paragraph" w:styleId="14">
    <w:name w:val="List Bullet 4"/>
    <w:basedOn w:val="1"/>
    <w:autoRedefine/>
    <w:qFormat/>
    <w:uiPriority w:val="99"/>
    <w:pPr>
      <w:widowControl/>
      <w:tabs>
        <w:tab w:val="left" w:pos="840"/>
      </w:tabs>
      <w:overflowPunct w:val="0"/>
      <w:autoSpaceDE w:val="0"/>
      <w:autoSpaceDN w:val="0"/>
      <w:adjustRightInd w:val="0"/>
      <w:ind w:left="1180" w:hanging="340"/>
      <w:jc w:val="left"/>
      <w:textAlignment w:val="baseline"/>
    </w:pPr>
    <w:rPr>
      <w:rFonts w:ascii="Courier" w:hAnsi="Courier" w:cs="Courier"/>
      <w:kern w:val="0"/>
      <w:sz w:val="24"/>
      <w:szCs w:val="24"/>
    </w:rPr>
  </w:style>
  <w:style w:type="paragraph" w:styleId="15">
    <w:name w:val="List Number"/>
    <w:basedOn w:val="1"/>
    <w:autoRedefine/>
    <w:qFormat/>
    <w:uiPriority w:val="99"/>
    <w:pPr>
      <w:tabs>
        <w:tab w:val="left" w:pos="560"/>
      </w:tabs>
      <w:ind w:left="900" w:hanging="340"/>
    </w:pPr>
  </w:style>
  <w:style w:type="paragraph" w:styleId="16">
    <w:name w:val="caption"/>
    <w:basedOn w:val="1"/>
    <w:next w:val="1"/>
    <w:autoRedefine/>
    <w:qFormat/>
    <w:uiPriority w:val="99"/>
    <w:pPr>
      <w:spacing w:line="480" w:lineRule="auto"/>
    </w:pPr>
    <w:rPr>
      <w:rFonts w:ascii="华文中宋" w:hAnsi="华文中宋" w:eastAsia="华文中宋" w:cs="华文中宋"/>
      <w:sz w:val="36"/>
      <w:szCs w:val="36"/>
    </w:rPr>
  </w:style>
  <w:style w:type="paragraph" w:styleId="17">
    <w:name w:val="List Bullet"/>
    <w:basedOn w:val="1"/>
    <w:autoRedefine/>
    <w:qFormat/>
    <w:uiPriority w:val="99"/>
    <w:pPr>
      <w:adjustRightInd w:val="0"/>
      <w:spacing w:line="300" w:lineRule="auto"/>
      <w:ind w:left="360" w:hanging="360"/>
      <w:textAlignment w:val="baseline"/>
    </w:pPr>
    <w:rPr>
      <w:kern w:val="0"/>
      <w:sz w:val="24"/>
      <w:szCs w:val="24"/>
    </w:rPr>
  </w:style>
  <w:style w:type="paragraph" w:styleId="18">
    <w:name w:val="Document Map"/>
    <w:basedOn w:val="1"/>
    <w:link w:val="74"/>
    <w:autoRedefine/>
    <w:semiHidden/>
    <w:qFormat/>
    <w:uiPriority w:val="99"/>
    <w:pPr>
      <w:shd w:val="clear" w:color="auto" w:fill="000080"/>
    </w:pPr>
  </w:style>
  <w:style w:type="paragraph" w:styleId="19">
    <w:name w:val="annotation text"/>
    <w:basedOn w:val="1"/>
    <w:link w:val="75"/>
    <w:autoRedefine/>
    <w:qFormat/>
    <w:uiPriority w:val="99"/>
    <w:pPr>
      <w:jc w:val="left"/>
    </w:pPr>
  </w:style>
  <w:style w:type="paragraph" w:styleId="20">
    <w:name w:val="Salutation"/>
    <w:basedOn w:val="1"/>
    <w:next w:val="1"/>
    <w:link w:val="76"/>
    <w:autoRedefine/>
    <w:qFormat/>
    <w:uiPriority w:val="99"/>
    <w:pPr>
      <w:spacing w:beforeLines="40" w:afterLines="40" w:line="312" w:lineRule="auto"/>
    </w:pPr>
    <w:rPr>
      <w:sz w:val="24"/>
      <w:szCs w:val="24"/>
    </w:rPr>
  </w:style>
  <w:style w:type="paragraph" w:styleId="21">
    <w:name w:val="Body Text 3"/>
    <w:basedOn w:val="1"/>
    <w:link w:val="77"/>
    <w:autoRedefine/>
    <w:qFormat/>
    <w:uiPriority w:val="99"/>
    <w:pPr>
      <w:autoSpaceDE w:val="0"/>
      <w:autoSpaceDN w:val="0"/>
      <w:jc w:val="center"/>
    </w:pPr>
    <w:rPr>
      <w:sz w:val="16"/>
      <w:szCs w:val="16"/>
    </w:rPr>
  </w:style>
  <w:style w:type="paragraph" w:styleId="22">
    <w:name w:val="List Bullet 3"/>
    <w:basedOn w:val="1"/>
    <w:autoRedefine/>
    <w:qFormat/>
    <w:uiPriority w:val="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cs="Courier"/>
      <w:kern w:val="0"/>
      <w:sz w:val="24"/>
      <w:szCs w:val="24"/>
    </w:rPr>
  </w:style>
  <w:style w:type="paragraph" w:styleId="23">
    <w:name w:val="Body Text"/>
    <w:basedOn w:val="1"/>
    <w:link w:val="78"/>
    <w:autoRedefine/>
    <w:qFormat/>
    <w:uiPriority w:val="99"/>
    <w:pPr>
      <w:spacing w:line="360" w:lineRule="auto"/>
    </w:pPr>
    <w:rPr>
      <w:sz w:val="24"/>
      <w:szCs w:val="24"/>
    </w:rPr>
  </w:style>
  <w:style w:type="paragraph" w:styleId="24">
    <w:name w:val="Body Text Indent"/>
    <w:basedOn w:val="1"/>
    <w:link w:val="79"/>
    <w:autoRedefine/>
    <w:qFormat/>
    <w:uiPriority w:val="0"/>
    <w:pPr>
      <w:ind w:firstLine="444"/>
    </w:pPr>
    <w:rPr>
      <w:b/>
      <w:bCs/>
      <w:sz w:val="24"/>
      <w:szCs w:val="24"/>
    </w:rPr>
  </w:style>
  <w:style w:type="paragraph" w:styleId="25">
    <w:name w:val="List Bullet 2"/>
    <w:basedOn w:val="1"/>
    <w:autoRedefine/>
    <w:qFormat/>
    <w:uiPriority w:val="99"/>
    <w:pPr>
      <w:tabs>
        <w:tab w:val="left" w:pos="1680"/>
      </w:tabs>
      <w:spacing w:line="360" w:lineRule="auto"/>
      <w:ind w:left="1680" w:hanging="420"/>
    </w:pPr>
    <w:rPr>
      <w:sz w:val="24"/>
      <w:szCs w:val="24"/>
    </w:rPr>
  </w:style>
  <w:style w:type="paragraph" w:styleId="26">
    <w:name w:val="toc 5"/>
    <w:basedOn w:val="1"/>
    <w:next w:val="1"/>
    <w:autoRedefine/>
    <w:qFormat/>
    <w:uiPriority w:val="39"/>
    <w:pPr>
      <w:ind w:left="1680" w:leftChars="800"/>
    </w:pPr>
  </w:style>
  <w:style w:type="paragraph" w:styleId="27">
    <w:name w:val="toc 3"/>
    <w:basedOn w:val="1"/>
    <w:next w:val="1"/>
    <w:autoRedefine/>
    <w:qFormat/>
    <w:uiPriority w:val="39"/>
    <w:pPr>
      <w:tabs>
        <w:tab w:val="right" w:leader="dot" w:pos="9231"/>
      </w:tabs>
      <w:ind w:left="840" w:leftChars="400"/>
    </w:pPr>
  </w:style>
  <w:style w:type="paragraph" w:styleId="28">
    <w:name w:val="Plain Text"/>
    <w:basedOn w:val="1"/>
    <w:link w:val="80"/>
    <w:autoRedefine/>
    <w:qFormat/>
    <w:uiPriority w:val="0"/>
    <w:rPr>
      <w:rFonts w:ascii="宋体" w:hAnsi="Courier New"/>
    </w:rPr>
  </w:style>
  <w:style w:type="paragraph" w:styleId="29">
    <w:name w:val="toc 8"/>
    <w:basedOn w:val="1"/>
    <w:next w:val="1"/>
    <w:autoRedefine/>
    <w:qFormat/>
    <w:uiPriority w:val="39"/>
    <w:pPr>
      <w:ind w:left="2940" w:leftChars="1400"/>
    </w:pPr>
  </w:style>
  <w:style w:type="paragraph" w:styleId="30">
    <w:name w:val="Date"/>
    <w:basedOn w:val="1"/>
    <w:next w:val="1"/>
    <w:link w:val="81"/>
    <w:autoRedefine/>
    <w:qFormat/>
    <w:uiPriority w:val="99"/>
  </w:style>
  <w:style w:type="paragraph" w:styleId="31">
    <w:name w:val="Body Text Indent 2"/>
    <w:basedOn w:val="1"/>
    <w:link w:val="82"/>
    <w:autoRedefine/>
    <w:qFormat/>
    <w:uiPriority w:val="99"/>
    <w:pPr>
      <w:adjustRightInd w:val="0"/>
      <w:spacing w:line="360" w:lineRule="auto"/>
      <w:ind w:firstLine="420" w:firstLineChars="175"/>
    </w:pPr>
    <w:rPr>
      <w:rFonts w:ascii="宋体"/>
      <w:b/>
      <w:bCs/>
      <w:sz w:val="24"/>
      <w:szCs w:val="24"/>
    </w:rPr>
  </w:style>
  <w:style w:type="paragraph" w:styleId="32">
    <w:name w:val="Balloon Text"/>
    <w:basedOn w:val="1"/>
    <w:link w:val="83"/>
    <w:autoRedefine/>
    <w:semiHidden/>
    <w:qFormat/>
    <w:uiPriority w:val="99"/>
    <w:rPr>
      <w:sz w:val="18"/>
      <w:szCs w:val="18"/>
    </w:rPr>
  </w:style>
  <w:style w:type="paragraph" w:styleId="33">
    <w:name w:val="footer"/>
    <w:basedOn w:val="1"/>
    <w:link w:val="63"/>
    <w:autoRedefine/>
    <w:unhideWhenUsed/>
    <w:qFormat/>
    <w:uiPriority w:val="99"/>
    <w:pPr>
      <w:tabs>
        <w:tab w:val="center" w:pos="4153"/>
        <w:tab w:val="right" w:pos="8306"/>
      </w:tabs>
      <w:snapToGrid w:val="0"/>
      <w:jc w:val="left"/>
    </w:pPr>
    <w:rPr>
      <w:sz w:val="18"/>
      <w:szCs w:val="18"/>
    </w:rPr>
  </w:style>
  <w:style w:type="paragraph" w:styleId="34">
    <w:name w:val="header"/>
    <w:basedOn w:val="1"/>
    <w:link w:val="6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tabs>
        <w:tab w:val="left" w:pos="840"/>
        <w:tab w:val="right" w:leader="dot" w:pos="9231"/>
      </w:tabs>
    </w:pPr>
  </w:style>
  <w:style w:type="paragraph" w:styleId="36">
    <w:name w:val="toc 4"/>
    <w:basedOn w:val="1"/>
    <w:next w:val="1"/>
    <w:autoRedefine/>
    <w:qFormat/>
    <w:uiPriority w:val="39"/>
    <w:pPr>
      <w:ind w:left="1260" w:leftChars="600"/>
    </w:pPr>
  </w:style>
  <w:style w:type="paragraph" w:styleId="37">
    <w:name w:val="Subtitle"/>
    <w:basedOn w:val="1"/>
    <w:next w:val="1"/>
    <w:link w:val="84"/>
    <w:autoRedefine/>
    <w:qFormat/>
    <w:uiPriority w:val="99"/>
    <w:pPr>
      <w:spacing w:beforeLines="100" w:afterLines="50" w:line="360" w:lineRule="auto"/>
      <w:jc w:val="center"/>
    </w:pPr>
    <w:rPr>
      <w:rFonts w:ascii="Arial" w:hAnsi="Arial" w:eastAsia="方正魏碑简体"/>
      <w:kern w:val="28"/>
      <w:sz w:val="32"/>
      <w:szCs w:val="32"/>
    </w:rPr>
  </w:style>
  <w:style w:type="paragraph" w:styleId="38">
    <w:name w:val="footnote text"/>
    <w:basedOn w:val="1"/>
    <w:link w:val="326"/>
    <w:autoRedefine/>
    <w:semiHidden/>
    <w:qFormat/>
    <w:uiPriority w:val="99"/>
    <w:pPr>
      <w:snapToGrid w:val="0"/>
      <w:jc w:val="left"/>
    </w:pPr>
    <w:rPr>
      <w:sz w:val="18"/>
      <w:szCs w:val="18"/>
    </w:rPr>
  </w:style>
  <w:style w:type="paragraph" w:styleId="39">
    <w:name w:val="toc 6"/>
    <w:basedOn w:val="1"/>
    <w:next w:val="1"/>
    <w:autoRedefine/>
    <w:qFormat/>
    <w:uiPriority w:val="39"/>
    <w:pPr>
      <w:ind w:left="2100" w:leftChars="1000"/>
    </w:pPr>
  </w:style>
  <w:style w:type="paragraph" w:styleId="40">
    <w:name w:val="Body Text Indent 3"/>
    <w:basedOn w:val="1"/>
    <w:link w:val="86"/>
    <w:autoRedefine/>
    <w:qFormat/>
    <w:uiPriority w:val="99"/>
    <w:pPr>
      <w:spacing w:afterLines="50"/>
      <w:ind w:firstLine="420" w:firstLineChars="200"/>
    </w:pPr>
  </w:style>
  <w:style w:type="paragraph" w:styleId="41">
    <w:name w:val="toc 2"/>
    <w:basedOn w:val="1"/>
    <w:next w:val="1"/>
    <w:autoRedefine/>
    <w:qFormat/>
    <w:uiPriority w:val="39"/>
    <w:pPr>
      <w:tabs>
        <w:tab w:val="left" w:pos="851"/>
        <w:tab w:val="right" w:leader="dot" w:pos="9231"/>
      </w:tabs>
      <w:ind w:left="420" w:leftChars="200"/>
    </w:pPr>
  </w:style>
  <w:style w:type="paragraph" w:styleId="42">
    <w:name w:val="toc 9"/>
    <w:basedOn w:val="1"/>
    <w:next w:val="1"/>
    <w:autoRedefine/>
    <w:qFormat/>
    <w:uiPriority w:val="39"/>
    <w:pPr>
      <w:ind w:left="3360" w:leftChars="1600"/>
    </w:pPr>
  </w:style>
  <w:style w:type="paragraph" w:styleId="43">
    <w:name w:val="Body Text 2"/>
    <w:basedOn w:val="1"/>
    <w:link w:val="87"/>
    <w:autoRedefine/>
    <w:qFormat/>
    <w:uiPriority w:val="99"/>
    <w:pPr>
      <w:spacing w:after="120" w:line="480" w:lineRule="auto"/>
      <w:ind w:firstLine="424" w:firstLineChars="202"/>
    </w:pPr>
  </w:style>
  <w:style w:type="paragraph" w:styleId="44">
    <w:name w:val="HTML Preformatted"/>
    <w:basedOn w:val="1"/>
    <w:link w:val="8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4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46">
    <w:name w:val="Title"/>
    <w:basedOn w:val="1"/>
    <w:link w:val="89"/>
    <w:autoRedefine/>
    <w:qFormat/>
    <w:uiPriority w:val="99"/>
    <w:pPr>
      <w:spacing w:before="240" w:after="240" w:line="360" w:lineRule="auto"/>
      <w:jc w:val="center"/>
    </w:pPr>
    <w:rPr>
      <w:rFonts w:ascii="Arial" w:hAnsi="Arial" w:eastAsia="黑体"/>
      <w:sz w:val="44"/>
      <w:szCs w:val="44"/>
    </w:rPr>
  </w:style>
  <w:style w:type="paragraph" w:styleId="47">
    <w:name w:val="annotation subject"/>
    <w:basedOn w:val="19"/>
    <w:next w:val="19"/>
    <w:link w:val="90"/>
    <w:autoRedefine/>
    <w:semiHidden/>
    <w:qFormat/>
    <w:uiPriority w:val="99"/>
    <w:rPr>
      <w:b/>
      <w:bCs/>
    </w:rPr>
  </w:style>
  <w:style w:type="paragraph" w:styleId="48">
    <w:name w:val="Body Text First Indent"/>
    <w:basedOn w:val="23"/>
    <w:link w:val="91"/>
    <w:autoRedefine/>
    <w:qFormat/>
    <w:uiPriority w:val="99"/>
    <w:pPr>
      <w:spacing w:after="120" w:line="300" w:lineRule="auto"/>
      <w:ind w:firstLine="510"/>
    </w:pPr>
  </w:style>
  <w:style w:type="table" w:styleId="50">
    <w:name w:val="Table Grid"/>
    <w:basedOn w:val="4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99"/>
    <w:rPr>
      <w:b/>
      <w:bCs/>
    </w:rPr>
  </w:style>
  <w:style w:type="character" w:styleId="53">
    <w:name w:val="page number"/>
    <w:basedOn w:val="51"/>
    <w:autoRedefine/>
    <w:qFormat/>
    <w:uiPriority w:val="99"/>
  </w:style>
  <w:style w:type="character" w:styleId="54">
    <w:name w:val="FollowedHyperlink"/>
    <w:basedOn w:val="51"/>
    <w:autoRedefine/>
    <w:qFormat/>
    <w:uiPriority w:val="99"/>
    <w:rPr>
      <w:color w:val="337AB7"/>
      <w:u w:val="none"/>
    </w:rPr>
  </w:style>
  <w:style w:type="character" w:styleId="55">
    <w:name w:val="Emphasis"/>
    <w:autoRedefine/>
    <w:qFormat/>
    <w:uiPriority w:val="99"/>
    <w:rPr>
      <w:i/>
      <w:iCs/>
    </w:rPr>
  </w:style>
  <w:style w:type="character" w:styleId="56">
    <w:name w:val="HTML Definition"/>
    <w:basedOn w:val="51"/>
    <w:autoRedefine/>
    <w:unhideWhenUsed/>
    <w:qFormat/>
    <w:uiPriority w:val="99"/>
    <w:rPr>
      <w:i/>
    </w:rPr>
  </w:style>
  <w:style w:type="character" w:styleId="57">
    <w:name w:val="Hyperlink"/>
    <w:basedOn w:val="51"/>
    <w:autoRedefine/>
    <w:qFormat/>
    <w:uiPriority w:val="99"/>
    <w:rPr>
      <w:color w:val="337AB7"/>
      <w:u w:val="none"/>
    </w:rPr>
  </w:style>
  <w:style w:type="character" w:styleId="58">
    <w:name w:val="HTML Code"/>
    <w:basedOn w:val="51"/>
    <w:autoRedefine/>
    <w:unhideWhenUsed/>
    <w:qFormat/>
    <w:uiPriority w:val="99"/>
    <w:rPr>
      <w:rFonts w:hint="default" w:ascii="Consolas" w:hAnsi="Consolas" w:eastAsia="Consolas" w:cs="Consolas"/>
      <w:color w:val="C7254E"/>
      <w:sz w:val="21"/>
      <w:szCs w:val="21"/>
      <w:shd w:val="clear" w:color="auto" w:fill="F9F2F4"/>
    </w:rPr>
  </w:style>
  <w:style w:type="character" w:styleId="59">
    <w:name w:val="annotation reference"/>
    <w:autoRedefine/>
    <w:semiHidden/>
    <w:qFormat/>
    <w:uiPriority w:val="99"/>
    <w:rPr>
      <w:sz w:val="21"/>
      <w:szCs w:val="21"/>
    </w:rPr>
  </w:style>
  <w:style w:type="character" w:styleId="60">
    <w:name w:val="HTML Keyboard"/>
    <w:basedOn w:val="51"/>
    <w:autoRedefine/>
    <w:unhideWhenUsed/>
    <w:qFormat/>
    <w:uiPriority w:val="99"/>
    <w:rPr>
      <w:rFonts w:ascii="Consolas" w:hAnsi="Consolas" w:eastAsia="Consolas" w:cs="Consolas"/>
      <w:color w:val="FFFFFF"/>
      <w:sz w:val="21"/>
      <w:szCs w:val="21"/>
      <w:shd w:val="clear" w:color="auto" w:fill="333333"/>
    </w:rPr>
  </w:style>
  <w:style w:type="character" w:styleId="61">
    <w:name w:val="HTML Sample"/>
    <w:basedOn w:val="51"/>
    <w:autoRedefine/>
    <w:unhideWhenUsed/>
    <w:qFormat/>
    <w:uiPriority w:val="99"/>
    <w:rPr>
      <w:rFonts w:hint="default" w:ascii="Consolas" w:hAnsi="Consolas" w:eastAsia="Consolas" w:cs="Consolas"/>
      <w:b/>
      <w:color w:val="FFFFFF"/>
      <w:sz w:val="21"/>
      <w:szCs w:val="21"/>
      <w:shd w:val="clear" w:color="auto" w:fill="777777"/>
    </w:rPr>
  </w:style>
  <w:style w:type="character" w:customStyle="1" w:styleId="62">
    <w:name w:val="页眉 字符"/>
    <w:basedOn w:val="51"/>
    <w:link w:val="34"/>
    <w:autoRedefine/>
    <w:qFormat/>
    <w:uiPriority w:val="99"/>
    <w:rPr>
      <w:sz w:val="18"/>
      <w:szCs w:val="18"/>
    </w:rPr>
  </w:style>
  <w:style w:type="character" w:customStyle="1" w:styleId="63">
    <w:name w:val="页脚 字符"/>
    <w:basedOn w:val="51"/>
    <w:link w:val="33"/>
    <w:autoRedefine/>
    <w:qFormat/>
    <w:uiPriority w:val="99"/>
    <w:rPr>
      <w:sz w:val="18"/>
      <w:szCs w:val="18"/>
    </w:rPr>
  </w:style>
  <w:style w:type="character" w:customStyle="1" w:styleId="64">
    <w:name w:val="标题 1 字符"/>
    <w:basedOn w:val="51"/>
    <w:link w:val="2"/>
    <w:autoRedefine/>
    <w:qFormat/>
    <w:uiPriority w:val="99"/>
    <w:rPr>
      <w:rFonts w:ascii="Times New Roman" w:hAnsi="Times New Roman" w:eastAsia="宋体" w:cs="Times New Roman"/>
      <w:b/>
      <w:bCs/>
      <w:kern w:val="44"/>
      <w:sz w:val="44"/>
      <w:szCs w:val="44"/>
    </w:rPr>
  </w:style>
  <w:style w:type="character" w:customStyle="1" w:styleId="65">
    <w:name w:val="标题 2 Char"/>
    <w:basedOn w:val="51"/>
    <w:autoRedefine/>
    <w:qFormat/>
    <w:uiPriority w:val="99"/>
    <w:rPr>
      <w:rFonts w:asciiTheme="majorHAnsi" w:hAnsiTheme="majorHAnsi" w:eastAsiaTheme="majorEastAsia" w:cstheme="majorBidi"/>
      <w:b/>
      <w:bCs/>
      <w:sz w:val="32"/>
      <w:szCs w:val="32"/>
    </w:rPr>
  </w:style>
  <w:style w:type="character" w:customStyle="1" w:styleId="66">
    <w:name w:val="标题 3 字符"/>
    <w:basedOn w:val="51"/>
    <w:link w:val="4"/>
    <w:autoRedefine/>
    <w:qFormat/>
    <w:uiPriority w:val="99"/>
    <w:rPr>
      <w:rFonts w:ascii="Times New Roman" w:hAnsi="Times New Roman" w:eastAsia="宋体" w:cs="Times New Roman"/>
      <w:b/>
      <w:bCs/>
      <w:sz w:val="32"/>
      <w:szCs w:val="32"/>
    </w:rPr>
  </w:style>
  <w:style w:type="character" w:customStyle="1" w:styleId="67">
    <w:name w:val="标题 4 字符"/>
    <w:basedOn w:val="51"/>
    <w:link w:val="5"/>
    <w:autoRedefine/>
    <w:qFormat/>
    <w:uiPriority w:val="99"/>
    <w:rPr>
      <w:rFonts w:ascii="Arial" w:hAnsi="Arial" w:eastAsia="黑体" w:cs="Times New Roman"/>
      <w:b/>
      <w:bCs/>
      <w:sz w:val="28"/>
      <w:szCs w:val="28"/>
    </w:rPr>
  </w:style>
  <w:style w:type="character" w:customStyle="1" w:styleId="68">
    <w:name w:val="标题 5 字符"/>
    <w:basedOn w:val="51"/>
    <w:link w:val="6"/>
    <w:autoRedefine/>
    <w:qFormat/>
    <w:uiPriority w:val="99"/>
    <w:rPr>
      <w:rFonts w:ascii="Times New Roman" w:hAnsi="Times New Roman" w:eastAsia="宋体" w:cs="Times New Roman"/>
      <w:b/>
      <w:bCs/>
      <w:kern w:val="0"/>
      <w:sz w:val="28"/>
      <w:szCs w:val="28"/>
    </w:rPr>
  </w:style>
  <w:style w:type="character" w:customStyle="1" w:styleId="69">
    <w:name w:val="标题 6 字符"/>
    <w:basedOn w:val="51"/>
    <w:link w:val="8"/>
    <w:autoRedefine/>
    <w:qFormat/>
    <w:uiPriority w:val="99"/>
    <w:rPr>
      <w:rFonts w:ascii="Arial" w:hAnsi="Arial" w:eastAsia="黑体" w:cs="Times New Roman"/>
      <w:b/>
      <w:bCs/>
      <w:kern w:val="0"/>
      <w:sz w:val="24"/>
      <w:szCs w:val="24"/>
    </w:rPr>
  </w:style>
  <w:style w:type="character" w:customStyle="1" w:styleId="70">
    <w:name w:val="标题 7 字符"/>
    <w:basedOn w:val="51"/>
    <w:link w:val="9"/>
    <w:autoRedefine/>
    <w:qFormat/>
    <w:uiPriority w:val="99"/>
    <w:rPr>
      <w:rFonts w:ascii="Times New Roman" w:hAnsi="Times New Roman" w:eastAsia="宋体" w:cs="Times New Roman"/>
      <w:b/>
      <w:bCs/>
      <w:kern w:val="0"/>
      <w:sz w:val="24"/>
      <w:szCs w:val="24"/>
    </w:rPr>
  </w:style>
  <w:style w:type="character" w:customStyle="1" w:styleId="71">
    <w:name w:val="标题 8 字符"/>
    <w:basedOn w:val="51"/>
    <w:link w:val="10"/>
    <w:autoRedefine/>
    <w:qFormat/>
    <w:uiPriority w:val="99"/>
    <w:rPr>
      <w:rFonts w:ascii="Arial" w:hAnsi="Arial" w:eastAsia="黑体" w:cs="Times New Roman"/>
      <w:kern w:val="0"/>
      <w:sz w:val="24"/>
      <w:szCs w:val="24"/>
    </w:rPr>
  </w:style>
  <w:style w:type="character" w:customStyle="1" w:styleId="72">
    <w:name w:val="标题 9 字符"/>
    <w:basedOn w:val="51"/>
    <w:link w:val="11"/>
    <w:autoRedefine/>
    <w:qFormat/>
    <w:uiPriority w:val="99"/>
    <w:rPr>
      <w:rFonts w:ascii="Arial" w:hAnsi="Arial" w:eastAsia="黑体" w:cs="Times New Roman"/>
      <w:kern w:val="0"/>
      <w:sz w:val="20"/>
      <w:szCs w:val="20"/>
    </w:rPr>
  </w:style>
  <w:style w:type="character" w:customStyle="1" w:styleId="73">
    <w:name w:val="注释标题 字符"/>
    <w:basedOn w:val="51"/>
    <w:link w:val="13"/>
    <w:qFormat/>
    <w:uiPriority w:val="99"/>
    <w:rPr>
      <w:rFonts w:ascii="Times New Roman" w:hAnsi="Times New Roman" w:eastAsia="宋体" w:cs="Times New Roman"/>
      <w:szCs w:val="21"/>
    </w:rPr>
  </w:style>
  <w:style w:type="character" w:customStyle="1" w:styleId="74">
    <w:name w:val="文档结构图 字符"/>
    <w:basedOn w:val="51"/>
    <w:link w:val="18"/>
    <w:autoRedefine/>
    <w:semiHidden/>
    <w:qFormat/>
    <w:uiPriority w:val="99"/>
    <w:rPr>
      <w:rFonts w:ascii="Times New Roman" w:hAnsi="Times New Roman" w:eastAsia="宋体" w:cs="Times New Roman"/>
      <w:szCs w:val="21"/>
      <w:shd w:val="clear" w:color="auto" w:fill="000080"/>
    </w:rPr>
  </w:style>
  <w:style w:type="character" w:customStyle="1" w:styleId="75">
    <w:name w:val="批注文字 字符"/>
    <w:basedOn w:val="51"/>
    <w:link w:val="19"/>
    <w:qFormat/>
    <w:uiPriority w:val="99"/>
    <w:rPr>
      <w:rFonts w:ascii="Times New Roman" w:hAnsi="Times New Roman" w:eastAsia="宋体" w:cs="Times New Roman"/>
      <w:szCs w:val="21"/>
    </w:rPr>
  </w:style>
  <w:style w:type="character" w:customStyle="1" w:styleId="76">
    <w:name w:val="称呼 字符"/>
    <w:basedOn w:val="51"/>
    <w:link w:val="20"/>
    <w:autoRedefine/>
    <w:qFormat/>
    <w:uiPriority w:val="99"/>
    <w:rPr>
      <w:rFonts w:ascii="Times New Roman" w:hAnsi="Times New Roman" w:eastAsia="宋体" w:cs="Times New Roman"/>
      <w:sz w:val="24"/>
      <w:szCs w:val="24"/>
    </w:rPr>
  </w:style>
  <w:style w:type="character" w:customStyle="1" w:styleId="77">
    <w:name w:val="正文文本 3 字符"/>
    <w:basedOn w:val="51"/>
    <w:link w:val="21"/>
    <w:autoRedefine/>
    <w:qFormat/>
    <w:uiPriority w:val="99"/>
    <w:rPr>
      <w:rFonts w:ascii="Times New Roman" w:hAnsi="Times New Roman" w:eastAsia="宋体" w:cs="Times New Roman"/>
      <w:sz w:val="16"/>
      <w:szCs w:val="16"/>
    </w:rPr>
  </w:style>
  <w:style w:type="character" w:customStyle="1" w:styleId="78">
    <w:name w:val="正文文本 字符"/>
    <w:basedOn w:val="51"/>
    <w:link w:val="23"/>
    <w:autoRedefine/>
    <w:qFormat/>
    <w:uiPriority w:val="99"/>
    <w:rPr>
      <w:rFonts w:ascii="Times New Roman" w:hAnsi="Times New Roman" w:eastAsia="宋体" w:cs="Times New Roman"/>
      <w:sz w:val="24"/>
      <w:szCs w:val="24"/>
    </w:rPr>
  </w:style>
  <w:style w:type="character" w:customStyle="1" w:styleId="79">
    <w:name w:val="正文文本缩进 字符"/>
    <w:basedOn w:val="51"/>
    <w:link w:val="24"/>
    <w:autoRedefine/>
    <w:qFormat/>
    <w:uiPriority w:val="0"/>
    <w:rPr>
      <w:rFonts w:ascii="Times New Roman" w:hAnsi="Times New Roman" w:eastAsia="宋体" w:cs="Times New Roman"/>
      <w:b/>
      <w:bCs/>
      <w:sz w:val="24"/>
      <w:szCs w:val="24"/>
    </w:rPr>
  </w:style>
  <w:style w:type="character" w:customStyle="1" w:styleId="80">
    <w:name w:val="纯文本 字符"/>
    <w:basedOn w:val="51"/>
    <w:link w:val="28"/>
    <w:autoRedefine/>
    <w:qFormat/>
    <w:uiPriority w:val="99"/>
    <w:rPr>
      <w:rFonts w:ascii="宋体" w:hAnsi="Courier New" w:eastAsia="宋体" w:cs="Times New Roman"/>
      <w:szCs w:val="21"/>
    </w:rPr>
  </w:style>
  <w:style w:type="character" w:customStyle="1" w:styleId="81">
    <w:name w:val="日期 字符"/>
    <w:basedOn w:val="51"/>
    <w:link w:val="30"/>
    <w:autoRedefine/>
    <w:qFormat/>
    <w:uiPriority w:val="99"/>
    <w:rPr>
      <w:rFonts w:ascii="Times New Roman" w:hAnsi="Times New Roman" w:eastAsia="宋体" w:cs="Times New Roman"/>
      <w:szCs w:val="21"/>
    </w:rPr>
  </w:style>
  <w:style w:type="character" w:customStyle="1" w:styleId="82">
    <w:name w:val="正文文本缩进 2 字符"/>
    <w:basedOn w:val="51"/>
    <w:link w:val="31"/>
    <w:autoRedefine/>
    <w:qFormat/>
    <w:uiPriority w:val="99"/>
    <w:rPr>
      <w:rFonts w:ascii="宋体" w:hAnsi="Times New Roman" w:eastAsia="宋体" w:cs="Times New Roman"/>
      <w:b/>
      <w:bCs/>
      <w:sz w:val="24"/>
      <w:szCs w:val="24"/>
    </w:rPr>
  </w:style>
  <w:style w:type="character" w:customStyle="1" w:styleId="83">
    <w:name w:val="批注框文本 字符"/>
    <w:basedOn w:val="51"/>
    <w:link w:val="32"/>
    <w:semiHidden/>
    <w:qFormat/>
    <w:uiPriority w:val="99"/>
    <w:rPr>
      <w:rFonts w:ascii="Times New Roman" w:hAnsi="Times New Roman" w:eastAsia="宋体" w:cs="Times New Roman"/>
      <w:sz w:val="18"/>
      <w:szCs w:val="18"/>
    </w:rPr>
  </w:style>
  <w:style w:type="character" w:customStyle="1" w:styleId="84">
    <w:name w:val="副标题 字符"/>
    <w:basedOn w:val="51"/>
    <w:link w:val="37"/>
    <w:qFormat/>
    <w:uiPriority w:val="99"/>
    <w:rPr>
      <w:rFonts w:ascii="Arial" w:hAnsi="Arial" w:eastAsia="方正魏碑简体" w:cs="Times New Roman"/>
      <w:kern w:val="28"/>
      <w:sz w:val="32"/>
      <w:szCs w:val="32"/>
    </w:rPr>
  </w:style>
  <w:style w:type="character" w:customStyle="1" w:styleId="85">
    <w:name w:val="脚注文本 Char"/>
    <w:basedOn w:val="51"/>
    <w:autoRedefine/>
    <w:qFormat/>
    <w:uiPriority w:val="99"/>
    <w:rPr>
      <w:rFonts w:ascii="Times New Roman" w:hAnsi="Times New Roman" w:eastAsia="宋体" w:cs="Times New Roman"/>
      <w:sz w:val="18"/>
      <w:szCs w:val="18"/>
    </w:rPr>
  </w:style>
  <w:style w:type="character" w:customStyle="1" w:styleId="86">
    <w:name w:val="正文文本缩进 3 字符"/>
    <w:basedOn w:val="51"/>
    <w:link w:val="40"/>
    <w:qFormat/>
    <w:uiPriority w:val="99"/>
    <w:rPr>
      <w:rFonts w:ascii="Times New Roman" w:hAnsi="Times New Roman" w:eastAsia="宋体" w:cs="Times New Roman"/>
      <w:szCs w:val="21"/>
    </w:rPr>
  </w:style>
  <w:style w:type="character" w:customStyle="1" w:styleId="87">
    <w:name w:val="正文文本 2 字符"/>
    <w:basedOn w:val="51"/>
    <w:link w:val="43"/>
    <w:autoRedefine/>
    <w:qFormat/>
    <w:uiPriority w:val="99"/>
    <w:rPr>
      <w:kern w:val="2"/>
      <w:sz w:val="21"/>
      <w:szCs w:val="21"/>
    </w:rPr>
  </w:style>
  <w:style w:type="character" w:customStyle="1" w:styleId="88">
    <w:name w:val="HTML 预设格式 字符"/>
    <w:basedOn w:val="51"/>
    <w:link w:val="44"/>
    <w:autoRedefine/>
    <w:qFormat/>
    <w:uiPriority w:val="99"/>
    <w:rPr>
      <w:rFonts w:ascii="宋体" w:hAnsi="Times New Roman" w:eastAsia="宋体" w:cs="Times New Roman"/>
      <w:kern w:val="0"/>
      <w:sz w:val="24"/>
      <w:szCs w:val="24"/>
    </w:rPr>
  </w:style>
  <w:style w:type="character" w:customStyle="1" w:styleId="89">
    <w:name w:val="标题 字符"/>
    <w:basedOn w:val="51"/>
    <w:link w:val="46"/>
    <w:qFormat/>
    <w:uiPriority w:val="99"/>
    <w:rPr>
      <w:rFonts w:ascii="Arial" w:hAnsi="Arial" w:eastAsia="黑体" w:cs="Times New Roman"/>
      <w:sz w:val="44"/>
      <w:szCs w:val="44"/>
    </w:rPr>
  </w:style>
  <w:style w:type="character" w:customStyle="1" w:styleId="90">
    <w:name w:val="批注主题 字符"/>
    <w:basedOn w:val="75"/>
    <w:link w:val="47"/>
    <w:autoRedefine/>
    <w:semiHidden/>
    <w:qFormat/>
    <w:uiPriority w:val="99"/>
    <w:rPr>
      <w:rFonts w:ascii="Times New Roman" w:hAnsi="Times New Roman" w:eastAsia="宋体" w:cs="Times New Roman"/>
      <w:b/>
      <w:bCs/>
      <w:szCs w:val="21"/>
    </w:rPr>
  </w:style>
  <w:style w:type="character" w:customStyle="1" w:styleId="91">
    <w:name w:val="正文文本首行缩进 字符"/>
    <w:basedOn w:val="78"/>
    <w:link w:val="48"/>
    <w:autoRedefine/>
    <w:qFormat/>
    <w:uiPriority w:val="99"/>
    <w:rPr>
      <w:rFonts w:ascii="Times New Roman" w:hAnsi="Times New Roman" w:eastAsia="宋体" w:cs="Times New Roman"/>
      <w:sz w:val="24"/>
      <w:szCs w:val="24"/>
    </w:rPr>
  </w:style>
  <w:style w:type="paragraph" w:customStyle="1" w:styleId="92">
    <w:name w:val="font14"/>
    <w:basedOn w:val="1"/>
    <w:qFormat/>
    <w:uiPriority w:val="99"/>
    <w:pPr>
      <w:widowControl/>
      <w:spacing w:before="100" w:beforeAutospacing="1" w:after="100" w:afterAutospacing="1"/>
      <w:jc w:val="left"/>
    </w:pPr>
    <w:rPr>
      <w:rFonts w:ascii="Arial" w:hAnsi="Arial" w:cs="Arial"/>
      <w:color w:val="000000"/>
      <w:kern w:val="0"/>
      <w:sz w:val="16"/>
      <w:szCs w:val="16"/>
    </w:rPr>
  </w:style>
  <w:style w:type="paragraph" w:customStyle="1" w:styleId="93">
    <w:name w:val="彩色列表 - 着色 11"/>
    <w:basedOn w:val="1"/>
    <w:qFormat/>
    <w:uiPriority w:val="99"/>
    <w:pPr>
      <w:autoSpaceDE w:val="0"/>
      <w:autoSpaceDN w:val="0"/>
      <w:adjustRightInd w:val="0"/>
      <w:ind w:firstLine="420" w:firstLineChars="200"/>
      <w:jc w:val="left"/>
      <w:textAlignment w:val="baseline"/>
    </w:pPr>
    <w:rPr>
      <w:rFonts w:ascii="宋体" w:cs="宋体"/>
      <w:kern w:val="0"/>
      <w:sz w:val="34"/>
      <w:szCs w:val="34"/>
    </w:rPr>
  </w:style>
  <w:style w:type="paragraph" w:customStyle="1" w:styleId="9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item"/>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96">
    <w:name w:val="普通 (Web)"/>
    <w:basedOn w:val="1"/>
    <w:qFormat/>
    <w:uiPriority w:val="99"/>
    <w:pPr>
      <w:spacing w:line="300" w:lineRule="auto"/>
    </w:pPr>
    <w:rPr>
      <w:sz w:val="24"/>
      <w:szCs w:val="24"/>
    </w:rPr>
  </w:style>
  <w:style w:type="paragraph" w:customStyle="1" w:styleId="97">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99">
    <w:name w:val="Char1"/>
    <w:basedOn w:val="1"/>
    <w:autoRedefine/>
    <w:semiHidden/>
    <w:qFormat/>
    <w:uiPriority w:val="99"/>
    <w:pPr>
      <w:widowControl/>
      <w:spacing w:after="160" w:line="240" w:lineRule="exact"/>
      <w:jc w:val="left"/>
    </w:pPr>
    <w:rPr>
      <w:rFonts w:ascii="Verdana" w:hAnsi="Verdana" w:cs="Verdana"/>
      <w:kern w:val="0"/>
      <w:sz w:val="20"/>
      <w:szCs w:val="20"/>
      <w:lang w:eastAsia="en-US"/>
    </w:rPr>
  </w:style>
  <w:style w:type="paragraph" w:customStyle="1" w:styleId="100">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0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华文仿宋"/>
      <w:b/>
      <w:bCs/>
      <w:kern w:val="0"/>
      <w:sz w:val="22"/>
      <w:szCs w:val="22"/>
    </w:rPr>
  </w:style>
  <w:style w:type="paragraph" w:customStyle="1" w:styleId="102">
    <w:name w:val="21"/>
    <w:basedOn w:val="1"/>
    <w:autoRedefine/>
    <w:qFormat/>
    <w:uiPriority w:val="99"/>
    <w:pPr>
      <w:widowControl/>
      <w:snapToGrid w:val="0"/>
      <w:spacing w:before="100" w:beforeAutospacing="1" w:after="100" w:afterAutospacing="1"/>
    </w:pPr>
    <w:rPr>
      <w:kern w:val="0"/>
    </w:rPr>
  </w:style>
  <w:style w:type="paragraph" w:customStyle="1" w:styleId="103">
    <w:name w:val="18"/>
    <w:basedOn w:val="1"/>
    <w:qFormat/>
    <w:uiPriority w:val="99"/>
    <w:pPr>
      <w:widowControl/>
      <w:pBdr>
        <w:bottom w:val="single" w:color="000000" w:sz="6" w:space="1"/>
      </w:pBdr>
      <w:snapToGrid w:val="0"/>
      <w:spacing w:before="100" w:beforeAutospacing="1" w:after="100" w:afterAutospacing="1"/>
      <w:jc w:val="center"/>
    </w:pPr>
    <w:rPr>
      <w:kern w:val="0"/>
      <w:sz w:val="18"/>
      <w:szCs w:val="18"/>
    </w:rPr>
  </w:style>
  <w:style w:type="paragraph" w:customStyle="1" w:styleId="104">
    <w:name w:val="样式 正文文本缩进 + 段前: 2 字符"/>
    <w:basedOn w:val="1"/>
    <w:autoRedefine/>
    <w:qFormat/>
    <w:uiPriority w:val="99"/>
    <w:pPr>
      <w:ind w:left="420" w:leftChars="200"/>
      <w:jc w:val="left"/>
    </w:pPr>
    <w:rPr>
      <w:sz w:val="28"/>
      <w:szCs w:val="28"/>
      <w:lang w:eastAsia="zh-TW"/>
    </w:rPr>
  </w:style>
  <w:style w:type="paragraph" w:customStyle="1" w:styleId="105">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06">
    <w:name w:val="xl9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0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08">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9">
    <w:name w:val="xl38"/>
    <w:basedOn w:val="1"/>
    <w:qFormat/>
    <w:uiPriority w:val="99"/>
    <w:pPr>
      <w:widowControl/>
      <w:pBdr>
        <w:top w:val="single" w:color="auto" w:sz="4" w:space="0"/>
        <w:bottom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10">
    <w:name w:val="xl44"/>
    <w:basedOn w:val="1"/>
    <w:qFormat/>
    <w:uiPriority w:val="99"/>
    <w:pPr>
      <w:widowControl/>
      <w:pBdr>
        <w:top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1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1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
    <w:name w:val="font16"/>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11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5">
    <w:name w:val="Char11"/>
    <w:basedOn w:val="1"/>
    <w:qFormat/>
    <w:uiPriority w:val="99"/>
    <w:pPr>
      <w:tabs>
        <w:tab w:val="left" w:pos="360"/>
      </w:tabs>
    </w:pPr>
    <w:rPr>
      <w:sz w:val="24"/>
      <w:szCs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1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18">
    <w:name w:val="TOC Heading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9">
    <w:name w:val="标准款样式"/>
    <w:basedOn w:val="1"/>
    <w:link w:val="320"/>
    <w:autoRedefine/>
    <w:qFormat/>
    <w:uiPriority w:val="99"/>
    <w:rPr>
      <w:rFonts w:ascii="黑体" w:hAnsi="宋体"/>
    </w:rPr>
  </w:style>
  <w:style w:type="paragraph" w:customStyle="1" w:styleId="1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2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1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124">
    <w:name w:val="xl36"/>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22"/>
      <w:szCs w:val="22"/>
    </w:rPr>
  </w:style>
  <w:style w:type="paragraph" w:customStyle="1" w:styleId="125">
    <w:name w:val="xl126"/>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12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27">
    <w:name w:val="+正文 Char Char3 Char Char"/>
    <w:basedOn w:val="1"/>
    <w:link w:val="302"/>
    <w:qFormat/>
    <w:uiPriority w:val="99"/>
    <w:pPr>
      <w:spacing w:line="360" w:lineRule="auto"/>
      <w:ind w:firstLine="200" w:firstLineChars="200"/>
    </w:pPr>
    <w:rPr>
      <w:rFonts w:ascii="宋体"/>
      <w:sz w:val="24"/>
      <w:szCs w:val="24"/>
    </w:rPr>
  </w:style>
  <w:style w:type="paragraph" w:customStyle="1" w:styleId="128">
    <w:name w:val="修订1"/>
    <w:autoRedefine/>
    <w:semiHidden/>
    <w:qFormat/>
    <w:uiPriority w:val="99"/>
    <w:rPr>
      <w:rFonts w:ascii="Times New Roman" w:hAnsi="Times New Roman" w:eastAsia="宋体" w:cs="Times New Roman"/>
      <w:kern w:val="2"/>
      <w:sz w:val="21"/>
      <w:szCs w:val="21"/>
      <w:lang w:val="en-US" w:eastAsia="zh-CN" w:bidi="ar-SA"/>
    </w:rPr>
  </w:style>
  <w:style w:type="paragraph" w:customStyle="1" w:styleId="129">
    <w:name w:val="xl13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0">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2"/>
      <w:szCs w:val="22"/>
    </w:rPr>
  </w:style>
  <w:style w:type="paragraph" w:customStyle="1" w:styleId="131">
    <w:name w:val="xl3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32">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
    <w:name w:val="Char2"/>
    <w:basedOn w:val="1"/>
    <w:autoRedefine/>
    <w:qFormat/>
    <w:uiPriority w:val="99"/>
    <w:pPr>
      <w:tabs>
        <w:tab w:val="left" w:pos="360"/>
      </w:tabs>
    </w:pPr>
    <w:rPr>
      <w:sz w:val="24"/>
      <w:szCs w:val="24"/>
    </w:rPr>
  </w:style>
  <w:style w:type="paragraph" w:customStyle="1" w:styleId="134">
    <w:name w:val="Style4"/>
    <w:basedOn w:val="5"/>
    <w:autoRedefine/>
    <w:qFormat/>
    <w:uiPriority w:val="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hAnsi="Times New Roman" w:eastAsia="宋体"/>
      <w:b w:val="0"/>
      <w:bCs w:val="0"/>
      <w:kern w:val="0"/>
      <w:lang w:val="fr-FR" w:eastAsia="en-US"/>
    </w:rPr>
  </w:style>
  <w:style w:type="paragraph" w:styleId="135">
    <w:name w:val="Intense Quote"/>
    <w:basedOn w:val="1"/>
    <w:next w:val="1"/>
    <w:link w:val="136"/>
    <w:qFormat/>
    <w:uiPriority w:val="99"/>
    <w:pPr>
      <w:widowControl/>
      <w:pBdr>
        <w:bottom w:val="single" w:color="4F81BD" w:sz="4" w:space="4"/>
      </w:pBdr>
      <w:spacing w:before="200" w:after="280" w:line="276" w:lineRule="auto"/>
      <w:ind w:left="936" w:right="936"/>
      <w:jc w:val="left"/>
    </w:pPr>
    <w:rPr>
      <w:b/>
      <w:bCs/>
      <w:i/>
      <w:iCs/>
      <w:color w:val="4F81BD"/>
    </w:rPr>
  </w:style>
  <w:style w:type="character" w:customStyle="1" w:styleId="136">
    <w:name w:val="明显引用 字符"/>
    <w:basedOn w:val="51"/>
    <w:link w:val="135"/>
    <w:qFormat/>
    <w:uiPriority w:val="99"/>
    <w:rPr>
      <w:rFonts w:ascii="Times New Roman" w:hAnsi="Times New Roman" w:eastAsia="宋体" w:cs="Times New Roman"/>
      <w:b/>
      <w:bCs/>
      <w:i/>
      <w:iCs/>
      <w:color w:val="4F81BD"/>
      <w:szCs w:val="21"/>
    </w:rPr>
  </w:style>
  <w:style w:type="paragraph" w:customStyle="1" w:styleId="137">
    <w:name w:val="font10"/>
    <w:basedOn w:val="1"/>
    <w:autoRedefine/>
    <w:qFormat/>
    <w:uiPriority w:val="0"/>
    <w:pPr>
      <w:widowControl/>
      <w:spacing w:before="100" w:beforeAutospacing="1" w:after="100" w:afterAutospacing="1"/>
      <w:jc w:val="left"/>
    </w:pPr>
    <w:rPr>
      <w:kern w:val="0"/>
      <w:sz w:val="16"/>
      <w:szCs w:val="16"/>
    </w:rPr>
  </w:style>
  <w:style w:type="paragraph" w:customStyle="1" w:styleId="13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13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0">
    <w:name w:val="xl80"/>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41">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42">
    <w:name w:val="文字列表"/>
    <w:basedOn w:val="48"/>
    <w:qFormat/>
    <w:uiPriority w:val="99"/>
  </w:style>
  <w:style w:type="paragraph" w:customStyle="1" w:styleId="1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44">
    <w:name w:val="图例编号"/>
    <w:basedOn w:val="48"/>
    <w:next w:val="48"/>
    <w:qFormat/>
    <w:uiPriority w:val="99"/>
  </w:style>
  <w:style w:type="paragraph" w:customStyle="1" w:styleId="1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6"/>
      <w:szCs w:val="16"/>
    </w:rPr>
  </w:style>
  <w:style w:type="paragraph" w:customStyle="1" w:styleId="1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
    <w:name w:val="xl120"/>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15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1">
    <w:name w:val="Char1 Char Char Char Char Char Char Char Char Char"/>
    <w:basedOn w:val="1"/>
    <w:autoRedefine/>
    <w:qFormat/>
    <w:uiPriority w:val="99"/>
    <w:rPr>
      <w:rFonts w:ascii="Tahoma" w:hAnsi="Tahoma" w:cs="Tahoma"/>
      <w:sz w:val="24"/>
      <w:szCs w:val="24"/>
    </w:rPr>
  </w:style>
  <w:style w:type="paragraph" w:styleId="152">
    <w:name w:val="No Spacing"/>
    <w:qFormat/>
    <w:uiPriority w:val="99"/>
    <w:rPr>
      <w:rFonts w:ascii="Calibri" w:hAnsi="Calibri" w:eastAsia="宋体" w:cs="Calibri"/>
      <w:sz w:val="22"/>
      <w:szCs w:val="22"/>
      <w:lang w:val="en-US" w:eastAsia="en-US" w:bidi="ar-SA"/>
    </w:rPr>
  </w:style>
  <w:style w:type="paragraph" w:customStyle="1" w:styleId="153">
    <w:name w:val="24"/>
    <w:basedOn w:val="1"/>
    <w:qFormat/>
    <w:uiPriority w:val="99"/>
    <w:pPr>
      <w:widowControl/>
      <w:snapToGrid w:val="0"/>
      <w:spacing w:before="100" w:beforeAutospacing="1" w:after="100" w:afterAutospacing="1"/>
      <w:ind w:firstLine="420"/>
    </w:pPr>
    <w:rPr>
      <w:kern w:val="0"/>
    </w:rPr>
  </w:style>
  <w:style w:type="paragraph" w:customStyle="1" w:styleId="154">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5">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56">
    <w:name w:val="xl2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57">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8">
    <w:name w:val="点点"/>
    <w:basedOn w:val="1"/>
    <w:qFormat/>
    <w:uiPriority w:val="99"/>
    <w:pPr>
      <w:tabs>
        <w:tab w:val="left" w:pos="360"/>
      </w:tabs>
      <w:spacing w:before="120" w:after="120" w:line="360" w:lineRule="auto"/>
      <w:ind w:firstLine="539"/>
    </w:pPr>
    <w:rPr>
      <w:rFonts w:ascii="Arial Narrow" w:hAnsi="Arial Narrow" w:eastAsia="楷体_GB2312" w:cs="Arial Narrow"/>
      <w:sz w:val="24"/>
      <w:szCs w:val="24"/>
    </w:rPr>
  </w:style>
  <w:style w:type="paragraph" w:customStyle="1" w:styleId="159">
    <w:name w:val="xl58"/>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60">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61">
    <w:name w:val="缩进正文"/>
    <w:basedOn w:val="1"/>
    <w:qFormat/>
    <w:uiPriority w:val="99"/>
    <w:pPr>
      <w:spacing w:beforeLines="25" w:afterLines="25" w:line="360" w:lineRule="auto"/>
      <w:ind w:firstLine="480" w:firstLineChars="200"/>
    </w:pPr>
    <w:rPr>
      <w:sz w:val="24"/>
      <w:szCs w:val="24"/>
    </w:rPr>
  </w:style>
  <w:style w:type="paragraph" w:customStyle="1" w:styleId="162">
    <w:name w:val="Char Char Char Char Char Char Char Char Char Char1"/>
    <w:basedOn w:val="1"/>
    <w:qFormat/>
    <w:uiPriority w:val="99"/>
    <w:pPr>
      <w:tabs>
        <w:tab w:val="left" w:pos="794"/>
        <w:tab w:val="left" w:pos="1191"/>
        <w:tab w:val="left" w:pos="1588"/>
        <w:tab w:val="left" w:pos="1985"/>
      </w:tabs>
      <w:autoSpaceDE w:val="0"/>
      <w:autoSpaceDN w:val="0"/>
      <w:adjustRightInd w:val="0"/>
      <w:spacing w:before="136"/>
    </w:pPr>
    <w:rPr>
      <w:rFonts w:ascii="Tahoma" w:hAnsi="Tahoma" w:cs="Tahoma"/>
      <w:kern w:val="0"/>
      <w:sz w:val="24"/>
      <w:szCs w:val="24"/>
      <w:lang w:val="en-GB"/>
    </w:rPr>
  </w:style>
  <w:style w:type="paragraph" w:customStyle="1" w:styleId="163">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1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65">
    <w:name w:val="9c"/>
    <w:basedOn w:val="1"/>
    <w:qFormat/>
    <w:uiPriority w:val="99"/>
    <w:pPr>
      <w:widowControl/>
      <w:spacing w:before="240" w:afterLines="50" w:line="360" w:lineRule="auto"/>
      <w:ind w:left="119"/>
      <w:jc w:val="left"/>
    </w:pPr>
    <w:rPr>
      <w:rFonts w:ascii="Arial" w:hAnsi="Arial" w:cs="Arial"/>
      <w:b/>
      <w:bCs/>
      <w:color w:val="99CCCC"/>
      <w:kern w:val="0"/>
      <w:sz w:val="24"/>
      <w:szCs w:val="24"/>
    </w:rPr>
  </w:style>
  <w:style w:type="paragraph" w:customStyle="1" w:styleId="166">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67">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68">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0">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73">
    <w:name w:val="正文文本缩进 21"/>
    <w:basedOn w:val="1"/>
    <w:qFormat/>
    <w:uiPriority w:val="99"/>
    <w:pPr>
      <w:autoSpaceDE w:val="0"/>
      <w:autoSpaceDN w:val="0"/>
      <w:adjustRightInd w:val="0"/>
      <w:ind w:firstLine="540"/>
      <w:textAlignment w:val="baseline"/>
    </w:pPr>
    <w:rPr>
      <w:sz w:val="24"/>
      <w:szCs w:val="24"/>
    </w:rPr>
  </w:style>
  <w:style w:type="paragraph" w:customStyle="1" w:styleId="174">
    <w:name w:val="font12"/>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7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76">
    <w:name w:val="附录标题1"/>
    <w:basedOn w:val="2"/>
    <w:next w:val="1"/>
    <w:qFormat/>
    <w:uiPriority w:val="99"/>
    <w:pPr>
      <w:pageBreakBefore/>
      <w:pBdr>
        <w:bottom w:val="single" w:color="C0C0C0" w:sz="18" w:space="1"/>
      </w:pBdr>
      <w:tabs>
        <w:tab w:val="left" w:pos="360"/>
      </w:tabs>
      <w:adjustRightInd w:val="0"/>
      <w:snapToGrid w:val="0"/>
      <w:ind w:left="576" w:right="42" w:rightChars="20" w:hanging="576"/>
    </w:pPr>
    <w:rPr>
      <w:rFonts w:ascii="宋体" w:hAnsi="Garamond" w:eastAsia="黑体" w:cs="宋体"/>
      <w:color w:val="000000"/>
      <w:sz w:val="40"/>
      <w:szCs w:val="40"/>
    </w:rPr>
  </w:style>
  <w:style w:type="paragraph" w:customStyle="1" w:styleId="177">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78">
    <w:name w:val="xl5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7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6"/>
      <w:szCs w:val="16"/>
    </w:rPr>
  </w:style>
  <w:style w:type="paragraph" w:customStyle="1" w:styleId="180">
    <w:name w:val="xl54"/>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81">
    <w:name w:val="22"/>
    <w:basedOn w:val="1"/>
    <w:qFormat/>
    <w:uiPriority w:val="99"/>
    <w:pPr>
      <w:widowControl/>
      <w:snapToGrid w:val="0"/>
      <w:spacing w:before="100" w:beforeAutospacing="1" w:after="100" w:afterAutospacing="1"/>
    </w:pPr>
    <w:rPr>
      <w:kern w:val="0"/>
    </w:rPr>
  </w:style>
  <w:style w:type="paragraph" w:customStyle="1" w:styleId="182">
    <w:name w:val="xl56"/>
    <w:basedOn w:val="1"/>
    <w:qFormat/>
    <w:uiPriority w:val="99"/>
    <w:pPr>
      <w:widowControl/>
      <w:pBdr>
        <w:bottom w:val="single" w:color="auto" w:sz="4" w:space="0"/>
      </w:pBdr>
      <w:spacing w:before="100" w:beforeAutospacing="1" w:after="100" w:afterAutospacing="1"/>
      <w:jc w:val="center"/>
    </w:pPr>
    <w:rPr>
      <w:rFonts w:ascii="华文仿宋" w:hAnsi="华文仿宋" w:eastAsia="华文仿宋" w:cs="华文仿宋"/>
      <w:b/>
      <w:bCs/>
      <w:kern w:val="0"/>
      <w:sz w:val="32"/>
      <w:szCs w:val="32"/>
    </w:rPr>
  </w:style>
  <w:style w:type="paragraph" w:styleId="183">
    <w:name w:val="List Paragraph"/>
    <w:basedOn w:val="1"/>
    <w:qFormat/>
    <w:uiPriority w:val="34"/>
    <w:pPr>
      <w:ind w:firstLine="420" w:firstLineChars="200"/>
    </w:pPr>
  </w:style>
  <w:style w:type="paragraph" w:customStyle="1" w:styleId="184">
    <w:name w:val="xl41"/>
    <w:basedOn w:val="1"/>
    <w:qFormat/>
    <w:uiPriority w:val="99"/>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85">
    <w:name w:val="四号　首行缩进"/>
    <w:basedOn w:val="1"/>
    <w:qFormat/>
    <w:uiPriority w:val="99"/>
    <w:pPr>
      <w:spacing w:line="360" w:lineRule="auto"/>
    </w:pPr>
    <w:rPr>
      <w:rFonts w:ascii="宋体" w:hAnsi="宋体" w:cs="宋体"/>
    </w:rPr>
  </w:style>
  <w:style w:type="paragraph" w:customStyle="1" w:styleId="18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18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8">
    <w:name w:val="Char Char Char Char Char Char Char Char Char Char Char Char Char Char Char Char"/>
    <w:basedOn w:val="1"/>
    <w:qFormat/>
    <w:uiPriority w:val="99"/>
    <w:pPr>
      <w:tabs>
        <w:tab w:val="left" w:pos="360"/>
      </w:tabs>
    </w:pPr>
    <w:rPr>
      <w:sz w:val="24"/>
      <w:szCs w:val="24"/>
    </w:rPr>
  </w:style>
  <w:style w:type="paragraph" w:customStyle="1" w:styleId="189">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90">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paragraph" w:customStyle="1" w:styleId="191">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paragraph" w:customStyle="1" w:styleId="192">
    <w:name w:val="表格3"/>
    <w:basedOn w:val="1"/>
    <w:qFormat/>
    <w:uiPriority w:val="99"/>
    <w:pPr>
      <w:adjustRightInd w:val="0"/>
      <w:spacing w:line="360" w:lineRule="atLeast"/>
      <w:ind w:left="72" w:leftChars="30" w:right="72" w:rightChars="30"/>
      <w:textAlignment w:val="baseline"/>
    </w:pPr>
    <w:rPr>
      <w:kern w:val="0"/>
    </w:rPr>
  </w:style>
  <w:style w:type="paragraph" w:customStyle="1" w:styleId="1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16"/>
      <w:szCs w:val="16"/>
    </w:rPr>
  </w:style>
  <w:style w:type="paragraph" w:customStyle="1" w:styleId="194">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95">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6"/>
      <w:szCs w:val="16"/>
    </w:rPr>
  </w:style>
  <w:style w:type="paragraph" w:customStyle="1" w:styleId="19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97">
    <w:name w:val="xl31"/>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98">
    <w:name w:val="xl49"/>
    <w:basedOn w:val="1"/>
    <w:qFormat/>
    <w:uiPriority w:val="99"/>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199">
    <w:name w:val="xl122"/>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00">
    <w:name w:val="xl3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01">
    <w:name w:val="+列表1 Char Char Char"/>
    <w:basedOn w:val="1"/>
    <w:link w:val="366"/>
    <w:qFormat/>
    <w:uiPriority w:val="99"/>
    <w:pPr>
      <w:jc w:val="center"/>
    </w:pPr>
    <w:rPr>
      <w:rFonts w:ascii="宋体"/>
    </w:rPr>
  </w:style>
  <w:style w:type="paragraph" w:customStyle="1" w:styleId="202">
    <w:name w:val="Char Char Char"/>
    <w:basedOn w:val="1"/>
    <w:qFormat/>
    <w:uiPriority w:val="99"/>
    <w:rPr>
      <w:rFonts w:ascii="宋体" w:hAnsi="宋体" w:cs="宋体"/>
    </w:rPr>
  </w:style>
  <w:style w:type="paragraph" w:customStyle="1" w:styleId="203">
    <w:name w:val="+正文 Char2"/>
    <w:basedOn w:val="1"/>
    <w:link w:val="362"/>
    <w:qFormat/>
    <w:uiPriority w:val="99"/>
    <w:pPr>
      <w:spacing w:line="360" w:lineRule="auto"/>
      <w:ind w:firstLine="200" w:firstLineChars="200"/>
    </w:pPr>
    <w:rPr>
      <w:rFonts w:ascii="宋体"/>
      <w:sz w:val="24"/>
      <w:szCs w:val="24"/>
    </w:rPr>
  </w:style>
  <w:style w:type="paragraph" w:customStyle="1" w:styleId="204">
    <w:name w:val="flName"/>
    <w:basedOn w:val="1"/>
    <w:qFormat/>
    <w:uiPriority w:val="99"/>
    <w:pPr>
      <w:adjustRightInd w:val="0"/>
      <w:spacing w:before="320" w:after="160" w:line="360" w:lineRule="atLeast"/>
      <w:jc w:val="center"/>
    </w:pPr>
    <w:rPr>
      <w:rFonts w:ascii="Arial" w:eastAsia="黑体" w:cs="Arial"/>
      <w:kern w:val="0"/>
      <w:sz w:val="32"/>
      <w:szCs w:val="32"/>
    </w:rPr>
  </w:style>
  <w:style w:type="paragraph" w:customStyle="1" w:styleId="205">
    <w:name w:val="文档编号"/>
    <w:basedOn w:val="1"/>
    <w:next w:val="1"/>
    <w:qFormat/>
    <w:uiPriority w:val="99"/>
    <w:pPr>
      <w:autoSpaceDE w:val="0"/>
      <w:autoSpaceDN w:val="0"/>
      <w:adjustRightInd w:val="0"/>
      <w:spacing w:before="120" w:line="360" w:lineRule="auto"/>
      <w:jc w:val="center"/>
      <w:textAlignment w:val="baseline"/>
    </w:pPr>
    <w:rPr>
      <w:rFonts w:ascii="宋体" w:cs="宋体"/>
      <w:color w:val="000000"/>
      <w:kern w:val="0"/>
      <w:sz w:val="24"/>
      <w:szCs w:val="24"/>
    </w:rPr>
  </w:style>
  <w:style w:type="paragraph" w:customStyle="1" w:styleId="206">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styleId="207">
    <w:name w:val="Quote"/>
    <w:basedOn w:val="1"/>
    <w:next w:val="1"/>
    <w:link w:val="208"/>
    <w:qFormat/>
    <w:uiPriority w:val="99"/>
    <w:pPr>
      <w:widowControl/>
      <w:spacing w:after="200" w:line="276" w:lineRule="auto"/>
      <w:jc w:val="left"/>
    </w:pPr>
    <w:rPr>
      <w:i/>
      <w:iCs/>
      <w:color w:val="000000"/>
    </w:rPr>
  </w:style>
  <w:style w:type="character" w:customStyle="1" w:styleId="208">
    <w:name w:val="引用 字符"/>
    <w:basedOn w:val="51"/>
    <w:link w:val="207"/>
    <w:qFormat/>
    <w:uiPriority w:val="99"/>
    <w:rPr>
      <w:rFonts w:ascii="Times New Roman" w:hAnsi="Times New Roman" w:eastAsia="宋体" w:cs="Times New Roman"/>
      <w:i/>
      <w:iCs/>
      <w:color w:val="000000"/>
      <w:szCs w:val="21"/>
    </w:rPr>
  </w:style>
  <w:style w:type="paragraph" w:customStyle="1" w:styleId="209">
    <w:name w:val="flType"/>
    <w:basedOn w:val="1"/>
    <w:qFormat/>
    <w:uiPriority w:val="0"/>
    <w:pPr>
      <w:adjustRightInd w:val="0"/>
      <w:spacing w:after="284" w:line="113" w:lineRule="atLeast"/>
      <w:jc w:val="center"/>
      <w:textAlignment w:val="baseline"/>
    </w:pPr>
    <w:rPr>
      <w:kern w:val="0"/>
      <w:sz w:val="24"/>
      <w:szCs w:val="24"/>
    </w:rPr>
  </w:style>
  <w:style w:type="paragraph" w:customStyle="1" w:styleId="210">
    <w:name w:val="列出段落1"/>
    <w:basedOn w:val="1"/>
    <w:qFormat/>
    <w:uiPriority w:val="99"/>
    <w:pPr>
      <w:widowControl/>
      <w:adjustRightInd w:val="0"/>
      <w:spacing w:line="360" w:lineRule="auto"/>
      <w:ind w:firstLine="420" w:firstLineChars="200"/>
      <w:jc w:val="left"/>
    </w:pPr>
    <w:rPr>
      <w:rFonts w:ascii="Arial" w:hAnsi="Arial" w:cs="Arial"/>
      <w:kern w:val="0"/>
      <w:lang w:eastAsia="en-US"/>
    </w:rPr>
  </w:style>
  <w:style w:type="paragraph" w:customStyle="1" w:styleId="211">
    <w:name w:val="p0"/>
    <w:basedOn w:val="1"/>
    <w:qFormat/>
    <w:uiPriority w:val="99"/>
    <w:pPr>
      <w:widowControl/>
    </w:pPr>
    <w:rPr>
      <w:kern w:val="0"/>
    </w:rPr>
  </w:style>
  <w:style w:type="paragraph" w:customStyle="1" w:styleId="212">
    <w:name w:val="+正文 Char Char Char"/>
    <w:basedOn w:val="1"/>
    <w:link w:val="365"/>
    <w:qFormat/>
    <w:uiPriority w:val="99"/>
    <w:pPr>
      <w:spacing w:line="360" w:lineRule="auto"/>
      <w:ind w:firstLine="200" w:firstLineChars="200"/>
    </w:pPr>
    <w:rPr>
      <w:rFonts w:ascii="楷体_GB2312" w:eastAsia="楷体_GB2312"/>
      <w:sz w:val="24"/>
      <w:szCs w:val="24"/>
    </w:rPr>
  </w:style>
  <w:style w:type="paragraph" w:customStyle="1" w:styleId="213">
    <w:name w:val="20"/>
    <w:basedOn w:val="1"/>
    <w:autoRedefine/>
    <w:qFormat/>
    <w:uiPriority w:val="99"/>
    <w:pPr>
      <w:widowControl/>
      <w:snapToGrid w:val="0"/>
      <w:spacing w:before="100" w:beforeAutospacing="1" w:after="100" w:afterAutospacing="1"/>
      <w:jc w:val="left"/>
    </w:pPr>
    <w:rPr>
      <w:rFonts w:ascii="宋体" w:hAnsi="宋体" w:cs="宋体"/>
      <w:kern w:val="0"/>
      <w:sz w:val="24"/>
      <w:szCs w:val="24"/>
    </w:rPr>
  </w:style>
  <w:style w:type="paragraph" w:customStyle="1" w:styleId="214">
    <w:name w:val="表文字"/>
    <w:basedOn w:val="1"/>
    <w:link w:val="347"/>
    <w:qFormat/>
    <w:uiPriority w:val="99"/>
    <w:pPr>
      <w:adjustRightInd w:val="0"/>
      <w:snapToGrid w:val="0"/>
      <w:spacing w:line="320" w:lineRule="exact"/>
      <w:ind w:right="-31" w:rightChars="-31" w:firstLine="448" w:firstLineChars="200"/>
      <w:jc w:val="center"/>
    </w:pPr>
    <w:rPr>
      <w:rFonts w:ascii="楷体_GB2312" w:hAnsi="宋体" w:eastAsia="楷体_GB2312"/>
      <w:spacing w:val="-8"/>
      <w:kern w:val="0"/>
      <w:sz w:val="24"/>
      <w:szCs w:val="24"/>
      <w:lang w:val="zh-CN"/>
    </w:rPr>
  </w:style>
  <w:style w:type="paragraph" w:customStyle="1" w:styleId="215">
    <w:name w:val="xl117"/>
    <w:basedOn w:val="1"/>
    <w:qFormat/>
    <w:uiPriority w:val="0"/>
    <w:pPr>
      <w:widowControl/>
      <w:pBdr>
        <w:left w:val="single" w:color="auto" w:sz="4" w:space="0"/>
      </w:pBdr>
      <w:spacing w:before="100" w:beforeAutospacing="1" w:after="100" w:afterAutospacing="1"/>
      <w:jc w:val="left"/>
    </w:pPr>
    <w:rPr>
      <w:rFonts w:ascii="宋体" w:hAnsi="宋体" w:cs="宋体"/>
      <w:kern w:val="0"/>
      <w:sz w:val="20"/>
      <w:szCs w:val="20"/>
    </w:rPr>
  </w:style>
  <w:style w:type="paragraph" w:customStyle="1" w:styleId="216">
    <w:name w:val="xl75"/>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217">
    <w:name w:val="Char4"/>
    <w:basedOn w:val="1"/>
    <w:qFormat/>
    <w:uiPriority w:val="99"/>
    <w:rPr>
      <w:rFonts w:ascii="Tahoma" w:hAnsi="Tahoma" w:cs="Tahoma"/>
      <w:sz w:val="24"/>
      <w:szCs w:val="24"/>
    </w:rPr>
  </w:style>
  <w:style w:type="paragraph" w:customStyle="1" w:styleId="218">
    <w:name w:val="p15"/>
    <w:basedOn w:val="1"/>
    <w:qFormat/>
    <w:uiPriority w:val="99"/>
    <w:pPr>
      <w:widowControl/>
      <w:ind w:firstLine="420"/>
    </w:pPr>
    <w:rPr>
      <w:rFonts w:ascii="Calibri" w:hAnsi="Calibri" w:cs="Calibri"/>
      <w:kern w:val="0"/>
    </w:rPr>
  </w:style>
  <w:style w:type="paragraph" w:customStyle="1" w:styleId="219">
    <w:name w:val="xl48"/>
    <w:basedOn w:val="1"/>
    <w:qFormat/>
    <w:uiPriority w:val="99"/>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20">
    <w:name w:val="段"/>
    <w:link w:val="356"/>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21">
    <w:name w:val="xl45"/>
    <w:basedOn w:val="1"/>
    <w:qFormat/>
    <w:uiPriority w:val="99"/>
    <w:pPr>
      <w:widowControl/>
      <w:pBdr>
        <w:top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222">
    <w:name w:val="正文1"/>
    <w:qFormat/>
    <w:uiPriority w:val="99"/>
    <w:pPr>
      <w:widowControl w:val="0"/>
      <w:adjustRightInd w:val="0"/>
      <w:spacing w:line="315" w:lineRule="atLeast"/>
      <w:jc w:val="both"/>
      <w:textAlignment w:val="baseline"/>
    </w:pPr>
    <w:rPr>
      <w:rFonts w:ascii="宋体" w:hAnsi="Times New Roman" w:eastAsia="宋体" w:cs="宋体"/>
      <w:sz w:val="24"/>
      <w:szCs w:val="24"/>
      <w:lang w:val="en-US" w:eastAsia="zh-CN" w:bidi="ar-SA"/>
    </w:rPr>
  </w:style>
  <w:style w:type="paragraph" w:customStyle="1" w:styleId="223">
    <w:name w:val="文档正文"/>
    <w:basedOn w:val="1"/>
    <w:qFormat/>
    <w:uiPriority w:val="99"/>
    <w:pPr>
      <w:spacing w:line="360" w:lineRule="auto"/>
    </w:pPr>
    <w:rPr>
      <w:rFonts w:ascii="宋体" w:hAnsi="宋体" w:cs="宋体"/>
      <w:b/>
      <w:bCs/>
    </w:rPr>
  </w:style>
  <w:style w:type="paragraph" w:customStyle="1" w:styleId="224">
    <w:name w:val="xl8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8">
    <w:name w:val="Char Char Char Char Char Char Char Char Char Char"/>
    <w:basedOn w:val="1"/>
    <w:qFormat/>
    <w:uiPriority w:val="99"/>
    <w:pPr>
      <w:adjustRightInd w:val="0"/>
      <w:spacing w:line="360" w:lineRule="auto"/>
    </w:pPr>
    <w:rPr>
      <w:kern w:val="0"/>
      <w:sz w:val="24"/>
      <w:szCs w:val="24"/>
    </w:rPr>
  </w:style>
  <w:style w:type="paragraph" w:customStyle="1" w:styleId="229">
    <w:name w:val="p17"/>
    <w:basedOn w:val="1"/>
    <w:qFormat/>
    <w:uiPriority w:val="99"/>
    <w:pPr>
      <w:widowControl/>
    </w:pPr>
    <w:rPr>
      <w:kern w:val="0"/>
    </w:rPr>
  </w:style>
  <w:style w:type="paragraph" w:customStyle="1" w:styleId="230">
    <w:name w:val="引用1"/>
    <w:basedOn w:val="1"/>
    <w:next w:val="1"/>
    <w:link w:val="315"/>
    <w:qFormat/>
    <w:uiPriority w:val="99"/>
    <w:pPr>
      <w:widowControl/>
      <w:spacing w:after="200" w:line="276" w:lineRule="auto"/>
      <w:jc w:val="left"/>
    </w:pPr>
    <w:rPr>
      <w:rFonts w:ascii="Calibri" w:hAnsi="Calibri"/>
      <w:i/>
      <w:iCs/>
      <w:color w:val="000000"/>
      <w:kern w:val="0"/>
      <w:sz w:val="22"/>
      <w:szCs w:val="22"/>
      <w:lang w:eastAsia="en-US"/>
    </w:rPr>
  </w:style>
  <w:style w:type="paragraph" w:customStyle="1" w:styleId="23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32">
    <w:name w:val="+正文"/>
    <w:basedOn w:val="1"/>
    <w:link w:val="370"/>
    <w:qFormat/>
    <w:uiPriority w:val="99"/>
    <w:pPr>
      <w:spacing w:line="360" w:lineRule="auto"/>
      <w:ind w:firstLine="200" w:firstLineChars="200"/>
    </w:pPr>
    <w:rPr>
      <w:rFonts w:ascii="宋体"/>
      <w:sz w:val="24"/>
      <w:szCs w:val="24"/>
    </w:rPr>
  </w:style>
  <w:style w:type="paragraph" w:customStyle="1" w:styleId="233">
    <w:name w:val="0"/>
    <w:basedOn w:val="1"/>
    <w:qFormat/>
    <w:uiPriority w:val="99"/>
    <w:pPr>
      <w:widowControl/>
      <w:snapToGrid w:val="0"/>
    </w:pPr>
    <w:rPr>
      <w:kern w:val="0"/>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7">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3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华文仿宋"/>
      <w:b/>
      <w:bCs/>
      <w:kern w:val="0"/>
      <w:sz w:val="22"/>
      <w:szCs w:val="22"/>
    </w:rPr>
  </w:style>
  <w:style w:type="paragraph" w:customStyle="1" w:styleId="239">
    <w:name w:val="+正文 Char Char2 Char"/>
    <w:basedOn w:val="1"/>
    <w:link w:val="295"/>
    <w:autoRedefine/>
    <w:qFormat/>
    <w:uiPriority w:val="99"/>
    <w:pPr>
      <w:spacing w:line="360" w:lineRule="auto"/>
      <w:ind w:firstLine="200" w:firstLineChars="200"/>
    </w:pPr>
    <w:rPr>
      <w:rFonts w:ascii="宋体"/>
      <w:sz w:val="24"/>
      <w:szCs w:val="24"/>
    </w:rPr>
  </w:style>
  <w:style w:type="paragraph" w:customStyle="1" w:styleId="240">
    <w:name w:val="仿宋4号"/>
    <w:basedOn w:val="1"/>
    <w:qFormat/>
    <w:uiPriority w:val="99"/>
    <w:rPr>
      <w:rFonts w:ascii="仿宋_GB2312" w:hAnsi="宋体" w:eastAsia="仿宋_GB2312" w:cs="仿宋_GB2312"/>
      <w:sz w:val="28"/>
      <w:szCs w:val="28"/>
    </w:rPr>
  </w:style>
  <w:style w:type="paragraph" w:customStyle="1" w:styleId="241">
    <w:name w:val="一般正文"/>
    <w:basedOn w:val="1"/>
    <w:qFormat/>
    <w:uiPriority w:val="99"/>
    <w:pPr>
      <w:spacing w:line="360" w:lineRule="auto"/>
      <w:ind w:firstLine="480" w:firstLineChars="200"/>
    </w:pPr>
    <w:rPr>
      <w:sz w:val="24"/>
      <w:szCs w:val="24"/>
    </w:rPr>
  </w:style>
  <w:style w:type="paragraph" w:customStyle="1" w:styleId="24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43">
    <w:name w:val="fo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45">
    <w:name w:val="xl4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4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47">
    <w:name w:val="xl127"/>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48">
    <w:name w:val="23"/>
    <w:basedOn w:val="1"/>
    <w:qFormat/>
    <w:uiPriority w:val="99"/>
    <w:pPr>
      <w:widowControl/>
      <w:snapToGrid w:val="0"/>
      <w:spacing w:before="100" w:beforeAutospacing="1" w:after="100" w:afterAutospacing="1"/>
      <w:ind w:left="840"/>
    </w:pPr>
    <w:rPr>
      <w:kern w:val="0"/>
    </w:rPr>
  </w:style>
  <w:style w:type="paragraph" w:customStyle="1" w:styleId="24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50">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52">
    <w:name w:val="+正文 Char Char5 Char"/>
    <w:basedOn w:val="1"/>
    <w:link w:val="369"/>
    <w:qFormat/>
    <w:uiPriority w:val="99"/>
    <w:pPr>
      <w:spacing w:line="360" w:lineRule="auto"/>
      <w:ind w:firstLine="200" w:firstLineChars="200"/>
    </w:pPr>
    <w:rPr>
      <w:rFonts w:ascii="宋体"/>
      <w:sz w:val="24"/>
      <w:szCs w:val="24"/>
    </w:rPr>
  </w:style>
  <w:style w:type="paragraph" w:customStyle="1" w:styleId="2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4">
    <w:name w:val="普通(网站)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55">
    <w:name w:val="列出段落11"/>
    <w:basedOn w:val="1"/>
    <w:qFormat/>
    <w:uiPriority w:val="99"/>
    <w:pPr>
      <w:widowControl/>
      <w:adjustRightInd w:val="0"/>
      <w:spacing w:line="360" w:lineRule="auto"/>
      <w:ind w:firstLine="420" w:firstLineChars="200"/>
      <w:jc w:val="left"/>
    </w:pPr>
    <w:rPr>
      <w:rFonts w:ascii="Arial" w:hAnsi="Arial" w:cs="Arial"/>
      <w:kern w:val="0"/>
      <w:lang w:eastAsia="en-US"/>
    </w:rPr>
  </w:style>
  <w:style w:type="paragraph" w:customStyle="1" w:styleId="256">
    <w:name w:val="xl121"/>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i/>
      <w:iCs/>
      <w:kern w:val="0"/>
      <w:sz w:val="18"/>
      <w:szCs w:val="18"/>
    </w:rPr>
  </w:style>
  <w:style w:type="paragraph" w:customStyle="1" w:styleId="258">
    <w:name w:val="xl3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b/>
      <w:bCs/>
      <w:kern w:val="0"/>
      <w:sz w:val="20"/>
      <w:szCs w:val="20"/>
    </w:rPr>
  </w:style>
  <w:style w:type="paragraph" w:customStyle="1" w:styleId="259">
    <w:name w:val="正文段"/>
    <w:basedOn w:val="1"/>
    <w:qFormat/>
    <w:uiPriority w:val="99"/>
    <w:pPr>
      <w:autoSpaceDE w:val="0"/>
      <w:autoSpaceDN w:val="0"/>
      <w:adjustRightInd w:val="0"/>
      <w:spacing w:after="240" w:line="360" w:lineRule="atLeast"/>
      <w:ind w:firstLine="454"/>
      <w:textAlignment w:val="baseline"/>
    </w:pPr>
    <w:rPr>
      <w:rFonts w:ascii="宋体" w:hAnsi="Tms Rmn" w:cs="宋体"/>
      <w:kern w:val="0"/>
      <w:sz w:val="24"/>
      <w:szCs w:val="24"/>
    </w:rPr>
  </w:style>
  <w:style w:type="paragraph" w:customStyle="1" w:styleId="260">
    <w:name w:val="标准次分项"/>
    <w:basedOn w:val="1"/>
    <w:qFormat/>
    <w:uiPriority w:val="99"/>
    <w:pPr>
      <w:jc w:val="left"/>
    </w:pPr>
    <w:rPr>
      <w:rFonts w:ascii="宋体" w:hAnsi="宋体" w:cs="宋体"/>
    </w:rPr>
  </w:style>
  <w:style w:type="paragraph" w:customStyle="1" w:styleId="2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263">
    <w:name w:val="+1. Char"/>
    <w:basedOn w:val="1"/>
    <w:link w:val="350"/>
    <w:qFormat/>
    <w:uiPriority w:val="99"/>
  </w:style>
  <w:style w:type="paragraph" w:customStyle="1" w:styleId="26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5">
    <w:name w:val="+正文 Char5 Char Char Char"/>
    <w:basedOn w:val="1"/>
    <w:link w:val="298"/>
    <w:autoRedefine/>
    <w:qFormat/>
    <w:uiPriority w:val="99"/>
    <w:pPr>
      <w:spacing w:line="360" w:lineRule="auto"/>
      <w:ind w:firstLine="200" w:firstLineChars="200"/>
    </w:pPr>
    <w:rPr>
      <w:rFonts w:ascii="宋体"/>
      <w:sz w:val="24"/>
      <w:szCs w:val="24"/>
    </w:rPr>
  </w:style>
  <w:style w:type="paragraph" w:customStyle="1" w:styleId="2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67">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68">
    <w:name w:val="明显引用1"/>
    <w:basedOn w:val="1"/>
    <w:next w:val="1"/>
    <w:link w:val="311"/>
    <w:qFormat/>
    <w:uiPriority w:val="99"/>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lang w:eastAsia="en-US"/>
    </w:rPr>
  </w:style>
  <w:style w:type="paragraph" w:customStyle="1" w:styleId="269">
    <w:name w:val="彩色列表 - 着色 12"/>
    <w:basedOn w:val="1"/>
    <w:qFormat/>
    <w:uiPriority w:val="99"/>
    <w:pPr>
      <w:autoSpaceDE w:val="0"/>
      <w:autoSpaceDN w:val="0"/>
      <w:adjustRightInd w:val="0"/>
      <w:ind w:firstLine="420" w:firstLineChars="200"/>
      <w:jc w:val="left"/>
      <w:textAlignment w:val="baseline"/>
    </w:pPr>
    <w:rPr>
      <w:rFonts w:ascii="宋体" w:cs="宋体"/>
      <w:kern w:val="0"/>
      <w:sz w:val="34"/>
      <w:szCs w:val="34"/>
    </w:rPr>
  </w:style>
  <w:style w:type="paragraph" w:customStyle="1" w:styleId="270">
    <w:name w:val="19"/>
    <w:basedOn w:val="1"/>
    <w:qFormat/>
    <w:uiPriority w:val="99"/>
    <w:pPr>
      <w:widowControl/>
      <w:snapToGrid w:val="0"/>
      <w:spacing w:before="100" w:beforeAutospacing="1" w:after="100" w:afterAutospacing="1" w:line="360" w:lineRule="auto"/>
    </w:pPr>
    <w:rPr>
      <w:kern w:val="0"/>
      <w:sz w:val="24"/>
      <w:szCs w:val="24"/>
    </w:rPr>
  </w:style>
  <w:style w:type="paragraph" w:customStyle="1" w:styleId="271">
    <w:name w:val="全文标题"/>
    <w:next w:val="1"/>
    <w:qFormat/>
    <w:uiPriority w:val="99"/>
    <w:pPr>
      <w:jc w:val="center"/>
    </w:pPr>
    <w:rPr>
      <w:rFonts w:ascii="Arial" w:hAnsi="Arial" w:eastAsia="黑体" w:cs="Arial"/>
      <w:kern w:val="2"/>
      <w:sz w:val="52"/>
      <w:szCs w:val="52"/>
      <w:lang w:val="en-US" w:eastAsia="zh-CN" w:bidi="ar-SA"/>
    </w:rPr>
  </w:style>
  <w:style w:type="paragraph" w:customStyle="1" w:styleId="272">
    <w:name w:val="列出段落3"/>
    <w:basedOn w:val="1"/>
    <w:qFormat/>
    <w:uiPriority w:val="99"/>
    <w:pPr>
      <w:ind w:firstLine="420" w:firstLineChars="200"/>
    </w:pPr>
  </w:style>
  <w:style w:type="paragraph" w:customStyle="1" w:styleId="27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b/>
      <w:bCs/>
      <w:kern w:val="0"/>
      <w:sz w:val="20"/>
      <w:szCs w:val="20"/>
    </w:rPr>
  </w:style>
  <w:style w:type="paragraph" w:customStyle="1" w:styleId="27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5">
    <w:name w:val="1"/>
    <w:basedOn w:val="1"/>
    <w:qFormat/>
    <w:uiPriority w:val="99"/>
    <w:pPr>
      <w:spacing w:afterLines="50" w:line="360" w:lineRule="auto"/>
    </w:pPr>
    <w:rPr>
      <w:rFonts w:ascii="仿宋_GB2312" w:hAnsi="宋体" w:eastAsia="仿宋_GB2312" w:cs="仿宋_GB2312"/>
      <w:sz w:val="24"/>
      <w:szCs w:val="24"/>
    </w:rPr>
  </w:style>
  <w:style w:type="paragraph" w:customStyle="1" w:styleId="276">
    <w:name w:val="font9"/>
    <w:basedOn w:val="1"/>
    <w:qFormat/>
    <w:uiPriority w:val="0"/>
    <w:pPr>
      <w:widowControl/>
      <w:spacing w:before="100" w:beforeAutospacing="1" w:after="100" w:afterAutospacing="1"/>
      <w:jc w:val="left"/>
    </w:pPr>
    <w:rPr>
      <w:b/>
      <w:bCs/>
      <w:kern w:val="0"/>
      <w:sz w:val="16"/>
      <w:szCs w:val="16"/>
    </w:rPr>
  </w:style>
  <w:style w:type="paragraph" w:customStyle="1" w:styleId="277">
    <w:name w:val="Char"/>
    <w:basedOn w:val="1"/>
    <w:autoRedefine/>
    <w:qFormat/>
    <w:uiPriority w:val="99"/>
    <w:rPr>
      <w:rFonts w:ascii="Tahoma" w:hAnsi="Tahoma" w:cs="Tahoma"/>
      <w:sz w:val="24"/>
      <w:szCs w:val="24"/>
    </w:rPr>
  </w:style>
  <w:style w:type="paragraph" w:customStyle="1" w:styleId="278">
    <w:name w:val="无间隔1"/>
    <w:link w:val="325"/>
    <w:qFormat/>
    <w:uiPriority w:val="99"/>
    <w:rPr>
      <w:rFonts w:ascii="Calibri" w:hAnsi="Calibri" w:eastAsia="宋体" w:cs="Calibri"/>
      <w:sz w:val="22"/>
      <w:szCs w:val="22"/>
      <w:lang w:val="en-US" w:eastAsia="en-US" w:bidi="ar-SA"/>
    </w:rPr>
  </w:style>
  <w:style w:type="paragraph" w:customStyle="1" w:styleId="279">
    <w:name w:val="xl4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2"/>
      <w:szCs w:val="22"/>
    </w:rPr>
  </w:style>
  <w:style w:type="paragraph" w:customStyle="1" w:styleId="280">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81">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82">
    <w:name w:val="font13"/>
    <w:basedOn w:val="1"/>
    <w:qFormat/>
    <w:uiPriority w:val="99"/>
    <w:pPr>
      <w:widowControl/>
      <w:spacing w:before="100" w:beforeAutospacing="1" w:after="100" w:afterAutospacing="1"/>
      <w:jc w:val="left"/>
    </w:pPr>
    <w:rPr>
      <w:rFonts w:ascii="BatangChe" w:hAnsi="BatangChe" w:eastAsia="BatangChe" w:cs="BatangChe"/>
      <w:kern w:val="0"/>
      <w:sz w:val="16"/>
      <w:szCs w:val="16"/>
    </w:rPr>
  </w:style>
  <w:style w:type="paragraph" w:customStyle="1" w:styleId="283">
    <w:name w:val="font1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i/>
      <w:iCs/>
      <w:kern w:val="0"/>
      <w:sz w:val="18"/>
      <w:szCs w:val="18"/>
    </w:rPr>
  </w:style>
  <w:style w:type="paragraph" w:customStyle="1" w:styleId="287">
    <w:name w:val="17"/>
    <w:basedOn w:val="1"/>
    <w:qFormat/>
    <w:uiPriority w:val="99"/>
    <w:pPr>
      <w:widowControl/>
      <w:snapToGrid w:val="0"/>
      <w:spacing w:before="100" w:beforeAutospacing="1" w:after="100" w:afterAutospacing="1"/>
      <w:jc w:val="left"/>
    </w:pPr>
    <w:rPr>
      <w:kern w:val="0"/>
      <w:sz w:val="18"/>
      <w:szCs w:val="18"/>
    </w:rPr>
  </w:style>
  <w:style w:type="paragraph" w:customStyle="1" w:styleId="288">
    <w:name w:val="表内文字"/>
    <w:basedOn w:val="1"/>
    <w:link w:val="353"/>
    <w:autoRedefine/>
    <w:qFormat/>
    <w:uiPriority w:val="0"/>
    <w:pPr>
      <w:jc w:val="center"/>
    </w:pPr>
    <w:rPr>
      <w:rFonts w:ascii="宋体" w:hAnsi="宋体"/>
      <w:color w:val="000000"/>
      <w:szCs w:val="24"/>
    </w:rPr>
  </w:style>
  <w:style w:type="paragraph" w:customStyle="1" w:styleId="289">
    <w:name w:val="列出段落2"/>
    <w:basedOn w:val="1"/>
    <w:qFormat/>
    <w:uiPriority w:val="99"/>
    <w:pPr>
      <w:ind w:firstLine="420" w:firstLineChars="200"/>
    </w:pPr>
    <w:rPr>
      <w:rFonts w:ascii="Calibri" w:hAnsi="Calibri" w:cs="Calibri"/>
    </w:rPr>
  </w:style>
  <w:style w:type="paragraph" w:customStyle="1" w:styleId="290">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91">
    <w:name w:val="xl42"/>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0"/>
      <w:szCs w:val="20"/>
    </w:rPr>
  </w:style>
  <w:style w:type="paragraph" w:customStyle="1" w:styleId="292">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94">
    <w:name w:val="xl50"/>
    <w:basedOn w:val="1"/>
    <w:qFormat/>
    <w:uiPriority w:val="99"/>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character" w:customStyle="1" w:styleId="295">
    <w:name w:val="+正文 Char Char2 Char Char Char"/>
    <w:link w:val="239"/>
    <w:autoRedefine/>
    <w:qFormat/>
    <w:locked/>
    <w:uiPriority w:val="99"/>
    <w:rPr>
      <w:rFonts w:ascii="宋体" w:hAnsi="Times New Roman" w:eastAsia="宋体" w:cs="Times New Roman"/>
      <w:sz w:val="24"/>
      <w:szCs w:val="24"/>
    </w:rPr>
  </w:style>
  <w:style w:type="character" w:customStyle="1" w:styleId="296">
    <w:name w:val="Subtitle Char"/>
    <w:qFormat/>
    <w:locked/>
    <w:uiPriority w:val="99"/>
    <w:rPr>
      <w:rFonts w:ascii="Calibri Light" w:hAnsi="Calibri Light" w:eastAsia="宋体" w:cs="Calibri Light"/>
      <w:b/>
      <w:bCs/>
      <w:kern w:val="28"/>
      <w:sz w:val="32"/>
      <w:szCs w:val="32"/>
      <w:lang w:eastAsia="en-US"/>
    </w:rPr>
  </w:style>
  <w:style w:type="character" w:customStyle="1" w:styleId="297">
    <w:name w:val="注释标题 Char1"/>
    <w:basedOn w:val="51"/>
    <w:semiHidden/>
    <w:qFormat/>
    <w:uiPriority w:val="99"/>
  </w:style>
  <w:style w:type="character" w:customStyle="1" w:styleId="298">
    <w:name w:val="+正文 Char5 Char Char Char Char Char"/>
    <w:link w:val="265"/>
    <w:qFormat/>
    <w:locked/>
    <w:uiPriority w:val="99"/>
    <w:rPr>
      <w:rFonts w:ascii="宋体" w:hAnsi="Times New Roman" w:eastAsia="宋体" w:cs="Times New Roman"/>
      <w:sz w:val="24"/>
      <w:szCs w:val="24"/>
    </w:rPr>
  </w:style>
  <w:style w:type="character" w:customStyle="1" w:styleId="299">
    <w:name w:val="font41"/>
    <w:basedOn w:val="51"/>
    <w:autoRedefine/>
    <w:qFormat/>
    <w:uiPriority w:val="0"/>
    <w:rPr>
      <w:rFonts w:hint="default" w:ascii="Times New Roman" w:hAnsi="Times New Roman" w:cs="Times New Roman"/>
      <w:b/>
      <w:color w:val="000000"/>
      <w:sz w:val="20"/>
      <w:szCs w:val="20"/>
      <w:u w:val="none"/>
    </w:rPr>
  </w:style>
  <w:style w:type="character" w:customStyle="1" w:styleId="300">
    <w:name w:val="明显引用 Char2"/>
    <w:semiHidden/>
    <w:qFormat/>
    <w:uiPriority w:val="99"/>
    <w:rPr>
      <w:b/>
      <w:bCs/>
      <w:i/>
      <w:iCs/>
      <w:color w:val="4F81BD"/>
      <w:kern w:val="2"/>
      <w:sz w:val="21"/>
      <w:szCs w:val="21"/>
    </w:rPr>
  </w:style>
  <w:style w:type="character" w:customStyle="1" w:styleId="301">
    <w:name w:val="Char Char6"/>
    <w:qFormat/>
    <w:uiPriority w:val="99"/>
    <w:rPr>
      <w:rFonts w:ascii="Arial" w:hAnsi="Arial" w:eastAsia="黑体" w:cs="Arial"/>
      <w:kern w:val="2"/>
      <w:sz w:val="44"/>
      <w:szCs w:val="44"/>
    </w:rPr>
  </w:style>
  <w:style w:type="character" w:customStyle="1" w:styleId="302">
    <w:name w:val="+正文 Char Char3 Char Char Char Char"/>
    <w:link w:val="127"/>
    <w:autoRedefine/>
    <w:qFormat/>
    <w:locked/>
    <w:uiPriority w:val="99"/>
    <w:rPr>
      <w:rFonts w:ascii="宋体" w:hAnsi="Times New Roman" w:eastAsia="宋体" w:cs="Times New Roman"/>
      <w:sz w:val="24"/>
      <w:szCs w:val="24"/>
    </w:rPr>
  </w:style>
  <w:style w:type="character" w:customStyle="1" w:styleId="303">
    <w:name w:val="标题 Char1"/>
    <w:qFormat/>
    <w:uiPriority w:val="99"/>
    <w:rPr>
      <w:rFonts w:ascii="Cambria" w:hAnsi="Cambria" w:eastAsia="宋体" w:cs="Cambria"/>
      <w:b/>
      <w:bCs/>
      <w:sz w:val="32"/>
      <w:szCs w:val="32"/>
    </w:rPr>
  </w:style>
  <w:style w:type="character" w:customStyle="1" w:styleId="304">
    <w:name w:val="font101"/>
    <w:basedOn w:val="51"/>
    <w:qFormat/>
    <w:uiPriority w:val="0"/>
    <w:rPr>
      <w:rFonts w:hint="eastAsia" w:ascii="宋体" w:hAnsi="宋体" w:eastAsia="宋体" w:cs="宋体"/>
      <w:color w:val="000000"/>
      <w:sz w:val="24"/>
      <w:szCs w:val="24"/>
      <w:u w:val="none"/>
      <w:vertAlign w:val="superscript"/>
    </w:rPr>
  </w:style>
  <w:style w:type="character" w:customStyle="1" w:styleId="305">
    <w:name w:val="日期 Char1"/>
    <w:basedOn w:val="51"/>
    <w:semiHidden/>
    <w:qFormat/>
    <w:uiPriority w:val="99"/>
  </w:style>
  <w:style w:type="character" w:customStyle="1" w:styleId="306">
    <w:name w:val="页眉 Char1"/>
    <w:semiHidden/>
    <w:qFormat/>
    <w:uiPriority w:val="99"/>
    <w:rPr>
      <w:sz w:val="18"/>
      <w:szCs w:val="18"/>
    </w:rPr>
  </w:style>
  <w:style w:type="character" w:customStyle="1" w:styleId="307">
    <w:name w:val="居中 Char"/>
    <w:qFormat/>
    <w:uiPriority w:val="99"/>
    <w:rPr>
      <w:kern w:val="2"/>
      <w:sz w:val="24"/>
      <w:szCs w:val="24"/>
    </w:rPr>
  </w:style>
  <w:style w:type="character" w:customStyle="1" w:styleId="308">
    <w:name w:val="批注文字 Char1"/>
    <w:basedOn w:val="51"/>
    <w:semiHidden/>
    <w:qFormat/>
    <w:uiPriority w:val="99"/>
  </w:style>
  <w:style w:type="character" w:customStyle="1" w:styleId="309">
    <w:name w:val="Intense Quote Char1"/>
    <w:qFormat/>
    <w:uiPriority w:val="99"/>
    <w:rPr>
      <w:b/>
      <w:bCs/>
      <w:i/>
      <w:iCs/>
      <w:color w:val="4F81BD"/>
      <w:sz w:val="21"/>
      <w:szCs w:val="21"/>
    </w:rPr>
  </w:style>
  <w:style w:type="character" w:customStyle="1" w:styleId="310">
    <w:name w:val="font81"/>
    <w:basedOn w:val="51"/>
    <w:qFormat/>
    <w:uiPriority w:val="0"/>
    <w:rPr>
      <w:rFonts w:hint="eastAsia" w:ascii="宋体" w:hAnsi="宋体" w:eastAsia="宋体" w:cs="宋体"/>
      <w:b/>
      <w:color w:val="000000"/>
      <w:sz w:val="20"/>
      <w:szCs w:val="20"/>
      <w:u w:val="none"/>
    </w:rPr>
  </w:style>
  <w:style w:type="character" w:customStyle="1" w:styleId="311">
    <w:name w:val="明显引用 Char1"/>
    <w:link w:val="268"/>
    <w:qFormat/>
    <w:locked/>
    <w:uiPriority w:val="99"/>
    <w:rPr>
      <w:rFonts w:ascii="Calibri" w:hAnsi="Calibri" w:eastAsia="宋体" w:cs="Times New Roman"/>
      <w:b/>
      <w:bCs/>
      <w:i/>
      <w:iCs/>
      <w:color w:val="4F81BD"/>
      <w:kern w:val="0"/>
      <w:sz w:val="22"/>
      <w:lang w:eastAsia="en-US"/>
    </w:rPr>
  </w:style>
  <w:style w:type="character" w:customStyle="1" w:styleId="312">
    <w:name w:val="Char Char1"/>
    <w:semiHidden/>
    <w:qFormat/>
    <w:uiPriority w:val="99"/>
    <w:rPr>
      <w:kern w:val="2"/>
      <w:sz w:val="21"/>
      <w:szCs w:val="21"/>
    </w:rPr>
  </w:style>
  <w:style w:type="character" w:customStyle="1" w:styleId="313">
    <w:name w:val="表正文 Char"/>
    <w:qFormat/>
    <w:uiPriority w:val="99"/>
    <w:rPr>
      <w:rFonts w:eastAsia="宋体"/>
      <w:kern w:val="2"/>
      <w:sz w:val="24"/>
      <w:szCs w:val="24"/>
      <w:lang w:val="en-US" w:eastAsia="zh-CN"/>
    </w:rPr>
  </w:style>
  <w:style w:type="character" w:customStyle="1" w:styleId="314">
    <w:name w:val="old"/>
    <w:basedOn w:val="51"/>
    <w:qFormat/>
    <w:uiPriority w:val="0"/>
    <w:rPr>
      <w:color w:val="999999"/>
    </w:rPr>
  </w:style>
  <w:style w:type="character" w:customStyle="1" w:styleId="315">
    <w:name w:val="引用 Char1"/>
    <w:link w:val="230"/>
    <w:qFormat/>
    <w:locked/>
    <w:uiPriority w:val="99"/>
    <w:rPr>
      <w:rFonts w:ascii="Calibri" w:hAnsi="Calibri" w:eastAsia="宋体" w:cs="Times New Roman"/>
      <w:i/>
      <w:iCs/>
      <w:color w:val="000000"/>
      <w:kern w:val="0"/>
      <w:sz w:val="22"/>
      <w:lang w:eastAsia="en-US"/>
    </w:rPr>
  </w:style>
  <w:style w:type="character" w:customStyle="1" w:styleId="316">
    <w:name w:val="正文缩进 字符"/>
    <w:link w:val="7"/>
    <w:qFormat/>
    <w:locked/>
    <w:uiPriority w:val="99"/>
    <w:rPr>
      <w:rFonts w:ascii="Times New Roman" w:hAnsi="Times New Roman" w:eastAsia="宋体" w:cs="Times New Roman"/>
      <w:szCs w:val="21"/>
    </w:rPr>
  </w:style>
  <w:style w:type="character" w:customStyle="1" w:styleId="317">
    <w:name w:val="15"/>
    <w:qFormat/>
    <w:uiPriority w:val="99"/>
    <w:rPr>
      <w:rFonts w:ascii="Calibri" w:hAnsi="Calibri" w:cs="Calibri"/>
    </w:rPr>
  </w:style>
  <w:style w:type="character" w:customStyle="1" w:styleId="318">
    <w:name w:val="font71"/>
    <w:basedOn w:val="51"/>
    <w:qFormat/>
    <w:uiPriority w:val="0"/>
    <w:rPr>
      <w:rFonts w:hint="eastAsia" w:ascii="宋体" w:hAnsi="宋体" w:eastAsia="宋体" w:cs="宋体"/>
      <w:b/>
      <w:color w:val="000000"/>
      <w:sz w:val="20"/>
      <w:szCs w:val="20"/>
      <w:u w:val="none"/>
    </w:rPr>
  </w:style>
  <w:style w:type="character" w:customStyle="1" w:styleId="319">
    <w:name w:val="font61"/>
    <w:basedOn w:val="51"/>
    <w:qFormat/>
    <w:uiPriority w:val="0"/>
    <w:rPr>
      <w:rFonts w:hint="eastAsia" w:ascii="宋体" w:hAnsi="宋体" w:eastAsia="宋体" w:cs="宋体"/>
      <w:color w:val="000000"/>
      <w:sz w:val="20"/>
      <w:szCs w:val="20"/>
      <w:u w:val="none"/>
      <w:vertAlign w:val="superscript"/>
    </w:rPr>
  </w:style>
  <w:style w:type="character" w:customStyle="1" w:styleId="320">
    <w:name w:val="标准款样式 Char"/>
    <w:link w:val="119"/>
    <w:qFormat/>
    <w:locked/>
    <w:uiPriority w:val="99"/>
    <w:rPr>
      <w:rFonts w:ascii="黑体" w:hAnsi="宋体" w:eastAsia="宋体" w:cs="Times New Roman"/>
      <w:szCs w:val="21"/>
    </w:rPr>
  </w:style>
  <w:style w:type="character" w:customStyle="1" w:styleId="321">
    <w:name w:val="Footer Char"/>
    <w:semiHidden/>
    <w:qFormat/>
    <w:locked/>
    <w:uiPriority w:val="99"/>
    <w:rPr>
      <w:sz w:val="18"/>
      <w:szCs w:val="18"/>
    </w:rPr>
  </w:style>
  <w:style w:type="character" w:customStyle="1" w:styleId="322">
    <w:name w:val="称呼 Char1"/>
    <w:basedOn w:val="51"/>
    <w:semiHidden/>
    <w:qFormat/>
    <w:uiPriority w:val="99"/>
  </w:style>
  <w:style w:type="character" w:customStyle="1" w:styleId="323">
    <w:name w:val="Plain Text Char"/>
    <w:qFormat/>
    <w:uiPriority w:val="99"/>
    <w:rPr>
      <w:rFonts w:ascii="宋体" w:hAnsi="Courier New" w:eastAsia="宋体" w:cs="宋体"/>
      <w:kern w:val="2"/>
      <w:sz w:val="21"/>
      <w:szCs w:val="21"/>
    </w:rPr>
  </w:style>
  <w:style w:type="character" w:customStyle="1" w:styleId="324">
    <w:name w:val="black1"/>
    <w:qFormat/>
    <w:uiPriority w:val="99"/>
    <w:rPr>
      <w:rFonts w:ascii="??" w:hAnsi="??" w:cs="??"/>
      <w:color w:val="auto"/>
      <w:sz w:val="18"/>
      <w:szCs w:val="18"/>
      <w:u w:val="none"/>
    </w:rPr>
  </w:style>
  <w:style w:type="character" w:customStyle="1" w:styleId="325">
    <w:name w:val="无间隔 Char"/>
    <w:link w:val="278"/>
    <w:qFormat/>
    <w:locked/>
    <w:uiPriority w:val="99"/>
    <w:rPr>
      <w:rFonts w:ascii="Calibri" w:hAnsi="Calibri" w:eastAsia="宋体" w:cs="Calibri"/>
      <w:kern w:val="0"/>
      <w:sz w:val="22"/>
      <w:lang w:eastAsia="en-US"/>
    </w:rPr>
  </w:style>
  <w:style w:type="character" w:customStyle="1" w:styleId="326">
    <w:name w:val="脚注文本 字符"/>
    <w:link w:val="38"/>
    <w:semiHidden/>
    <w:qFormat/>
    <w:locked/>
    <w:uiPriority w:val="99"/>
    <w:rPr>
      <w:rFonts w:ascii="Times New Roman" w:hAnsi="Times New Roman" w:eastAsia="宋体" w:cs="Times New Roman"/>
      <w:sz w:val="18"/>
      <w:szCs w:val="18"/>
    </w:rPr>
  </w:style>
  <w:style w:type="character" w:customStyle="1" w:styleId="327">
    <w:name w:val="引用 Char2"/>
    <w:semiHidden/>
    <w:qFormat/>
    <w:uiPriority w:val="99"/>
    <w:rPr>
      <w:i/>
      <w:iCs/>
      <w:color w:val="000000"/>
      <w:kern w:val="2"/>
      <w:sz w:val="21"/>
      <w:szCs w:val="21"/>
    </w:rPr>
  </w:style>
  <w:style w:type="character" w:customStyle="1" w:styleId="328">
    <w:name w:val="font51"/>
    <w:basedOn w:val="51"/>
    <w:qFormat/>
    <w:uiPriority w:val="0"/>
    <w:rPr>
      <w:rFonts w:hint="eastAsia" w:ascii="宋体" w:hAnsi="宋体" w:eastAsia="宋体" w:cs="宋体"/>
      <w:color w:val="000000"/>
      <w:sz w:val="20"/>
      <w:szCs w:val="20"/>
      <w:u w:val="none"/>
      <w:vertAlign w:val="superscript"/>
    </w:rPr>
  </w:style>
  <w:style w:type="character" w:customStyle="1" w:styleId="329">
    <w:name w:val="正文文本 Char1"/>
    <w:basedOn w:val="51"/>
    <w:semiHidden/>
    <w:qFormat/>
    <w:uiPriority w:val="99"/>
  </w:style>
  <w:style w:type="character" w:customStyle="1" w:styleId="330">
    <w:name w:val="普通文字 Char Char"/>
    <w:qFormat/>
    <w:uiPriority w:val="99"/>
    <w:rPr>
      <w:rFonts w:ascii="宋体" w:hAnsi="Courier New" w:cs="宋体"/>
      <w:kern w:val="2"/>
      <w:sz w:val="21"/>
      <w:szCs w:val="21"/>
    </w:rPr>
  </w:style>
  <w:style w:type="character" w:customStyle="1" w:styleId="331">
    <w:name w:val="Char Char"/>
    <w:semiHidden/>
    <w:qFormat/>
    <w:uiPriority w:val="99"/>
    <w:rPr>
      <w:b/>
      <w:bCs/>
      <w:kern w:val="2"/>
      <w:sz w:val="21"/>
      <w:szCs w:val="21"/>
    </w:rPr>
  </w:style>
  <w:style w:type="character" w:customStyle="1" w:styleId="332">
    <w:name w:val="solutioncontent1"/>
    <w:qFormat/>
    <w:uiPriority w:val="99"/>
    <w:rPr>
      <w:color w:val="auto"/>
      <w:sz w:val="15"/>
      <w:szCs w:val="15"/>
    </w:rPr>
  </w:style>
  <w:style w:type="character" w:customStyle="1" w:styleId="333">
    <w:name w:val="正文文本 3 Char1"/>
    <w:semiHidden/>
    <w:qFormat/>
    <w:uiPriority w:val="99"/>
    <w:rPr>
      <w:sz w:val="16"/>
      <w:szCs w:val="16"/>
    </w:rPr>
  </w:style>
  <w:style w:type="character" w:customStyle="1" w:styleId="334">
    <w:name w:val="font12-blue-bold1"/>
    <w:qFormat/>
    <w:uiPriority w:val="99"/>
    <w:rPr>
      <w:b/>
      <w:bCs/>
      <w:color w:val="auto"/>
      <w:sz w:val="18"/>
      <w:szCs w:val="18"/>
      <w:u w:val="none"/>
    </w:rPr>
  </w:style>
  <w:style w:type="character" w:customStyle="1" w:styleId="335">
    <w:name w:val="Heading 3 Char1"/>
    <w:qFormat/>
    <w:uiPriority w:val="99"/>
    <w:rPr>
      <w:rFonts w:ascii="宋体" w:hAnsi="宋体" w:eastAsia="宋体" w:cs="宋体"/>
      <w:kern w:val="2"/>
      <w:sz w:val="32"/>
      <w:szCs w:val="32"/>
    </w:rPr>
  </w:style>
  <w:style w:type="character" w:customStyle="1" w:styleId="336">
    <w:name w:val="font01"/>
    <w:basedOn w:val="51"/>
    <w:qFormat/>
    <w:uiPriority w:val="0"/>
    <w:rPr>
      <w:rFonts w:hint="eastAsia" w:ascii="宋体" w:hAnsi="宋体" w:eastAsia="宋体" w:cs="宋体"/>
      <w:b/>
      <w:color w:val="000000"/>
      <w:sz w:val="20"/>
      <w:szCs w:val="20"/>
      <w:u w:val="none"/>
    </w:rPr>
  </w:style>
  <w:style w:type="character" w:customStyle="1" w:styleId="337">
    <w:name w:val="批注主题 Char1"/>
    <w:semiHidden/>
    <w:qFormat/>
    <w:uiPriority w:val="99"/>
    <w:rPr>
      <w:b/>
      <w:bCs/>
    </w:rPr>
  </w:style>
  <w:style w:type="character" w:customStyle="1" w:styleId="338">
    <w:name w:val="grame"/>
    <w:basedOn w:val="51"/>
    <w:qFormat/>
    <w:uiPriority w:val="99"/>
  </w:style>
  <w:style w:type="character" w:customStyle="1" w:styleId="339">
    <w:name w:val="Char Char2"/>
    <w:qFormat/>
    <w:uiPriority w:val="99"/>
    <w:rPr>
      <w:kern w:val="2"/>
      <w:sz w:val="24"/>
      <w:szCs w:val="24"/>
    </w:rPr>
  </w:style>
  <w:style w:type="character" w:customStyle="1" w:styleId="340">
    <w:name w:val="glyphicon6"/>
    <w:basedOn w:val="51"/>
    <w:qFormat/>
    <w:uiPriority w:val="0"/>
  </w:style>
  <w:style w:type="character" w:customStyle="1" w:styleId="341">
    <w:name w:val="HTML Preformatted Char"/>
    <w:qFormat/>
    <w:uiPriority w:val="99"/>
    <w:rPr>
      <w:rFonts w:ascii="黑体" w:hAnsi="Courier New" w:eastAsia="黑体" w:cs="黑体"/>
      <w:kern w:val="2"/>
      <w:sz w:val="21"/>
      <w:szCs w:val="21"/>
      <w:lang w:val="en-US" w:eastAsia="zh-CN"/>
    </w:rPr>
  </w:style>
  <w:style w:type="character" w:customStyle="1" w:styleId="342">
    <w:name w:val="Char Char3"/>
    <w:qFormat/>
    <w:uiPriority w:val="99"/>
    <w:rPr>
      <w:kern w:val="2"/>
      <w:sz w:val="21"/>
      <w:szCs w:val="21"/>
    </w:rPr>
  </w:style>
  <w:style w:type="character" w:customStyle="1" w:styleId="343">
    <w:name w:val="h Char Char"/>
    <w:autoRedefine/>
    <w:qFormat/>
    <w:uiPriority w:val="99"/>
    <w:rPr>
      <w:kern w:val="2"/>
      <w:sz w:val="18"/>
      <w:szCs w:val="18"/>
    </w:rPr>
  </w:style>
  <w:style w:type="character" w:customStyle="1" w:styleId="344">
    <w:name w:val="标题 2 字符"/>
    <w:link w:val="3"/>
    <w:qFormat/>
    <w:locked/>
    <w:uiPriority w:val="99"/>
    <w:rPr>
      <w:rFonts w:ascii="Cambria" w:hAnsi="Cambria" w:eastAsia="宋体" w:cs="Times New Roman"/>
      <w:b/>
      <w:bCs/>
      <w:kern w:val="0"/>
      <w:sz w:val="32"/>
      <w:szCs w:val="32"/>
    </w:rPr>
  </w:style>
  <w:style w:type="character" w:customStyle="1" w:styleId="345">
    <w:name w:val="hour_am"/>
    <w:basedOn w:val="51"/>
    <w:qFormat/>
    <w:uiPriority w:val="0"/>
  </w:style>
  <w:style w:type="character" w:customStyle="1" w:styleId="346">
    <w:name w:val="Char Char7"/>
    <w:qFormat/>
    <w:uiPriority w:val="99"/>
    <w:rPr>
      <w:kern w:val="2"/>
      <w:sz w:val="18"/>
      <w:szCs w:val="18"/>
    </w:rPr>
  </w:style>
  <w:style w:type="character" w:customStyle="1" w:styleId="347">
    <w:name w:val="表文字 Char Char"/>
    <w:link w:val="214"/>
    <w:qFormat/>
    <w:locked/>
    <w:uiPriority w:val="99"/>
    <w:rPr>
      <w:rFonts w:ascii="楷体_GB2312" w:hAnsi="宋体" w:eastAsia="楷体_GB2312" w:cs="Times New Roman"/>
      <w:spacing w:val="-8"/>
      <w:kern w:val="0"/>
      <w:sz w:val="24"/>
      <w:szCs w:val="24"/>
      <w:lang w:val="zh-CN"/>
    </w:rPr>
  </w:style>
  <w:style w:type="character" w:customStyle="1" w:styleId="348">
    <w:name w:val="表正文 Char1"/>
    <w:qFormat/>
    <w:uiPriority w:val="99"/>
    <w:rPr>
      <w:kern w:val="2"/>
      <w:sz w:val="21"/>
      <w:szCs w:val="21"/>
    </w:rPr>
  </w:style>
  <w:style w:type="character" w:customStyle="1" w:styleId="349">
    <w:name w:val="页脚 Char1"/>
    <w:semiHidden/>
    <w:qFormat/>
    <w:uiPriority w:val="99"/>
    <w:rPr>
      <w:sz w:val="18"/>
      <w:szCs w:val="18"/>
    </w:rPr>
  </w:style>
  <w:style w:type="character" w:customStyle="1" w:styleId="350">
    <w:name w:val="+1. Char Char Char"/>
    <w:link w:val="263"/>
    <w:qFormat/>
    <w:locked/>
    <w:uiPriority w:val="99"/>
    <w:rPr>
      <w:rFonts w:ascii="Times New Roman" w:hAnsi="Times New Roman" w:eastAsia="宋体" w:cs="Times New Roman"/>
      <w:szCs w:val="21"/>
    </w:rPr>
  </w:style>
  <w:style w:type="character" w:customStyle="1" w:styleId="351">
    <w:name w:val="msoins"/>
    <w:basedOn w:val="51"/>
    <w:qFormat/>
    <w:uiPriority w:val="99"/>
  </w:style>
  <w:style w:type="character" w:customStyle="1" w:styleId="352">
    <w:name w:val="font91"/>
    <w:basedOn w:val="51"/>
    <w:qFormat/>
    <w:uiPriority w:val="0"/>
    <w:rPr>
      <w:rFonts w:hint="eastAsia" w:ascii="宋体" w:hAnsi="宋体" w:eastAsia="宋体" w:cs="宋体"/>
      <w:color w:val="000000"/>
      <w:sz w:val="20"/>
      <w:szCs w:val="20"/>
      <w:u w:val="none"/>
      <w:vertAlign w:val="superscript"/>
    </w:rPr>
  </w:style>
  <w:style w:type="character" w:customStyle="1" w:styleId="353">
    <w:name w:val="表内文字 Char"/>
    <w:link w:val="288"/>
    <w:qFormat/>
    <w:uiPriority w:val="0"/>
    <w:rPr>
      <w:rFonts w:ascii="宋体" w:hAnsi="宋体" w:eastAsia="宋体" w:cs="Times New Roman"/>
      <w:color w:val="000000"/>
      <w:szCs w:val="24"/>
    </w:rPr>
  </w:style>
  <w:style w:type="character" w:customStyle="1" w:styleId="354">
    <w:name w:val="副标题 Char1"/>
    <w:qFormat/>
    <w:uiPriority w:val="99"/>
    <w:rPr>
      <w:rFonts w:ascii="Cambria" w:hAnsi="Cambria" w:eastAsia="宋体" w:cs="Cambria"/>
      <w:b/>
      <w:bCs/>
      <w:kern w:val="28"/>
      <w:sz w:val="32"/>
      <w:szCs w:val="32"/>
    </w:rPr>
  </w:style>
  <w:style w:type="character" w:customStyle="1" w:styleId="355">
    <w:name w:val="hover2"/>
    <w:basedOn w:val="51"/>
    <w:qFormat/>
    <w:uiPriority w:val="0"/>
    <w:rPr>
      <w:shd w:val="clear" w:color="auto" w:fill="EEEEEE"/>
    </w:rPr>
  </w:style>
  <w:style w:type="character" w:customStyle="1" w:styleId="356">
    <w:name w:val="段 Char"/>
    <w:link w:val="220"/>
    <w:qFormat/>
    <w:locked/>
    <w:uiPriority w:val="99"/>
    <w:rPr>
      <w:rFonts w:ascii="宋体" w:hAnsi="Times New Roman" w:eastAsia="宋体" w:cs="宋体"/>
      <w:kern w:val="0"/>
      <w:szCs w:val="21"/>
    </w:rPr>
  </w:style>
  <w:style w:type="character" w:customStyle="1" w:styleId="357">
    <w:name w:val="hour_pm"/>
    <w:basedOn w:val="51"/>
    <w:qFormat/>
    <w:uiPriority w:val="0"/>
  </w:style>
  <w:style w:type="character" w:customStyle="1" w:styleId="358">
    <w:name w:val="Body Text Indent Char"/>
    <w:qFormat/>
    <w:locked/>
    <w:uiPriority w:val="99"/>
    <w:rPr>
      <w:kern w:val="2"/>
      <w:sz w:val="24"/>
      <w:szCs w:val="24"/>
    </w:rPr>
  </w:style>
  <w:style w:type="character" w:customStyle="1" w:styleId="359">
    <w:name w:val="font21"/>
    <w:basedOn w:val="51"/>
    <w:qFormat/>
    <w:uiPriority w:val="0"/>
    <w:rPr>
      <w:rFonts w:hint="eastAsia" w:ascii="宋体" w:hAnsi="宋体" w:eastAsia="宋体" w:cs="宋体"/>
      <w:b/>
      <w:color w:val="000000"/>
      <w:sz w:val="20"/>
      <w:szCs w:val="20"/>
      <w:u w:val="none"/>
    </w:rPr>
  </w:style>
  <w:style w:type="character" w:customStyle="1" w:styleId="360">
    <w:name w:val="16"/>
    <w:qFormat/>
    <w:uiPriority w:val="99"/>
    <w:rPr>
      <w:rFonts w:ascii="Times New Roman" w:hAnsi="Times New Roman" w:cs="Times New Roman"/>
      <w:color w:val="0000FF"/>
      <w:sz w:val="20"/>
      <w:szCs w:val="20"/>
      <w:u w:val="single"/>
    </w:rPr>
  </w:style>
  <w:style w:type="character" w:customStyle="1" w:styleId="361">
    <w:name w:val="Quote Char1"/>
    <w:qFormat/>
    <w:uiPriority w:val="99"/>
    <w:rPr>
      <w:i/>
      <w:iCs/>
      <w:color w:val="000000"/>
      <w:sz w:val="21"/>
      <w:szCs w:val="21"/>
    </w:rPr>
  </w:style>
  <w:style w:type="character" w:customStyle="1" w:styleId="362">
    <w:name w:val="+正文 Char2 Char Char"/>
    <w:link w:val="203"/>
    <w:qFormat/>
    <w:locked/>
    <w:uiPriority w:val="99"/>
    <w:rPr>
      <w:rFonts w:ascii="宋体" w:hAnsi="Times New Roman" w:eastAsia="宋体" w:cs="Times New Roman"/>
      <w:sz w:val="24"/>
      <w:szCs w:val="24"/>
    </w:rPr>
  </w:style>
  <w:style w:type="character" w:customStyle="1" w:styleId="363">
    <w:name w:val="正文首行缩进 Char1"/>
    <w:basedOn w:val="329"/>
    <w:semiHidden/>
    <w:qFormat/>
    <w:uiPriority w:val="99"/>
  </w:style>
  <w:style w:type="character" w:customStyle="1" w:styleId="364">
    <w:name w:val="font31"/>
    <w:basedOn w:val="51"/>
    <w:qFormat/>
    <w:uiPriority w:val="0"/>
    <w:rPr>
      <w:rFonts w:hint="default" w:ascii="Times New Roman" w:hAnsi="Times New Roman" w:cs="Times New Roman"/>
      <w:color w:val="000000"/>
      <w:sz w:val="21"/>
      <w:szCs w:val="21"/>
      <w:u w:val="none"/>
    </w:rPr>
  </w:style>
  <w:style w:type="character" w:customStyle="1" w:styleId="365">
    <w:name w:val="+正文 Char Char"/>
    <w:link w:val="212"/>
    <w:qFormat/>
    <w:locked/>
    <w:uiPriority w:val="99"/>
    <w:rPr>
      <w:rFonts w:ascii="楷体_GB2312" w:hAnsi="Times New Roman" w:eastAsia="楷体_GB2312" w:cs="Times New Roman"/>
      <w:sz w:val="24"/>
      <w:szCs w:val="24"/>
    </w:rPr>
  </w:style>
  <w:style w:type="character" w:customStyle="1" w:styleId="366">
    <w:name w:val="+列表1 Char Char Char Char Char"/>
    <w:link w:val="201"/>
    <w:qFormat/>
    <w:locked/>
    <w:uiPriority w:val="99"/>
    <w:rPr>
      <w:rFonts w:ascii="宋体" w:hAnsi="Times New Roman" w:eastAsia="宋体" w:cs="Times New Roman"/>
      <w:szCs w:val="21"/>
    </w:rPr>
  </w:style>
  <w:style w:type="character" w:customStyle="1" w:styleId="367">
    <w:name w:val="Char Char4"/>
    <w:qFormat/>
    <w:uiPriority w:val="99"/>
    <w:rPr>
      <w:kern w:val="2"/>
      <w:sz w:val="16"/>
      <w:szCs w:val="16"/>
    </w:rPr>
  </w:style>
  <w:style w:type="character" w:customStyle="1" w:styleId="368">
    <w:name w:val="Char Char5"/>
    <w:qFormat/>
    <w:uiPriority w:val="99"/>
    <w:rPr>
      <w:rFonts w:ascii="Arial" w:hAnsi="Arial" w:eastAsia="方正魏碑简体" w:cs="Arial"/>
      <w:kern w:val="28"/>
      <w:sz w:val="32"/>
      <w:szCs w:val="32"/>
    </w:rPr>
  </w:style>
  <w:style w:type="character" w:customStyle="1" w:styleId="369">
    <w:name w:val="+正文 Char Char5 Char Char Char"/>
    <w:link w:val="252"/>
    <w:qFormat/>
    <w:locked/>
    <w:uiPriority w:val="99"/>
    <w:rPr>
      <w:rFonts w:ascii="宋体" w:hAnsi="Times New Roman" w:eastAsia="宋体" w:cs="Times New Roman"/>
      <w:sz w:val="24"/>
      <w:szCs w:val="24"/>
    </w:rPr>
  </w:style>
  <w:style w:type="character" w:customStyle="1" w:styleId="370">
    <w:name w:val="+正文 Char4"/>
    <w:link w:val="232"/>
    <w:qFormat/>
    <w:locked/>
    <w:uiPriority w:val="99"/>
    <w:rPr>
      <w:rFonts w:ascii="宋体" w:hAnsi="Times New Roman" w:eastAsia="宋体" w:cs="Times New Roman"/>
      <w:sz w:val="24"/>
      <w:szCs w:val="24"/>
    </w:rPr>
  </w:style>
  <w:style w:type="character" w:customStyle="1" w:styleId="371">
    <w:name w:val="Char Char8"/>
    <w:qFormat/>
    <w:uiPriority w:val="99"/>
    <w:rPr>
      <w:kern w:val="2"/>
      <w:sz w:val="21"/>
      <w:szCs w:val="21"/>
    </w:rPr>
  </w:style>
  <w:style w:type="paragraph" w:customStyle="1" w:styleId="372">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37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7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8080"/>
      <w:kern w:val="0"/>
      <w:sz w:val="24"/>
      <w:szCs w:val="24"/>
      <w:u w:val="single"/>
    </w:rPr>
  </w:style>
  <w:style w:type="paragraph" w:customStyle="1" w:styleId="37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377">
    <w:name w:val="xl14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78">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32"/>
      <w:szCs w:val="32"/>
    </w:rPr>
  </w:style>
  <w:style w:type="paragraph" w:customStyle="1" w:styleId="38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382">
    <w:name w:val="xl146"/>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83">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5">
    <w:name w:val="xl149"/>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6">
    <w:name w:val="xl150"/>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387">
    <w:name w:val="xl15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8">
    <w:name w:val="xl15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389">
    <w:name w:val="xl15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xl154"/>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391">
    <w:name w:val="xl155"/>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2">
    <w:name w:val="xl156"/>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3">
    <w:name w:val="xl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4">
    <w:name w:val="xl158"/>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5">
    <w:name w:val="xl159"/>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96">
    <w:name w:val="xl160"/>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7">
    <w:name w:val="xl16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16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399">
    <w:name w:val="xl163"/>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00">
    <w:name w:val="xl164"/>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01">
    <w:name w:val="xl16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166"/>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03">
    <w:name w:val="xl16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404">
    <w:name w:val="xl16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5">
    <w:name w:val="xl169"/>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06">
    <w:name w:val="xl170"/>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07">
    <w:name w:val="xl17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8">
    <w:name w:val="xl17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9">
    <w:name w:val="xl17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10">
    <w:name w:val="xl174"/>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11">
    <w:name w:val="xl175"/>
    <w:basedOn w:val="1"/>
    <w:autoRedefine/>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12">
    <w:name w:val="xl176"/>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3">
    <w:name w:val="xl17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4">
    <w:name w:val="xl17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415">
    <w:name w:val="xl179"/>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6">
    <w:name w:val="xl180"/>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17">
    <w:name w:val="xl181"/>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18">
    <w:name w:val="xl182"/>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9">
    <w:name w:val="xl183"/>
    <w:basedOn w:val="1"/>
    <w:qFormat/>
    <w:uiPriority w:val="0"/>
    <w:pPr>
      <w:widowControl/>
      <w:pBdr>
        <w:top w:val="single" w:color="auto" w:sz="12"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20">
    <w:name w:val="xl184"/>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1">
    <w:name w:val="xl185"/>
    <w:basedOn w:val="1"/>
    <w:qFormat/>
    <w:uiPriority w:val="0"/>
    <w:pPr>
      <w:widowControl/>
      <w:pBdr>
        <w:top w:val="single" w:color="auto" w:sz="12"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22">
    <w:name w:val="xl186"/>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3">
    <w:name w:val="xl187"/>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4">
    <w:name w:val="xl188"/>
    <w:basedOn w:val="1"/>
    <w:autoRedefine/>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25">
    <w:name w:val="xl189"/>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6">
    <w:name w:val="xl190"/>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7">
    <w:name w:val="xl19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8">
    <w:name w:val="xl192"/>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29">
    <w:name w:val="xl19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30">
    <w:name w:val="xl194"/>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31">
    <w:name w:val="xl19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bottom"/>
    </w:pPr>
    <w:rPr>
      <w:rFonts w:ascii="宋体" w:hAnsi="宋体" w:cs="宋体"/>
      <w:kern w:val="0"/>
      <w:sz w:val="32"/>
      <w:szCs w:val="32"/>
    </w:rPr>
  </w:style>
  <w:style w:type="paragraph" w:customStyle="1" w:styleId="432">
    <w:name w:val="xl196"/>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33">
    <w:name w:val="xl197"/>
    <w:basedOn w:val="1"/>
    <w:qFormat/>
    <w:uiPriority w:val="0"/>
    <w:pPr>
      <w:widowControl/>
      <w:pBdr>
        <w:top w:val="single" w:color="auto" w:sz="4" w:space="0"/>
        <w:left w:val="single" w:color="auto" w:sz="4" w:space="0"/>
        <w:bottom w:val="single" w:color="auto" w:sz="12" w:space="0"/>
      </w:pBdr>
      <w:spacing w:before="100" w:beforeAutospacing="1" w:after="100" w:afterAutospacing="1"/>
      <w:jc w:val="center"/>
    </w:pPr>
    <w:rPr>
      <w:rFonts w:ascii="宋体" w:hAnsi="宋体" w:cs="宋体"/>
      <w:kern w:val="0"/>
      <w:sz w:val="24"/>
      <w:szCs w:val="24"/>
    </w:rPr>
  </w:style>
  <w:style w:type="paragraph" w:customStyle="1" w:styleId="434">
    <w:name w:val="xl19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5">
    <w:name w:val="xl1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6">
    <w:name w:val="xl200"/>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437">
    <w:name w:val="xl20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438">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9">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0">
    <w:name w:val="xl2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1">
    <w:name w:val="xl205"/>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2">
    <w:name w:val="xl20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3">
    <w:name w:val="xl20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40"/>
      <w:szCs w:val="40"/>
    </w:rPr>
  </w:style>
  <w:style w:type="paragraph" w:customStyle="1" w:styleId="444">
    <w:name w:val="xl208"/>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5">
    <w:name w:val="xl2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6">
    <w:name w:val="xl21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7">
    <w:name w:val="xl2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8">
    <w:name w:val="xl212"/>
    <w:basedOn w:val="1"/>
    <w:qFormat/>
    <w:uiPriority w:val="0"/>
    <w:pPr>
      <w:widowControl/>
      <w:pBdr>
        <w:top w:val="single" w:color="auto" w:sz="12" w:space="0"/>
        <w:left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9">
    <w:name w:val="xl21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0">
    <w:name w:val="xl21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1">
    <w:name w:val="xl2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32"/>
      <w:szCs w:val="32"/>
    </w:rPr>
  </w:style>
  <w:style w:type="paragraph" w:customStyle="1" w:styleId="452">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53">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4">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55">
    <w:name w:val="xl219"/>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56">
    <w:name w:val="xl220"/>
    <w:basedOn w:val="1"/>
    <w:qFormat/>
    <w:uiPriority w:val="0"/>
    <w:pPr>
      <w:widowControl/>
      <w:pBdr>
        <w:left w:val="single" w:color="auto" w:sz="4" w:space="0"/>
        <w:bottom w:val="single" w:color="auto" w:sz="12"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57">
    <w:name w:val="xl2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58">
    <w:name w:val="xl22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59">
    <w:name w:val="xl223"/>
    <w:basedOn w:val="1"/>
    <w:qFormat/>
    <w:uiPriority w:val="0"/>
    <w:pPr>
      <w:widowControl/>
      <w:pBdr>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0">
    <w:name w:val="xl224"/>
    <w:basedOn w:val="1"/>
    <w:qFormat/>
    <w:uiPriority w:val="0"/>
    <w:pPr>
      <w:widowControl/>
      <w:pBdr>
        <w:top w:val="single" w:color="auto" w:sz="12" w:space="0"/>
        <w:left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61">
    <w:name w:val="xl225"/>
    <w:basedOn w:val="1"/>
    <w:qFormat/>
    <w:uiPriority w:val="0"/>
    <w:pPr>
      <w:widowControl/>
      <w:pBdr>
        <w:top w:val="single" w:color="auto" w:sz="12"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2">
    <w:name w:val="xl2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60"/>
      <w:szCs w:val="60"/>
    </w:rPr>
  </w:style>
  <w:style w:type="paragraph" w:customStyle="1" w:styleId="463">
    <w:name w:val="xl22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60"/>
      <w:szCs w:val="60"/>
    </w:rPr>
  </w:style>
  <w:style w:type="paragraph" w:customStyle="1" w:styleId="464">
    <w:name w:val="xl2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60"/>
      <w:szCs w:val="60"/>
    </w:rPr>
  </w:style>
  <w:style w:type="paragraph" w:customStyle="1" w:styleId="465">
    <w:name w:val="xl229"/>
    <w:basedOn w:val="1"/>
    <w:qFormat/>
    <w:uiPriority w:val="0"/>
    <w:pPr>
      <w:widowControl/>
      <w:pBdr>
        <w:top w:val="single" w:color="auto" w:sz="12"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6">
    <w:name w:val="xl230"/>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7">
    <w:name w:val="xl231"/>
    <w:basedOn w:val="1"/>
    <w:qFormat/>
    <w:uiPriority w:val="0"/>
    <w:pPr>
      <w:widowControl/>
      <w:pBdr>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68">
    <w:name w:val="xl23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69">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70">
    <w:name w:val="xl234"/>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top"/>
    </w:pPr>
    <w:rPr>
      <w:rFonts w:ascii="宋体" w:hAnsi="宋体" w:cs="宋体"/>
      <w:b/>
      <w:bCs/>
      <w:kern w:val="0"/>
      <w:sz w:val="32"/>
      <w:szCs w:val="32"/>
    </w:rPr>
  </w:style>
  <w:style w:type="paragraph" w:customStyle="1" w:styleId="471">
    <w:name w:val="xl235"/>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72">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73">
    <w:name w:val="xl23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74">
    <w:name w:val="xl238"/>
    <w:basedOn w:val="1"/>
    <w:qFormat/>
    <w:uiPriority w:val="0"/>
    <w:pPr>
      <w:widowControl/>
      <w:pBdr>
        <w:left w:val="single" w:color="auto" w:sz="4" w:space="0"/>
        <w:bottom w:val="single" w:color="auto" w:sz="4" w:space="0"/>
      </w:pBdr>
      <w:shd w:val="clear" w:color="000000" w:fill="FFFFFF"/>
      <w:spacing w:before="100" w:beforeAutospacing="1" w:after="100" w:afterAutospacing="1"/>
      <w:jc w:val="right"/>
    </w:pPr>
    <w:rPr>
      <w:rFonts w:ascii="宋体" w:hAnsi="宋体" w:cs="宋体"/>
      <w:b/>
      <w:bCs/>
      <w:kern w:val="0"/>
      <w:sz w:val="40"/>
      <w:szCs w:val="40"/>
    </w:rPr>
  </w:style>
  <w:style w:type="paragraph" w:customStyle="1" w:styleId="475">
    <w:name w:val="xl239"/>
    <w:basedOn w:val="1"/>
    <w:qFormat/>
    <w:uiPriority w:val="0"/>
    <w:pPr>
      <w:widowControl/>
      <w:pBdr>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40"/>
      <w:szCs w:val="40"/>
    </w:rPr>
  </w:style>
  <w:style w:type="paragraph" w:customStyle="1" w:styleId="476">
    <w:name w:val="xl240"/>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7">
    <w:name w:val="xl241"/>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8">
    <w:name w:val="xl242"/>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9">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480">
    <w:name w:val="xl2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1">
    <w:name w:val="xl245"/>
    <w:basedOn w:val="1"/>
    <w:qFormat/>
    <w:uiPriority w:val="0"/>
    <w:pPr>
      <w:widowControl/>
      <w:pBdr>
        <w:top w:val="single" w:color="auto" w:sz="12"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2">
    <w:name w:val="xl24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3">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4">
    <w:name w:val="xl24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top"/>
    </w:pPr>
    <w:rPr>
      <w:rFonts w:ascii="宋体" w:hAnsi="宋体" w:cs="宋体"/>
      <w:b/>
      <w:bCs/>
      <w:kern w:val="0"/>
      <w:sz w:val="32"/>
      <w:szCs w:val="32"/>
    </w:rPr>
  </w:style>
  <w:style w:type="paragraph" w:customStyle="1" w:styleId="485">
    <w:name w:val="xl249"/>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table" w:customStyle="1" w:styleId="48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87">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488">
    <w:name w:val="报告正文-SWEDI"/>
    <w:basedOn w:val="1"/>
    <w:link w:val="489"/>
    <w:autoRedefine/>
    <w:qFormat/>
    <w:uiPriority w:val="0"/>
    <w:pPr>
      <w:spacing w:line="360" w:lineRule="auto"/>
      <w:ind w:firstLine="480" w:firstLineChars="200"/>
    </w:pPr>
    <w:rPr>
      <w:rFonts w:cstheme="minorBidi"/>
      <w:sz w:val="24"/>
    </w:rPr>
  </w:style>
  <w:style w:type="character" w:customStyle="1" w:styleId="489">
    <w:name w:val="报告正文-SWEDI 字符"/>
    <w:basedOn w:val="51"/>
    <w:link w:val="488"/>
    <w:qFormat/>
    <w:uiPriority w:val="0"/>
    <w:rPr>
      <w:rFonts w:cstheme="minorBidi"/>
      <w:kern w:val="2"/>
      <w:sz w:val="24"/>
      <w:szCs w:val="21"/>
    </w:rPr>
  </w:style>
  <w:style w:type="paragraph" w:customStyle="1" w:styleId="490">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491">
    <w:name w:val="21bc9c4b-6a32-43e5-beaa-fd2d792c5735"/>
    <w:basedOn w:val="2"/>
    <w:next w:val="492"/>
    <w:link w:val="493"/>
    <w:qFormat/>
    <w:uiPriority w:val="0"/>
    <w:pPr>
      <w:adjustRightInd w:val="0"/>
      <w:spacing w:before="0" w:after="0" w:line="288" w:lineRule="auto"/>
      <w:ind w:firstLine="200" w:firstLineChars="200"/>
      <w:contextualSpacing/>
      <w:jc w:val="left"/>
    </w:pPr>
    <w:rPr>
      <w:rFonts w:ascii="微软雅黑" w:hAnsi="微软雅黑" w:eastAsia="微软雅黑" w:cs="方正仿宋_GBK"/>
      <w:color w:val="000000"/>
      <w:sz w:val="32"/>
      <w:szCs w:val="28"/>
    </w:rPr>
  </w:style>
  <w:style w:type="paragraph" w:customStyle="1" w:styleId="492">
    <w:name w:val="acbfdd8b-e11b-4d36-88ff-6049b138f862"/>
    <w:basedOn w:val="1"/>
    <w:link w:val="494"/>
    <w:qFormat/>
    <w:uiPriority w:val="0"/>
    <w:pPr>
      <w:adjustRightInd w:val="0"/>
      <w:spacing w:line="288" w:lineRule="auto"/>
      <w:ind w:firstLine="200" w:firstLineChars="200"/>
      <w:contextualSpacing/>
      <w:jc w:val="left"/>
    </w:pPr>
    <w:rPr>
      <w:rFonts w:ascii="微软雅黑" w:hAnsi="微软雅黑" w:eastAsia="微软雅黑" w:cs="方正仿宋_GBK"/>
      <w:color w:val="000000"/>
      <w:sz w:val="22"/>
      <w:szCs w:val="28"/>
    </w:rPr>
  </w:style>
  <w:style w:type="character" w:customStyle="1" w:styleId="493">
    <w:name w:val="21bc9c4b-6a32-43e5-beaa-fd2d792c5735 字符"/>
    <w:basedOn w:val="51"/>
    <w:link w:val="491"/>
    <w:qFormat/>
    <w:uiPriority w:val="0"/>
    <w:rPr>
      <w:rFonts w:ascii="微软雅黑" w:hAnsi="微软雅黑" w:eastAsia="微软雅黑" w:cs="方正仿宋_GBK"/>
      <w:b/>
      <w:bCs/>
      <w:color w:val="000000"/>
      <w:kern w:val="44"/>
      <w:sz w:val="32"/>
      <w:szCs w:val="28"/>
    </w:rPr>
  </w:style>
  <w:style w:type="character" w:customStyle="1" w:styleId="494">
    <w:name w:val="acbfdd8b-e11b-4d36-88ff-6049b138f862 字符"/>
    <w:basedOn w:val="51"/>
    <w:link w:val="492"/>
    <w:qFormat/>
    <w:uiPriority w:val="0"/>
    <w:rPr>
      <w:rFonts w:ascii="微软雅黑" w:hAnsi="微软雅黑" w:eastAsia="微软雅黑" w:cs="方正仿宋_GBK"/>
      <w:color w:val="000000"/>
      <w:kern w:val="2"/>
      <w:sz w:val="22"/>
      <w:szCs w:val="28"/>
    </w:rPr>
  </w:style>
  <w:style w:type="paragraph" w:customStyle="1" w:styleId="495">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E7527F33-397C-4347-9CC9-B6BD18D311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5900</Words>
  <Characters>6314</Characters>
  <Lines>212</Lines>
  <Paragraphs>188</Paragraphs>
  <TotalTime>358</TotalTime>
  <ScaleCrop>false</ScaleCrop>
  <LinksUpToDate>false</LinksUpToDate>
  <CharactersWithSpaces>6469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2025-02-09T18:06:00Z</dcterms:created>
  <dc:creator>HP</dc:creator>
  <cp:lastModifiedBy>冯子倩</cp:lastModifiedBy>
  <dcterms:modified xsi:type="dcterms:W3CDTF">2026-02-10T08:51:44Z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485ACA597AF44D12888C8969CE5733A4_43</vt:lpwstr>
  </property>
  <property fmtid="{D5CDD505-2E9C-101B-9397-08002B2CF9AE}" pid="4" name="KSOTemplateDocerSaveRecord">
    <vt:lpwstr>eyJoZGlkIjoiMTY1NGUyZjM5ZDg3YjFlYjY3ZjY0YTllMWY0ZGM5ZmYiLCJ1c2VySWQiOiIyMzA3MDIzNTUifQ==</vt:lpwstr>
  </property>
</Properties>
</file>