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eastAsia="仿宋_GB2312"/>
          <w:b/>
          <w:bCs/>
          <w:kern w:val="0"/>
          <w:sz w:val="32"/>
          <w:szCs w:val="32"/>
        </w:rPr>
      </w:pPr>
    </w:p>
    <w:p>
      <w:pPr>
        <w:pStyle w:val="2"/>
        <w:numPr>
          <w:ilvl w:val="0"/>
          <w:numId w:val="0"/>
        </w:numPr>
        <w:spacing w:line="360" w:lineRule="auto"/>
        <w:rPr>
          <w:rFonts w:eastAsia="仿宋_GB2312"/>
        </w:rPr>
      </w:pPr>
      <w:r>
        <w:rPr>
          <w:rFonts w:eastAsia="仿宋_GB2312"/>
        </w:rPr>
        <w:t>　</w:t>
      </w:r>
    </w:p>
    <w:tbl>
      <w:tblPr>
        <w:tblStyle w:val="2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trPr>
        <w:tc>
          <w:tcPr>
            <w:tcW w:w="8100" w:type="dxa"/>
            <w:tcBorders>
              <w:top w:val="single" w:color="auto" w:sz="4" w:space="0"/>
              <w:left w:val="single" w:color="auto" w:sz="4" w:space="0"/>
              <w:bottom w:val="single" w:color="auto" w:sz="4" w:space="0"/>
              <w:right w:val="single" w:color="auto" w:sz="4" w:space="0"/>
            </w:tcBorders>
            <w:noWrap/>
          </w:tcPr>
          <w:p>
            <w:pPr>
              <w:widowControl/>
              <w:spacing w:before="100" w:beforeAutospacing="1" w:after="100" w:afterAutospacing="1"/>
              <w:jc w:val="center"/>
              <w:rPr>
                <w:rFonts w:eastAsia="仿宋_GB2312"/>
                <w:color w:val="000000"/>
                <w:kern w:val="0"/>
                <w:sz w:val="32"/>
                <w:szCs w:val="32"/>
              </w:rPr>
            </w:pPr>
          </w:p>
          <w:p>
            <w:pPr>
              <w:widowControl/>
              <w:spacing w:before="100" w:beforeAutospacing="1" w:after="100" w:afterAutospacing="1"/>
              <w:jc w:val="center"/>
              <w:rPr>
                <w:rFonts w:eastAsia="仿宋_GB2312"/>
                <w:color w:val="000000"/>
                <w:kern w:val="0"/>
                <w:sz w:val="32"/>
                <w:szCs w:val="32"/>
              </w:rPr>
            </w:pPr>
          </w:p>
          <w:p>
            <w:pPr>
              <w:widowControl/>
              <w:spacing w:before="100" w:beforeAutospacing="1" w:after="100" w:afterAutospacing="1"/>
              <w:jc w:val="center"/>
              <w:rPr>
                <w:rFonts w:eastAsia="仿宋_GB2312"/>
                <w:color w:val="000000"/>
                <w:kern w:val="0"/>
                <w:sz w:val="32"/>
                <w:szCs w:val="32"/>
              </w:rPr>
            </w:pPr>
            <w:r>
              <w:rPr>
                <w:rFonts w:eastAsia="仿宋_GB2312"/>
                <w:color w:val="000000"/>
                <w:kern w:val="0"/>
                <w:sz w:val="32"/>
                <w:szCs w:val="32"/>
              </w:rPr>
              <w:t>上海公安一网通办（2026年升级改造）</w:t>
            </w:r>
          </w:p>
          <w:p>
            <w:pPr>
              <w:widowControl/>
              <w:spacing w:before="100" w:beforeAutospacing="1" w:after="100" w:afterAutospacing="1"/>
              <w:jc w:val="center"/>
              <w:rPr>
                <w:rFonts w:eastAsia="仿宋_GB2312"/>
                <w:color w:val="000000"/>
                <w:kern w:val="0"/>
                <w:sz w:val="32"/>
                <w:szCs w:val="32"/>
              </w:rPr>
            </w:pPr>
            <w:r>
              <w:rPr>
                <w:rFonts w:eastAsia="仿宋_GB2312"/>
                <w:color w:val="000000"/>
                <w:kern w:val="0"/>
                <w:sz w:val="32"/>
                <w:szCs w:val="32"/>
              </w:rPr>
              <w:t>项目用户需求书</w:t>
            </w:r>
          </w:p>
          <w:p>
            <w:pPr>
              <w:widowControl/>
              <w:spacing w:before="100" w:beforeAutospacing="1" w:after="100" w:afterAutospacing="1"/>
              <w:jc w:val="center"/>
              <w:rPr>
                <w:rFonts w:eastAsia="仿宋_GB2312"/>
                <w:color w:val="000000"/>
                <w:kern w:val="0"/>
                <w:sz w:val="32"/>
                <w:szCs w:val="32"/>
              </w:rPr>
            </w:pPr>
          </w:p>
          <w:p>
            <w:pPr>
              <w:widowControl/>
              <w:spacing w:before="100" w:beforeAutospacing="1" w:after="100" w:afterAutospacing="1"/>
              <w:rPr>
                <w:rFonts w:eastAsia="仿宋_GB2312"/>
                <w:color w:val="000000"/>
                <w:kern w:val="0"/>
                <w:sz w:val="32"/>
                <w:szCs w:val="32"/>
              </w:rPr>
            </w:pPr>
          </w:p>
          <w:p>
            <w:pPr>
              <w:widowControl/>
              <w:spacing w:before="100" w:beforeAutospacing="1" w:after="100" w:afterAutospacing="1"/>
              <w:ind w:firstLine="640" w:firstLineChars="200"/>
              <w:rPr>
                <w:rFonts w:eastAsia="仿宋_GB2312"/>
                <w:color w:val="000000"/>
                <w:kern w:val="0"/>
                <w:sz w:val="32"/>
                <w:szCs w:val="32"/>
                <w:u w:val="single"/>
              </w:rPr>
            </w:pPr>
            <w:r>
              <w:rPr>
                <w:rFonts w:eastAsia="仿宋_GB2312"/>
                <w:color w:val="000000"/>
                <w:kern w:val="0"/>
                <w:sz w:val="32"/>
                <w:szCs w:val="32"/>
              </w:rPr>
              <w:t>项目名称：</w:t>
            </w:r>
            <w:r>
              <w:rPr>
                <w:rFonts w:eastAsia="仿宋_GB2312"/>
                <w:kern w:val="0"/>
                <w:sz w:val="32"/>
                <w:szCs w:val="32"/>
                <w:u w:val="single"/>
              </w:rPr>
              <w:t xml:space="preserve">上海公安一网通办（2026年升级改造）     </w:t>
            </w:r>
          </w:p>
          <w:p>
            <w:pPr>
              <w:widowControl/>
              <w:spacing w:before="100" w:beforeAutospacing="1" w:after="100" w:afterAutospacing="1"/>
              <w:ind w:firstLine="640" w:firstLineChars="200"/>
              <w:rPr>
                <w:rFonts w:eastAsia="仿宋_GB2312"/>
                <w:color w:val="000000"/>
                <w:kern w:val="0"/>
                <w:sz w:val="32"/>
                <w:szCs w:val="32"/>
                <w:u w:val="single"/>
              </w:rPr>
            </w:pPr>
            <w:r>
              <w:rPr>
                <w:rFonts w:eastAsia="仿宋_GB2312"/>
                <w:color w:val="000000"/>
                <w:kern w:val="0"/>
                <w:sz w:val="32"/>
                <w:szCs w:val="32"/>
              </w:rPr>
              <w:t>责任单位：</w:t>
            </w:r>
            <w:r>
              <w:rPr>
                <w:rFonts w:eastAsia="仿宋_GB2312"/>
                <w:kern w:val="0"/>
                <w:sz w:val="32"/>
                <w:szCs w:val="32"/>
                <w:u w:val="single"/>
              </w:rPr>
              <w:t>上海市公安局法制总队</w:t>
            </w:r>
          </w:p>
          <w:p>
            <w:pPr>
              <w:widowControl/>
              <w:spacing w:before="100" w:beforeAutospacing="1" w:after="100" w:afterAutospacing="1"/>
              <w:ind w:firstLine="640" w:firstLineChars="200"/>
              <w:rPr>
                <w:rFonts w:eastAsia="仿宋_GB2312"/>
                <w:color w:val="000000"/>
                <w:kern w:val="0"/>
                <w:sz w:val="32"/>
                <w:szCs w:val="32"/>
                <w:u w:val="single"/>
              </w:rPr>
            </w:pPr>
            <w:r>
              <w:rPr>
                <w:rFonts w:eastAsia="仿宋_GB2312"/>
                <w:color w:val="000000"/>
                <w:kern w:val="0"/>
                <w:sz w:val="32"/>
                <w:szCs w:val="32"/>
              </w:rPr>
              <w:t>项目负责人：</w:t>
            </w:r>
            <w:r>
              <w:rPr>
                <w:rFonts w:eastAsia="仿宋_GB2312"/>
                <w:kern w:val="0"/>
                <w:sz w:val="32"/>
                <w:szCs w:val="32"/>
                <w:u w:val="single"/>
              </w:rPr>
              <w:t>马军</w:t>
            </w:r>
          </w:p>
          <w:p>
            <w:pPr>
              <w:widowControl/>
              <w:spacing w:before="100" w:beforeAutospacing="1" w:after="100" w:afterAutospacing="1"/>
              <w:ind w:firstLine="640" w:firstLineChars="200"/>
              <w:rPr>
                <w:rFonts w:eastAsia="仿宋_GB2312"/>
                <w:color w:val="000000"/>
                <w:kern w:val="0"/>
                <w:sz w:val="32"/>
                <w:szCs w:val="32"/>
              </w:rPr>
            </w:pPr>
            <w:r>
              <w:rPr>
                <w:rFonts w:eastAsia="仿宋_GB2312"/>
                <w:color w:val="000000"/>
                <w:kern w:val="0"/>
                <w:sz w:val="32"/>
                <w:szCs w:val="32"/>
              </w:rPr>
              <w:t>联系人及电话：</w:t>
            </w:r>
            <w:r>
              <w:rPr>
                <w:rFonts w:eastAsia="仿宋_GB2312"/>
                <w:color w:val="000000"/>
                <w:kern w:val="0"/>
                <w:sz w:val="32"/>
                <w:szCs w:val="32"/>
                <w:u w:val="single"/>
              </w:rPr>
              <w:t>范思维22021537</w:t>
            </w:r>
          </w:p>
          <w:p>
            <w:pPr>
              <w:widowControl/>
              <w:spacing w:before="100" w:beforeAutospacing="1" w:after="100" w:afterAutospacing="1"/>
              <w:ind w:firstLine="640" w:firstLineChars="200"/>
              <w:rPr>
                <w:rFonts w:eastAsia="仿宋_GB2312"/>
                <w:color w:val="000000"/>
                <w:kern w:val="0"/>
                <w:sz w:val="32"/>
                <w:szCs w:val="32"/>
                <w:u w:val="single"/>
              </w:rPr>
            </w:pPr>
            <w:r>
              <w:rPr>
                <w:rFonts w:eastAsia="仿宋_GB2312"/>
                <w:color w:val="000000"/>
                <w:kern w:val="0"/>
                <w:sz w:val="32"/>
                <w:szCs w:val="32"/>
              </w:rPr>
              <w:t>起止年月：</w:t>
            </w:r>
            <w:r>
              <w:rPr>
                <w:rFonts w:eastAsia="仿宋_GB2312"/>
                <w:kern w:val="0"/>
                <w:sz w:val="32"/>
                <w:szCs w:val="32"/>
                <w:u w:val="single"/>
              </w:rPr>
              <w:t>自合同签订之日起9个月</w:t>
            </w:r>
          </w:p>
          <w:p>
            <w:pPr>
              <w:widowControl/>
              <w:spacing w:before="100" w:beforeAutospacing="1" w:after="100" w:afterAutospacing="1"/>
              <w:ind w:firstLine="640" w:firstLineChars="200"/>
              <w:rPr>
                <w:rFonts w:eastAsia="仿宋_GB2312"/>
                <w:color w:val="000000"/>
                <w:kern w:val="0"/>
                <w:sz w:val="32"/>
                <w:szCs w:val="32"/>
              </w:rPr>
            </w:pPr>
          </w:p>
          <w:p>
            <w:pPr>
              <w:widowControl/>
              <w:spacing w:before="100" w:beforeAutospacing="1" w:after="100" w:afterAutospacing="1"/>
              <w:ind w:firstLine="640" w:firstLineChars="200"/>
              <w:rPr>
                <w:rFonts w:eastAsia="仿宋_GB2312"/>
                <w:color w:val="000000"/>
                <w:kern w:val="0"/>
                <w:sz w:val="32"/>
                <w:szCs w:val="32"/>
              </w:rPr>
            </w:pPr>
          </w:p>
          <w:p>
            <w:pPr>
              <w:widowControl/>
              <w:spacing w:before="100" w:beforeAutospacing="1" w:after="100" w:afterAutospacing="1"/>
              <w:ind w:firstLine="640" w:firstLineChars="200"/>
              <w:rPr>
                <w:rFonts w:eastAsia="仿宋_GB2312"/>
                <w:color w:val="000000"/>
                <w:kern w:val="0"/>
                <w:sz w:val="32"/>
                <w:szCs w:val="32"/>
              </w:rPr>
            </w:pPr>
          </w:p>
          <w:p>
            <w:pPr>
              <w:widowControl/>
              <w:spacing w:before="100" w:beforeAutospacing="1" w:after="100" w:afterAutospacing="1"/>
              <w:ind w:firstLine="640" w:firstLineChars="200"/>
              <w:rPr>
                <w:rFonts w:eastAsia="仿宋_GB2312"/>
                <w:color w:val="000000"/>
                <w:kern w:val="0"/>
                <w:sz w:val="32"/>
                <w:szCs w:val="32"/>
              </w:rPr>
            </w:pPr>
          </w:p>
        </w:tc>
      </w:tr>
    </w:tbl>
    <w:p>
      <w:pPr>
        <w:pStyle w:val="2"/>
        <w:numPr>
          <w:ilvl w:val="0"/>
          <w:numId w:val="2"/>
        </w:numPr>
        <w:ind w:firstLine="0"/>
        <w:rPr>
          <w:rFonts w:eastAsia="仿宋_GB2312"/>
        </w:rPr>
      </w:pPr>
      <w:r>
        <w:rPr>
          <w:rFonts w:eastAsia="仿宋_GB2312"/>
        </w:rPr>
        <w:br w:type="page"/>
      </w:r>
      <w:r>
        <w:rPr>
          <w:rFonts w:eastAsia="仿宋_GB2312"/>
        </w:rPr>
        <w:t>主要内容</w:t>
      </w:r>
    </w:p>
    <w:p>
      <w:pPr>
        <w:pStyle w:val="3"/>
        <w:numPr>
          <w:ilvl w:val="0"/>
          <w:numId w:val="3"/>
        </w:numPr>
        <w:spacing w:beforeLines="50" w:afterLines="50" w:line="360" w:lineRule="auto"/>
        <w:ind w:firstLine="0"/>
        <w:rPr>
          <w:rFonts w:ascii="Times New Roman" w:hAnsi="Times New Roman" w:eastAsia="仿宋_GB2312"/>
          <w:sz w:val="32"/>
          <w:szCs w:val="32"/>
        </w:rPr>
      </w:pPr>
      <w:r>
        <w:rPr>
          <w:rFonts w:ascii="Times New Roman" w:hAnsi="Times New Roman" w:eastAsia="仿宋_GB2312"/>
          <w:sz w:val="32"/>
          <w:szCs w:val="32"/>
        </w:rPr>
        <w:t>背景与现状概述</w:t>
      </w:r>
    </w:p>
    <w:p>
      <w:pPr>
        <w:pStyle w:val="7"/>
        <w:ind w:firstLine="640"/>
        <w:rPr>
          <w:rFonts w:ascii="Times New Roman" w:hAnsi="Times New Roman" w:eastAsia="仿宋_GB2312"/>
          <w:sz w:val="32"/>
          <w:szCs w:val="32"/>
        </w:rPr>
      </w:pPr>
      <w:r>
        <w:rPr>
          <w:rFonts w:ascii="Times New Roman" w:hAnsi="Times New Roman" w:eastAsia="仿宋_GB2312"/>
          <w:sz w:val="32"/>
          <w:szCs w:val="32"/>
        </w:rPr>
        <w:t>上海市公安局法制总队依据《优化本市涉企行政检查工作方案》、《上海市涉企行政检查工作指引(2024版)》、《关于在本市涉企行政检查中全面推行“检查码”的实施方案》建设上海公安涉企行政检查服务平台，将上海市公安局各项行政执法检查连通市政府“市统一综合执法系统”,治安、网安、交管、刑侦、科信等业务总队在内网系统中录入检查任务和检查结果，统一通过“检查码服务平台”跨网域调用“市统一综合执法系统”的检查码，与市级检查业务系统联动，实现“民警一端录入，移动警务终端亮码检查、企业群众可在线评价、后台实时分析和动态监管”的应用闭环。</w:t>
      </w:r>
    </w:p>
    <w:p>
      <w:pPr>
        <w:pStyle w:val="7"/>
        <w:ind w:firstLine="640"/>
        <w:rPr>
          <w:rFonts w:ascii="Times New Roman" w:hAnsi="Times New Roman" w:eastAsia="仿宋_GB2312"/>
          <w:sz w:val="32"/>
          <w:szCs w:val="32"/>
        </w:rPr>
      </w:pPr>
      <w:r>
        <w:rPr>
          <w:rFonts w:ascii="Times New Roman" w:hAnsi="Times New Roman" w:eastAsia="仿宋_GB2312"/>
          <w:sz w:val="32"/>
          <w:szCs w:val="32"/>
        </w:rPr>
        <w:t>其次，为响应国家“互联网+政务服务”和“政府职能转变”改革政策，推动政务服务数字化转型，提升公安机关的社会服务能力，按照《公安机关办理犯罪记录查询工作规定》以及公安部相关要求，开发有无犯罪记录证明开具系统与公安部犯罪记录库进行对接，实现有无犯罪记录证明开具的线上全程网办、线下全国通办，相关证明开具数据同步反馈至公安部。</w:t>
      </w:r>
    </w:p>
    <w:p>
      <w:pPr>
        <w:pStyle w:val="7"/>
        <w:ind w:firstLine="640"/>
        <w:rPr>
          <w:rFonts w:ascii="Times New Roman" w:hAnsi="Times New Roman" w:eastAsia="仿宋_GB2312"/>
          <w:color w:val="000000"/>
          <w:sz w:val="32"/>
          <w:szCs w:val="32"/>
        </w:rPr>
      </w:pPr>
      <w:bookmarkStart w:id="0" w:name="_Hlk150950928"/>
      <w:r>
        <w:rPr>
          <w:rFonts w:ascii="Times New Roman" w:hAnsi="Times New Roman" w:eastAsia="仿宋_GB2312"/>
          <w:sz w:val="32"/>
          <w:szCs w:val="32"/>
        </w:rPr>
        <w:t>根据公安部印发《全国公安机关“一网通办”建设规划（2020年—2022年）》要求，已统筹建设了上海公安政务服务一体化平台体系，打造了“两个门户”（即面向群众的服务门户和面向民警的工作门户），夯实电子证照应用等基础支撑能力，着力解决了上海公安政务服务存在的系统集成不高效、基础支撑不完善、民警操作不便捷等问题。为满足市一网通办工作的最新要求，本次需进一步优化公安“一网通办”服务。根据《上海市优化政务服务推进“高效办成一件事”改革方案》（2025年工作要点）、《上海市优化政务服务提升行政效能深化“一网通办”改革行动方案（2024—2026年）》等文件要求，</w:t>
      </w:r>
      <w:bookmarkEnd w:id="0"/>
      <w:r>
        <w:rPr>
          <w:rFonts w:ascii="Times New Roman" w:hAnsi="Times New Roman" w:eastAsia="仿宋_GB2312"/>
          <w:sz w:val="32"/>
          <w:szCs w:val="32"/>
        </w:rPr>
        <w:t>要开展个性化数字化运营分析，依托数字化运营平台，完成窗口服务效能的数据归集。要依托“一网通办”数字化运营平台，增加政务服务事项看板、效能指标看板等模块。本项目通过建设数字化运营看板、一体化平台升级改造等内容，进一步推动上海公安政务服务系统集成，全面深化公安“一网通办”，提升公安政务服务水平和效能</w:t>
      </w:r>
      <w:r>
        <w:rPr>
          <w:rFonts w:ascii="Times New Roman" w:hAnsi="Times New Roman" w:eastAsia="仿宋_GB2312"/>
          <w:color w:val="000000"/>
          <w:sz w:val="32"/>
          <w:szCs w:val="32"/>
        </w:rPr>
        <w:t>。</w:t>
      </w:r>
    </w:p>
    <w:p>
      <w:pPr>
        <w:pStyle w:val="3"/>
        <w:numPr>
          <w:ilvl w:val="0"/>
          <w:numId w:val="3"/>
        </w:numPr>
        <w:spacing w:beforeLines="50" w:afterLines="50" w:line="360" w:lineRule="auto"/>
        <w:ind w:firstLine="0"/>
        <w:rPr>
          <w:rFonts w:ascii="Times New Roman" w:hAnsi="Times New Roman" w:eastAsia="仿宋_GB2312"/>
          <w:sz w:val="32"/>
          <w:szCs w:val="32"/>
        </w:rPr>
      </w:pPr>
      <w:r>
        <w:rPr>
          <w:rFonts w:ascii="Times New Roman" w:hAnsi="Times New Roman" w:eastAsia="仿宋_GB2312"/>
          <w:sz w:val="32"/>
          <w:szCs w:val="32"/>
        </w:rPr>
        <w:t>目标与任务</w:t>
      </w:r>
    </w:p>
    <w:p>
      <w:pPr>
        <w:pStyle w:val="7"/>
        <w:ind w:firstLine="640"/>
        <w:rPr>
          <w:rFonts w:ascii="Times New Roman" w:hAnsi="Times New Roman" w:eastAsia="仿宋_GB2312"/>
          <w:sz w:val="32"/>
          <w:szCs w:val="32"/>
        </w:rPr>
      </w:pPr>
      <w:r>
        <w:rPr>
          <w:rFonts w:ascii="Times New Roman" w:hAnsi="Times New Roman" w:eastAsia="仿宋_GB2312"/>
          <w:sz w:val="32"/>
          <w:szCs w:val="32"/>
        </w:rPr>
        <w:t>本项目建设主要根据公安部和市委市政府关于“一网通办”、门户网站以及涉企行政检查的相关工作要求，在现有公安“一网通办”系统框架下，新增包括涉企行政检查服务平台、有无犯罪记录系统、数字化运营看板、</w:t>
      </w:r>
      <w:r>
        <w:rPr>
          <w:rFonts w:ascii="Times New Roman" w:hAnsi="Times New Roman" w:eastAsia="仿宋_GB2312"/>
          <w:bCs/>
          <w:color w:val="000000"/>
          <w:sz w:val="32"/>
          <w:szCs w:val="32"/>
        </w:rPr>
        <w:t>其他“升级优化”功能等功能子系统</w:t>
      </w:r>
      <w:r>
        <w:rPr>
          <w:rFonts w:ascii="Times New Roman" w:hAnsi="Times New Roman" w:eastAsia="仿宋_GB2312"/>
          <w:sz w:val="32"/>
          <w:szCs w:val="32"/>
        </w:rPr>
        <w:t>，升级改造功能模块包括政务服务一体化平台升级改造,详细建设内容如下：</w:t>
      </w:r>
    </w:p>
    <w:p>
      <w:pPr>
        <w:pStyle w:val="7"/>
        <w:ind w:firstLine="640"/>
        <w:rPr>
          <w:rFonts w:ascii="Times New Roman" w:hAnsi="Times New Roman" w:eastAsia="仿宋_GB2312"/>
          <w:sz w:val="32"/>
          <w:szCs w:val="32"/>
        </w:rPr>
      </w:pPr>
      <w:r>
        <w:rPr>
          <w:rFonts w:ascii="Times New Roman" w:hAnsi="Times New Roman" w:eastAsia="仿宋_GB2312"/>
          <w:sz w:val="32"/>
          <w:szCs w:val="32"/>
        </w:rPr>
        <w:t>1、建设上海公安涉企行政检查服务平台</w:t>
      </w:r>
    </w:p>
    <w:p>
      <w:pPr>
        <w:pStyle w:val="7"/>
        <w:ind w:firstLine="640"/>
        <w:rPr>
          <w:rFonts w:ascii="Times New Roman" w:hAnsi="Times New Roman" w:eastAsia="仿宋_GB2312"/>
          <w:sz w:val="32"/>
          <w:szCs w:val="32"/>
        </w:rPr>
      </w:pPr>
      <w:r>
        <w:rPr>
          <w:rFonts w:ascii="Times New Roman" w:hAnsi="Times New Roman" w:eastAsia="仿宋_GB2312"/>
          <w:sz w:val="32"/>
          <w:szCs w:val="32"/>
        </w:rPr>
        <w:t>在公安网完成涉企行政检查服务平台部署，由治安总队、网安总队、交管总队、刑侦总队、科信总队等业务总队分别对“派基系统”、交管系统等业务系统的PC端、移动警务终端的执法检查应用开展改造，建设检查任务、检查现场亮码、检查结果录入等功能，本项目建设“涉企行政检查服务平台”调用市政府“市统一综合执法系统”接口生成、更新、注销“检查码”、联合检查撮合、检查结果反馈、检查评议反馈等能力，与业务系统联动，实现“民警一端录入，移动警务终端亮码检查、企业群众可在线评价”的应用闭环。</w:t>
      </w:r>
    </w:p>
    <w:p>
      <w:pPr>
        <w:pStyle w:val="7"/>
        <w:ind w:firstLine="640"/>
        <w:rPr>
          <w:rFonts w:ascii="Times New Roman" w:hAnsi="Times New Roman" w:eastAsia="仿宋_GB2312"/>
          <w:sz w:val="32"/>
          <w:szCs w:val="32"/>
        </w:rPr>
      </w:pPr>
      <w:r>
        <w:rPr>
          <w:rFonts w:ascii="Times New Roman" w:hAnsi="Times New Roman" w:eastAsia="仿宋_GB2312"/>
          <w:sz w:val="32"/>
          <w:szCs w:val="32"/>
        </w:rPr>
        <w:t>2、建设上海市公安局有无犯罪记录系统</w:t>
      </w:r>
    </w:p>
    <w:p>
      <w:pPr>
        <w:pStyle w:val="7"/>
        <w:ind w:firstLine="640"/>
        <w:rPr>
          <w:rFonts w:ascii="Times New Roman" w:hAnsi="Times New Roman" w:eastAsia="仿宋_GB2312"/>
          <w:sz w:val="32"/>
          <w:szCs w:val="32"/>
        </w:rPr>
      </w:pPr>
      <w:r>
        <w:rPr>
          <w:rFonts w:ascii="Times New Roman" w:hAnsi="Times New Roman" w:eastAsia="仿宋_GB2312"/>
          <w:sz w:val="32"/>
          <w:szCs w:val="32"/>
        </w:rPr>
        <w:t>对接随申办、上海市政府一网通办、公安一网通办APP等来源的群众有无犯罪记录开具证明申请，依托公安部系统和技术接口规范，通过统一调用公安部接口，实现个人有无犯罪记录证明的线上线下申请办理、统查统调和证明出具、办理异议复查等业务，实现与部级联网打破地域限制，简化跨区域办理流程，提升办事效率，增强信息透明度。</w:t>
      </w:r>
    </w:p>
    <w:p>
      <w:pPr>
        <w:pStyle w:val="7"/>
        <w:ind w:firstLine="640"/>
        <w:rPr>
          <w:rFonts w:ascii="Times New Roman" w:hAnsi="Times New Roman" w:eastAsia="仿宋_GB2312"/>
          <w:sz w:val="32"/>
          <w:szCs w:val="32"/>
        </w:rPr>
      </w:pPr>
      <w:r>
        <w:rPr>
          <w:rFonts w:ascii="Times New Roman" w:hAnsi="Times New Roman" w:eastAsia="仿宋_GB2312"/>
          <w:sz w:val="32"/>
          <w:szCs w:val="32"/>
        </w:rPr>
        <w:t>3、建设数字化运营看板</w:t>
      </w:r>
    </w:p>
    <w:p>
      <w:pPr>
        <w:pStyle w:val="7"/>
        <w:ind w:firstLine="640"/>
        <w:rPr>
          <w:rFonts w:ascii="Times New Roman" w:hAnsi="Times New Roman" w:eastAsia="仿宋_GB2312"/>
          <w:sz w:val="32"/>
          <w:szCs w:val="32"/>
        </w:rPr>
      </w:pPr>
      <w:r>
        <w:rPr>
          <w:rFonts w:ascii="Times New Roman" w:hAnsi="Times New Roman" w:eastAsia="仿宋_GB2312"/>
          <w:sz w:val="32"/>
          <w:szCs w:val="32"/>
        </w:rPr>
        <w:t>对标一网通办服务标准和指标体系，进行精细化分析，综合展现总体服务效能。接入运营数据，开展个性化数字化运营分析。包括运营数据汇聚、总体运营效能分析、运营效能展示等内容。</w:t>
      </w:r>
    </w:p>
    <w:p>
      <w:pPr>
        <w:pStyle w:val="7"/>
        <w:ind w:firstLine="640"/>
        <w:rPr>
          <w:rFonts w:ascii="Times New Roman" w:hAnsi="Times New Roman" w:eastAsia="仿宋_GB2312"/>
          <w:sz w:val="32"/>
          <w:szCs w:val="32"/>
        </w:rPr>
      </w:pPr>
      <w:r>
        <w:rPr>
          <w:rFonts w:ascii="Times New Roman" w:hAnsi="Times New Roman" w:eastAsia="仿宋_GB2312"/>
          <w:sz w:val="32"/>
          <w:szCs w:val="32"/>
        </w:rPr>
        <w:t>4、进行一体化平台升级改造</w:t>
      </w:r>
    </w:p>
    <w:p>
      <w:pPr>
        <w:pStyle w:val="7"/>
        <w:ind w:firstLine="640"/>
        <w:rPr>
          <w:rFonts w:ascii="Times New Roman" w:hAnsi="Times New Roman" w:eastAsia="仿宋_GB2312"/>
          <w:sz w:val="32"/>
          <w:szCs w:val="32"/>
        </w:rPr>
      </w:pPr>
      <w:r>
        <w:rPr>
          <w:rFonts w:ascii="Times New Roman" w:hAnsi="Times New Roman" w:eastAsia="仿宋_GB2312"/>
          <w:sz w:val="32"/>
          <w:szCs w:val="32"/>
        </w:rPr>
        <w:t>对一体化平台进行升级改造。丰富证照调用及应用场景，新增证照委托授权代办、长三角证照调用及应用。在数据上报前提供质量检查，提升上报数据质量，以及通过办件库评价库改造，提升办件库、评价库应用支撑能力。包括电子证照调用及应用拓展、公安部数据质检及统计、办件库评价库改造及与数据湖对接等内容。</w:t>
      </w:r>
    </w:p>
    <w:p>
      <w:pPr>
        <w:pStyle w:val="7"/>
        <w:ind w:firstLine="640"/>
        <w:rPr>
          <w:rFonts w:ascii="Times New Roman" w:hAnsi="Times New Roman" w:eastAsia="仿宋_GB2312"/>
          <w:sz w:val="32"/>
          <w:szCs w:val="32"/>
        </w:rPr>
      </w:pPr>
      <w:r>
        <w:rPr>
          <w:rFonts w:ascii="Times New Roman" w:hAnsi="Times New Roman" w:eastAsia="仿宋_GB2312"/>
          <w:sz w:val="32"/>
          <w:szCs w:val="32"/>
        </w:rPr>
        <w:t>5、其他“升级优化”功能</w:t>
      </w:r>
    </w:p>
    <w:p>
      <w:pPr>
        <w:pStyle w:val="7"/>
        <w:ind w:firstLine="640"/>
        <w:rPr>
          <w:rFonts w:ascii="Times New Roman" w:hAnsi="Times New Roman" w:eastAsia="仿宋_GB2312"/>
          <w:sz w:val="32"/>
          <w:szCs w:val="32"/>
        </w:rPr>
      </w:pPr>
      <w:r>
        <w:rPr>
          <w:rFonts w:ascii="Times New Roman" w:hAnsi="Times New Roman" w:eastAsia="仿宋_GB2312"/>
          <w:sz w:val="32"/>
          <w:szCs w:val="32"/>
        </w:rPr>
        <w:t>包括公安门户网站英文版、信息公开新增阅办联动专栏、第三方对接等功能，公安门户网站英文版门户网站包括网站门户、视频图片新闻、通知公告、信息公开、服务中心等版面内容设计及后端对应版块的维护管理功能。在上海公安门户网站上新增阅办联动专栏，在该专栏中发布的稿件可选对应该稿件的一网通办办理事项直接申请办理。</w:t>
      </w:r>
    </w:p>
    <w:p>
      <w:pPr>
        <w:pStyle w:val="7"/>
        <w:ind w:firstLine="640"/>
        <w:rPr>
          <w:rFonts w:ascii="Times New Roman" w:hAnsi="Times New Roman" w:eastAsia="仿宋_GB2312"/>
          <w:sz w:val="32"/>
          <w:szCs w:val="32"/>
        </w:rPr>
      </w:pPr>
      <w:r>
        <w:rPr>
          <w:rFonts w:ascii="Times New Roman" w:hAnsi="Times New Roman" w:eastAsia="仿宋_GB2312"/>
          <w:sz w:val="32"/>
          <w:szCs w:val="32"/>
        </w:rPr>
        <w:t>6、密码应用建设</w:t>
      </w:r>
    </w:p>
    <w:p>
      <w:pPr>
        <w:pStyle w:val="7"/>
        <w:ind w:firstLine="640"/>
        <w:rPr>
          <w:rFonts w:ascii="Times New Roman" w:hAnsi="Times New Roman" w:eastAsia="仿宋_GB2312"/>
          <w:color w:val="000000"/>
          <w:sz w:val="32"/>
          <w:szCs w:val="32"/>
        </w:rPr>
      </w:pPr>
      <w:r>
        <w:rPr>
          <w:rFonts w:ascii="Times New Roman" w:hAnsi="Times New Roman" w:eastAsia="仿宋_GB2312"/>
          <w:sz w:val="32"/>
          <w:szCs w:val="32"/>
        </w:rPr>
        <w:t>为实现本系统在公安网基础设施环境、网络和通信、设备和计算、应用和数据等层面的密码应用功能，需开发适配若干密码应用功能模块。本次项目依托上海市公安局以及政务云平台统一的密码基础设施开展密码应用建设。</w:t>
      </w:r>
    </w:p>
    <w:p>
      <w:pPr>
        <w:pStyle w:val="3"/>
        <w:numPr>
          <w:ilvl w:val="0"/>
          <w:numId w:val="3"/>
        </w:numPr>
        <w:spacing w:beforeLines="50" w:afterLines="50" w:line="360" w:lineRule="auto"/>
        <w:ind w:firstLine="0"/>
        <w:rPr>
          <w:rFonts w:ascii="Times New Roman" w:hAnsi="Times New Roman" w:eastAsia="仿宋_GB2312"/>
          <w:sz w:val="32"/>
          <w:szCs w:val="32"/>
        </w:rPr>
      </w:pPr>
      <w:r>
        <w:rPr>
          <w:rFonts w:ascii="Times New Roman" w:hAnsi="Times New Roman" w:eastAsia="仿宋_GB2312"/>
          <w:sz w:val="32"/>
          <w:szCs w:val="32"/>
        </w:rPr>
        <w:t>设计方案</w:t>
      </w:r>
    </w:p>
    <w:p>
      <w:pPr>
        <w:pStyle w:val="4"/>
        <w:numPr>
          <w:ilvl w:val="2"/>
          <w:numId w:val="4"/>
        </w:numPr>
        <w:rPr>
          <w:rFonts w:ascii="Times New Roman" w:hAnsi="Times New Roman" w:eastAsia="仿宋_GB2312"/>
        </w:rPr>
      </w:pPr>
      <w:r>
        <w:rPr>
          <w:rFonts w:ascii="Times New Roman" w:hAnsi="Times New Roman" w:eastAsia="仿宋_GB2312"/>
        </w:rPr>
        <w:t>业务流程、数据和数据流分析</w:t>
      </w:r>
    </w:p>
    <w:p>
      <w:pPr>
        <w:pStyle w:val="5"/>
        <w:numPr>
          <w:ilvl w:val="3"/>
          <w:numId w:val="4"/>
        </w:numPr>
        <w:rPr>
          <w:rFonts w:ascii="Times New Roman" w:hAnsi="Times New Roman" w:eastAsia="仿宋_GB2312"/>
          <w:b/>
          <w:bCs w:val="0"/>
          <w:sz w:val="32"/>
          <w:szCs w:val="32"/>
        </w:rPr>
      </w:pPr>
      <w:bookmarkStart w:id="1" w:name="_Toc21522"/>
      <w:r>
        <w:rPr>
          <w:rFonts w:ascii="Times New Roman" w:hAnsi="Times New Roman" w:eastAsia="仿宋_GB2312"/>
          <w:b/>
          <w:bCs w:val="0"/>
          <w:sz w:val="32"/>
          <w:szCs w:val="32"/>
        </w:rPr>
        <w:t>涉企行政检查服务平台</w:t>
      </w:r>
      <w:bookmarkEnd w:id="1"/>
    </w:p>
    <w:p>
      <w:pPr>
        <w:pStyle w:val="37"/>
        <w:ind w:firstLine="640"/>
        <w:rPr>
          <w:rFonts w:ascii="Times New Roman" w:hAnsi="Times New Roman" w:eastAsia="仿宋_GB2312"/>
          <w:lang w:eastAsia="zh-CN"/>
        </w:rPr>
      </w:pPr>
      <w:r>
        <w:rPr>
          <w:rFonts w:ascii="Times New Roman" w:hAnsi="Times New Roman" w:eastAsia="仿宋_GB2312"/>
          <w:lang w:eastAsia="zh-CN"/>
        </w:rPr>
        <w:t>业务需求：当前公安类行政执法检查未纳入市统一执法检查系统，行政执法检查结果数据在公安网系统录入后未同步到市级系统，执法检查可能存在与其他委办局重复检查情况，民警现场检查无法进行现场执法时亮码，企业单位无法对检查过程进行评议反馈，因此存在权力约束不足、透明度低、协同效率差等问题，需实现公安行政执法检查的数字化管理，与市统一执法检查系统对接，实现“民警一端录入，移动警务终端亮码检查、企业群众可在线评价”的应用闭环。</w:t>
      </w:r>
    </w:p>
    <w:p>
      <w:pPr>
        <w:pStyle w:val="37"/>
        <w:ind w:firstLine="640"/>
        <w:rPr>
          <w:rFonts w:ascii="Times New Roman" w:hAnsi="Times New Roman" w:eastAsia="仿宋_GB2312"/>
          <w:lang w:eastAsia="zh-CN"/>
        </w:rPr>
      </w:pPr>
      <w:r>
        <w:rPr>
          <w:rFonts w:ascii="Times New Roman" w:hAnsi="Times New Roman" w:eastAsia="仿宋_GB2312"/>
          <w:lang w:eastAsia="zh-CN"/>
        </w:rPr>
        <w:t>业务功能：民警通过公安系统（派基系统、交管系统、网安系统等）录入单次检查任务，生成检查码；前往现场进行检查，通过移动警务终端向企业法定代表人或现场负责人出示“检查码”（企业法定代表人或现场负责人可通过“随申办市民云”或“随申办企业云”扫码查看，也可通过“我的文书”栏目查看）；检查结束后，在公安系统录入检查结果信息，相关信息推送至法制总队建设的“涉企行政检查服务平台”，再由“涉企行政检查服务平台”以提供公安行政检查数据查询接口方式向“市级系统”反馈检查结果信息，企业法人代表或现场负责人可在线评价。</w:t>
      </w:r>
    </w:p>
    <w:p>
      <w:pPr>
        <w:pStyle w:val="37"/>
        <w:ind w:firstLine="640"/>
        <w:rPr>
          <w:rFonts w:ascii="Times New Roman" w:hAnsi="Times New Roman" w:eastAsia="仿宋_GB2312"/>
          <w:lang w:eastAsia="zh-CN"/>
        </w:rPr>
      </w:pPr>
      <w:r>
        <w:rPr>
          <w:rFonts w:ascii="Times New Roman" w:hAnsi="Times New Roman" w:eastAsia="仿宋_GB2312"/>
          <w:lang w:eastAsia="zh-CN"/>
        </w:rPr>
        <w:t>原业务流程:由公安民警现场进行执法检查，通过移动警务终端现场采集录入或者通过系统后台录入检查结果。</w:t>
      </w:r>
    </w:p>
    <w:p>
      <w:pPr>
        <w:pStyle w:val="37"/>
        <w:ind w:firstLine="640"/>
        <w:rPr>
          <w:rFonts w:ascii="Times New Roman" w:hAnsi="Times New Roman" w:eastAsia="仿宋_GB2312"/>
        </w:rPr>
      </w:pPr>
      <w:r>
        <w:rPr>
          <w:rFonts w:ascii="Times New Roman" w:hAnsi="Times New Roman" w:eastAsia="仿宋_GB2312"/>
        </w:rPr>
        <w:t>新业务流程如下：</w:t>
      </w:r>
    </w:p>
    <w:p>
      <w:pPr>
        <w:rPr>
          <w:rFonts w:eastAsia="仿宋_GB2312"/>
          <w:sz w:val="32"/>
          <w:szCs w:val="32"/>
        </w:rPr>
      </w:pPr>
      <w:r>
        <w:rPr>
          <w:rFonts w:eastAsia="仿宋_GB2312"/>
          <w:sz w:val="32"/>
          <w:szCs w:val="32"/>
        </w:rPr>
        <w:pict>
          <v:shape id="_x0000_i1025" o:spt="75" type="#_x0000_t75" style="height:357.75pt;width:426.75pt;" filled="f" o:preferrelative="t" stroked="f" coordsize="21600,21600">
            <v:path/>
            <v:fill on="f" focussize="0,0"/>
            <v:stroke on="f" joinstyle="miter"/>
            <v:imagedata r:id="rId5" o:title=""/>
            <o:lock v:ext="edit" aspectratio="t"/>
            <w10:wrap type="none"/>
            <w10:anchorlock/>
          </v:shape>
        </w:pict>
      </w:r>
    </w:p>
    <w:p>
      <w:pPr>
        <w:pStyle w:val="37"/>
        <w:ind w:firstLine="640"/>
        <w:jc w:val="center"/>
        <w:rPr>
          <w:rFonts w:ascii="Times New Roman" w:hAnsi="Times New Roman" w:eastAsia="仿宋_GB2312"/>
          <w:lang w:eastAsia="zh-CN"/>
        </w:rPr>
      </w:pPr>
      <w:r>
        <w:rPr>
          <w:rFonts w:ascii="Times New Roman" w:hAnsi="Times New Roman" w:eastAsia="仿宋_GB2312"/>
          <w:lang w:eastAsia="zh-CN"/>
        </w:rPr>
        <w:t>图公安涉企行政执法检查业务流程图</w:t>
      </w:r>
    </w:p>
    <w:p>
      <w:pPr>
        <w:pStyle w:val="5"/>
        <w:numPr>
          <w:ilvl w:val="3"/>
          <w:numId w:val="4"/>
        </w:numPr>
        <w:rPr>
          <w:rFonts w:ascii="Times New Roman" w:hAnsi="Times New Roman" w:eastAsia="仿宋_GB2312"/>
          <w:b/>
          <w:bCs w:val="0"/>
          <w:sz w:val="32"/>
          <w:szCs w:val="32"/>
        </w:rPr>
      </w:pPr>
      <w:bookmarkStart w:id="2" w:name="_Toc6388"/>
      <w:r>
        <w:rPr>
          <w:rFonts w:ascii="Times New Roman" w:hAnsi="Times New Roman" w:eastAsia="仿宋_GB2312"/>
          <w:b/>
          <w:bCs w:val="0"/>
          <w:sz w:val="32"/>
          <w:szCs w:val="32"/>
        </w:rPr>
        <w:t>有无犯罪记录系统</w:t>
      </w:r>
      <w:bookmarkEnd w:id="2"/>
    </w:p>
    <w:p>
      <w:pPr>
        <w:pStyle w:val="7"/>
        <w:ind w:firstLine="640"/>
        <w:rPr>
          <w:rFonts w:ascii="Times New Roman" w:hAnsi="Times New Roman" w:eastAsia="仿宋_GB2312"/>
          <w:sz w:val="32"/>
          <w:szCs w:val="32"/>
        </w:rPr>
      </w:pPr>
      <w:r>
        <w:rPr>
          <w:rFonts w:ascii="Times New Roman" w:hAnsi="Times New Roman" w:eastAsia="仿宋_GB2312"/>
          <w:sz w:val="32"/>
          <w:szCs w:val="32"/>
        </w:rPr>
        <w:t>业务需求：公安部发布了面向全国的“有无犯罪记录证明开具对接规范”，需开发本地系统全部按照部级平台规范要求完成全部接口对接、页面对接要求，实现有无犯罪记录证明开具和异议复核等。</w:t>
      </w:r>
    </w:p>
    <w:p>
      <w:pPr>
        <w:spacing w:line="360" w:lineRule="auto"/>
        <w:ind w:firstLine="640" w:firstLineChars="200"/>
        <w:rPr>
          <w:rFonts w:eastAsia="仿宋_GB2312"/>
          <w:sz w:val="32"/>
          <w:szCs w:val="32"/>
        </w:rPr>
      </w:pPr>
      <w:r>
        <w:rPr>
          <w:rFonts w:eastAsia="仿宋_GB2312"/>
          <w:sz w:val="32"/>
          <w:szCs w:val="32"/>
        </w:rPr>
        <w:t>业务功能：通过统一调用公安部接口，实现个人有无犯罪记录证明的线上线下申请办理、统查统调和证明出具、办理异议复查等业务，实现与部级联网打破地域限制，简化跨区域办理流程，提升办事效率，增强信息透明度。提供线上数据对接、接口认证、微服务监控日志上报、线上个人办件申请办理、线上单位办件申请办理、线下个人办件申请、线下单位办件申请、办理异议复查、统计报表、线上未办结、语音提醒、即将超时提醒、帮助中心、反馈评价、文档中心、</w:t>
      </w:r>
      <w:r>
        <w:rPr>
          <w:rFonts w:hint="eastAsia" w:eastAsia="仿宋_GB2312"/>
          <w:sz w:val="32"/>
          <w:szCs w:val="32"/>
          <w:lang w:eastAsia="zh-CN"/>
        </w:rPr>
        <w:t>数据处</w:t>
      </w:r>
      <w:r>
        <w:rPr>
          <w:rFonts w:eastAsia="仿宋_GB2312"/>
          <w:sz w:val="32"/>
          <w:szCs w:val="32"/>
        </w:rPr>
        <w:t>理、日志监控等功能。</w:t>
      </w:r>
    </w:p>
    <w:p>
      <w:pPr>
        <w:pStyle w:val="37"/>
        <w:ind w:firstLine="640"/>
        <w:rPr>
          <w:rFonts w:ascii="Times New Roman" w:hAnsi="Times New Roman" w:eastAsia="仿宋_GB2312"/>
        </w:rPr>
      </w:pPr>
      <w:r>
        <w:rPr>
          <w:rFonts w:ascii="Times New Roman" w:hAnsi="Times New Roman" w:eastAsia="仿宋_GB2312"/>
        </w:rPr>
        <w:t>业务流程如下：</w:t>
      </w:r>
    </w:p>
    <w:p>
      <w:pPr>
        <w:jc w:val="center"/>
        <w:rPr>
          <w:rFonts w:eastAsia="仿宋_GB2312"/>
          <w:sz w:val="32"/>
          <w:szCs w:val="32"/>
        </w:rPr>
      </w:pPr>
      <w:r>
        <w:rPr>
          <w:rFonts w:eastAsia="仿宋_GB2312"/>
          <w:sz w:val="32"/>
          <w:szCs w:val="32"/>
        </w:rPr>
        <w:object>
          <v:shape id="_x0000_i1026" o:spt="75" type="#_x0000_t75" style="height:717.75pt;width:430.5pt;" o:ole="t" filled="f" o:preferrelative="t" stroked="f" coordsize="21600,21600">
            <v:path/>
            <v:fill on="f" focussize="0,0"/>
            <v:stroke on="f" joinstyle="miter"/>
            <v:imagedata r:id="rId7" croptop="2293f" cropbottom="740f" o:title=""/>
            <o:lock v:ext="edit" aspectratio="f"/>
            <w10:wrap type="none"/>
            <w10:anchorlock/>
          </v:shape>
          <o:OLEObject Type="Embed" ProgID="Visio.Drawing.15" ShapeID="_x0000_i1026" DrawAspect="Content" ObjectID="_1468075725" r:id="rId6">
            <o:LockedField>false</o:LockedField>
          </o:OLEObject>
        </w:object>
      </w:r>
    </w:p>
    <w:p>
      <w:pPr>
        <w:pStyle w:val="7"/>
        <w:ind w:firstLine="640"/>
        <w:rPr>
          <w:rFonts w:ascii="Times New Roman" w:hAnsi="Times New Roman" w:eastAsia="仿宋_GB2312"/>
          <w:sz w:val="32"/>
          <w:szCs w:val="32"/>
        </w:rPr>
      </w:pPr>
      <w:r>
        <w:rPr>
          <w:rFonts w:ascii="Times New Roman" w:hAnsi="Times New Roman" w:eastAsia="仿宋_GB2312"/>
          <w:sz w:val="32"/>
          <w:szCs w:val="32"/>
        </w:rPr>
        <w:t>与部级进行申请犯罪记录查询编号对接，由部级统一发号服务进行查询编号发号，本项目的有无犯罪子系统向公安部提交查询申请后，通过犯罪记录信息系统查询服务，向本地系统返回查询页面URL，本地系统打开URL后，结合本地信息资源研判，并接收全国犯罪记录信息系统的犯罪记录信息，本地系统开具《犯罪记录查询结果告知函》、开具《无犯罪记录证明》、开具《不予开具无犯罪记录证明通知书》等数据反馈至部警综，由部级系统接收开具反馈信息，并返回提交开具反馈材料页面URL，本地打开URL，提交开具反馈材料至全国犯罪记录信息系统，提交后向本部级提供办结状态查询，部级平台接收办结状态查询返回返回办结状态，至此开具结束。</w:t>
      </w:r>
    </w:p>
    <w:p>
      <w:pPr>
        <w:pStyle w:val="7"/>
        <w:ind w:firstLine="640"/>
        <w:rPr>
          <w:rFonts w:ascii="Times New Roman" w:hAnsi="Times New Roman" w:eastAsia="仿宋_GB2312"/>
          <w:sz w:val="32"/>
          <w:szCs w:val="32"/>
        </w:rPr>
      </w:pPr>
      <w:r>
        <w:rPr>
          <w:rFonts w:ascii="Times New Roman" w:hAnsi="Times New Roman" w:eastAsia="仿宋_GB2312"/>
          <w:sz w:val="32"/>
          <w:szCs w:val="32"/>
        </w:rPr>
        <w:t>对开具的证明异议的，本地系统进行复查及研判，将复查信息反馈至部警综，部警综接收复查反馈信息，部警综返回提交复查反馈材料页面URL，本地系统打开URL提交复查反馈材料给申请前端系统，同时同步到全国犯罪记录信息系统</w:t>
      </w:r>
    </w:p>
    <w:p>
      <w:pPr>
        <w:pStyle w:val="7"/>
        <w:ind w:firstLine="640"/>
        <w:rPr>
          <w:rFonts w:ascii="Times New Roman" w:hAnsi="Times New Roman" w:eastAsia="仿宋_GB2312"/>
          <w:sz w:val="32"/>
          <w:szCs w:val="32"/>
        </w:rPr>
      </w:pPr>
      <w:r>
        <w:rPr>
          <w:rFonts w:ascii="Times New Roman" w:hAnsi="Times New Roman" w:eastAsia="仿宋_GB2312"/>
          <w:sz w:val="32"/>
          <w:szCs w:val="32"/>
        </w:rPr>
        <w:t>办理状态查询流程的查看：本地系统提交办理状态查询申请，向部级提交，部警综接收办理状态查询申请，返回办理状态页面URL，本地系统打开打开URL，由全国犯罪记录信息系统返回办理状态查询结果，获取办理状态查询结果推到申请前端系统。</w:t>
      </w:r>
    </w:p>
    <w:p>
      <w:pPr>
        <w:pStyle w:val="5"/>
        <w:numPr>
          <w:ilvl w:val="3"/>
          <w:numId w:val="4"/>
        </w:numPr>
        <w:rPr>
          <w:rFonts w:ascii="Times New Roman" w:hAnsi="Times New Roman" w:eastAsia="仿宋_GB2312"/>
          <w:b/>
          <w:bCs w:val="0"/>
          <w:sz w:val="32"/>
          <w:szCs w:val="32"/>
        </w:rPr>
      </w:pPr>
      <w:bookmarkStart w:id="3" w:name="_Toc192073473"/>
      <w:bookmarkStart w:id="4" w:name="_Toc10606"/>
      <w:r>
        <w:rPr>
          <w:rFonts w:ascii="Times New Roman" w:hAnsi="Times New Roman" w:eastAsia="仿宋_GB2312"/>
          <w:b/>
          <w:bCs w:val="0"/>
          <w:sz w:val="32"/>
          <w:szCs w:val="32"/>
        </w:rPr>
        <w:t>数字化运营看板业务</w:t>
      </w:r>
      <w:bookmarkEnd w:id="3"/>
      <w:bookmarkEnd w:id="4"/>
    </w:p>
    <w:p>
      <w:pPr>
        <w:pStyle w:val="7"/>
        <w:ind w:firstLine="640"/>
        <w:rPr>
          <w:rFonts w:ascii="Times New Roman" w:hAnsi="Times New Roman" w:eastAsia="仿宋_GB2312"/>
          <w:sz w:val="32"/>
          <w:szCs w:val="32"/>
        </w:rPr>
      </w:pPr>
      <w:r>
        <w:rPr>
          <w:rFonts w:ascii="Times New Roman" w:hAnsi="Times New Roman" w:eastAsia="仿宋_GB2312"/>
          <w:sz w:val="32"/>
          <w:szCs w:val="32"/>
        </w:rPr>
        <w:t>业务需求：对总体运营效能的分析能力薄弱，分析较浅层，需对标一网通办服务标准和指标体系，进行精细化分析。</w:t>
      </w:r>
    </w:p>
    <w:p>
      <w:pPr>
        <w:spacing w:line="360" w:lineRule="auto"/>
        <w:ind w:firstLine="640" w:firstLineChars="200"/>
        <w:rPr>
          <w:rFonts w:eastAsia="仿宋_GB2312"/>
          <w:sz w:val="32"/>
          <w:szCs w:val="32"/>
        </w:rPr>
      </w:pPr>
      <w:r>
        <w:rPr>
          <w:rFonts w:eastAsia="仿宋_GB2312"/>
          <w:sz w:val="32"/>
          <w:szCs w:val="32"/>
        </w:rPr>
        <w:t>业务功能：对标一网通办服务标准和指标体系，进行精细化分析，综合展现总体服务效能。接入运营数据，开展个性化数字化运营分析。包括运营数据汇聚、总体运营效能分析、运营效能展示等内容。</w:t>
      </w:r>
    </w:p>
    <w:p>
      <w:pPr>
        <w:pStyle w:val="7"/>
        <w:ind w:firstLine="640"/>
        <w:rPr>
          <w:rFonts w:ascii="Times New Roman" w:hAnsi="Times New Roman" w:eastAsia="仿宋_GB2312"/>
          <w:sz w:val="32"/>
          <w:szCs w:val="32"/>
        </w:rPr>
      </w:pPr>
      <w:r>
        <w:rPr>
          <w:rFonts w:ascii="Times New Roman" w:hAnsi="Times New Roman" w:eastAsia="仿宋_GB2312"/>
          <w:sz w:val="32"/>
          <w:szCs w:val="32"/>
        </w:rPr>
        <w:t>该业务不涉及业务流程的改变。</w:t>
      </w:r>
    </w:p>
    <w:p>
      <w:pPr>
        <w:pStyle w:val="5"/>
        <w:numPr>
          <w:ilvl w:val="3"/>
          <w:numId w:val="4"/>
        </w:numPr>
        <w:rPr>
          <w:rFonts w:ascii="Times New Roman" w:hAnsi="Times New Roman" w:eastAsia="仿宋_GB2312"/>
          <w:b/>
          <w:bCs w:val="0"/>
          <w:sz w:val="32"/>
          <w:szCs w:val="32"/>
        </w:rPr>
      </w:pPr>
      <w:bookmarkStart w:id="5" w:name="_Toc8339"/>
      <w:bookmarkStart w:id="6" w:name="_Toc192073474"/>
      <w:r>
        <w:rPr>
          <w:rFonts w:ascii="Times New Roman" w:hAnsi="Times New Roman" w:eastAsia="仿宋_GB2312"/>
          <w:b/>
          <w:bCs w:val="0"/>
          <w:sz w:val="32"/>
          <w:szCs w:val="32"/>
        </w:rPr>
        <w:t>一体化平台升级改造业务</w:t>
      </w:r>
      <w:bookmarkEnd w:id="5"/>
      <w:bookmarkEnd w:id="6"/>
    </w:p>
    <w:p>
      <w:pPr>
        <w:pStyle w:val="7"/>
        <w:ind w:firstLine="640"/>
        <w:rPr>
          <w:rFonts w:ascii="Times New Roman" w:hAnsi="Times New Roman" w:eastAsia="仿宋_GB2312"/>
          <w:sz w:val="32"/>
          <w:szCs w:val="32"/>
        </w:rPr>
      </w:pPr>
      <w:r>
        <w:rPr>
          <w:rFonts w:ascii="Times New Roman" w:hAnsi="Times New Roman" w:eastAsia="仿宋_GB2312"/>
          <w:sz w:val="32"/>
          <w:szCs w:val="32"/>
        </w:rPr>
        <w:t>业务需求：电子证照应用能力有待提升，需拓展电子证照调用及应用。上报的数据质量有待提高，需进行公安部数据质检及统计、办件库评价库改造及与数据湖对接等升级改造。</w:t>
      </w:r>
    </w:p>
    <w:p>
      <w:pPr>
        <w:spacing w:line="360" w:lineRule="auto"/>
        <w:ind w:firstLine="640" w:firstLineChars="200"/>
        <w:rPr>
          <w:rFonts w:eastAsia="仿宋_GB2312"/>
          <w:sz w:val="32"/>
          <w:szCs w:val="32"/>
        </w:rPr>
      </w:pPr>
      <w:r>
        <w:rPr>
          <w:rFonts w:eastAsia="仿宋_GB2312"/>
          <w:sz w:val="32"/>
          <w:szCs w:val="32"/>
        </w:rPr>
        <w:t>业务功能：对一体化平台进行升级改造。丰富证照调用及应用场景，新增证照委托授权代办、长三角证照调用及应用。在数据上报前提供质量检查，提升上报数据质量，以及通过办件库评价库改造，提升办件库、评价库应用支撑能力。包括电子证照调用及应用拓展、公安部数据质检及统计、办件库评价库改造及与数据湖对接等内容。</w:t>
      </w:r>
    </w:p>
    <w:p>
      <w:pPr>
        <w:pStyle w:val="7"/>
        <w:ind w:firstLine="640"/>
        <w:rPr>
          <w:rFonts w:ascii="Times New Roman" w:hAnsi="Times New Roman" w:eastAsia="仿宋_GB2312"/>
          <w:sz w:val="32"/>
          <w:szCs w:val="32"/>
        </w:rPr>
      </w:pPr>
      <w:r>
        <w:rPr>
          <w:rFonts w:ascii="Times New Roman" w:hAnsi="Times New Roman" w:eastAsia="仿宋_GB2312"/>
          <w:sz w:val="32"/>
          <w:szCs w:val="32"/>
        </w:rPr>
        <w:t>该业务不涉及业务流程的改变。</w:t>
      </w:r>
    </w:p>
    <w:p>
      <w:pPr>
        <w:rPr>
          <w:rFonts w:eastAsia="仿宋_GB2312"/>
          <w:sz w:val="32"/>
          <w:szCs w:val="32"/>
        </w:rPr>
      </w:pPr>
    </w:p>
    <w:p>
      <w:pPr>
        <w:pStyle w:val="4"/>
        <w:numPr>
          <w:ilvl w:val="2"/>
          <w:numId w:val="4"/>
        </w:numPr>
        <w:rPr>
          <w:rFonts w:ascii="Times New Roman" w:hAnsi="Times New Roman" w:eastAsia="仿宋_GB2312"/>
        </w:rPr>
      </w:pPr>
      <w:r>
        <w:rPr>
          <w:rFonts w:ascii="Times New Roman" w:hAnsi="Times New Roman" w:eastAsia="仿宋_GB2312"/>
        </w:rPr>
        <w:t>总体框架</w:t>
      </w:r>
    </w:p>
    <w:p>
      <w:pPr>
        <w:pStyle w:val="7"/>
        <w:numPr>
          <w:ilvl w:val="0"/>
          <w:numId w:val="5"/>
        </w:numPr>
        <w:ind w:firstLine="447" w:firstLineChars="139"/>
        <w:rPr>
          <w:rFonts w:ascii="Times New Roman" w:hAnsi="Times New Roman" w:eastAsia="仿宋_GB2312"/>
          <w:b/>
          <w:bCs/>
          <w:color w:val="000000"/>
          <w:kern w:val="0"/>
          <w:sz w:val="32"/>
          <w:szCs w:val="32"/>
        </w:rPr>
      </w:pPr>
      <w:bookmarkStart w:id="7" w:name="_Toc139295632"/>
      <w:r>
        <w:rPr>
          <w:rFonts w:ascii="Times New Roman" w:hAnsi="Times New Roman" w:eastAsia="仿宋_GB2312"/>
          <w:b/>
          <w:bCs/>
          <w:color w:val="000000"/>
          <w:kern w:val="0"/>
          <w:sz w:val="32"/>
          <w:szCs w:val="32"/>
        </w:rPr>
        <w:t>总体架构</w:t>
      </w:r>
      <w:bookmarkEnd w:id="7"/>
    </w:p>
    <w:p>
      <w:pPr>
        <w:pStyle w:val="7"/>
        <w:ind w:firstLine="0" w:firstLineChars="0"/>
        <w:jc w:val="center"/>
        <w:rPr>
          <w:rFonts w:ascii="Times New Roman" w:hAnsi="Times New Roman" w:eastAsia="仿宋_GB2312"/>
          <w:color w:val="000000"/>
          <w:sz w:val="32"/>
          <w:szCs w:val="32"/>
        </w:rPr>
      </w:pPr>
      <w:r>
        <w:rPr>
          <w:rFonts w:ascii="Times New Roman" w:hAnsi="Times New Roman" w:eastAsia="仿宋_GB2312"/>
          <w:sz w:val="32"/>
          <w:szCs w:val="32"/>
        </w:rPr>
        <w:object>
          <v:shape id="_x0000_i1027" o:spt="75" type="#_x0000_t75" style="height:503.25pt;width:446.25pt;" o:ole="t" filled="f" o:preferrelative="t" stroked="f" coordsize="21600,21600">
            <v:path/>
            <v:fill on="f" focussize="0,0"/>
            <v:stroke on="f" joinstyle="miter"/>
            <v:imagedata r:id="rId9" o:title=""/>
            <o:lock v:ext="edit" aspectratio="f"/>
            <w10:wrap type="none"/>
            <w10:anchorlock/>
          </v:shape>
          <o:OLEObject Type="Embed" ProgID="Visio.Drawing.15" ShapeID="_x0000_i1027" DrawAspect="Content" ObjectID="_1468075726" r:id="rId8">
            <o:LockedField>false</o:LockedField>
          </o:OLEObject>
        </w:object>
      </w:r>
    </w:p>
    <w:p>
      <w:pPr>
        <w:pStyle w:val="13"/>
        <w:jc w:val="center"/>
        <w:rPr>
          <w:rFonts w:ascii="Times New Roman" w:hAnsi="Times New Roman" w:eastAsia="仿宋_GB2312"/>
          <w:sz w:val="32"/>
          <w:szCs w:val="32"/>
        </w:rPr>
      </w:pPr>
      <w:r>
        <w:rPr>
          <w:rFonts w:ascii="Times New Roman" w:hAnsi="Times New Roman" w:eastAsia="仿宋_GB2312"/>
          <w:sz w:val="32"/>
          <w:szCs w:val="32"/>
        </w:rPr>
        <w:t>图总体架构图</w:t>
      </w:r>
    </w:p>
    <w:p>
      <w:pPr>
        <w:pStyle w:val="7"/>
        <w:ind w:firstLine="640"/>
        <w:rPr>
          <w:rFonts w:ascii="Times New Roman" w:hAnsi="Times New Roman" w:eastAsia="仿宋_GB2312"/>
          <w:sz w:val="32"/>
          <w:szCs w:val="32"/>
        </w:rPr>
      </w:pPr>
      <w:r>
        <w:rPr>
          <w:rFonts w:ascii="Times New Roman" w:hAnsi="Times New Roman" w:eastAsia="仿宋_GB2312"/>
          <w:sz w:val="32"/>
          <w:szCs w:val="32"/>
        </w:rPr>
        <w:t>如上图所示,平台从逻辑架构上分为整体基础设施层、公安网区域数据层、服务层、业务应用层和政务网公安专区、政务网外网区域等两网域多个层次:</w:t>
      </w:r>
    </w:p>
    <w:p>
      <w:pPr>
        <w:pStyle w:val="7"/>
        <w:ind w:firstLine="640"/>
        <w:rPr>
          <w:rFonts w:ascii="Times New Roman" w:hAnsi="Times New Roman" w:eastAsia="仿宋_GB2312"/>
          <w:sz w:val="32"/>
          <w:szCs w:val="32"/>
        </w:rPr>
      </w:pPr>
      <w:r>
        <w:rPr>
          <w:rFonts w:ascii="Times New Roman" w:hAnsi="Times New Roman" w:eastAsia="仿宋_GB2312"/>
          <w:sz w:val="32"/>
          <w:szCs w:val="32"/>
        </w:rPr>
        <w:t>（1）基础设施层</w:t>
      </w:r>
    </w:p>
    <w:p>
      <w:pPr>
        <w:pStyle w:val="7"/>
        <w:ind w:firstLine="640"/>
        <w:rPr>
          <w:rFonts w:ascii="Times New Roman" w:hAnsi="Times New Roman" w:eastAsia="仿宋_GB2312"/>
          <w:sz w:val="32"/>
          <w:szCs w:val="32"/>
        </w:rPr>
      </w:pPr>
      <w:r>
        <w:rPr>
          <w:rFonts w:ascii="Times New Roman" w:hAnsi="Times New Roman" w:eastAsia="仿宋_GB2312"/>
          <w:sz w:val="32"/>
          <w:szCs w:val="32"/>
        </w:rPr>
        <w:t>基础设施层主要包括本次项目涉及的网络以及计算机系统集成层，网络层包括公安网、政务网等；计算机集成系统主要包括</w:t>
      </w:r>
      <w:r>
        <w:rPr>
          <w:rFonts w:hint="eastAsia" w:ascii="Times New Roman" w:hAnsi="Times New Roman" w:eastAsia="仿宋_GB2312"/>
          <w:sz w:val="32"/>
          <w:szCs w:val="32"/>
          <w:lang w:eastAsia="zh-CN"/>
        </w:rPr>
        <w:t>国产</w:t>
      </w:r>
      <w:r>
        <w:rPr>
          <w:rFonts w:ascii="Times New Roman" w:hAnsi="Times New Roman" w:eastAsia="仿宋_GB2312"/>
          <w:sz w:val="32"/>
          <w:szCs w:val="32"/>
        </w:rPr>
        <w:t>服务器、</w:t>
      </w:r>
      <w:r>
        <w:rPr>
          <w:rFonts w:hint="eastAsia" w:ascii="Times New Roman" w:hAnsi="Times New Roman" w:eastAsia="仿宋_GB2312"/>
          <w:sz w:val="32"/>
          <w:szCs w:val="32"/>
          <w:lang w:eastAsia="zh-CN"/>
        </w:rPr>
        <w:t>国产</w:t>
      </w:r>
      <w:r>
        <w:rPr>
          <w:rFonts w:ascii="Times New Roman" w:hAnsi="Times New Roman" w:eastAsia="仿宋_GB2312"/>
          <w:sz w:val="32"/>
          <w:szCs w:val="32"/>
        </w:rPr>
        <w:t>产品软件、虚机资源等；所有软硬件支撑环境均适配</w:t>
      </w:r>
      <w:r>
        <w:rPr>
          <w:rFonts w:hint="eastAsia" w:ascii="Times New Roman" w:hAnsi="Times New Roman" w:eastAsia="仿宋_GB2312"/>
          <w:sz w:val="32"/>
          <w:szCs w:val="32"/>
          <w:lang w:eastAsia="zh-CN"/>
        </w:rPr>
        <w:t>国产</w:t>
      </w:r>
      <w:r>
        <w:rPr>
          <w:rFonts w:ascii="Times New Roman" w:hAnsi="Times New Roman" w:eastAsia="仿宋_GB2312"/>
          <w:sz w:val="32"/>
          <w:szCs w:val="32"/>
        </w:rPr>
        <w:t>架构。</w:t>
      </w:r>
    </w:p>
    <w:p>
      <w:pPr>
        <w:pStyle w:val="7"/>
        <w:ind w:firstLine="640"/>
        <w:rPr>
          <w:rFonts w:ascii="Times New Roman" w:hAnsi="Times New Roman" w:eastAsia="仿宋_GB2312"/>
          <w:sz w:val="32"/>
          <w:szCs w:val="32"/>
        </w:rPr>
      </w:pPr>
      <w:r>
        <w:rPr>
          <w:rFonts w:ascii="Times New Roman" w:hAnsi="Times New Roman" w:eastAsia="仿宋_GB2312"/>
          <w:sz w:val="32"/>
          <w:szCs w:val="32"/>
        </w:rPr>
        <w:t>（2）数据层</w:t>
      </w:r>
    </w:p>
    <w:p>
      <w:pPr>
        <w:pStyle w:val="7"/>
        <w:ind w:firstLine="640"/>
        <w:rPr>
          <w:rFonts w:ascii="Times New Roman" w:hAnsi="Times New Roman" w:eastAsia="仿宋_GB2312"/>
          <w:sz w:val="32"/>
          <w:szCs w:val="32"/>
        </w:rPr>
      </w:pPr>
      <w:r>
        <w:rPr>
          <w:rFonts w:ascii="Times New Roman" w:hAnsi="Times New Roman" w:eastAsia="仿宋_GB2312"/>
          <w:sz w:val="32"/>
          <w:szCs w:val="32"/>
        </w:rPr>
        <w:t>公安网主要与部级警综有无犯罪记录系统、治安派基系统、交管业务系统、网安业务系统、刑侦总队业务系统等系统进行对接。通过页面集成、接口对接、数据抽取等，并经数据清洗转换、质量处理，形成“一网通办统一数据库”，包括了结构化数据和以照片为主要的非结构化数据，为整个系统运行提供数据支撑。</w:t>
      </w:r>
    </w:p>
    <w:p>
      <w:pPr>
        <w:pStyle w:val="7"/>
        <w:ind w:firstLine="640"/>
        <w:rPr>
          <w:rFonts w:ascii="Times New Roman" w:hAnsi="Times New Roman" w:eastAsia="仿宋_GB2312"/>
          <w:sz w:val="32"/>
          <w:szCs w:val="32"/>
        </w:rPr>
      </w:pPr>
      <w:r>
        <w:rPr>
          <w:rFonts w:ascii="Times New Roman" w:hAnsi="Times New Roman" w:eastAsia="仿宋_GB2312"/>
          <w:sz w:val="32"/>
          <w:szCs w:val="32"/>
        </w:rPr>
        <w:t>（3）公安网服务层</w:t>
      </w:r>
    </w:p>
    <w:p>
      <w:pPr>
        <w:pStyle w:val="7"/>
        <w:ind w:firstLine="640"/>
        <w:rPr>
          <w:rFonts w:ascii="Times New Roman" w:hAnsi="Times New Roman" w:eastAsia="仿宋_GB2312"/>
          <w:sz w:val="32"/>
          <w:szCs w:val="32"/>
        </w:rPr>
      </w:pPr>
      <w:r>
        <w:rPr>
          <w:rFonts w:ascii="Times New Roman" w:hAnsi="Times New Roman" w:eastAsia="仿宋_GB2312"/>
          <w:sz w:val="32"/>
          <w:szCs w:val="32"/>
        </w:rPr>
        <w:t>服务层包括数据检索服务、数据加密服务服务、统计分析服务、FTP文件交换服务、接口调用服务、可视化报表服务等。</w:t>
      </w:r>
    </w:p>
    <w:p>
      <w:pPr>
        <w:pStyle w:val="7"/>
        <w:ind w:firstLine="640"/>
        <w:rPr>
          <w:rFonts w:ascii="Times New Roman" w:hAnsi="Times New Roman" w:eastAsia="仿宋_GB2312"/>
          <w:sz w:val="32"/>
          <w:szCs w:val="32"/>
        </w:rPr>
      </w:pPr>
      <w:r>
        <w:rPr>
          <w:rFonts w:ascii="Times New Roman" w:hAnsi="Times New Roman" w:eastAsia="仿宋_GB2312"/>
          <w:sz w:val="32"/>
          <w:szCs w:val="32"/>
        </w:rPr>
        <w:t>（4）业务应用平台</w:t>
      </w:r>
    </w:p>
    <w:p>
      <w:pPr>
        <w:pStyle w:val="7"/>
        <w:ind w:firstLine="640"/>
        <w:rPr>
          <w:rFonts w:ascii="Times New Roman" w:hAnsi="Times New Roman" w:eastAsia="仿宋_GB2312"/>
          <w:sz w:val="32"/>
          <w:szCs w:val="32"/>
        </w:rPr>
      </w:pPr>
      <w:r>
        <w:rPr>
          <w:rFonts w:ascii="Times New Roman" w:hAnsi="Times New Roman" w:eastAsia="仿宋_GB2312"/>
          <w:sz w:val="32"/>
          <w:szCs w:val="32"/>
        </w:rPr>
        <w:t>应用平台主要包括涉企行政检查服务平台（公安网端）、有无犯罪记录系统、数字化运营看板、一体化平台升级改造、公安门户网站英文版功能等。</w:t>
      </w:r>
    </w:p>
    <w:p>
      <w:pPr>
        <w:pStyle w:val="7"/>
        <w:ind w:firstLine="640"/>
        <w:rPr>
          <w:rFonts w:ascii="Times New Roman" w:hAnsi="Times New Roman" w:eastAsia="仿宋_GB2312"/>
          <w:sz w:val="32"/>
          <w:szCs w:val="32"/>
        </w:rPr>
      </w:pPr>
      <w:r>
        <w:rPr>
          <w:rFonts w:ascii="Times New Roman" w:hAnsi="Times New Roman" w:eastAsia="仿宋_GB2312"/>
          <w:sz w:val="32"/>
          <w:szCs w:val="32"/>
        </w:rPr>
        <w:t>（5）政务网公安专区</w:t>
      </w:r>
    </w:p>
    <w:p>
      <w:pPr>
        <w:pStyle w:val="7"/>
        <w:ind w:firstLine="640"/>
        <w:rPr>
          <w:rFonts w:ascii="Times New Roman" w:hAnsi="Times New Roman" w:eastAsia="仿宋_GB2312"/>
          <w:sz w:val="32"/>
          <w:szCs w:val="32"/>
        </w:rPr>
      </w:pPr>
      <w:r>
        <w:rPr>
          <w:rFonts w:ascii="Times New Roman" w:hAnsi="Times New Roman" w:eastAsia="仿宋_GB2312"/>
          <w:sz w:val="32"/>
          <w:szCs w:val="32"/>
        </w:rPr>
        <w:t>部署政务网前置机接受和存储每天公安的涉企行政执法检查数据文件，部署涉企行政检查服务平台（政务网端）。</w:t>
      </w:r>
    </w:p>
    <w:p>
      <w:pPr>
        <w:pStyle w:val="7"/>
        <w:ind w:firstLine="640"/>
        <w:rPr>
          <w:rFonts w:ascii="Times New Roman" w:hAnsi="Times New Roman" w:eastAsia="仿宋_GB2312"/>
          <w:sz w:val="32"/>
          <w:szCs w:val="32"/>
        </w:rPr>
      </w:pPr>
      <w:r>
        <w:rPr>
          <w:rFonts w:ascii="Times New Roman" w:hAnsi="Times New Roman" w:eastAsia="仿宋_GB2312"/>
          <w:sz w:val="32"/>
          <w:szCs w:val="32"/>
        </w:rPr>
        <w:t>（6）政务网外网区</w:t>
      </w:r>
    </w:p>
    <w:p>
      <w:pPr>
        <w:pStyle w:val="7"/>
        <w:ind w:firstLine="640"/>
        <w:rPr>
          <w:rFonts w:ascii="Times New Roman" w:hAnsi="Times New Roman" w:eastAsia="仿宋_GB2312"/>
          <w:sz w:val="32"/>
          <w:szCs w:val="32"/>
        </w:rPr>
      </w:pPr>
      <w:r>
        <w:rPr>
          <w:rFonts w:ascii="Times New Roman" w:hAnsi="Times New Roman" w:eastAsia="仿宋_GB2312"/>
          <w:sz w:val="32"/>
          <w:szCs w:val="32"/>
        </w:rPr>
        <w:t>在政务网外网区，涉企行政检查服务平台（政务网端）与“上海市统一综合执法系统”对接，实现公安网的涉企行政执法检查任务的“检查码”、“检查任务”、检查反馈对接。</w:t>
      </w:r>
    </w:p>
    <w:p>
      <w:pPr>
        <w:pStyle w:val="7"/>
        <w:ind w:firstLine="640"/>
        <w:rPr>
          <w:rFonts w:ascii="Times New Roman" w:hAnsi="Times New Roman" w:eastAsia="仿宋_GB2312"/>
          <w:color w:val="000000"/>
          <w:sz w:val="32"/>
          <w:szCs w:val="32"/>
        </w:rPr>
      </w:pPr>
      <w:r>
        <w:rPr>
          <w:rFonts w:ascii="Times New Roman" w:hAnsi="Times New Roman" w:eastAsia="仿宋_GB2312"/>
          <w:sz w:val="32"/>
          <w:szCs w:val="32"/>
        </w:rPr>
        <w:t>此外，标准规范、运维管理和安全管理体系为平台建设提供标准依据、运维保障能力和安全防护能力。</w:t>
      </w:r>
    </w:p>
    <w:p>
      <w:pPr>
        <w:pStyle w:val="7"/>
        <w:ind w:firstLine="447" w:firstLineChars="139"/>
        <w:rPr>
          <w:rFonts w:ascii="Times New Roman" w:hAnsi="Times New Roman" w:eastAsia="仿宋_GB2312"/>
          <w:b/>
          <w:bCs/>
          <w:color w:val="000000"/>
          <w:kern w:val="0"/>
          <w:sz w:val="32"/>
          <w:szCs w:val="32"/>
        </w:rPr>
      </w:pPr>
      <w:r>
        <w:rPr>
          <w:rFonts w:ascii="Times New Roman" w:hAnsi="Times New Roman" w:eastAsia="仿宋_GB2312"/>
          <w:b/>
          <w:bCs/>
          <w:color w:val="000000"/>
          <w:kern w:val="0"/>
          <w:sz w:val="32"/>
          <w:szCs w:val="32"/>
        </w:rPr>
        <w:t>2)网络拓扑</w:t>
      </w:r>
    </w:p>
    <w:p>
      <w:pPr>
        <w:spacing w:line="360" w:lineRule="auto"/>
        <w:ind w:firstLine="640" w:firstLineChars="200"/>
        <w:rPr>
          <w:rFonts w:eastAsia="仿宋_GB2312"/>
          <w:color w:val="000000" w:themeColor="text1"/>
          <w:sz w:val="32"/>
          <w:szCs w:val="32"/>
        </w:rPr>
      </w:pPr>
      <w:r>
        <w:rPr>
          <w:rFonts w:eastAsia="仿宋_GB2312"/>
          <w:color w:val="000000" w:themeColor="text1"/>
          <w:sz w:val="32"/>
          <w:szCs w:val="32"/>
        </w:rPr>
        <w:t>本项目继续沿用公安网、政务网的网络系统架构，系统所需的网络访问带宽共享公安网、政务网现有网络带宽资源，无需专门为本项目新增网络设备和扩展网络带宽资源。</w:t>
      </w:r>
    </w:p>
    <w:p>
      <w:pPr>
        <w:spacing w:line="360" w:lineRule="auto"/>
        <w:ind w:firstLine="640" w:firstLineChars="200"/>
        <w:rPr>
          <w:rFonts w:eastAsia="仿宋_GB2312"/>
          <w:color w:val="000000" w:themeColor="text1"/>
          <w:sz w:val="32"/>
          <w:szCs w:val="32"/>
        </w:rPr>
      </w:pPr>
      <w:r>
        <w:rPr>
          <w:rFonts w:eastAsia="仿宋_GB2312"/>
          <w:color w:val="000000" w:themeColor="text1"/>
          <w:sz w:val="32"/>
          <w:szCs w:val="32"/>
        </w:rPr>
        <w:t>根据面向公安部门、政府部门、社会单位和公众服务的不同，本项目应用系统分别部署于互联网、政务外网、公安网等几个不同的网络区域，网络拓扑示意图如下：</w:t>
      </w:r>
    </w:p>
    <w:p>
      <w:pPr>
        <w:pStyle w:val="7"/>
        <w:ind w:firstLine="0" w:firstLineChars="0"/>
        <w:jc w:val="center"/>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object>
          <v:shape id="_x0000_i1028" o:spt="75" type="#_x0000_t75" style="height:256.5pt;width:408.75pt;" o:ole="t" filled="f" o:preferrelative="t" stroked="f" coordsize="21600,21600">
            <v:path/>
            <v:fill on="f" focussize="0,0"/>
            <v:stroke on="f" joinstyle="miter"/>
            <v:imagedata r:id="rId11" o:title=""/>
            <o:lock v:ext="edit" aspectratio="t"/>
            <w10:wrap type="none"/>
            <w10:anchorlock/>
          </v:shape>
          <o:OLEObject Type="Embed" ProgID="Visio.Drawing.15" ShapeID="_x0000_i1028" DrawAspect="Content" ObjectID="_1468075727" r:id="rId10">
            <o:LockedField>false</o:LockedField>
          </o:OLEObject>
        </w:object>
      </w:r>
    </w:p>
    <w:p>
      <w:pPr>
        <w:pStyle w:val="7"/>
        <w:ind w:firstLine="640"/>
        <w:jc w:val="center"/>
        <w:rPr>
          <w:rFonts w:ascii="Times New Roman" w:hAnsi="Times New Roman" w:eastAsia="仿宋_GB2312"/>
          <w:color w:val="000000"/>
          <w:sz w:val="32"/>
          <w:szCs w:val="32"/>
        </w:rPr>
      </w:pPr>
      <w:r>
        <w:rPr>
          <w:rFonts w:ascii="Times New Roman" w:hAnsi="Times New Roman" w:eastAsia="仿宋_GB2312"/>
          <w:color w:val="000000" w:themeColor="text1"/>
          <w:sz w:val="32"/>
          <w:szCs w:val="32"/>
        </w:rPr>
        <w:t>图网络架构图</w:t>
      </w:r>
    </w:p>
    <w:p>
      <w:pPr>
        <w:pStyle w:val="7"/>
        <w:numPr>
          <w:ilvl w:val="0"/>
          <w:numId w:val="6"/>
        </w:numPr>
        <w:ind w:firstLine="447" w:firstLineChars="139"/>
        <w:rPr>
          <w:rFonts w:ascii="Times New Roman" w:hAnsi="Times New Roman" w:eastAsia="仿宋_GB2312"/>
          <w:b/>
          <w:bCs/>
          <w:color w:val="000000"/>
          <w:kern w:val="0"/>
          <w:sz w:val="32"/>
          <w:szCs w:val="32"/>
        </w:rPr>
      </w:pPr>
      <w:r>
        <w:rPr>
          <w:rFonts w:ascii="Times New Roman" w:hAnsi="Times New Roman" w:eastAsia="仿宋_GB2312"/>
          <w:b/>
          <w:bCs/>
          <w:color w:val="000000"/>
          <w:kern w:val="0"/>
          <w:sz w:val="32"/>
          <w:szCs w:val="32"/>
        </w:rPr>
        <w:t>数据交互模式</w:t>
      </w:r>
    </w:p>
    <w:p>
      <w:pPr>
        <w:pStyle w:val="7"/>
        <w:ind w:firstLine="640"/>
        <w:rPr>
          <w:rFonts w:ascii="Times New Roman" w:hAnsi="Times New Roman" w:eastAsia="仿宋_GB2312"/>
          <w:sz w:val="32"/>
          <w:szCs w:val="32"/>
        </w:rPr>
      </w:pPr>
      <w:r>
        <w:rPr>
          <w:rFonts w:ascii="Times New Roman" w:hAnsi="Times New Roman" w:eastAsia="仿宋_GB2312"/>
          <w:sz w:val="32"/>
          <w:szCs w:val="32"/>
        </w:rPr>
        <w:t>本项目“涉企行政检查服务平台”公安内部业务系统间交互通过接口对接实现交互。公安网与政务外网的“市执法系统”对接是经过安全隔离设备使用FTP文件模式摆渡到对方网域，再通过接口对接交互数据。</w:t>
      </w:r>
    </w:p>
    <w:p>
      <w:pPr>
        <w:pStyle w:val="7"/>
        <w:ind w:firstLine="640"/>
        <w:rPr>
          <w:rFonts w:ascii="Times New Roman" w:hAnsi="Times New Roman" w:eastAsia="仿宋_GB2312"/>
          <w:sz w:val="32"/>
          <w:szCs w:val="32"/>
        </w:rPr>
      </w:pPr>
      <w:r>
        <w:rPr>
          <w:rFonts w:ascii="Times New Roman" w:hAnsi="Times New Roman" w:eastAsia="仿宋_GB2312"/>
          <w:sz w:val="32"/>
          <w:szCs w:val="32"/>
        </w:rPr>
        <w:t>本项目“有无犯罪记录系统”公安网与部级系统间交互通过接口、页面集成等对接实现交互。公安网与政务外网的“随申办”对接是经过安全隔离设备使用FTP文件模式摆渡到对方网域，再通过接口对接交互数据。</w:t>
      </w:r>
    </w:p>
    <w:p>
      <w:pPr>
        <w:pStyle w:val="7"/>
        <w:ind w:firstLine="640"/>
        <w:rPr>
          <w:rFonts w:ascii="Times New Roman" w:hAnsi="Times New Roman" w:eastAsia="仿宋_GB2312"/>
          <w:sz w:val="32"/>
          <w:szCs w:val="32"/>
        </w:rPr>
      </w:pPr>
      <w:r>
        <w:rPr>
          <w:rFonts w:ascii="Times New Roman" w:hAnsi="Times New Roman" w:eastAsia="仿宋_GB2312"/>
          <w:sz w:val="32"/>
          <w:szCs w:val="32"/>
        </w:rPr>
        <w:t>数字化运营看板和一体化平台升级改造主要利用ftp通道从市局情指中心数据集成支队的数据库中来获取数据湖的数据。在政务外网上拿到数据后经过安全隔离设备使用ftp文件模式传输到公安网，再将ftp文件数据解析后存入数据库。</w:t>
      </w:r>
    </w:p>
    <w:p>
      <w:pPr>
        <w:pStyle w:val="7"/>
        <w:ind w:firstLine="447" w:firstLineChars="139"/>
        <w:rPr>
          <w:rFonts w:ascii="Times New Roman" w:hAnsi="Times New Roman" w:eastAsia="仿宋_GB2312"/>
          <w:b/>
          <w:bCs/>
          <w:color w:val="000000"/>
          <w:kern w:val="0"/>
          <w:sz w:val="32"/>
          <w:szCs w:val="32"/>
        </w:rPr>
      </w:pPr>
      <w:r>
        <w:rPr>
          <w:rFonts w:ascii="Times New Roman" w:hAnsi="Times New Roman" w:eastAsia="仿宋_GB2312"/>
          <w:b/>
          <w:bCs/>
          <w:color w:val="000000"/>
          <w:kern w:val="0"/>
          <w:sz w:val="32"/>
          <w:szCs w:val="32"/>
        </w:rPr>
        <w:t>4)软件模块结构图</w:t>
      </w:r>
    </w:p>
    <w:p>
      <w:pPr>
        <w:widowControl/>
        <w:adjustRightInd w:val="0"/>
        <w:snapToGrid w:val="0"/>
        <w:spacing w:line="360" w:lineRule="auto"/>
        <w:jc w:val="center"/>
        <w:rPr>
          <w:rFonts w:eastAsia="仿宋_GB2312"/>
          <w:b/>
          <w:bCs/>
          <w:color w:val="000000"/>
          <w:kern w:val="0"/>
          <w:sz w:val="32"/>
          <w:szCs w:val="32"/>
          <w:u w:val="single"/>
        </w:rPr>
      </w:pPr>
      <w:r>
        <w:rPr>
          <w:rFonts w:eastAsia="仿宋_GB2312"/>
          <w:sz w:val="32"/>
          <w:szCs w:val="32"/>
        </w:rPr>
        <w:pict>
          <v:shape id="_x0000_i1029" o:spt="75" type="#_x0000_t75" style="height:192pt;width:427.5pt;" filled="f" o:preferrelative="t" stroked="f" coordsize="21600,21600">
            <v:path/>
            <v:fill on="f" focussize="0,0"/>
            <v:stroke on="f" joinstyle="miter"/>
            <v:imagedata r:id="rId12" o:title=""/>
            <o:lock v:ext="edit" aspectratio="t"/>
            <w10:wrap type="none"/>
            <w10:anchorlock/>
          </v:shape>
        </w:pict>
      </w:r>
    </w:p>
    <w:p>
      <w:pPr>
        <w:pStyle w:val="4"/>
        <w:numPr>
          <w:ilvl w:val="2"/>
          <w:numId w:val="4"/>
        </w:numPr>
        <w:spacing w:line="360" w:lineRule="auto"/>
        <w:rPr>
          <w:rFonts w:ascii="Times New Roman" w:hAnsi="Times New Roman" w:eastAsia="仿宋_GB2312"/>
        </w:rPr>
      </w:pPr>
      <w:r>
        <w:rPr>
          <w:rFonts w:ascii="Times New Roman" w:hAnsi="Times New Roman" w:eastAsia="仿宋_GB2312"/>
        </w:rPr>
        <w:t>功能和性能需求</w:t>
      </w:r>
    </w:p>
    <w:p>
      <w:pPr>
        <w:pStyle w:val="5"/>
        <w:numPr>
          <w:ilvl w:val="3"/>
          <w:numId w:val="4"/>
        </w:numPr>
        <w:rPr>
          <w:rFonts w:ascii="Times New Roman" w:hAnsi="Times New Roman" w:eastAsia="仿宋_GB2312"/>
          <w:b/>
          <w:bCs w:val="0"/>
          <w:sz w:val="32"/>
          <w:szCs w:val="32"/>
        </w:rPr>
      </w:pPr>
      <w:bookmarkStart w:id="8" w:name="_Toc9481"/>
      <w:r>
        <w:rPr>
          <w:rFonts w:ascii="Times New Roman" w:hAnsi="Times New Roman" w:eastAsia="仿宋_GB2312"/>
          <w:b/>
          <w:bCs w:val="0"/>
          <w:sz w:val="32"/>
          <w:szCs w:val="32"/>
        </w:rPr>
        <w:t>涉企行政检查服务平台</w:t>
      </w:r>
      <w:bookmarkEnd w:id="8"/>
    </w:p>
    <w:p>
      <w:pPr>
        <w:pStyle w:val="6"/>
        <w:numPr>
          <w:ilvl w:val="4"/>
          <w:numId w:val="4"/>
        </w:numPr>
        <w:spacing w:before="120"/>
        <w:rPr>
          <w:rFonts w:ascii="Times New Roman" w:hAnsi="Times New Roman" w:eastAsia="仿宋_GB2312"/>
          <w:bCs w:val="0"/>
          <w:sz w:val="32"/>
          <w:szCs w:val="32"/>
        </w:rPr>
      </w:pPr>
      <w:r>
        <w:rPr>
          <w:rFonts w:ascii="Times New Roman" w:hAnsi="Times New Roman" w:eastAsia="仿宋_GB2312"/>
          <w:bCs w:val="0"/>
          <w:sz w:val="32"/>
          <w:szCs w:val="32"/>
        </w:rPr>
        <w:t>检查任务</w:t>
      </w:r>
    </w:p>
    <w:p>
      <w:pPr>
        <w:pStyle w:val="12"/>
        <w:spacing w:line="360" w:lineRule="auto"/>
        <w:ind w:firstLine="640"/>
        <w:rPr>
          <w:rFonts w:eastAsia="仿宋_GB2312"/>
          <w:sz w:val="32"/>
          <w:szCs w:val="32"/>
        </w:rPr>
      </w:pPr>
      <w:r>
        <w:rPr>
          <w:rFonts w:eastAsia="仿宋_GB2312"/>
          <w:sz w:val="32"/>
          <w:szCs w:val="32"/>
        </w:rPr>
        <w:t>检查任务模块主要负责向治安、交管、网安、刑侦、科信等各个业务总队提供与“市统一执法检查系统”对接通道，将公安网制订好的检查任务同步到政务网“市统一执法检查系统”，并在政务网根据案件统一编码生成的“检查码”数据回传到公安网，包括检查事项、检查情形、检查要点、联合检查提醒模式查询列表获取、查询、联合检查加入、检查任务、获取案件统一编码、根据案件统一编码获取检查码、法人信息获取接口等功能：</w:t>
      </w:r>
    </w:p>
    <w:p>
      <w:pPr>
        <w:pStyle w:val="8"/>
        <w:numPr>
          <w:ilvl w:val="5"/>
          <w:numId w:val="4"/>
        </w:numPr>
        <w:spacing w:line="360" w:lineRule="auto"/>
        <w:rPr>
          <w:rFonts w:ascii="Times New Roman" w:hAnsi="Times New Roman" w:eastAsia="仿宋_GB2312"/>
          <w:bCs w:val="0"/>
          <w:sz w:val="32"/>
          <w:szCs w:val="32"/>
        </w:rPr>
      </w:pPr>
      <w:r>
        <w:rPr>
          <w:rFonts w:ascii="Times New Roman" w:hAnsi="Times New Roman" w:eastAsia="仿宋_GB2312"/>
          <w:bCs w:val="0"/>
          <w:sz w:val="32"/>
          <w:szCs w:val="32"/>
        </w:rPr>
        <w:t>检查事项、检查情形、检查要点</w:t>
      </w:r>
    </w:p>
    <w:p>
      <w:pPr>
        <w:pStyle w:val="12"/>
        <w:spacing w:line="360" w:lineRule="auto"/>
        <w:ind w:firstLineChars="0"/>
        <w:rPr>
          <w:rFonts w:eastAsia="仿宋_GB2312"/>
          <w:b/>
          <w:bCs/>
          <w:sz w:val="32"/>
          <w:szCs w:val="32"/>
        </w:rPr>
      </w:pPr>
      <w:r>
        <w:rPr>
          <w:rFonts w:eastAsia="仿宋_GB2312"/>
          <w:b/>
          <w:bCs/>
          <w:sz w:val="32"/>
          <w:szCs w:val="32"/>
        </w:rPr>
        <w:t>（一）政务网获取</w:t>
      </w:r>
    </w:p>
    <w:p>
      <w:pPr>
        <w:pStyle w:val="12"/>
        <w:spacing w:line="360" w:lineRule="auto"/>
        <w:ind w:firstLine="640"/>
        <w:rPr>
          <w:rFonts w:eastAsia="仿宋_GB2312"/>
          <w:sz w:val="32"/>
          <w:szCs w:val="32"/>
        </w:rPr>
      </w:pPr>
      <w:r>
        <w:rPr>
          <w:rFonts w:eastAsia="仿宋_GB2312"/>
          <w:sz w:val="32"/>
          <w:szCs w:val="32"/>
        </w:rPr>
        <w:t>在政务网通过调用市统一综合执法平台的查询事项、情形、要点信息接口，获取检查事项、检查情形、检查要点的更新数据，将数据上传到政务网前置机，通过内外网安全交换通道将事项、情形、要点信息同步到公安网前置机。</w:t>
      </w:r>
    </w:p>
    <w:p>
      <w:pPr>
        <w:pStyle w:val="12"/>
        <w:spacing w:line="360" w:lineRule="auto"/>
        <w:ind w:firstLineChars="0"/>
        <w:rPr>
          <w:rFonts w:eastAsia="仿宋_GB2312"/>
          <w:b/>
          <w:bCs/>
          <w:sz w:val="32"/>
          <w:szCs w:val="32"/>
        </w:rPr>
      </w:pPr>
      <w:r>
        <w:rPr>
          <w:rFonts w:eastAsia="仿宋_GB2312"/>
          <w:b/>
          <w:bCs/>
          <w:sz w:val="32"/>
          <w:szCs w:val="32"/>
        </w:rPr>
        <w:t>（二）公安网查询</w:t>
      </w:r>
    </w:p>
    <w:p>
      <w:pPr>
        <w:pStyle w:val="12"/>
        <w:spacing w:line="360" w:lineRule="auto"/>
        <w:ind w:firstLine="640"/>
        <w:rPr>
          <w:rFonts w:eastAsia="仿宋_GB2312"/>
          <w:sz w:val="32"/>
          <w:szCs w:val="32"/>
        </w:rPr>
      </w:pPr>
      <w:r>
        <w:rPr>
          <w:rFonts w:eastAsia="仿宋_GB2312"/>
          <w:sz w:val="32"/>
          <w:szCs w:val="32"/>
        </w:rPr>
        <w:t>公安网提供事项、情形、要点信息的查询功能，各业务单位可根据业务条线代码查询已交换到公安内网的事项、情形、要点信息。</w:t>
      </w:r>
    </w:p>
    <w:p>
      <w:pPr>
        <w:pStyle w:val="8"/>
        <w:numPr>
          <w:ilvl w:val="5"/>
          <w:numId w:val="4"/>
        </w:numPr>
        <w:spacing w:line="360" w:lineRule="auto"/>
        <w:rPr>
          <w:rFonts w:ascii="Times New Roman" w:hAnsi="Times New Roman" w:eastAsia="仿宋_GB2312"/>
          <w:bCs w:val="0"/>
          <w:sz w:val="32"/>
          <w:szCs w:val="32"/>
        </w:rPr>
      </w:pPr>
      <w:r>
        <w:rPr>
          <w:rFonts w:ascii="Times New Roman" w:hAnsi="Times New Roman" w:eastAsia="仿宋_GB2312"/>
          <w:bCs w:val="0"/>
          <w:sz w:val="32"/>
          <w:szCs w:val="32"/>
        </w:rPr>
        <w:t>联合检查提醒模式查询列表获取、查询</w:t>
      </w:r>
    </w:p>
    <w:p>
      <w:pPr>
        <w:pStyle w:val="12"/>
        <w:spacing w:line="360" w:lineRule="auto"/>
        <w:ind w:firstLineChars="0"/>
        <w:rPr>
          <w:rFonts w:eastAsia="仿宋_GB2312"/>
          <w:b/>
          <w:bCs/>
          <w:sz w:val="32"/>
          <w:szCs w:val="32"/>
        </w:rPr>
      </w:pPr>
      <w:r>
        <w:rPr>
          <w:rFonts w:eastAsia="仿宋_GB2312"/>
          <w:b/>
          <w:bCs/>
          <w:sz w:val="32"/>
          <w:szCs w:val="32"/>
        </w:rPr>
        <w:t>（一）政务网获取</w:t>
      </w:r>
    </w:p>
    <w:p>
      <w:pPr>
        <w:pStyle w:val="12"/>
        <w:spacing w:line="360" w:lineRule="auto"/>
        <w:ind w:firstLine="640"/>
        <w:rPr>
          <w:rFonts w:eastAsia="仿宋_GB2312"/>
          <w:sz w:val="32"/>
          <w:szCs w:val="32"/>
        </w:rPr>
      </w:pPr>
      <w:r>
        <w:rPr>
          <w:rFonts w:eastAsia="仿宋_GB2312"/>
          <w:sz w:val="32"/>
          <w:szCs w:val="32"/>
        </w:rPr>
        <w:t>政务网提供联合检查提醒模式查询列表的获取、查询功能，与政务网“市统一执法检查系统”对接，查询被检查对象在指定的检查时间范围内（检查时间前后30天）有没有被其他部门计划进行检查的信息，通过内外网安全交换通道,将政务网前置机上的查询结果同步到公安网。</w:t>
      </w:r>
    </w:p>
    <w:p>
      <w:pPr>
        <w:pStyle w:val="12"/>
        <w:spacing w:line="360" w:lineRule="auto"/>
        <w:ind w:firstLineChars="0"/>
        <w:rPr>
          <w:rFonts w:eastAsia="仿宋_GB2312"/>
          <w:b/>
          <w:bCs/>
          <w:sz w:val="32"/>
          <w:szCs w:val="32"/>
        </w:rPr>
      </w:pPr>
      <w:r>
        <w:rPr>
          <w:rFonts w:eastAsia="仿宋_GB2312"/>
          <w:b/>
          <w:bCs/>
          <w:sz w:val="32"/>
          <w:szCs w:val="32"/>
        </w:rPr>
        <w:t>（二）公安网查询</w:t>
      </w:r>
    </w:p>
    <w:p>
      <w:pPr>
        <w:pStyle w:val="12"/>
        <w:spacing w:line="360" w:lineRule="auto"/>
        <w:ind w:firstLine="640"/>
        <w:rPr>
          <w:rFonts w:eastAsia="仿宋_GB2312"/>
          <w:sz w:val="32"/>
          <w:szCs w:val="32"/>
        </w:rPr>
      </w:pPr>
      <w:r>
        <w:rPr>
          <w:rFonts w:eastAsia="仿宋_GB2312"/>
          <w:sz w:val="32"/>
          <w:szCs w:val="32"/>
        </w:rPr>
        <w:t>在公安内网提供联合检查提醒模式查询列表获取功能，查询交换到公安网前置机上的查询结果信息，提供给内网业务单位在创建检查任务时获取被检查对象在指定检查时间范围内有没有其他的委办局的检查任务。</w:t>
      </w:r>
    </w:p>
    <w:p>
      <w:pPr>
        <w:pStyle w:val="8"/>
        <w:numPr>
          <w:ilvl w:val="5"/>
          <w:numId w:val="4"/>
        </w:numPr>
        <w:spacing w:line="360" w:lineRule="auto"/>
        <w:rPr>
          <w:rFonts w:ascii="Times New Roman" w:hAnsi="Times New Roman" w:eastAsia="仿宋_GB2312"/>
          <w:bCs w:val="0"/>
          <w:sz w:val="32"/>
          <w:szCs w:val="32"/>
        </w:rPr>
      </w:pPr>
      <w:r>
        <w:rPr>
          <w:rFonts w:ascii="Times New Roman" w:hAnsi="Times New Roman" w:eastAsia="仿宋_GB2312"/>
          <w:bCs w:val="0"/>
          <w:sz w:val="32"/>
          <w:szCs w:val="32"/>
        </w:rPr>
        <w:t>联合检查加入</w:t>
      </w:r>
    </w:p>
    <w:p>
      <w:pPr>
        <w:pStyle w:val="12"/>
        <w:spacing w:line="360" w:lineRule="auto"/>
        <w:ind w:firstLineChars="0"/>
        <w:rPr>
          <w:rFonts w:eastAsia="仿宋_GB2312"/>
          <w:b/>
          <w:bCs/>
          <w:sz w:val="32"/>
          <w:szCs w:val="32"/>
        </w:rPr>
      </w:pPr>
      <w:r>
        <w:rPr>
          <w:rFonts w:eastAsia="仿宋_GB2312"/>
          <w:b/>
          <w:bCs/>
          <w:sz w:val="32"/>
          <w:szCs w:val="32"/>
        </w:rPr>
        <w:t>（一）公安网联合检查加入</w:t>
      </w:r>
    </w:p>
    <w:p>
      <w:pPr>
        <w:pStyle w:val="12"/>
        <w:spacing w:line="360" w:lineRule="auto"/>
        <w:ind w:firstLine="640"/>
        <w:rPr>
          <w:rFonts w:eastAsia="仿宋_GB2312"/>
          <w:sz w:val="32"/>
          <w:szCs w:val="32"/>
        </w:rPr>
      </w:pPr>
      <w:r>
        <w:rPr>
          <w:rFonts w:eastAsia="仿宋_GB2312"/>
          <w:sz w:val="32"/>
          <w:szCs w:val="32"/>
        </w:rPr>
        <w:t>在公安内提供联合检查加入功能，通过与治安、交管、网安等系统对接，收集各业务单位需要</w:t>
      </w:r>
      <w:r>
        <w:rPr>
          <w:rFonts w:hint="eastAsia" w:eastAsia="仿宋_GB2312"/>
          <w:sz w:val="32"/>
          <w:szCs w:val="32"/>
        </w:rPr>
        <w:t>参</w:t>
      </w:r>
      <w:r>
        <w:rPr>
          <w:rFonts w:eastAsia="仿宋_GB2312"/>
          <w:sz w:val="32"/>
          <w:szCs w:val="32"/>
        </w:rPr>
        <w:t>加联合检查的信息，并通过内外网安全交换通道同步到政务网。</w:t>
      </w:r>
    </w:p>
    <w:p>
      <w:pPr>
        <w:pStyle w:val="12"/>
        <w:spacing w:line="360" w:lineRule="auto"/>
        <w:ind w:firstLineChars="0"/>
        <w:rPr>
          <w:rFonts w:eastAsia="仿宋_GB2312"/>
          <w:b/>
          <w:bCs/>
          <w:sz w:val="32"/>
          <w:szCs w:val="32"/>
        </w:rPr>
      </w:pPr>
      <w:r>
        <w:rPr>
          <w:rFonts w:eastAsia="仿宋_GB2312"/>
          <w:b/>
          <w:bCs/>
          <w:sz w:val="32"/>
          <w:szCs w:val="32"/>
        </w:rPr>
        <w:t>（二）政务网联合检查加入</w:t>
      </w:r>
    </w:p>
    <w:p>
      <w:pPr>
        <w:pStyle w:val="12"/>
        <w:spacing w:line="360" w:lineRule="auto"/>
        <w:ind w:firstLine="640"/>
        <w:rPr>
          <w:rFonts w:eastAsia="仿宋_GB2312"/>
          <w:sz w:val="32"/>
          <w:szCs w:val="32"/>
        </w:rPr>
      </w:pPr>
      <w:r>
        <w:rPr>
          <w:rFonts w:eastAsia="仿宋_GB2312"/>
          <w:sz w:val="32"/>
          <w:szCs w:val="32"/>
        </w:rPr>
        <w:t>政务网提供联合检查加入功能，将内网同步到政务网的待</w:t>
      </w:r>
      <w:r>
        <w:rPr>
          <w:rFonts w:hint="eastAsia" w:eastAsia="仿宋_GB2312"/>
          <w:sz w:val="32"/>
          <w:szCs w:val="32"/>
        </w:rPr>
        <w:t>参</w:t>
      </w:r>
      <w:r>
        <w:rPr>
          <w:rFonts w:eastAsia="仿宋_GB2312"/>
          <w:sz w:val="32"/>
          <w:szCs w:val="32"/>
        </w:rPr>
        <w:t>加联合检查申请的信息报送到市统一综合执法平台。</w:t>
      </w:r>
    </w:p>
    <w:p>
      <w:pPr>
        <w:pStyle w:val="8"/>
        <w:numPr>
          <w:ilvl w:val="5"/>
          <w:numId w:val="4"/>
        </w:numPr>
        <w:spacing w:line="360" w:lineRule="auto"/>
        <w:rPr>
          <w:rFonts w:ascii="Times New Roman" w:hAnsi="Times New Roman" w:eastAsia="仿宋_GB2312"/>
          <w:bCs w:val="0"/>
          <w:sz w:val="32"/>
          <w:szCs w:val="32"/>
        </w:rPr>
      </w:pPr>
      <w:r>
        <w:rPr>
          <w:rFonts w:ascii="Times New Roman" w:hAnsi="Times New Roman" w:eastAsia="仿宋_GB2312"/>
          <w:bCs w:val="0"/>
          <w:sz w:val="32"/>
          <w:szCs w:val="32"/>
        </w:rPr>
        <w:t>检查任务新增、变更</w:t>
      </w:r>
    </w:p>
    <w:p>
      <w:pPr>
        <w:pStyle w:val="12"/>
        <w:spacing w:line="360" w:lineRule="auto"/>
        <w:ind w:firstLineChars="0"/>
        <w:rPr>
          <w:rFonts w:eastAsia="仿宋_GB2312"/>
          <w:b/>
          <w:bCs/>
          <w:sz w:val="32"/>
          <w:szCs w:val="32"/>
        </w:rPr>
      </w:pPr>
      <w:r>
        <w:rPr>
          <w:rFonts w:eastAsia="仿宋_GB2312"/>
          <w:b/>
          <w:bCs/>
          <w:sz w:val="32"/>
          <w:szCs w:val="32"/>
        </w:rPr>
        <w:t>（一）公安网端</w:t>
      </w:r>
    </w:p>
    <w:p>
      <w:pPr>
        <w:pStyle w:val="12"/>
        <w:spacing w:line="360" w:lineRule="auto"/>
        <w:ind w:firstLine="640"/>
        <w:rPr>
          <w:rFonts w:eastAsia="仿宋_GB2312"/>
          <w:sz w:val="32"/>
          <w:szCs w:val="32"/>
        </w:rPr>
      </w:pPr>
      <w:r>
        <w:rPr>
          <w:rFonts w:eastAsia="仿宋_GB2312"/>
          <w:sz w:val="32"/>
          <w:szCs w:val="32"/>
        </w:rPr>
        <w:t>公安网通过与治安、交管、网安等系统对接，汇集各业务单位创建或修改的检查任务信息，并通过内外网安全交换通道同步到政务网。</w:t>
      </w:r>
    </w:p>
    <w:p>
      <w:pPr>
        <w:pStyle w:val="12"/>
        <w:spacing w:line="360" w:lineRule="auto"/>
        <w:ind w:firstLineChars="0"/>
        <w:rPr>
          <w:rFonts w:eastAsia="仿宋_GB2312"/>
          <w:b/>
          <w:bCs/>
          <w:sz w:val="32"/>
          <w:szCs w:val="32"/>
        </w:rPr>
      </w:pPr>
      <w:r>
        <w:rPr>
          <w:rFonts w:eastAsia="仿宋_GB2312"/>
          <w:b/>
          <w:bCs/>
          <w:sz w:val="32"/>
          <w:szCs w:val="32"/>
        </w:rPr>
        <w:t>（二）政务网端</w:t>
      </w:r>
    </w:p>
    <w:p>
      <w:pPr>
        <w:pStyle w:val="12"/>
        <w:spacing w:line="360" w:lineRule="auto"/>
        <w:ind w:firstLine="640"/>
        <w:rPr>
          <w:rFonts w:eastAsia="仿宋_GB2312"/>
          <w:sz w:val="32"/>
          <w:szCs w:val="32"/>
        </w:rPr>
      </w:pPr>
      <w:r>
        <w:rPr>
          <w:rFonts w:eastAsia="仿宋_GB2312"/>
          <w:sz w:val="32"/>
          <w:szCs w:val="32"/>
        </w:rPr>
        <w:t>政务网提供检查任务新增、变更上报功能，将内网同步的检查任务的新增、变更上报到市统一综合执法平台。</w:t>
      </w:r>
    </w:p>
    <w:p>
      <w:pPr>
        <w:pStyle w:val="8"/>
        <w:numPr>
          <w:ilvl w:val="5"/>
          <w:numId w:val="4"/>
        </w:numPr>
        <w:spacing w:line="360" w:lineRule="auto"/>
        <w:rPr>
          <w:rFonts w:ascii="Times New Roman" w:hAnsi="Times New Roman" w:eastAsia="仿宋_GB2312"/>
          <w:bCs w:val="0"/>
          <w:sz w:val="32"/>
          <w:szCs w:val="32"/>
        </w:rPr>
      </w:pPr>
      <w:r>
        <w:rPr>
          <w:rFonts w:ascii="Times New Roman" w:hAnsi="Times New Roman" w:eastAsia="仿宋_GB2312"/>
          <w:bCs w:val="0"/>
          <w:sz w:val="32"/>
          <w:szCs w:val="32"/>
        </w:rPr>
        <w:t>检查任务注销</w:t>
      </w:r>
    </w:p>
    <w:p>
      <w:pPr>
        <w:pStyle w:val="12"/>
        <w:spacing w:line="360" w:lineRule="auto"/>
        <w:ind w:firstLineChars="0"/>
        <w:rPr>
          <w:rFonts w:eastAsia="仿宋_GB2312"/>
          <w:b/>
          <w:bCs/>
          <w:sz w:val="32"/>
          <w:szCs w:val="32"/>
        </w:rPr>
      </w:pPr>
      <w:r>
        <w:rPr>
          <w:rFonts w:eastAsia="仿宋_GB2312"/>
          <w:b/>
          <w:bCs/>
          <w:sz w:val="32"/>
          <w:szCs w:val="32"/>
        </w:rPr>
        <w:t>（一）公安网端</w:t>
      </w:r>
    </w:p>
    <w:p>
      <w:pPr>
        <w:pStyle w:val="12"/>
        <w:spacing w:line="360" w:lineRule="auto"/>
        <w:ind w:firstLine="640"/>
        <w:rPr>
          <w:rFonts w:eastAsia="仿宋_GB2312"/>
          <w:sz w:val="32"/>
          <w:szCs w:val="32"/>
        </w:rPr>
      </w:pPr>
      <w:r>
        <w:rPr>
          <w:rFonts w:eastAsia="仿宋_GB2312"/>
          <w:sz w:val="32"/>
          <w:szCs w:val="32"/>
        </w:rPr>
        <w:t>在公安网提供检查任务注销功能，通过与治安、交管、网安等系统对接，汇集各业务单位需要注销的任务信息，并同步到政务网。</w:t>
      </w:r>
    </w:p>
    <w:p>
      <w:pPr>
        <w:pStyle w:val="12"/>
        <w:spacing w:line="360" w:lineRule="auto"/>
        <w:ind w:firstLineChars="0"/>
        <w:rPr>
          <w:rFonts w:eastAsia="仿宋_GB2312"/>
          <w:b/>
          <w:bCs/>
          <w:sz w:val="32"/>
          <w:szCs w:val="32"/>
        </w:rPr>
      </w:pPr>
      <w:r>
        <w:rPr>
          <w:rFonts w:eastAsia="仿宋_GB2312"/>
          <w:b/>
          <w:bCs/>
          <w:sz w:val="32"/>
          <w:szCs w:val="32"/>
        </w:rPr>
        <w:t>（二）政务网端</w:t>
      </w:r>
    </w:p>
    <w:p>
      <w:pPr>
        <w:pStyle w:val="12"/>
        <w:spacing w:line="360" w:lineRule="auto"/>
        <w:ind w:firstLine="640"/>
        <w:rPr>
          <w:rFonts w:eastAsia="仿宋_GB2312"/>
          <w:sz w:val="32"/>
          <w:szCs w:val="32"/>
        </w:rPr>
      </w:pPr>
      <w:r>
        <w:rPr>
          <w:rFonts w:eastAsia="仿宋_GB2312"/>
          <w:sz w:val="32"/>
          <w:szCs w:val="32"/>
        </w:rPr>
        <w:t>政务网提供检查任务注销功能，将内网同步的检查任务注销信息上报到市统一综合执法平台。</w:t>
      </w:r>
    </w:p>
    <w:p>
      <w:pPr>
        <w:pStyle w:val="8"/>
        <w:numPr>
          <w:ilvl w:val="5"/>
          <w:numId w:val="4"/>
        </w:numPr>
        <w:spacing w:line="360" w:lineRule="auto"/>
        <w:rPr>
          <w:rFonts w:ascii="Times New Roman" w:hAnsi="Times New Roman" w:eastAsia="仿宋_GB2312"/>
          <w:bCs w:val="0"/>
          <w:sz w:val="32"/>
          <w:szCs w:val="32"/>
        </w:rPr>
      </w:pPr>
      <w:r>
        <w:rPr>
          <w:rFonts w:ascii="Times New Roman" w:hAnsi="Times New Roman" w:eastAsia="仿宋_GB2312"/>
          <w:bCs w:val="0"/>
          <w:sz w:val="32"/>
          <w:szCs w:val="32"/>
        </w:rPr>
        <w:t>获取案件统一编码</w:t>
      </w:r>
    </w:p>
    <w:p>
      <w:pPr>
        <w:pStyle w:val="12"/>
        <w:spacing w:line="360" w:lineRule="auto"/>
        <w:ind w:firstLineChars="0"/>
        <w:rPr>
          <w:rFonts w:eastAsia="仿宋_GB2312"/>
          <w:b/>
          <w:bCs/>
          <w:sz w:val="32"/>
          <w:szCs w:val="32"/>
        </w:rPr>
      </w:pPr>
      <w:r>
        <w:rPr>
          <w:rFonts w:eastAsia="仿宋_GB2312"/>
          <w:b/>
          <w:bCs/>
          <w:sz w:val="32"/>
          <w:szCs w:val="32"/>
        </w:rPr>
        <w:t>（一）政务网获取</w:t>
      </w:r>
    </w:p>
    <w:p>
      <w:pPr>
        <w:pStyle w:val="12"/>
        <w:spacing w:line="360" w:lineRule="auto"/>
        <w:ind w:firstLine="640"/>
        <w:rPr>
          <w:rFonts w:eastAsia="仿宋_GB2312"/>
          <w:sz w:val="32"/>
          <w:szCs w:val="32"/>
        </w:rPr>
      </w:pPr>
      <w:r>
        <w:rPr>
          <w:rFonts w:eastAsia="仿宋_GB2312"/>
          <w:sz w:val="32"/>
          <w:szCs w:val="32"/>
        </w:rPr>
        <w:t>政务网提供获取案件统一编码功能，将内网同步到政务网的任务信息报送到市统一综合执法平台，平台将返回“案件统一编码”，该编码需要同步回内网，并通过与治安、交管、网安等系统对接，反馈给对应的业务单位。</w:t>
      </w:r>
    </w:p>
    <w:p>
      <w:pPr>
        <w:pStyle w:val="12"/>
        <w:spacing w:line="360" w:lineRule="auto"/>
        <w:ind w:firstLineChars="0"/>
        <w:rPr>
          <w:rFonts w:eastAsia="仿宋_GB2312"/>
          <w:b/>
          <w:bCs/>
          <w:sz w:val="32"/>
          <w:szCs w:val="32"/>
        </w:rPr>
      </w:pPr>
      <w:r>
        <w:rPr>
          <w:rFonts w:eastAsia="仿宋_GB2312"/>
          <w:b/>
          <w:bCs/>
          <w:sz w:val="32"/>
          <w:szCs w:val="32"/>
        </w:rPr>
        <w:t>（二）公安网查询</w:t>
      </w:r>
    </w:p>
    <w:p>
      <w:pPr>
        <w:pStyle w:val="12"/>
        <w:spacing w:line="360" w:lineRule="auto"/>
        <w:ind w:firstLine="640"/>
        <w:rPr>
          <w:rFonts w:eastAsia="仿宋_GB2312"/>
          <w:sz w:val="32"/>
          <w:szCs w:val="32"/>
        </w:rPr>
      </w:pPr>
      <w:r>
        <w:rPr>
          <w:rFonts w:eastAsia="仿宋_GB2312"/>
          <w:sz w:val="32"/>
          <w:szCs w:val="32"/>
        </w:rPr>
        <w:t>在公安网提供获取案件统一编码功能，通过与治安、交管、网安等系统对接，供各业务单位获取案件统一编码。</w:t>
      </w:r>
    </w:p>
    <w:p>
      <w:pPr>
        <w:pStyle w:val="8"/>
        <w:numPr>
          <w:ilvl w:val="5"/>
          <w:numId w:val="4"/>
        </w:numPr>
        <w:spacing w:line="360" w:lineRule="auto"/>
        <w:rPr>
          <w:rFonts w:ascii="Times New Roman" w:hAnsi="Times New Roman" w:eastAsia="仿宋_GB2312"/>
          <w:bCs w:val="0"/>
          <w:sz w:val="32"/>
          <w:szCs w:val="32"/>
        </w:rPr>
      </w:pPr>
      <w:r>
        <w:rPr>
          <w:rFonts w:ascii="Times New Roman" w:hAnsi="Times New Roman" w:eastAsia="仿宋_GB2312"/>
          <w:bCs w:val="0"/>
          <w:sz w:val="32"/>
          <w:szCs w:val="32"/>
        </w:rPr>
        <w:t>根据案件统一编码获取检查码</w:t>
      </w:r>
    </w:p>
    <w:p>
      <w:pPr>
        <w:pStyle w:val="12"/>
        <w:spacing w:line="360" w:lineRule="auto"/>
        <w:ind w:firstLineChars="0"/>
        <w:rPr>
          <w:rFonts w:eastAsia="仿宋_GB2312"/>
          <w:b/>
          <w:bCs/>
          <w:sz w:val="32"/>
          <w:szCs w:val="32"/>
        </w:rPr>
      </w:pPr>
      <w:r>
        <w:rPr>
          <w:rFonts w:eastAsia="仿宋_GB2312"/>
          <w:b/>
          <w:bCs/>
          <w:sz w:val="32"/>
          <w:szCs w:val="32"/>
        </w:rPr>
        <w:t>（一）公安网查询</w:t>
      </w:r>
    </w:p>
    <w:p>
      <w:pPr>
        <w:pStyle w:val="7"/>
        <w:ind w:firstLine="640"/>
        <w:rPr>
          <w:rFonts w:ascii="Times New Roman" w:hAnsi="Times New Roman" w:eastAsia="仿宋_GB2312"/>
          <w:sz w:val="32"/>
          <w:szCs w:val="32"/>
        </w:rPr>
      </w:pPr>
      <w:r>
        <w:rPr>
          <w:rFonts w:ascii="Times New Roman" w:hAnsi="Times New Roman" w:eastAsia="仿宋_GB2312"/>
          <w:sz w:val="32"/>
          <w:szCs w:val="32"/>
        </w:rPr>
        <w:t>在内网增加根据案件统一编码获取检查码功能，通过与治安、交管、网安等系统对接，汇集各业务单位获取检查码的请求，并同步到政务网。</w:t>
      </w:r>
    </w:p>
    <w:p>
      <w:pPr>
        <w:pStyle w:val="12"/>
        <w:spacing w:line="360" w:lineRule="auto"/>
        <w:ind w:firstLineChars="0"/>
        <w:rPr>
          <w:rFonts w:eastAsia="仿宋_GB2312"/>
          <w:b/>
          <w:bCs/>
          <w:sz w:val="32"/>
          <w:szCs w:val="32"/>
        </w:rPr>
      </w:pPr>
      <w:r>
        <w:rPr>
          <w:rFonts w:eastAsia="仿宋_GB2312"/>
          <w:b/>
          <w:bCs/>
          <w:sz w:val="32"/>
          <w:szCs w:val="32"/>
        </w:rPr>
        <w:t>（二）政务网获取</w:t>
      </w:r>
    </w:p>
    <w:p>
      <w:pPr>
        <w:pStyle w:val="12"/>
        <w:spacing w:line="360" w:lineRule="auto"/>
        <w:ind w:firstLine="640"/>
        <w:rPr>
          <w:rFonts w:eastAsia="仿宋_GB2312"/>
          <w:sz w:val="32"/>
          <w:szCs w:val="32"/>
        </w:rPr>
      </w:pPr>
      <w:r>
        <w:rPr>
          <w:rFonts w:eastAsia="仿宋_GB2312"/>
          <w:sz w:val="32"/>
          <w:szCs w:val="32"/>
        </w:rPr>
        <w:t>政务网对接市统一综合执法平台，提供根据案件统一编码获取检查码功能，用于生成检查码，并将生成的检查码通过内外网安全交换通道同步到内网。</w:t>
      </w:r>
    </w:p>
    <w:p>
      <w:pPr>
        <w:pStyle w:val="8"/>
        <w:numPr>
          <w:ilvl w:val="5"/>
          <w:numId w:val="4"/>
        </w:numPr>
        <w:spacing w:line="360" w:lineRule="auto"/>
        <w:rPr>
          <w:rFonts w:ascii="Times New Roman" w:hAnsi="Times New Roman" w:eastAsia="仿宋_GB2312"/>
          <w:bCs w:val="0"/>
          <w:sz w:val="32"/>
          <w:szCs w:val="32"/>
        </w:rPr>
      </w:pPr>
      <w:r>
        <w:rPr>
          <w:rFonts w:ascii="Times New Roman" w:hAnsi="Times New Roman" w:eastAsia="仿宋_GB2312"/>
          <w:bCs w:val="0"/>
          <w:sz w:val="32"/>
          <w:szCs w:val="32"/>
        </w:rPr>
        <w:t>法人信息获取</w:t>
      </w:r>
    </w:p>
    <w:p>
      <w:pPr>
        <w:pStyle w:val="12"/>
        <w:spacing w:line="360" w:lineRule="auto"/>
        <w:ind w:firstLineChars="0"/>
        <w:rPr>
          <w:rFonts w:eastAsia="仿宋_GB2312"/>
          <w:b/>
          <w:bCs/>
          <w:sz w:val="32"/>
          <w:szCs w:val="32"/>
        </w:rPr>
      </w:pPr>
      <w:r>
        <w:rPr>
          <w:rFonts w:eastAsia="仿宋_GB2312"/>
          <w:b/>
          <w:bCs/>
          <w:sz w:val="32"/>
          <w:szCs w:val="32"/>
        </w:rPr>
        <w:t>（一）公安网查询</w:t>
      </w:r>
    </w:p>
    <w:p>
      <w:pPr>
        <w:pStyle w:val="12"/>
        <w:spacing w:line="360" w:lineRule="auto"/>
        <w:ind w:firstLine="640"/>
        <w:rPr>
          <w:rFonts w:eastAsia="仿宋_GB2312"/>
          <w:sz w:val="32"/>
          <w:szCs w:val="32"/>
        </w:rPr>
      </w:pPr>
      <w:r>
        <w:rPr>
          <w:rFonts w:eastAsia="仿宋_GB2312"/>
          <w:sz w:val="32"/>
          <w:szCs w:val="32"/>
        </w:rPr>
        <w:t>在内网提供法人信息获取服务，通过与治安、交管、网安等系统对接，汇集各业务单位需要查询法人信息的统一社会信用代码，并通过内外网安全交换通道同步到政务网。</w:t>
      </w:r>
    </w:p>
    <w:p>
      <w:pPr>
        <w:pStyle w:val="12"/>
        <w:spacing w:line="360" w:lineRule="auto"/>
        <w:ind w:firstLineChars="0"/>
        <w:rPr>
          <w:rFonts w:eastAsia="仿宋_GB2312"/>
          <w:b/>
          <w:bCs/>
          <w:sz w:val="32"/>
          <w:szCs w:val="32"/>
        </w:rPr>
      </w:pPr>
      <w:r>
        <w:rPr>
          <w:rFonts w:eastAsia="仿宋_GB2312"/>
          <w:b/>
          <w:bCs/>
          <w:sz w:val="32"/>
          <w:szCs w:val="32"/>
        </w:rPr>
        <w:t>（二）政务网获取</w:t>
      </w:r>
    </w:p>
    <w:p>
      <w:pPr>
        <w:pStyle w:val="12"/>
        <w:spacing w:line="360" w:lineRule="auto"/>
        <w:ind w:firstLine="640"/>
        <w:rPr>
          <w:rFonts w:eastAsia="仿宋_GB2312"/>
          <w:sz w:val="32"/>
          <w:szCs w:val="32"/>
        </w:rPr>
      </w:pPr>
      <w:r>
        <w:rPr>
          <w:rFonts w:eastAsia="仿宋_GB2312"/>
          <w:sz w:val="32"/>
          <w:szCs w:val="32"/>
        </w:rPr>
        <w:t>政务网对接市大数据中心法人库，根据内网同步的统一社会信用代码查询法人信息，并将数据通过内外网安全交换通道同步到公安内网。</w:t>
      </w:r>
    </w:p>
    <w:p>
      <w:pPr>
        <w:pStyle w:val="6"/>
        <w:numPr>
          <w:ilvl w:val="4"/>
          <w:numId w:val="4"/>
        </w:numPr>
        <w:spacing w:before="120"/>
        <w:rPr>
          <w:rFonts w:ascii="Times New Roman" w:hAnsi="Times New Roman" w:eastAsia="仿宋_GB2312"/>
          <w:bCs w:val="0"/>
          <w:sz w:val="32"/>
          <w:szCs w:val="32"/>
        </w:rPr>
      </w:pPr>
      <w:r>
        <w:rPr>
          <w:rFonts w:ascii="Times New Roman" w:hAnsi="Times New Roman" w:eastAsia="仿宋_GB2312"/>
          <w:bCs w:val="0"/>
          <w:sz w:val="32"/>
          <w:szCs w:val="32"/>
        </w:rPr>
        <w:t>检查码</w:t>
      </w:r>
    </w:p>
    <w:p>
      <w:pPr>
        <w:pStyle w:val="12"/>
        <w:spacing w:line="360" w:lineRule="auto"/>
        <w:ind w:firstLine="640"/>
        <w:rPr>
          <w:rFonts w:eastAsia="仿宋_GB2312"/>
          <w:sz w:val="32"/>
          <w:szCs w:val="32"/>
        </w:rPr>
      </w:pPr>
      <w:r>
        <w:rPr>
          <w:rFonts w:eastAsia="仿宋_GB2312"/>
          <w:sz w:val="32"/>
          <w:szCs w:val="32"/>
        </w:rPr>
        <w:t>主要用于向治安、交管、网安等各个业务总队系统提供与“市统一执法检查系统”对接通道，负责接收各个业务总队系统的检查码获取请求，向政务网的“市统一执法系统”发送请求以获取检查码到公安内网的移动端展示，包括检查码注销、检查码作废、检查码信息推送、检查码推送查询、根据检查码推送查询失败情况重推等功能：</w:t>
      </w:r>
    </w:p>
    <w:p>
      <w:pPr>
        <w:pStyle w:val="8"/>
        <w:numPr>
          <w:ilvl w:val="5"/>
          <w:numId w:val="4"/>
        </w:numPr>
        <w:spacing w:line="360" w:lineRule="auto"/>
        <w:rPr>
          <w:rFonts w:ascii="Times New Roman" w:hAnsi="Times New Roman" w:eastAsia="仿宋_GB2312"/>
          <w:bCs w:val="0"/>
          <w:sz w:val="32"/>
          <w:szCs w:val="32"/>
        </w:rPr>
      </w:pPr>
      <w:r>
        <w:rPr>
          <w:rFonts w:ascii="Times New Roman" w:hAnsi="Times New Roman" w:eastAsia="仿宋_GB2312"/>
          <w:bCs w:val="0"/>
          <w:sz w:val="32"/>
          <w:szCs w:val="32"/>
        </w:rPr>
        <w:t>检查码注销</w:t>
      </w:r>
    </w:p>
    <w:p>
      <w:pPr>
        <w:pStyle w:val="12"/>
        <w:spacing w:line="360" w:lineRule="auto"/>
        <w:ind w:firstLineChars="0"/>
        <w:rPr>
          <w:rFonts w:eastAsia="仿宋_GB2312"/>
          <w:b/>
          <w:bCs/>
          <w:sz w:val="32"/>
          <w:szCs w:val="32"/>
        </w:rPr>
      </w:pPr>
      <w:r>
        <w:rPr>
          <w:rFonts w:eastAsia="仿宋_GB2312"/>
          <w:b/>
          <w:bCs/>
          <w:sz w:val="32"/>
          <w:szCs w:val="32"/>
        </w:rPr>
        <w:t>（一）公安网反馈</w:t>
      </w:r>
    </w:p>
    <w:p>
      <w:pPr>
        <w:pStyle w:val="12"/>
        <w:spacing w:line="360" w:lineRule="auto"/>
        <w:ind w:firstLine="640"/>
        <w:rPr>
          <w:rFonts w:eastAsia="仿宋_GB2312"/>
          <w:sz w:val="32"/>
          <w:szCs w:val="32"/>
        </w:rPr>
      </w:pPr>
      <w:r>
        <w:rPr>
          <w:rFonts w:eastAsia="仿宋_GB2312"/>
          <w:sz w:val="32"/>
          <w:szCs w:val="32"/>
        </w:rPr>
        <w:t>在内网提供检查码注销功能，通过与治安、交管、网安等系统对接，汇集各业务单位需要注销的检查码信息，并通过内外网安全交换通道同步到政务网。</w:t>
      </w:r>
    </w:p>
    <w:p>
      <w:pPr>
        <w:pStyle w:val="12"/>
        <w:spacing w:line="360" w:lineRule="auto"/>
        <w:ind w:firstLineChars="0"/>
        <w:rPr>
          <w:rFonts w:eastAsia="仿宋_GB2312"/>
          <w:b/>
          <w:bCs/>
          <w:sz w:val="32"/>
          <w:szCs w:val="32"/>
        </w:rPr>
      </w:pPr>
      <w:r>
        <w:rPr>
          <w:rFonts w:eastAsia="仿宋_GB2312"/>
          <w:b/>
          <w:bCs/>
          <w:sz w:val="32"/>
          <w:szCs w:val="32"/>
        </w:rPr>
        <w:t>（二）政务网同步</w:t>
      </w:r>
    </w:p>
    <w:p>
      <w:pPr>
        <w:pStyle w:val="12"/>
        <w:spacing w:line="360" w:lineRule="auto"/>
        <w:ind w:firstLine="640"/>
        <w:rPr>
          <w:rFonts w:eastAsia="仿宋_GB2312"/>
          <w:sz w:val="32"/>
          <w:szCs w:val="32"/>
        </w:rPr>
      </w:pPr>
      <w:r>
        <w:rPr>
          <w:rFonts w:eastAsia="仿宋_GB2312"/>
          <w:sz w:val="32"/>
          <w:szCs w:val="32"/>
        </w:rPr>
        <w:t>政务网对接市市统一综合执法平台，根据内网同步的注销信息，推送给市市统一综合执法平台，将已激活未注销的检查码注销。</w:t>
      </w:r>
    </w:p>
    <w:p>
      <w:pPr>
        <w:pStyle w:val="8"/>
        <w:numPr>
          <w:ilvl w:val="5"/>
          <w:numId w:val="4"/>
        </w:numPr>
        <w:spacing w:line="360" w:lineRule="auto"/>
        <w:rPr>
          <w:rFonts w:ascii="Times New Roman" w:hAnsi="Times New Roman" w:eastAsia="仿宋_GB2312"/>
          <w:bCs w:val="0"/>
          <w:sz w:val="32"/>
          <w:szCs w:val="32"/>
        </w:rPr>
      </w:pPr>
      <w:r>
        <w:rPr>
          <w:rFonts w:ascii="Times New Roman" w:hAnsi="Times New Roman" w:eastAsia="仿宋_GB2312"/>
          <w:bCs w:val="0"/>
          <w:sz w:val="32"/>
          <w:szCs w:val="32"/>
        </w:rPr>
        <w:t>检查码作废</w:t>
      </w:r>
    </w:p>
    <w:p>
      <w:pPr>
        <w:pStyle w:val="12"/>
        <w:spacing w:line="360" w:lineRule="auto"/>
        <w:ind w:firstLineChars="0"/>
        <w:rPr>
          <w:rFonts w:eastAsia="仿宋_GB2312"/>
          <w:b/>
          <w:bCs/>
          <w:sz w:val="32"/>
          <w:szCs w:val="32"/>
        </w:rPr>
      </w:pPr>
      <w:r>
        <w:rPr>
          <w:rFonts w:eastAsia="仿宋_GB2312"/>
          <w:b/>
          <w:bCs/>
          <w:sz w:val="32"/>
          <w:szCs w:val="32"/>
        </w:rPr>
        <w:t>（一）公安网反馈</w:t>
      </w:r>
    </w:p>
    <w:p>
      <w:pPr>
        <w:pStyle w:val="12"/>
        <w:spacing w:line="360" w:lineRule="auto"/>
        <w:ind w:firstLine="640"/>
        <w:rPr>
          <w:rFonts w:eastAsia="仿宋_GB2312"/>
          <w:sz w:val="32"/>
          <w:szCs w:val="32"/>
        </w:rPr>
      </w:pPr>
      <w:r>
        <w:rPr>
          <w:rFonts w:eastAsia="仿宋_GB2312"/>
          <w:sz w:val="32"/>
          <w:szCs w:val="32"/>
        </w:rPr>
        <w:t>在公安网提供检查码作废功能，通过与治安、交管、网安等系统对接，汇集各业务单位需要作废的检查码信息，并通过内外网安全交换通道同步到政务网。</w:t>
      </w:r>
    </w:p>
    <w:p>
      <w:pPr>
        <w:pStyle w:val="12"/>
        <w:spacing w:line="360" w:lineRule="auto"/>
        <w:ind w:firstLineChars="0"/>
        <w:rPr>
          <w:rFonts w:eastAsia="仿宋_GB2312"/>
          <w:b/>
          <w:bCs/>
          <w:sz w:val="32"/>
          <w:szCs w:val="32"/>
        </w:rPr>
      </w:pPr>
      <w:r>
        <w:rPr>
          <w:rFonts w:eastAsia="仿宋_GB2312"/>
          <w:b/>
          <w:bCs/>
          <w:sz w:val="32"/>
          <w:szCs w:val="32"/>
        </w:rPr>
        <w:t>（二）政务网同步</w:t>
      </w:r>
    </w:p>
    <w:p>
      <w:pPr>
        <w:pStyle w:val="12"/>
        <w:spacing w:line="360" w:lineRule="auto"/>
        <w:ind w:firstLine="640"/>
        <w:rPr>
          <w:rFonts w:eastAsia="仿宋_GB2312"/>
          <w:sz w:val="32"/>
          <w:szCs w:val="32"/>
        </w:rPr>
      </w:pPr>
      <w:r>
        <w:rPr>
          <w:rFonts w:eastAsia="仿宋_GB2312"/>
          <w:sz w:val="32"/>
          <w:szCs w:val="32"/>
        </w:rPr>
        <w:t>政务网对接市市统一综合执法平台，将公安网同步的检查码作废信息，在激活并发送给当事人的情况下，由市市统一综合执法平台进行作废注销。</w:t>
      </w:r>
    </w:p>
    <w:p>
      <w:pPr>
        <w:pStyle w:val="8"/>
        <w:numPr>
          <w:ilvl w:val="5"/>
          <w:numId w:val="4"/>
        </w:numPr>
        <w:spacing w:line="360" w:lineRule="auto"/>
        <w:rPr>
          <w:rFonts w:ascii="Times New Roman" w:hAnsi="Times New Roman" w:eastAsia="仿宋_GB2312"/>
          <w:bCs w:val="0"/>
          <w:sz w:val="32"/>
          <w:szCs w:val="32"/>
        </w:rPr>
      </w:pPr>
      <w:r>
        <w:rPr>
          <w:rFonts w:ascii="Times New Roman" w:hAnsi="Times New Roman" w:eastAsia="仿宋_GB2312"/>
          <w:bCs w:val="0"/>
          <w:sz w:val="32"/>
          <w:szCs w:val="32"/>
        </w:rPr>
        <w:t>检查码信息推送</w:t>
      </w:r>
    </w:p>
    <w:p>
      <w:pPr>
        <w:pStyle w:val="12"/>
        <w:spacing w:line="360" w:lineRule="auto"/>
        <w:ind w:firstLineChars="0"/>
        <w:rPr>
          <w:rFonts w:eastAsia="仿宋_GB2312"/>
          <w:b/>
          <w:bCs/>
          <w:sz w:val="32"/>
          <w:szCs w:val="32"/>
        </w:rPr>
      </w:pPr>
      <w:r>
        <w:rPr>
          <w:rFonts w:eastAsia="仿宋_GB2312"/>
          <w:b/>
          <w:bCs/>
          <w:sz w:val="32"/>
          <w:szCs w:val="32"/>
        </w:rPr>
        <w:t>（一）公安网查询</w:t>
      </w:r>
    </w:p>
    <w:p>
      <w:pPr>
        <w:pStyle w:val="12"/>
        <w:spacing w:line="360" w:lineRule="auto"/>
        <w:ind w:firstLine="640"/>
        <w:rPr>
          <w:rFonts w:eastAsia="仿宋_GB2312"/>
          <w:sz w:val="32"/>
          <w:szCs w:val="32"/>
        </w:rPr>
      </w:pPr>
      <w:r>
        <w:rPr>
          <w:rFonts w:eastAsia="仿宋_GB2312"/>
          <w:sz w:val="32"/>
          <w:szCs w:val="32"/>
        </w:rPr>
        <w:t>在公安网提供检查码信息推送功能，各业务单位将需要发送检查信息给被检查对象时调用，调用后会将请求同步到政务网。</w:t>
      </w:r>
    </w:p>
    <w:p>
      <w:pPr>
        <w:pStyle w:val="12"/>
        <w:spacing w:line="360" w:lineRule="auto"/>
        <w:ind w:firstLineChars="0"/>
        <w:rPr>
          <w:rFonts w:eastAsia="仿宋_GB2312"/>
          <w:b/>
          <w:bCs/>
          <w:sz w:val="32"/>
          <w:szCs w:val="32"/>
        </w:rPr>
      </w:pPr>
      <w:r>
        <w:rPr>
          <w:rFonts w:eastAsia="仿宋_GB2312"/>
          <w:b/>
          <w:bCs/>
          <w:sz w:val="32"/>
          <w:szCs w:val="32"/>
        </w:rPr>
        <w:t>（二）政务网获取</w:t>
      </w:r>
    </w:p>
    <w:p>
      <w:pPr>
        <w:pStyle w:val="12"/>
        <w:spacing w:line="360" w:lineRule="auto"/>
        <w:ind w:firstLine="640"/>
        <w:rPr>
          <w:rFonts w:eastAsia="仿宋_GB2312"/>
          <w:sz w:val="32"/>
          <w:szCs w:val="32"/>
        </w:rPr>
      </w:pPr>
      <w:r>
        <w:rPr>
          <w:rFonts w:eastAsia="仿宋_GB2312"/>
          <w:sz w:val="32"/>
          <w:szCs w:val="32"/>
        </w:rPr>
        <w:t>政务网对接市统一综合执法平台，根据公安网同步的检查码信息，将检查案件信息提交并推送检查码予检查对象“当事人”。</w:t>
      </w:r>
    </w:p>
    <w:p>
      <w:pPr>
        <w:pStyle w:val="8"/>
        <w:numPr>
          <w:ilvl w:val="5"/>
          <w:numId w:val="4"/>
        </w:numPr>
        <w:spacing w:line="360" w:lineRule="auto"/>
        <w:rPr>
          <w:rFonts w:ascii="Times New Roman" w:hAnsi="Times New Roman" w:eastAsia="仿宋_GB2312"/>
          <w:bCs w:val="0"/>
          <w:sz w:val="32"/>
          <w:szCs w:val="32"/>
        </w:rPr>
      </w:pPr>
      <w:r>
        <w:rPr>
          <w:rFonts w:ascii="Times New Roman" w:hAnsi="Times New Roman" w:eastAsia="仿宋_GB2312"/>
          <w:bCs w:val="0"/>
          <w:sz w:val="32"/>
          <w:szCs w:val="32"/>
        </w:rPr>
        <w:t>检查码推送查询</w:t>
      </w:r>
    </w:p>
    <w:p>
      <w:pPr>
        <w:pStyle w:val="12"/>
        <w:spacing w:line="360" w:lineRule="auto"/>
        <w:ind w:firstLineChars="0"/>
        <w:rPr>
          <w:rFonts w:eastAsia="仿宋_GB2312"/>
          <w:b/>
          <w:bCs/>
          <w:sz w:val="32"/>
          <w:szCs w:val="32"/>
        </w:rPr>
      </w:pPr>
      <w:r>
        <w:rPr>
          <w:rFonts w:eastAsia="仿宋_GB2312"/>
          <w:b/>
          <w:bCs/>
          <w:sz w:val="32"/>
          <w:szCs w:val="32"/>
        </w:rPr>
        <w:t>（一）公安网查询</w:t>
      </w:r>
    </w:p>
    <w:p>
      <w:pPr>
        <w:pStyle w:val="12"/>
        <w:spacing w:line="360" w:lineRule="auto"/>
        <w:ind w:firstLine="640"/>
        <w:rPr>
          <w:rFonts w:eastAsia="仿宋_GB2312"/>
          <w:sz w:val="32"/>
          <w:szCs w:val="32"/>
        </w:rPr>
      </w:pPr>
      <w:r>
        <w:rPr>
          <w:rFonts w:eastAsia="仿宋_GB2312"/>
          <w:sz w:val="32"/>
          <w:szCs w:val="32"/>
        </w:rPr>
        <w:t>在公安网提供检查码推送查询功能，汇集各业务单位未收到检查码推送结果的信息，并通过内外网安全交换通道同步到政务网。</w:t>
      </w:r>
    </w:p>
    <w:p>
      <w:pPr>
        <w:pStyle w:val="12"/>
        <w:spacing w:line="360" w:lineRule="auto"/>
        <w:ind w:firstLineChars="0"/>
        <w:rPr>
          <w:rFonts w:eastAsia="仿宋_GB2312"/>
          <w:b/>
          <w:bCs/>
          <w:sz w:val="32"/>
          <w:szCs w:val="32"/>
        </w:rPr>
      </w:pPr>
      <w:r>
        <w:rPr>
          <w:rFonts w:eastAsia="仿宋_GB2312"/>
          <w:b/>
          <w:bCs/>
          <w:sz w:val="32"/>
          <w:szCs w:val="32"/>
        </w:rPr>
        <w:t>（二）政务网获取</w:t>
      </w:r>
    </w:p>
    <w:p>
      <w:pPr>
        <w:pStyle w:val="12"/>
        <w:spacing w:line="360" w:lineRule="auto"/>
        <w:ind w:firstLine="640"/>
        <w:rPr>
          <w:rFonts w:eastAsia="仿宋_GB2312"/>
          <w:sz w:val="32"/>
          <w:szCs w:val="32"/>
        </w:rPr>
      </w:pPr>
      <w:r>
        <w:rPr>
          <w:rFonts w:eastAsia="仿宋_GB2312"/>
          <w:sz w:val="32"/>
          <w:szCs w:val="32"/>
        </w:rPr>
        <w:t>政务网对接市市统一综合执法平台，根据公安网同步的案件统一编码查询检查码发送状态，并通过内外网安全交换通道同步到公安网。</w:t>
      </w:r>
    </w:p>
    <w:p>
      <w:pPr>
        <w:pStyle w:val="8"/>
        <w:numPr>
          <w:ilvl w:val="5"/>
          <w:numId w:val="4"/>
        </w:numPr>
        <w:spacing w:line="360" w:lineRule="auto"/>
        <w:rPr>
          <w:rFonts w:ascii="Times New Roman" w:hAnsi="Times New Roman" w:eastAsia="仿宋_GB2312"/>
          <w:bCs w:val="0"/>
          <w:sz w:val="32"/>
          <w:szCs w:val="32"/>
        </w:rPr>
      </w:pPr>
      <w:r>
        <w:rPr>
          <w:rFonts w:ascii="Times New Roman" w:hAnsi="Times New Roman" w:eastAsia="仿宋_GB2312"/>
          <w:bCs w:val="0"/>
          <w:sz w:val="32"/>
          <w:szCs w:val="32"/>
        </w:rPr>
        <w:t>根据检查码推送查询失败情况重推</w:t>
      </w:r>
    </w:p>
    <w:p>
      <w:pPr>
        <w:pStyle w:val="12"/>
        <w:spacing w:line="360" w:lineRule="auto"/>
        <w:ind w:firstLineChars="0"/>
        <w:rPr>
          <w:rFonts w:eastAsia="仿宋_GB2312"/>
          <w:b/>
          <w:bCs/>
          <w:sz w:val="32"/>
          <w:szCs w:val="32"/>
        </w:rPr>
      </w:pPr>
      <w:r>
        <w:rPr>
          <w:rFonts w:eastAsia="仿宋_GB2312"/>
          <w:b/>
          <w:bCs/>
          <w:sz w:val="32"/>
          <w:szCs w:val="32"/>
        </w:rPr>
        <w:t>（一）公安网查询</w:t>
      </w:r>
    </w:p>
    <w:p>
      <w:pPr>
        <w:pStyle w:val="12"/>
        <w:spacing w:line="360" w:lineRule="auto"/>
        <w:ind w:firstLine="640"/>
        <w:rPr>
          <w:rFonts w:eastAsia="仿宋_GB2312"/>
          <w:sz w:val="32"/>
          <w:szCs w:val="32"/>
        </w:rPr>
      </w:pPr>
      <w:r>
        <w:rPr>
          <w:rFonts w:eastAsia="仿宋_GB2312"/>
          <w:sz w:val="32"/>
          <w:szCs w:val="32"/>
        </w:rPr>
        <w:t>在公安网提供检查码推送查询失败情况重推信息功能，通过与治安、交管、网安等系统对接，汇集各业务单位推送失败的检查码信息，并同步到政务网。</w:t>
      </w:r>
    </w:p>
    <w:p>
      <w:pPr>
        <w:pStyle w:val="12"/>
        <w:spacing w:line="360" w:lineRule="auto"/>
        <w:ind w:firstLineChars="0"/>
        <w:rPr>
          <w:rFonts w:eastAsia="仿宋_GB2312"/>
          <w:b/>
          <w:bCs/>
          <w:sz w:val="32"/>
          <w:szCs w:val="32"/>
        </w:rPr>
      </w:pPr>
      <w:r>
        <w:rPr>
          <w:rFonts w:eastAsia="仿宋_GB2312"/>
          <w:b/>
          <w:bCs/>
          <w:sz w:val="32"/>
          <w:szCs w:val="32"/>
        </w:rPr>
        <w:t>（二）政务网获取</w:t>
      </w:r>
    </w:p>
    <w:p>
      <w:pPr>
        <w:pStyle w:val="12"/>
        <w:spacing w:line="360" w:lineRule="auto"/>
        <w:ind w:firstLine="640"/>
        <w:rPr>
          <w:rFonts w:eastAsia="仿宋_GB2312"/>
          <w:sz w:val="32"/>
          <w:szCs w:val="32"/>
        </w:rPr>
      </w:pPr>
      <w:r>
        <w:rPr>
          <w:rFonts w:eastAsia="仿宋_GB2312"/>
          <w:sz w:val="32"/>
          <w:szCs w:val="32"/>
        </w:rPr>
        <w:t>政务网提供检查码推送查询失败情况重推功能，通过对接市统一综合执法平台，根据公安网同步到政务网推送失败的检查码信息再次重新推送。</w:t>
      </w:r>
    </w:p>
    <w:p>
      <w:pPr>
        <w:pStyle w:val="6"/>
        <w:numPr>
          <w:ilvl w:val="4"/>
          <w:numId w:val="4"/>
        </w:numPr>
        <w:spacing w:before="120"/>
        <w:rPr>
          <w:rFonts w:ascii="Times New Roman" w:hAnsi="Times New Roman" w:eastAsia="仿宋_GB2312"/>
          <w:bCs w:val="0"/>
          <w:sz w:val="32"/>
          <w:szCs w:val="32"/>
        </w:rPr>
      </w:pPr>
      <w:r>
        <w:rPr>
          <w:rFonts w:ascii="Times New Roman" w:hAnsi="Times New Roman" w:eastAsia="仿宋_GB2312"/>
          <w:bCs w:val="0"/>
          <w:sz w:val="32"/>
          <w:szCs w:val="32"/>
        </w:rPr>
        <w:t>检查过程</w:t>
      </w:r>
    </w:p>
    <w:p>
      <w:pPr>
        <w:pStyle w:val="12"/>
        <w:spacing w:line="360" w:lineRule="auto"/>
        <w:ind w:firstLine="640"/>
        <w:rPr>
          <w:rFonts w:eastAsia="仿宋_GB2312"/>
          <w:sz w:val="32"/>
          <w:szCs w:val="32"/>
        </w:rPr>
      </w:pPr>
      <w:r>
        <w:rPr>
          <w:rFonts w:eastAsia="仿宋_GB2312"/>
          <w:sz w:val="32"/>
          <w:szCs w:val="32"/>
        </w:rPr>
        <w:t>将公安网的治安、交管、网安等各业务总队系统汇集的检查结果同步到政务网，包括检查结果信息更新、检查码附件上传、检查码附件下载等：</w:t>
      </w:r>
    </w:p>
    <w:p>
      <w:pPr>
        <w:pStyle w:val="8"/>
        <w:numPr>
          <w:ilvl w:val="5"/>
          <w:numId w:val="4"/>
        </w:numPr>
        <w:spacing w:line="360" w:lineRule="auto"/>
        <w:rPr>
          <w:rFonts w:ascii="Times New Roman" w:hAnsi="Times New Roman" w:eastAsia="仿宋_GB2312"/>
          <w:bCs w:val="0"/>
          <w:sz w:val="32"/>
          <w:szCs w:val="32"/>
        </w:rPr>
      </w:pPr>
      <w:r>
        <w:rPr>
          <w:rFonts w:ascii="Times New Roman" w:hAnsi="Times New Roman" w:eastAsia="仿宋_GB2312"/>
          <w:bCs w:val="0"/>
          <w:sz w:val="32"/>
          <w:szCs w:val="32"/>
        </w:rPr>
        <w:t>检查结果信息更新</w:t>
      </w:r>
    </w:p>
    <w:p>
      <w:pPr>
        <w:pStyle w:val="12"/>
        <w:spacing w:line="360" w:lineRule="auto"/>
        <w:ind w:firstLineChars="0"/>
        <w:rPr>
          <w:rFonts w:eastAsia="仿宋_GB2312"/>
          <w:b/>
          <w:bCs/>
          <w:sz w:val="32"/>
          <w:szCs w:val="32"/>
        </w:rPr>
      </w:pPr>
      <w:r>
        <w:rPr>
          <w:rFonts w:eastAsia="仿宋_GB2312"/>
          <w:b/>
          <w:bCs/>
          <w:sz w:val="32"/>
          <w:szCs w:val="32"/>
        </w:rPr>
        <w:t>（一）公安网查询</w:t>
      </w:r>
    </w:p>
    <w:p>
      <w:pPr>
        <w:pStyle w:val="12"/>
        <w:spacing w:line="360" w:lineRule="auto"/>
        <w:ind w:firstLine="640"/>
        <w:rPr>
          <w:rFonts w:eastAsia="仿宋_GB2312"/>
          <w:sz w:val="32"/>
          <w:szCs w:val="32"/>
        </w:rPr>
      </w:pPr>
      <w:r>
        <w:rPr>
          <w:rFonts w:eastAsia="仿宋_GB2312"/>
          <w:sz w:val="32"/>
          <w:szCs w:val="32"/>
        </w:rPr>
        <w:t>在公安网提供检查结果信息更新功能，通过与治安、交管、网安等系统对接，汇集各业务单位推送检查结果信息信息，并同步到政务网。</w:t>
      </w:r>
    </w:p>
    <w:p>
      <w:pPr>
        <w:pStyle w:val="12"/>
        <w:spacing w:line="360" w:lineRule="auto"/>
        <w:ind w:firstLineChars="0"/>
        <w:rPr>
          <w:rFonts w:eastAsia="仿宋_GB2312"/>
          <w:b/>
          <w:bCs/>
          <w:sz w:val="32"/>
          <w:szCs w:val="32"/>
        </w:rPr>
      </w:pPr>
      <w:r>
        <w:rPr>
          <w:rFonts w:eastAsia="仿宋_GB2312"/>
          <w:b/>
          <w:bCs/>
          <w:sz w:val="32"/>
          <w:szCs w:val="32"/>
        </w:rPr>
        <w:t>（二）政务网获取</w:t>
      </w:r>
    </w:p>
    <w:p>
      <w:pPr>
        <w:pStyle w:val="12"/>
        <w:spacing w:line="360" w:lineRule="auto"/>
        <w:ind w:firstLine="640"/>
        <w:rPr>
          <w:rFonts w:eastAsia="仿宋_GB2312"/>
          <w:sz w:val="32"/>
          <w:szCs w:val="32"/>
        </w:rPr>
      </w:pPr>
      <w:r>
        <w:rPr>
          <w:rFonts w:eastAsia="仿宋_GB2312"/>
          <w:sz w:val="32"/>
          <w:szCs w:val="32"/>
        </w:rPr>
        <w:t>提供检查结果信息更新功能，政务网对接市市统一综合执法平台，根据公安网同步到政务网的检查结果信息推给市市统一综合执法平台来查询检查结果。</w:t>
      </w:r>
    </w:p>
    <w:p>
      <w:pPr>
        <w:pStyle w:val="8"/>
        <w:numPr>
          <w:ilvl w:val="5"/>
          <w:numId w:val="4"/>
        </w:numPr>
        <w:spacing w:line="360" w:lineRule="auto"/>
        <w:rPr>
          <w:rFonts w:ascii="Times New Roman" w:hAnsi="Times New Roman" w:eastAsia="仿宋_GB2312"/>
          <w:bCs w:val="0"/>
          <w:sz w:val="32"/>
          <w:szCs w:val="32"/>
        </w:rPr>
      </w:pPr>
      <w:r>
        <w:rPr>
          <w:rFonts w:ascii="Times New Roman" w:hAnsi="Times New Roman" w:eastAsia="仿宋_GB2312"/>
          <w:bCs w:val="0"/>
          <w:sz w:val="32"/>
          <w:szCs w:val="32"/>
        </w:rPr>
        <w:t>检查码附件上传</w:t>
      </w:r>
    </w:p>
    <w:p>
      <w:pPr>
        <w:pStyle w:val="12"/>
        <w:spacing w:line="360" w:lineRule="auto"/>
        <w:ind w:firstLineChars="0"/>
        <w:rPr>
          <w:rFonts w:eastAsia="仿宋_GB2312"/>
          <w:b/>
          <w:bCs/>
          <w:sz w:val="32"/>
          <w:szCs w:val="32"/>
        </w:rPr>
      </w:pPr>
      <w:r>
        <w:rPr>
          <w:rFonts w:eastAsia="仿宋_GB2312"/>
          <w:b/>
          <w:bCs/>
          <w:sz w:val="32"/>
          <w:szCs w:val="32"/>
        </w:rPr>
        <w:t>（一）公安网查询</w:t>
      </w:r>
    </w:p>
    <w:p>
      <w:pPr>
        <w:pStyle w:val="12"/>
        <w:spacing w:line="360" w:lineRule="auto"/>
        <w:ind w:firstLine="640"/>
        <w:rPr>
          <w:rFonts w:eastAsia="仿宋_GB2312"/>
          <w:sz w:val="32"/>
          <w:szCs w:val="32"/>
        </w:rPr>
      </w:pPr>
      <w:r>
        <w:rPr>
          <w:rFonts w:eastAsia="仿宋_GB2312"/>
          <w:sz w:val="32"/>
          <w:szCs w:val="32"/>
        </w:rPr>
        <w:t>在公安网增加检查码附件上传功能，通过与治安、交管、网安等系统对接，汇集各业务单位推送检查码附件，并关联检查结果同步到政务网。</w:t>
      </w:r>
    </w:p>
    <w:p>
      <w:pPr>
        <w:pStyle w:val="12"/>
        <w:spacing w:line="360" w:lineRule="auto"/>
        <w:ind w:firstLineChars="0"/>
        <w:rPr>
          <w:rFonts w:eastAsia="仿宋_GB2312"/>
          <w:b/>
          <w:bCs/>
          <w:sz w:val="32"/>
          <w:szCs w:val="32"/>
        </w:rPr>
      </w:pPr>
      <w:r>
        <w:rPr>
          <w:rFonts w:eastAsia="仿宋_GB2312"/>
          <w:b/>
          <w:bCs/>
          <w:sz w:val="32"/>
          <w:szCs w:val="32"/>
        </w:rPr>
        <w:t>（二）政务网获取</w:t>
      </w:r>
    </w:p>
    <w:p>
      <w:pPr>
        <w:pStyle w:val="12"/>
        <w:spacing w:line="360" w:lineRule="auto"/>
        <w:ind w:firstLine="640"/>
        <w:rPr>
          <w:rFonts w:eastAsia="仿宋_GB2312"/>
          <w:sz w:val="32"/>
          <w:szCs w:val="32"/>
        </w:rPr>
      </w:pPr>
      <w:r>
        <w:rPr>
          <w:rFonts w:eastAsia="仿宋_GB2312"/>
          <w:sz w:val="32"/>
          <w:szCs w:val="32"/>
        </w:rPr>
        <w:t>提供检查码附件上传，政务网对接市统一综合执法平台，根据公安网同步到政务网的检查码附件，同步报送到市统一综合执法平台。</w:t>
      </w:r>
    </w:p>
    <w:p>
      <w:pPr>
        <w:pStyle w:val="8"/>
        <w:numPr>
          <w:ilvl w:val="5"/>
          <w:numId w:val="4"/>
        </w:numPr>
        <w:spacing w:line="360" w:lineRule="auto"/>
        <w:rPr>
          <w:rFonts w:ascii="Times New Roman" w:hAnsi="Times New Roman" w:eastAsia="仿宋_GB2312"/>
          <w:bCs w:val="0"/>
          <w:sz w:val="32"/>
          <w:szCs w:val="32"/>
        </w:rPr>
      </w:pPr>
      <w:r>
        <w:rPr>
          <w:rFonts w:ascii="Times New Roman" w:hAnsi="Times New Roman" w:eastAsia="仿宋_GB2312"/>
          <w:bCs w:val="0"/>
          <w:sz w:val="32"/>
          <w:szCs w:val="32"/>
        </w:rPr>
        <w:t>检查码附件下载</w:t>
      </w:r>
    </w:p>
    <w:p>
      <w:pPr>
        <w:pStyle w:val="12"/>
        <w:spacing w:line="360" w:lineRule="auto"/>
        <w:ind w:firstLineChars="0"/>
        <w:rPr>
          <w:rFonts w:eastAsia="仿宋_GB2312"/>
          <w:b/>
          <w:bCs/>
          <w:sz w:val="32"/>
          <w:szCs w:val="32"/>
        </w:rPr>
      </w:pPr>
      <w:r>
        <w:rPr>
          <w:rFonts w:eastAsia="仿宋_GB2312"/>
          <w:b/>
          <w:bCs/>
          <w:sz w:val="32"/>
          <w:szCs w:val="32"/>
        </w:rPr>
        <w:t>（一）政务网获取</w:t>
      </w:r>
    </w:p>
    <w:p>
      <w:pPr>
        <w:pStyle w:val="12"/>
        <w:spacing w:line="360" w:lineRule="auto"/>
        <w:ind w:firstLine="640"/>
        <w:rPr>
          <w:rFonts w:eastAsia="仿宋_GB2312"/>
          <w:sz w:val="32"/>
          <w:szCs w:val="32"/>
        </w:rPr>
      </w:pPr>
      <w:r>
        <w:rPr>
          <w:rFonts w:eastAsia="仿宋_GB2312"/>
          <w:sz w:val="32"/>
          <w:szCs w:val="32"/>
        </w:rPr>
        <w:t>提供检查码附件下载功能，政务网对接市统一综合执法平台，可根据附件ID从市统一综合执法平台下载检查结果附件，并同步到公安网。</w:t>
      </w:r>
    </w:p>
    <w:p>
      <w:pPr>
        <w:pStyle w:val="12"/>
        <w:spacing w:line="360" w:lineRule="auto"/>
        <w:ind w:firstLineChars="0"/>
        <w:rPr>
          <w:rFonts w:eastAsia="仿宋_GB2312"/>
          <w:b/>
          <w:bCs/>
          <w:sz w:val="32"/>
          <w:szCs w:val="32"/>
        </w:rPr>
      </w:pPr>
      <w:r>
        <w:rPr>
          <w:rFonts w:eastAsia="仿宋_GB2312"/>
          <w:b/>
          <w:bCs/>
          <w:sz w:val="32"/>
          <w:szCs w:val="32"/>
        </w:rPr>
        <w:t>（二）公安网查询</w:t>
      </w:r>
    </w:p>
    <w:p>
      <w:pPr>
        <w:pStyle w:val="12"/>
        <w:spacing w:line="360" w:lineRule="auto"/>
        <w:ind w:firstLine="640"/>
        <w:rPr>
          <w:rFonts w:eastAsia="仿宋_GB2312"/>
          <w:sz w:val="32"/>
          <w:szCs w:val="32"/>
        </w:rPr>
      </w:pPr>
      <w:r>
        <w:rPr>
          <w:rFonts w:eastAsia="仿宋_GB2312"/>
          <w:sz w:val="32"/>
          <w:szCs w:val="32"/>
        </w:rPr>
        <w:t>在公安网增加检查码附件下载功能，各业务单位可根据检查码下载政务网同步到公安网的附件。</w:t>
      </w:r>
    </w:p>
    <w:p>
      <w:pPr>
        <w:pStyle w:val="6"/>
        <w:numPr>
          <w:ilvl w:val="4"/>
          <w:numId w:val="4"/>
        </w:numPr>
        <w:spacing w:before="120"/>
        <w:rPr>
          <w:rFonts w:ascii="Times New Roman" w:hAnsi="Times New Roman" w:eastAsia="仿宋_GB2312"/>
          <w:bCs w:val="0"/>
          <w:sz w:val="32"/>
          <w:szCs w:val="32"/>
        </w:rPr>
      </w:pPr>
      <w:r>
        <w:rPr>
          <w:rFonts w:ascii="Times New Roman" w:hAnsi="Times New Roman" w:eastAsia="仿宋_GB2312"/>
          <w:bCs w:val="0"/>
          <w:sz w:val="32"/>
          <w:szCs w:val="32"/>
        </w:rPr>
        <w:t>联合检查</w:t>
      </w:r>
    </w:p>
    <w:p>
      <w:pPr>
        <w:pStyle w:val="8"/>
        <w:numPr>
          <w:ilvl w:val="5"/>
          <w:numId w:val="4"/>
        </w:numPr>
        <w:spacing w:line="360" w:lineRule="auto"/>
        <w:rPr>
          <w:rFonts w:ascii="Times New Roman" w:hAnsi="Times New Roman" w:eastAsia="仿宋_GB2312"/>
          <w:bCs w:val="0"/>
          <w:sz w:val="32"/>
          <w:szCs w:val="32"/>
        </w:rPr>
      </w:pPr>
      <w:r>
        <w:rPr>
          <w:rFonts w:ascii="Times New Roman" w:hAnsi="Times New Roman" w:eastAsia="仿宋_GB2312"/>
          <w:bCs w:val="0"/>
          <w:sz w:val="32"/>
          <w:szCs w:val="32"/>
        </w:rPr>
        <w:t>联合检查-联合检查任务接收</w:t>
      </w:r>
    </w:p>
    <w:p>
      <w:pPr>
        <w:pStyle w:val="12"/>
        <w:spacing w:line="360" w:lineRule="auto"/>
        <w:ind w:firstLineChars="0"/>
        <w:rPr>
          <w:rFonts w:eastAsia="仿宋_GB2312"/>
          <w:b/>
          <w:bCs/>
          <w:sz w:val="32"/>
          <w:szCs w:val="32"/>
        </w:rPr>
      </w:pPr>
      <w:r>
        <w:rPr>
          <w:rFonts w:eastAsia="仿宋_GB2312"/>
          <w:b/>
          <w:bCs/>
          <w:sz w:val="32"/>
          <w:szCs w:val="32"/>
        </w:rPr>
        <w:t>（一）政务网获取</w:t>
      </w:r>
    </w:p>
    <w:p>
      <w:pPr>
        <w:pStyle w:val="12"/>
        <w:spacing w:line="360" w:lineRule="auto"/>
        <w:ind w:firstLine="640"/>
        <w:rPr>
          <w:rFonts w:eastAsia="仿宋_GB2312"/>
          <w:sz w:val="32"/>
          <w:szCs w:val="32"/>
        </w:rPr>
      </w:pPr>
      <w:r>
        <w:rPr>
          <w:rFonts w:eastAsia="仿宋_GB2312"/>
          <w:sz w:val="32"/>
          <w:szCs w:val="32"/>
        </w:rPr>
        <w:t>提供联合检查任务获取功能，政务网对接市统一综合执法平台，接收监管系统下发的联合检查任务相关信息，返回联合检查码，并同步到公安网。</w:t>
      </w:r>
    </w:p>
    <w:p>
      <w:pPr>
        <w:pStyle w:val="12"/>
        <w:spacing w:line="360" w:lineRule="auto"/>
        <w:ind w:firstLineChars="0"/>
        <w:rPr>
          <w:rFonts w:eastAsia="仿宋_GB2312"/>
          <w:b/>
          <w:bCs/>
          <w:sz w:val="32"/>
          <w:szCs w:val="32"/>
        </w:rPr>
      </w:pPr>
      <w:r>
        <w:rPr>
          <w:rFonts w:eastAsia="仿宋_GB2312"/>
          <w:b/>
          <w:bCs/>
          <w:sz w:val="32"/>
          <w:szCs w:val="32"/>
        </w:rPr>
        <w:t>（二）公安网查询</w:t>
      </w:r>
    </w:p>
    <w:p>
      <w:pPr>
        <w:pStyle w:val="12"/>
        <w:spacing w:line="360" w:lineRule="auto"/>
        <w:ind w:firstLine="640"/>
        <w:rPr>
          <w:rFonts w:eastAsia="仿宋_GB2312"/>
          <w:sz w:val="32"/>
          <w:szCs w:val="32"/>
        </w:rPr>
      </w:pPr>
      <w:r>
        <w:rPr>
          <w:rFonts w:eastAsia="仿宋_GB2312"/>
          <w:sz w:val="32"/>
          <w:szCs w:val="32"/>
        </w:rPr>
        <w:t>在公安网提供联合检查任务接收功能，通过与治安、交管、网安等系统对接，为各业务单位提供联合检查任务信息查询和联合检查码获取。</w:t>
      </w:r>
    </w:p>
    <w:p>
      <w:pPr>
        <w:pStyle w:val="8"/>
        <w:numPr>
          <w:ilvl w:val="5"/>
          <w:numId w:val="4"/>
        </w:numPr>
        <w:spacing w:line="360" w:lineRule="auto"/>
        <w:rPr>
          <w:rFonts w:ascii="Times New Roman" w:hAnsi="Times New Roman" w:eastAsia="仿宋_GB2312"/>
          <w:bCs w:val="0"/>
          <w:sz w:val="32"/>
          <w:szCs w:val="32"/>
        </w:rPr>
      </w:pPr>
      <w:r>
        <w:rPr>
          <w:rFonts w:ascii="Times New Roman" w:hAnsi="Times New Roman" w:eastAsia="仿宋_GB2312"/>
          <w:bCs w:val="0"/>
          <w:sz w:val="32"/>
          <w:szCs w:val="32"/>
        </w:rPr>
        <w:t>联合检查-联合检查任务（文书、附件）更新</w:t>
      </w:r>
    </w:p>
    <w:p>
      <w:pPr>
        <w:pStyle w:val="12"/>
        <w:spacing w:line="360" w:lineRule="auto"/>
        <w:ind w:firstLineChars="0"/>
        <w:rPr>
          <w:rFonts w:eastAsia="仿宋_GB2312"/>
          <w:b/>
          <w:bCs/>
          <w:sz w:val="32"/>
          <w:szCs w:val="32"/>
        </w:rPr>
      </w:pPr>
      <w:r>
        <w:rPr>
          <w:rFonts w:eastAsia="仿宋_GB2312"/>
          <w:b/>
          <w:bCs/>
          <w:sz w:val="32"/>
          <w:szCs w:val="32"/>
        </w:rPr>
        <w:t>（一）公安网反馈</w:t>
      </w:r>
    </w:p>
    <w:p>
      <w:pPr>
        <w:pStyle w:val="12"/>
        <w:spacing w:line="360" w:lineRule="auto"/>
        <w:ind w:firstLine="640"/>
        <w:rPr>
          <w:rFonts w:eastAsia="仿宋_GB2312"/>
          <w:sz w:val="32"/>
          <w:szCs w:val="32"/>
        </w:rPr>
      </w:pPr>
      <w:r>
        <w:rPr>
          <w:rFonts w:eastAsia="仿宋_GB2312"/>
          <w:sz w:val="32"/>
          <w:szCs w:val="32"/>
        </w:rPr>
        <w:t>在公安网提供联合检查任务（文书、附件）更新功能，通过与治安、交管、网安等系统对接，接收各业务单位推送的文书、附件，并同步到政务网。</w:t>
      </w:r>
    </w:p>
    <w:p>
      <w:pPr>
        <w:pStyle w:val="12"/>
        <w:spacing w:line="360" w:lineRule="auto"/>
        <w:ind w:firstLineChars="0"/>
        <w:rPr>
          <w:rFonts w:eastAsia="仿宋_GB2312"/>
          <w:b/>
          <w:bCs/>
          <w:sz w:val="32"/>
          <w:szCs w:val="32"/>
        </w:rPr>
      </w:pPr>
      <w:r>
        <w:rPr>
          <w:rFonts w:eastAsia="仿宋_GB2312"/>
          <w:b/>
          <w:bCs/>
          <w:sz w:val="32"/>
          <w:szCs w:val="32"/>
        </w:rPr>
        <w:t>（二）政务网同步</w:t>
      </w:r>
    </w:p>
    <w:p>
      <w:pPr>
        <w:pStyle w:val="12"/>
        <w:spacing w:line="360" w:lineRule="auto"/>
        <w:ind w:firstLine="640"/>
        <w:rPr>
          <w:rFonts w:eastAsia="仿宋_GB2312"/>
          <w:sz w:val="32"/>
          <w:szCs w:val="32"/>
        </w:rPr>
      </w:pPr>
      <w:r>
        <w:rPr>
          <w:rFonts w:eastAsia="仿宋_GB2312"/>
          <w:sz w:val="32"/>
          <w:szCs w:val="32"/>
        </w:rPr>
        <w:t>提供联合检查任务（文书、附件）更新功能，政务网对接市市统一综合执法平台，推送公安网同步到政务网的检查文书、附件。</w:t>
      </w:r>
    </w:p>
    <w:p>
      <w:pPr>
        <w:pStyle w:val="8"/>
        <w:numPr>
          <w:ilvl w:val="5"/>
          <w:numId w:val="4"/>
        </w:numPr>
        <w:spacing w:line="360" w:lineRule="auto"/>
        <w:rPr>
          <w:rFonts w:ascii="Times New Roman" w:hAnsi="Times New Roman" w:eastAsia="仿宋_GB2312"/>
          <w:bCs w:val="0"/>
          <w:sz w:val="32"/>
          <w:szCs w:val="32"/>
        </w:rPr>
      </w:pPr>
      <w:r>
        <w:rPr>
          <w:rFonts w:ascii="Times New Roman" w:hAnsi="Times New Roman" w:eastAsia="仿宋_GB2312"/>
          <w:bCs w:val="0"/>
          <w:sz w:val="32"/>
          <w:szCs w:val="32"/>
        </w:rPr>
        <w:t>联合检查-检查任务作废状态接收</w:t>
      </w:r>
    </w:p>
    <w:p>
      <w:pPr>
        <w:pStyle w:val="12"/>
        <w:spacing w:line="360" w:lineRule="auto"/>
        <w:ind w:firstLineChars="0"/>
        <w:rPr>
          <w:rFonts w:eastAsia="仿宋_GB2312"/>
          <w:b/>
          <w:bCs/>
          <w:sz w:val="32"/>
          <w:szCs w:val="32"/>
        </w:rPr>
      </w:pPr>
      <w:r>
        <w:rPr>
          <w:rFonts w:eastAsia="仿宋_GB2312"/>
          <w:b/>
          <w:bCs/>
          <w:sz w:val="32"/>
          <w:szCs w:val="32"/>
        </w:rPr>
        <w:t>（一）公安网查询</w:t>
      </w:r>
    </w:p>
    <w:p>
      <w:pPr>
        <w:pStyle w:val="12"/>
        <w:spacing w:line="360" w:lineRule="auto"/>
        <w:ind w:firstLine="640"/>
        <w:rPr>
          <w:rFonts w:eastAsia="仿宋_GB2312"/>
          <w:sz w:val="32"/>
          <w:szCs w:val="32"/>
        </w:rPr>
      </w:pPr>
      <w:r>
        <w:rPr>
          <w:rFonts w:eastAsia="仿宋_GB2312"/>
          <w:sz w:val="32"/>
          <w:szCs w:val="32"/>
        </w:rPr>
        <w:t>在公安网增加联合检查任务作废状态接收功能，各业务单位如需要作废联合检查任务，则接收各业务单位推送的作废信息，并由本系统同步到政务网。</w:t>
      </w:r>
    </w:p>
    <w:p>
      <w:pPr>
        <w:pStyle w:val="12"/>
        <w:spacing w:line="360" w:lineRule="auto"/>
        <w:ind w:firstLineChars="0"/>
        <w:rPr>
          <w:rFonts w:eastAsia="仿宋_GB2312"/>
          <w:b/>
          <w:bCs/>
          <w:sz w:val="32"/>
          <w:szCs w:val="32"/>
        </w:rPr>
      </w:pPr>
      <w:r>
        <w:rPr>
          <w:rFonts w:eastAsia="仿宋_GB2312"/>
          <w:b/>
          <w:bCs/>
          <w:sz w:val="32"/>
          <w:szCs w:val="32"/>
        </w:rPr>
        <w:t>（二）政务网获取</w:t>
      </w:r>
    </w:p>
    <w:p>
      <w:pPr>
        <w:pStyle w:val="12"/>
        <w:spacing w:line="360" w:lineRule="auto"/>
        <w:ind w:firstLine="640"/>
        <w:rPr>
          <w:rFonts w:eastAsia="仿宋_GB2312"/>
          <w:sz w:val="32"/>
          <w:szCs w:val="32"/>
        </w:rPr>
      </w:pPr>
      <w:r>
        <w:rPr>
          <w:rFonts w:eastAsia="仿宋_GB2312"/>
          <w:sz w:val="32"/>
          <w:szCs w:val="32"/>
        </w:rPr>
        <w:t>提供接收监管系统更新联合检查任务作废状态功能，政务网对接市市统一综合执法平台，根据公安网同步到政务网的联合检查任务作废信息更新状态。</w:t>
      </w:r>
    </w:p>
    <w:p>
      <w:pPr>
        <w:pStyle w:val="8"/>
        <w:numPr>
          <w:ilvl w:val="5"/>
          <w:numId w:val="4"/>
        </w:numPr>
        <w:spacing w:line="360" w:lineRule="auto"/>
        <w:rPr>
          <w:rFonts w:ascii="Times New Roman" w:hAnsi="Times New Roman" w:eastAsia="仿宋_GB2312"/>
          <w:bCs w:val="0"/>
          <w:sz w:val="32"/>
          <w:szCs w:val="32"/>
        </w:rPr>
      </w:pPr>
      <w:r>
        <w:rPr>
          <w:rFonts w:ascii="Times New Roman" w:hAnsi="Times New Roman" w:eastAsia="仿宋_GB2312"/>
          <w:bCs w:val="0"/>
          <w:sz w:val="32"/>
          <w:szCs w:val="32"/>
        </w:rPr>
        <w:t>联合检查-检查任务状态更新</w:t>
      </w:r>
    </w:p>
    <w:p>
      <w:pPr>
        <w:pStyle w:val="12"/>
        <w:spacing w:line="360" w:lineRule="auto"/>
        <w:ind w:firstLineChars="0"/>
        <w:rPr>
          <w:rFonts w:eastAsia="仿宋_GB2312"/>
          <w:b/>
          <w:bCs/>
          <w:sz w:val="32"/>
          <w:szCs w:val="32"/>
        </w:rPr>
      </w:pPr>
      <w:r>
        <w:rPr>
          <w:rFonts w:eastAsia="仿宋_GB2312"/>
          <w:b/>
          <w:bCs/>
          <w:sz w:val="32"/>
          <w:szCs w:val="32"/>
        </w:rPr>
        <w:t>（一）政务网获取</w:t>
      </w:r>
    </w:p>
    <w:p>
      <w:pPr>
        <w:pStyle w:val="12"/>
        <w:spacing w:line="360" w:lineRule="auto"/>
        <w:ind w:firstLine="640"/>
        <w:rPr>
          <w:rFonts w:eastAsia="仿宋_GB2312"/>
          <w:sz w:val="32"/>
          <w:szCs w:val="32"/>
        </w:rPr>
      </w:pPr>
      <w:r>
        <w:rPr>
          <w:rFonts w:eastAsia="仿宋_GB2312"/>
          <w:sz w:val="32"/>
          <w:szCs w:val="32"/>
        </w:rPr>
        <w:t>政务网提供检查任务状态更新功能，当有任务状态变更时会收到市市统一综合执法平台的状态改变推送信息，并将变更信息同步到内网。</w:t>
      </w:r>
    </w:p>
    <w:p>
      <w:pPr>
        <w:pStyle w:val="12"/>
        <w:spacing w:line="360" w:lineRule="auto"/>
        <w:ind w:firstLineChars="0"/>
        <w:rPr>
          <w:rFonts w:eastAsia="仿宋_GB2312"/>
          <w:b/>
          <w:bCs/>
          <w:sz w:val="32"/>
          <w:szCs w:val="32"/>
        </w:rPr>
      </w:pPr>
      <w:r>
        <w:rPr>
          <w:rFonts w:eastAsia="仿宋_GB2312"/>
          <w:b/>
          <w:bCs/>
          <w:sz w:val="32"/>
          <w:szCs w:val="32"/>
        </w:rPr>
        <w:t>（二）公安网查询</w:t>
      </w:r>
    </w:p>
    <w:p>
      <w:pPr>
        <w:pStyle w:val="12"/>
        <w:spacing w:line="360" w:lineRule="auto"/>
        <w:ind w:firstLine="640"/>
        <w:rPr>
          <w:rFonts w:eastAsia="仿宋_GB2312"/>
          <w:sz w:val="32"/>
          <w:szCs w:val="32"/>
        </w:rPr>
      </w:pPr>
      <w:r>
        <w:rPr>
          <w:rFonts w:eastAsia="仿宋_GB2312"/>
          <w:sz w:val="32"/>
          <w:szCs w:val="32"/>
        </w:rPr>
        <w:t>在公安网提供检查任务状态查询功能，各业务单位同步开发检查任务状态查询功能，当公安网收到任务状态变更的信息后，各业务单位可通过该功能查询检查任务最新状态。</w:t>
      </w:r>
    </w:p>
    <w:p>
      <w:pPr>
        <w:pStyle w:val="8"/>
        <w:numPr>
          <w:ilvl w:val="5"/>
          <w:numId w:val="4"/>
        </w:numPr>
        <w:spacing w:line="360" w:lineRule="auto"/>
        <w:rPr>
          <w:rFonts w:ascii="Times New Roman" w:hAnsi="Times New Roman" w:eastAsia="仿宋_GB2312"/>
          <w:bCs w:val="0"/>
          <w:sz w:val="32"/>
          <w:szCs w:val="32"/>
        </w:rPr>
      </w:pPr>
      <w:r>
        <w:rPr>
          <w:rFonts w:ascii="Times New Roman" w:hAnsi="Times New Roman" w:eastAsia="仿宋_GB2312"/>
          <w:bCs w:val="0"/>
          <w:sz w:val="32"/>
          <w:szCs w:val="32"/>
        </w:rPr>
        <w:t>联合检查-检查任务下发操作</w:t>
      </w:r>
    </w:p>
    <w:p>
      <w:pPr>
        <w:pStyle w:val="12"/>
        <w:spacing w:line="360" w:lineRule="auto"/>
        <w:ind w:firstLineChars="0"/>
        <w:rPr>
          <w:rFonts w:eastAsia="仿宋_GB2312"/>
          <w:b/>
          <w:bCs/>
          <w:sz w:val="32"/>
          <w:szCs w:val="32"/>
        </w:rPr>
      </w:pPr>
      <w:r>
        <w:rPr>
          <w:rFonts w:eastAsia="仿宋_GB2312"/>
          <w:b/>
          <w:bCs/>
          <w:sz w:val="32"/>
          <w:szCs w:val="32"/>
        </w:rPr>
        <w:t>（一）政务网获取</w:t>
      </w:r>
    </w:p>
    <w:p>
      <w:pPr>
        <w:pStyle w:val="12"/>
        <w:spacing w:line="360" w:lineRule="auto"/>
        <w:ind w:firstLine="640"/>
        <w:rPr>
          <w:rFonts w:eastAsia="仿宋_GB2312"/>
          <w:sz w:val="32"/>
          <w:szCs w:val="32"/>
        </w:rPr>
      </w:pPr>
      <w:r>
        <w:rPr>
          <w:rFonts w:eastAsia="仿宋_GB2312"/>
          <w:sz w:val="32"/>
          <w:szCs w:val="32"/>
        </w:rPr>
        <w:t>政务网对接消息服务的形式获取联合检查任务下发内容，并同步到公安网。</w:t>
      </w:r>
    </w:p>
    <w:p>
      <w:pPr>
        <w:pStyle w:val="12"/>
        <w:spacing w:line="360" w:lineRule="auto"/>
        <w:ind w:firstLineChars="0"/>
        <w:rPr>
          <w:rFonts w:eastAsia="仿宋_GB2312"/>
          <w:b/>
          <w:bCs/>
          <w:sz w:val="32"/>
          <w:szCs w:val="32"/>
        </w:rPr>
      </w:pPr>
      <w:r>
        <w:rPr>
          <w:rFonts w:eastAsia="仿宋_GB2312"/>
          <w:b/>
          <w:bCs/>
          <w:sz w:val="32"/>
          <w:szCs w:val="32"/>
        </w:rPr>
        <w:t>（二）公安网查询</w:t>
      </w:r>
    </w:p>
    <w:p>
      <w:pPr>
        <w:pStyle w:val="12"/>
        <w:spacing w:line="360" w:lineRule="auto"/>
        <w:ind w:firstLine="640"/>
        <w:rPr>
          <w:rFonts w:eastAsia="仿宋_GB2312"/>
          <w:sz w:val="32"/>
          <w:szCs w:val="32"/>
        </w:rPr>
      </w:pPr>
      <w:r>
        <w:rPr>
          <w:rFonts w:eastAsia="仿宋_GB2312"/>
          <w:sz w:val="32"/>
          <w:szCs w:val="32"/>
        </w:rPr>
        <w:t>在公安网提供检查任务下发功能，各业务单位同步开发检查任务下发操作功能，公安网获取到联合检查下发任务后，各业务单位通过该功能查询属于本业务条线的任务。</w:t>
      </w:r>
    </w:p>
    <w:p>
      <w:pPr>
        <w:pStyle w:val="8"/>
        <w:numPr>
          <w:ilvl w:val="5"/>
          <w:numId w:val="4"/>
        </w:numPr>
        <w:spacing w:line="360" w:lineRule="auto"/>
        <w:rPr>
          <w:rFonts w:ascii="Times New Roman" w:hAnsi="Times New Roman" w:eastAsia="仿宋_GB2312"/>
          <w:bCs w:val="0"/>
          <w:sz w:val="32"/>
          <w:szCs w:val="32"/>
        </w:rPr>
      </w:pPr>
      <w:r>
        <w:rPr>
          <w:rFonts w:ascii="Times New Roman" w:hAnsi="Times New Roman" w:eastAsia="仿宋_GB2312"/>
          <w:bCs w:val="0"/>
          <w:sz w:val="32"/>
          <w:szCs w:val="32"/>
        </w:rPr>
        <w:t>联合检查-检查任务下发确认</w:t>
      </w:r>
    </w:p>
    <w:p>
      <w:pPr>
        <w:pStyle w:val="7"/>
        <w:ind w:firstLine="640"/>
        <w:rPr>
          <w:rFonts w:ascii="Times New Roman" w:hAnsi="Times New Roman" w:eastAsia="仿宋_GB2312"/>
          <w:sz w:val="32"/>
          <w:szCs w:val="32"/>
          <w:highlight w:val="yellow"/>
        </w:rPr>
      </w:pPr>
      <w:r>
        <w:rPr>
          <w:rFonts w:ascii="Times New Roman" w:hAnsi="Times New Roman" w:eastAsia="仿宋_GB2312"/>
          <w:sz w:val="32"/>
          <w:szCs w:val="32"/>
        </w:rPr>
        <w:t>当调用联合检查-检查任务下发操作功能获取联合检查任务下发信息后，调用该功能进行接收确认，涉企行政检查服务平台将已经下发确认的任务进行标记，同时记录好确认时间等关键信息，确保已经标记确认接收的任务在下次查询时不会被重复获取。</w:t>
      </w:r>
    </w:p>
    <w:p>
      <w:pPr>
        <w:pStyle w:val="8"/>
        <w:numPr>
          <w:ilvl w:val="5"/>
          <w:numId w:val="4"/>
        </w:numPr>
        <w:spacing w:line="360" w:lineRule="auto"/>
        <w:rPr>
          <w:rFonts w:ascii="Times New Roman" w:hAnsi="Times New Roman" w:eastAsia="仿宋_GB2312"/>
          <w:bCs w:val="0"/>
          <w:sz w:val="32"/>
          <w:szCs w:val="32"/>
        </w:rPr>
      </w:pPr>
      <w:r>
        <w:rPr>
          <w:rFonts w:ascii="Times New Roman" w:hAnsi="Times New Roman" w:eastAsia="仿宋_GB2312"/>
          <w:bCs w:val="0"/>
          <w:sz w:val="32"/>
          <w:szCs w:val="32"/>
        </w:rPr>
        <w:t>联合检查-检查部门是否参与联合反馈</w:t>
      </w:r>
    </w:p>
    <w:p>
      <w:pPr>
        <w:pStyle w:val="12"/>
        <w:spacing w:line="360" w:lineRule="auto"/>
        <w:ind w:firstLineChars="0"/>
        <w:rPr>
          <w:rFonts w:eastAsia="仿宋_GB2312"/>
          <w:b/>
          <w:bCs/>
          <w:sz w:val="32"/>
          <w:szCs w:val="32"/>
        </w:rPr>
      </w:pPr>
      <w:r>
        <w:rPr>
          <w:rFonts w:eastAsia="仿宋_GB2312"/>
          <w:b/>
          <w:bCs/>
          <w:sz w:val="32"/>
          <w:szCs w:val="32"/>
        </w:rPr>
        <w:t>（一）公安网反馈</w:t>
      </w:r>
    </w:p>
    <w:p>
      <w:pPr>
        <w:pStyle w:val="12"/>
        <w:spacing w:line="360" w:lineRule="auto"/>
        <w:ind w:firstLine="640"/>
        <w:rPr>
          <w:rFonts w:eastAsia="仿宋_GB2312"/>
          <w:sz w:val="32"/>
          <w:szCs w:val="32"/>
        </w:rPr>
      </w:pPr>
      <w:r>
        <w:rPr>
          <w:rFonts w:eastAsia="仿宋_GB2312"/>
          <w:sz w:val="32"/>
          <w:szCs w:val="32"/>
        </w:rPr>
        <w:t>在公安网增加联合检查部门反馈是否参与联合检查功能，通过与治安、交管、网安等系统对接，各业务单位收到联合检查通知后，汇集是否参与联合检查的结果，并由本系统同步到政务网。</w:t>
      </w:r>
    </w:p>
    <w:p>
      <w:pPr>
        <w:pStyle w:val="12"/>
        <w:spacing w:line="360" w:lineRule="auto"/>
        <w:ind w:firstLineChars="0"/>
        <w:rPr>
          <w:rFonts w:eastAsia="仿宋_GB2312"/>
          <w:b/>
          <w:bCs/>
          <w:sz w:val="32"/>
          <w:szCs w:val="32"/>
        </w:rPr>
      </w:pPr>
      <w:r>
        <w:rPr>
          <w:rFonts w:eastAsia="仿宋_GB2312"/>
          <w:b/>
          <w:bCs/>
          <w:sz w:val="32"/>
          <w:szCs w:val="32"/>
        </w:rPr>
        <w:t>（二）政务网同步</w:t>
      </w:r>
    </w:p>
    <w:p>
      <w:pPr>
        <w:pStyle w:val="12"/>
        <w:spacing w:line="360" w:lineRule="auto"/>
        <w:ind w:firstLine="640"/>
        <w:rPr>
          <w:rFonts w:eastAsia="仿宋_GB2312"/>
          <w:sz w:val="32"/>
          <w:szCs w:val="32"/>
        </w:rPr>
      </w:pPr>
      <w:r>
        <w:rPr>
          <w:rFonts w:eastAsia="仿宋_GB2312"/>
          <w:sz w:val="32"/>
          <w:szCs w:val="32"/>
        </w:rPr>
        <w:t>提供联合检查部门反馈是否参与联合检查功能，政务网对接市统一综合执法平台，当系统收到公安网同步的联合检查部门反馈时，同步将结果推送到市统一综合执法平台。</w:t>
      </w:r>
    </w:p>
    <w:p>
      <w:pPr>
        <w:pStyle w:val="8"/>
        <w:numPr>
          <w:ilvl w:val="5"/>
          <w:numId w:val="4"/>
        </w:numPr>
        <w:spacing w:line="360" w:lineRule="auto"/>
        <w:rPr>
          <w:rFonts w:ascii="Times New Roman" w:hAnsi="Times New Roman" w:eastAsia="仿宋_GB2312"/>
          <w:bCs w:val="0"/>
          <w:sz w:val="32"/>
          <w:szCs w:val="32"/>
        </w:rPr>
      </w:pPr>
      <w:r>
        <w:rPr>
          <w:rFonts w:ascii="Times New Roman" w:hAnsi="Times New Roman" w:eastAsia="仿宋_GB2312"/>
          <w:bCs w:val="0"/>
          <w:sz w:val="32"/>
          <w:szCs w:val="32"/>
        </w:rPr>
        <w:t>联合检查-联合检查任务状态变更下发</w:t>
      </w:r>
    </w:p>
    <w:p>
      <w:pPr>
        <w:pStyle w:val="12"/>
        <w:spacing w:line="360" w:lineRule="auto"/>
        <w:ind w:firstLineChars="0"/>
        <w:rPr>
          <w:rFonts w:eastAsia="仿宋_GB2312"/>
          <w:b/>
          <w:bCs/>
          <w:sz w:val="32"/>
          <w:szCs w:val="32"/>
        </w:rPr>
      </w:pPr>
      <w:r>
        <w:rPr>
          <w:rFonts w:eastAsia="仿宋_GB2312"/>
          <w:b/>
          <w:bCs/>
          <w:sz w:val="32"/>
          <w:szCs w:val="32"/>
        </w:rPr>
        <w:t>（一）政务网同步</w:t>
      </w:r>
    </w:p>
    <w:p>
      <w:pPr>
        <w:pStyle w:val="12"/>
        <w:spacing w:line="360" w:lineRule="auto"/>
        <w:ind w:firstLine="640"/>
        <w:rPr>
          <w:rFonts w:eastAsia="仿宋_GB2312"/>
          <w:sz w:val="32"/>
          <w:szCs w:val="32"/>
        </w:rPr>
      </w:pPr>
      <w:r>
        <w:rPr>
          <w:rFonts w:eastAsia="仿宋_GB2312"/>
          <w:sz w:val="32"/>
          <w:szCs w:val="32"/>
        </w:rPr>
        <w:t>政务网对接联合检查任务状态反馈，创建联合检查任务消息，对接系统消息后获取联合检查任务状态，并同步到公安网。</w:t>
      </w:r>
    </w:p>
    <w:p>
      <w:pPr>
        <w:pStyle w:val="12"/>
        <w:spacing w:line="360" w:lineRule="auto"/>
        <w:ind w:firstLineChars="0"/>
        <w:rPr>
          <w:rFonts w:eastAsia="仿宋_GB2312"/>
          <w:b/>
          <w:bCs/>
          <w:sz w:val="32"/>
          <w:szCs w:val="32"/>
        </w:rPr>
      </w:pPr>
      <w:r>
        <w:rPr>
          <w:rFonts w:eastAsia="仿宋_GB2312"/>
          <w:b/>
          <w:bCs/>
          <w:sz w:val="32"/>
          <w:szCs w:val="32"/>
        </w:rPr>
        <w:t>（二）公安网反馈</w:t>
      </w:r>
    </w:p>
    <w:p>
      <w:pPr>
        <w:pStyle w:val="12"/>
        <w:spacing w:line="360" w:lineRule="auto"/>
        <w:ind w:firstLine="640"/>
        <w:rPr>
          <w:rFonts w:eastAsia="仿宋_GB2312"/>
          <w:sz w:val="32"/>
          <w:szCs w:val="32"/>
        </w:rPr>
      </w:pPr>
      <w:r>
        <w:rPr>
          <w:rFonts w:eastAsia="仿宋_GB2312"/>
          <w:sz w:val="32"/>
          <w:szCs w:val="32"/>
        </w:rPr>
        <w:t>在公安网提供联合检查任务状态反馈功能，通过与治安、交管、网安等系统对接，当收到政务网同步到公安网的联合检查任务状态后，各业务单位可通过该功能查询到对应任务变更的状态。</w:t>
      </w:r>
    </w:p>
    <w:p>
      <w:pPr>
        <w:pStyle w:val="8"/>
        <w:numPr>
          <w:ilvl w:val="5"/>
          <w:numId w:val="4"/>
        </w:numPr>
        <w:spacing w:line="360" w:lineRule="auto"/>
        <w:rPr>
          <w:rFonts w:ascii="Times New Roman" w:hAnsi="Times New Roman" w:eastAsia="仿宋_GB2312"/>
          <w:bCs w:val="0"/>
          <w:sz w:val="32"/>
          <w:szCs w:val="32"/>
        </w:rPr>
      </w:pPr>
      <w:r>
        <w:rPr>
          <w:rFonts w:ascii="Times New Roman" w:hAnsi="Times New Roman" w:eastAsia="仿宋_GB2312"/>
          <w:bCs w:val="0"/>
          <w:sz w:val="32"/>
          <w:szCs w:val="32"/>
        </w:rPr>
        <w:t>联合检查-联合检查任务状态变更下发确认</w:t>
      </w:r>
    </w:p>
    <w:p>
      <w:pPr>
        <w:pStyle w:val="7"/>
        <w:ind w:firstLine="640"/>
        <w:rPr>
          <w:rFonts w:ascii="Times New Roman" w:hAnsi="Times New Roman" w:eastAsia="仿宋_GB2312"/>
          <w:sz w:val="32"/>
          <w:szCs w:val="32"/>
        </w:rPr>
      </w:pPr>
      <w:r>
        <w:rPr>
          <w:rFonts w:ascii="Times New Roman" w:hAnsi="Times New Roman" w:eastAsia="仿宋_GB2312"/>
          <w:sz w:val="32"/>
          <w:szCs w:val="32"/>
        </w:rPr>
        <w:t>当调用联合检查-联合检查任务状态变更下发功能后，需要调用本功能进行确认，涉企行政检查服务平台将已经确认状态变更的任务进行标记，同时记录好确认时间等关键信息，确保确认后的信息不会在联合检查-联合检查任务状态变更下发功能中重复获取。</w:t>
      </w:r>
    </w:p>
    <w:p>
      <w:pPr>
        <w:pStyle w:val="8"/>
        <w:numPr>
          <w:ilvl w:val="5"/>
          <w:numId w:val="4"/>
        </w:numPr>
        <w:spacing w:line="360" w:lineRule="auto"/>
        <w:rPr>
          <w:rFonts w:ascii="Times New Roman" w:hAnsi="Times New Roman" w:eastAsia="仿宋_GB2312"/>
          <w:bCs w:val="0"/>
          <w:sz w:val="32"/>
          <w:szCs w:val="32"/>
        </w:rPr>
      </w:pPr>
      <w:r>
        <w:rPr>
          <w:rFonts w:ascii="Times New Roman" w:hAnsi="Times New Roman" w:eastAsia="仿宋_GB2312"/>
          <w:bCs w:val="0"/>
          <w:sz w:val="32"/>
          <w:szCs w:val="32"/>
        </w:rPr>
        <w:t>联合检查-检查部门信息更新</w:t>
      </w:r>
    </w:p>
    <w:p>
      <w:pPr>
        <w:pStyle w:val="12"/>
        <w:spacing w:line="360" w:lineRule="auto"/>
        <w:ind w:firstLineChars="0"/>
        <w:rPr>
          <w:rFonts w:eastAsia="仿宋_GB2312"/>
          <w:b/>
          <w:bCs/>
          <w:sz w:val="32"/>
          <w:szCs w:val="32"/>
        </w:rPr>
      </w:pPr>
      <w:r>
        <w:rPr>
          <w:rFonts w:eastAsia="仿宋_GB2312"/>
          <w:b/>
          <w:bCs/>
          <w:sz w:val="32"/>
          <w:szCs w:val="32"/>
        </w:rPr>
        <w:t>（一）公安网查询</w:t>
      </w:r>
    </w:p>
    <w:p>
      <w:pPr>
        <w:pStyle w:val="12"/>
        <w:spacing w:line="360" w:lineRule="auto"/>
        <w:ind w:firstLine="640"/>
        <w:rPr>
          <w:rFonts w:eastAsia="仿宋_GB2312"/>
          <w:sz w:val="32"/>
          <w:szCs w:val="32"/>
        </w:rPr>
      </w:pPr>
      <w:r>
        <w:rPr>
          <w:rFonts w:eastAsia="仿宋_GB2312"/>
          <w:sz w:val="32"/>
          <w:szCs w:val="32"/>
        </w:rPr>
        <w:t>公安网提供联合检查部门信息更新功能，用于汇集各业务单位的联合检查部门更新相关信息（如检查文书、检查附件、检查事项、执法人员等）。同时将收到的信息由本系统同步到政务网。</w:t>
      </w:r>
    </w:p>
    <w:p>
      <w:pPr>
        <w:pStyle w:val="12"/>
        <w:spacing w:line="360" w:lineRule="auto"/>
        <w:ind w:firstLineChars="0"/>
        <w:rPr>
          <w:rFonts w:eastAsia="仿宋_GB2312"/>
          <w:b/>
          <w:bCs/>
          <w:sz w:val="32"/>
          <w:szCs w:val="32"/>
        </w:rPr>
      </w:pPr>
      <w:r>
        <w:rPr>
          <w:rFonts w:eastAsia="仿宋_GB2312"/>
          <w:b/>
          <w:bCs/>
          <w:sz w:val="32"/>
          <w:szCs w:val="32"/>
        </w:rPr>
        <w:t>（二）政务网获取</w:t>
      </w:r>
    </w:p>
    <w:p>
      <w:pPr>
        <w:pStyle w:val="12"/>
        <w:spacing w:line="360" w:lineRule="auto"/>
        <w:ind w:firstLine="640"/>
        <w:rPr>
          <w:rFonts w:eastAsia="仿宋_GB2312"/>
          <w:sz w:val="32"/>
          <w:szCs w:val="32"/>
        </w:rPr>
      </w:pPr>
      <w:r>
        <w:rPr>
          <w:rFonts w:eastAsia="仿宋_GB2312"/>
          <w:sz w:val="32"/>
          <w:szCs w:val="32"/>
        </w:rPr>
        <w:t>政务网对接市统一综合执法平台，将公安网同步到政务网的联合检查部门更新相关信息（如检查文书、检查附件、检查事项、执法人员等），统一</w:t>
      </w:r>
      <w:r>
        <w:rPr>
          <w:rFonts w:eastAsia="仿宋_GB2312"/>
          <w:sz w:val="32"/>
          <w:szCs w:val="32"/>
          <w:lang w:val="en-US"/>
        </w:rPr>
        <w:t>同步</w:t>
      </w:r>
      <w:r>
        <w:rPr>
          <w:rFonts w:eastAsia="仿宋_GB2312"/>
          <w:sz w:val="32"/>
          <w:szCs w:val="32"/>
        </w:rPr>
        <w:t>到市统一综合执法平台。</w:t>
      </w:r>
    </w:p>
    <w:p>
      <w:pPr>
        <w:pStyle w:val="8"/>
        <w:numPr>
          <w:ilvl w:val="5"/>
          <w:numId w:val="4"/>
        </w:numPr>
        <w:spacing w:line="360" w:lineRule="auto"/>
        <w:rPr>
          <w:rFonts w:ascii="Times New Roman" w:hAnsi="Times New Roman" w:eastAsia="仿宋_GB2312"/>
          <w:bCs w:val="0"/>
          <w:sz w:val="32"/>
          <w:szCs w:val="32"/>
        </w:rPr>
      </w:pPr>
      <w:r>
        <w:rPr>
          <w:rFonts w:ascii="Times New Roman" w:hAnsi="Times New Roman" w:eastAsia="仿宋_GB2312"/>
          <w:bCs w:val="0"/>
          <w:sz w:val="32"/>
          <w:szCs w:val="32"/>
        </w:rPr>
        <w:t>联合检查-联合检查结果接收</w:t>
      </w:r>
    </w:p>
    <w:p>
      <w:pPr>
        <w:pStyle w:val="12"/>
        <w:spacing w:line="360" w:lineRule="auto"/>
        <w:ind w:firstLineChars="0"/>
        <w:rPr>
          <w:rFonts w:eastAsia="仿宋_GB2312"/>
          <w:b/>
          <w:bCs/>
          <w:sz w:val="32"/>
          <w:szCs w:val="32"/>
        </w:rPr>
      </w:pPr>
      <w:r>
        <w:rPr>
          <w:rFonts w:eastAsia="仿宋_GB2312"/>
          <w:b/>
          <w:bCs/>
          <w:sz w:val="32"/>
          <w:szCs w:val="32"/>
        </w:rPr>
        <w:t>（一）公安网查询</w:t>
      </w:r>
    </w:p>
    <w:p>
      <w:pPr>
        <w:pStyle w:val="12"/>
        <w:spacing w:line="360" w:lineRule="auto"/>
        <w:ind w:firstLine="640"/>
        <w:rPr>
          <w:rFonts w:eastAsia="仿宋_GB2312"/>
          <w:sz w:val="32"/>
          <w:szCs w:val="32"/>
        </w:rPr>
      </w:pPr>
      <w:r>
        <w:rPr>
          <w:rFonts w:eastAsia="仿宋_GB2312"/>
          <w:sz w:val="32"/>
          <w:szCs w:val="32"/>
        </w:rPr>
        <w:t>在公安网提供联合检查结果接收功能，通过与治安、交管、网安等系统对接，汇集各业务单位推送联合检查结果信息，并由本系统同步到政务网。</w:t>
      </w:r>
    </w:p>
    <w:p>
      <w:pPr>
        <w:pStyle w:val="12"/>
        <w:spacing w:line="360" w:lineRule="auto"/>
        <w:ind w:firstLineChars="0"/>
        <w:rPr>
          <w:rFonts w:eastAsia="仿宋_GB2312"/>
          <w:b/>
          <w:bCs/>
          <w:sz w:val="32"/>
          <w:szCs w:val="32"/>
        </w:rPr>
      </w:pPr>
      <w:r>
        <w:rPr>
          <w:rFonts w:eastAsia="仿宋_GB2312"/>
          <w:b/>
          <w:bCs/>
          <w:sz w:val="32"/>
          <w:szCs w:val="32"/>
        </w:rPr>
        <w:t>（二）政务网获取</w:t>
      </w:r>
    </w:p>
    <w:p>
      <w:pPr>
        <w:pStyle w:val="12"/>
        <w:spacing w:line="360" w:lineRule="auto"/>
        <w:ind w:firstLine="640"/>
        <w:rPr>
          <w:rFonts w:eastAsia="仿宋_GB2312"/>
          <w:sz w:val="32"/>
          <w:szCs w:val="32"/>
        </w:rPr>
      </w:pPr>
      <w:r>
        <w:rPr>
          <w:rFonts w:eastAsia="仿宋_GB2312"/>
          <w:sz w:val="32"/>
          <w:szCs w:val="32"/>
        </w:rPr>
        <w:t>提供联合检查结果接收功能，政务网对接市统一综合执法平台，根据公安网同步到政务网的联合检查结果推送到市统一综合执法平台。</w:t>
      </w:r>
    </w:p>
    <w:p>
      <w:pPr>
        <w:pStyle w:val="8"/>
        <w:numPr>
          <w:ilvl w:val="5"/>
          <w:numId w:val="4"/>
        </w:numPr>
        <w:spacing w:line="360" w:lineRule="auto"/>
        <w:rPr>
          <w:rFonts w:ascii="Times New Roman" w:hAnsi="Times New Roman" w:eastAsia="仿宋_GB2312"/>
          <w:bCs w:val="0"/>
          <w:sz w:val="32"/>
          <w:szCs w:val="32"/>
        </w:rPr>
      </w:pPr>
      <w:r>
        <w:rPr>
          <w:rFonts w:ascii="Times New Roman" w:hAnsi="Times New Roman" w:eastAsia="仿宋_GB2312"/>
          <w:bCs w:val="0"/>
          <w:sz w:val="32"/>
          <w:szCs w:val="32"/>
        </w:rPr>
        <w:t>联合检查-获取检查详细信息</w:t>
      </w:r>
    </w:p>
    <w:p>
      <w:pPr>
        <w:pStyle w:val="12"/>
        <w:spacing w:line="360" w:lineRule="auto"/>
        <w:ind w:firstLineChars="0"/>
        <w:rPr>
          <w:rFonts w:eastAsia="仿宋_GB2312"/>
          <w:b/>
          <w:bCs/>
          <w:sz w:val="32"/>
          <w:szCs w:val="32"/>
        </w:rPr>
      </w:pPr>
      <w:r>
        <w:rPr>
          <w:rFonts w:eastAsia="仿宋_GB2312"/>
          <w:b/>
          <w:bCs/>
          <w:sz w:val="32"/>
          <w:szCs w:val="32"/>
        </w:rPr>
        <w:t>（一）政务网获取</w:t>
      </w:r>
    </w:p>
    <w:p>
      <w:pPr>
        <w:pStyle w:val="12"/>
        <w:spacing w:line="360" w:lineRule="auto"/>
        <w:ind w:firstLine="640"/>
        <w:rPr>
          <w:rFonts w:eastAsia="仿宋_GB2312"/>
          <w:sz w:val="32"/>
          <w:szCs w:val="32"/>
        </w:rPr>
      </w:pPr>
      <w:r>
        <w:rPr>
          <w:rFonts w:eastAsia="仿宋_GB2312"/>
          <w:sz w:val="32"/>
          <w:szCs w:val="32"/>
        </w:rPr>
        <w:t>提供联合检查详细信息功能，政务网对接市统一综合执法平台，获得联合检查详细信息，并将信息同步到公安网。</w:t>
      </w:r>
    </w:p>
    <w:p>
      <w:pPr>
        <w:pStyle w:val="12"/>
        <w:spacing w:line="360" w:lineRule="auto"/>
        <w:ind w:firstLineChars="0"/>
        <w:rPr>
          <w:rFonts w:eastAsia="仿宋_GB2312"/>
          <w:b/>
          <w:bCs/>
          <w:sz w:val="32"/>
          <w:szCs w:val="32"/>
        </w:rPr>
      </w:pPr>
      <w:r>
        <w:rPr>
          <w:rFonts w:eastAsia="仿宋_GB2312"/>
          <w:b/>
          <w:bCs/>
          <w:sz w:val="32"/>
          <w:szCs w:val="32"/>
        </w:rPr>
        <w:t>（二）公安网查询</w:t>
      </w:r>
    </w:p>
    <w:p>
      <w:pPr>
        <w:pStyle w:val="12"/>
        <w:spacing w:line="360" w:lineRule="auto"/>
        <w:ind w:firstLine="640"/>
        <w:rPr>
          <w:rFonts w:eastAsia="仿宋_GB2312"/>
          <w:sz w:val="32"/>
          <w:szCs w:val="32"/>
        </w:rPr>
      </w:pPr>
      <w:r>
        <w:rPr>
          <w:rFonts w:eastAsia="仿宋_GB2312"/>
          <w:sz w:val="32"/>
          <w:szCs w:val="32"/>
        </w:rPr>
        <w:t>在公安网提供联合检查详细信息查询功能，通过与治安、交管、网安等系统对接，各业务单位可根据联合检查编码查询联合检查详细信息。</w:t>
      </w:r>
    </w:p>
    <w:p>
      <w:pPr>
        <w:pStyle w:val="8"/>
        <w:numPr>
          <w:ilvl w:val="5"/>
          <w:numId w:val="4"/>
        </w:numPr>
        <w:spacing w:line="360" w:lineRule="auto"/>
        <w:rPr>
          <w:rFonts w:ascii="Times New Roman" w:hAnsi="Times New Roman" w:eastAsia="仿宋_GB2312"/>
          <w:bCs w:val="0"/>
          <w:sz w:val="32"/>
          <w:szCs w:val="32"/>
        </w:rPr>
      </w:pPr>
      <w:r>
        <w:rPr>
          <w:rFonts w:ascii="Times New Roman" w:hAnsi="Times New Roman" w:eastAsia="仿宋_GB2312"/>
          <w:bCs w:val="0"/>
          <w:sz w:val="32"/>
          <w:szCs w:val="32"/>
        </w:rPr>
        <w:t>联合检查-附件上传</w:t>
      </w:r>
    </w:p>
    <w:p>
      <w:pPr>
        <w:pStyle w:val="12"/>
        <w:spacing w:line="360" w:lineRule="auto"/>
        <w:ind w:firstLineChars="0"/>
        <w:rPr>
          <w:rFonts w:eastAsia="仿宋_GB2312"/>
          <w:b/>
          <w:bCs/>
          <w:sz w:val="32"/>
          <w:szCs w:val="32"/>
        </w:rPr>
      </w:pPr>
      <w:r>
        <w:rPr>
          <w:rFonts w:eastAsia="仿宋_GB2312"/>
          <w:b/>
          <w:bCs/>
          <w:sz w:val="32"/>
          <w:szCs w:val="32"/>
        </w:rPr>
        <w:t>（一）公安网查询</w:t>
      </w:r>
    </w:p>
    <w:p>
      <w:pPr>
        <w:pStyle w:val="12"/>
        <w:spacing w:line="360" w:lineRule="auto"/>
        <w:ind w:firstLine="640"/>
        <w:rPr>
          <w:rFonts w:eastAsia="仿宋_GB2312"/>
          <w:sz w:val="32"/>
          <w:szCs w:val="32"/>
        </w:rPr>
      </w:pPr>
      <w:r>
        <w:rPr>
          <w:rFonts w:eastAsia="仿宋_GB2312"/>
          <w:sz w:val="32"/>
          <w:szCs w:val="32"/>
        </w:rPr>
        <w:t>在公安网提供联合检查码附件上传功能，通过与治安、交管、网安等系统对接，由各业务单位推送联合检查码附件，并关联联合检查结果同步到政务网。</w:t>
      </w:r>
    </w:p>
    <w:p>
      <w:pPr>
        <w:pStyle w:val="12"/>
        <w:spacing w:line="360" w:lineRule="auto"/>
        <w:ind w:firstLineChars="0"/>
        <w:rPr>
          <w:rFonts w:eastAsia="仿宋_GB2312"/>
          <w:b/>
          <w:bCs/>
          <w:sz w:val="32"/>
          <w:szCs w:val="32"/>
        </w:rPr>
      </w:pPr>
      <w:r>
        <w:rPr>
          <w:rFonts w:eastAsia="仿宋_GB2312"/>
          <w:b/>
          <w:bCs/>
          <w:sz w:val="32"/>
          <w:szCs w:val="32"/>
        </w:rPr>
        <w:t>（二）政务网同步</w:t>
      </w:r>
    </w:p>
    <w:p>
      <w:pPr>
        <w:pStyle w:val="12"/>
        <w:spacing w:line="360" w:lineRule="auto"/>
        <w:ind w:firstLine="640"/>
        <w:rPr>
          <w:rFonts w:eastAsia="仿宋_GB2312"/>
          <w:sz w:val="32"/>
          <w:szCs w:val="32"/>
        </w:rPr>
      </w:pPr>
      <w:r>
        <w:rPr>
          <w:rFonts w:eastAsia="仿宋_GB2312"/>
          <w:sz w:val="32"/>
          <w:szCs w:val="32"/>
        </w:rPr>
        <w:t>提供联合检查码附件上传功能：政务网对接市统一综合执法平台，根据公安网同步到政务网的联合检查码附件，同步报送到市统一综合执法平台。</w:t>
      </w:r>
    </w:p>
    <w:p>
      <w:pPr>
        <w:pStyle w:val="8"/>
        <w:numPr>
          <w:ilvl w:val="5"/>
          <w:numId w:val="4"/>
        </w:numPr>
        <w:spacing w:line="360" w:lineRule="auto"/>
        <w:rPr>
          <w:rFonts w:ascii="Times New Roman" w:hAnsi="Times New Roman" w:eastAsia="仿宋_GB2312"/>
          <w:bCs w:val="0"/>
          <w:sz w:val="32"/>
          <w:szCs w:val="32"/>
        </w:rPr>
      </w:pPr>
      <w:r>
        <w:rPr>
          <w:rFonts w:ascii="Times New Roman" w:hAnsi="Times New Roman" w:eastAsia="仿宋_GB2312"/>
          <w:bCs w:val="0"/>
          <w:sz w:val="32"/>
          <w:szCs w:val="32"/>
        </w:rPr>
        <w:t>联合检查-附件下载</w:t>
      </w:r>
    </w:p>
    <w:p>
      <w:pPr>
        <w:pStyle w:val="12"/>
        <w:spacing w:line="360" w:lineRule="auto"/>
        <w:ind w:firstLineChars="0"/>
        <w:rPr>
          <w:rFonts w:eastAsia="仿宋_GB2312"/>
          <w:b/>
          <w:bCs/>
          <w:sz w:val="32"/>
          <w:szCs w:val="32"/>
        </w:rPr>
      </w:pPr>
      <w:r>
        <w:rPr>
          <w:rFonts w:eastAsia="仿宋_GB2312"/>
          <w:b/>
          <w:bCs/>
          <w:sz w:val="32"/>
          <w:szCs w:val="32"/>
        </w:rPr>
        <w:t>（一）政务网获取</w:t>
      </w:r>
    </w:p>
    <w:p>
      <w:pPr>
        <w:pStyle w:val="12"/>
        <w:spacing w:line="360" w:lineRule="auto"/>
        <w:ind w:firstLine="640"/>
        <w:rPr>
          <w:rFonts w:eastAsia="仿宋_GB2312"/>
          <w:sz w:val="32"/>
          <w:szCs w:val="32"/>
        </w:rPr>
      </w:pPr>
      <w:r>
        <w:rPr>
          <w:rFonts w:eastAsia="仿宋_GB2312"/>
          <w:sz w:val="32"/>
          <w:szCs w:val="32"/>
        </w:rPr>
        <w:t>增加联合检查码附件下载功能，政务网对接市统一综合执法平台，可根据附件id从市统一综合执法平台下载联合检查结果附件，并同步到公安网。</w:t>
      </w:r>
    </w:p>
    <w:p>
      <w:pPr>
        <w:pStyle w:val="12"/>
        <w:spacing w:line="360" w:lineRule="auto"/>
        <w:ind w:firstLineChars="0"/>
        <w:rPr>
          <w:rFonts w:eastAsia="仿宋_GB2312"/>
          <w:b/>
          <w:bCs/>
          <w:sz w:val="32"/>
          <w:szCs w:val="32"/>
        </w:rPr>
      </w:pPr>
      <w:r>
        <w:rPr>
          <w:rFonts w:eastAsia="仿宋_GB2312"/>
          <w:b/>
          <w:bCs/>
          <w:sz w:val="32"/>
          <w:szCs w:val="32"/>
        </w:rPr>
        <w:t>（二）公安网查询下载</w:t>
      </w:r>
    </w:p>
    <w:p>
      <w:pPr>
        <w:pStyle w:val="12"/>
        <w:spacing w:line="360" w:lineRule="auto"/>
        <w:ind w:firstLine="640"/>
        <w:rPr>
          <w:rFonts w:eastAsia="仿宋_GB2312"/>
          <w:sz w:val="32"/>
          <w:szCs w:val="32"/>
        </w:rPr>
      </w:pPr>
      <w:r>
        <w:rPr>
          <w:rFonts w:eastAsia="仿宋_GB2312"/>
          <w:sz w:val="32"/>
          <w:szCs w:val="32"/>
        </w:rPr>
        <w:t>在公安网增加联合检查码附件下载功能，通过与治安、交管、网安等系统对接，提供给各业务单位可根据联合检查码下载政务网同步到内网的附件功能。</w:t>
      </w:r>
    </w:p>
    <w:p>
      <w:pPr>
        <w:pStyle w:val="6"/>
        <w:numPr>
          <w:ilvl w:val="4"/>
          <w:numId w:val="4"/>
        </w:numPr>
        <w:spacing w:before="120"/>
        <w:rPr>
          <w:rFonts w:ascii="Times New Roman" w:hAnsi="Times New Roman" w:eastAsia="仿宋_GB2312"/>
          <w:bCs w:val="0"/>
          <w:sz w:val="32"/>
          <w:szCs w:val="32"/>
        </w:rPr>
      </w:pPr>
      <w:r>
        <w:rPr>
          <w:rFonts w:ascii="Times New Roman" w:hAnsi="Times New Roman" w:eastAsia="仿宋_GB2312"/>
          <w:bCs w:val="0"/>
          <w:sz w:val="32"/>
          <w:szCs w:val="32"/>
        </w:rPr>
        <w:t>统计分析</w:t>
      </w:r>
    </w:p>
    <w:p>
      <w:pPr>
        <w:pStyle w:val="8"/>
        <w:numPr>
          <w:ilvl w:val="5"/>
          <w:numId w:val="4"/>
        </w:numPr>
        <w:spacing w:line="360" w:lineRule="auto"/>
        <w:rPr>
          <w:rFonts w:ascii="Times New Roman" w:hAnsi="Times New Roman" w:eastAsia="仿宋_GB2312"/>
          <w:bCs w:val="0"/>
          <w:sz w:val="32"/>
          <w:szCs w:val="32"/>
        </w:rPr>
      </w:pPr>
      <w:r>
        <w:rPr>
          <w:rFonts w:ascii="Times New Roman" w:hAnsi="Times New Roman" w:eastAsia="仿宋_GB2312"/>
          <w:bCs w:val="0"/>
          <w:sz w:val="32"/>
          <w:szCs w:val="32"/>
        </w:rPr>
        <w:t>检查任务报表分析</w:t>
      </w:r>
    </w:p>
    <w:p>
      <w:pPr>
        <w:pStyle w:val="12"/>
        <w:spacing w:line="360" w:lineRule="auto"/>
        <w:ind w:firstLine="640"/>
        <w:rPr>
          <w:rFonts w:eastAsia="仿宋_GB2312"/>
          <w:sz w:val="32"/>
          <w:szCs w:val="32"/>
        </w:rPr>
      </w:pPr>
      <w:r>
        <w:rPr>
          <w:rFonts w:eastAsia="仿宋_GB2312"/>
          <w:sz w:val="32"/>
          <w:szCs w:val="32"/>
        </w:rPr>
        <w:t>支持根据检查任务时间段（年、季度、月、自定义时间段）、检查事项、部门单位等进行分类汇总分析全局各单位检查任务制定情况，以图表分析展示。</w:t>
      </w:r>
    </w:p>
    <w:p>
      <w:pPr>
        <w:pStyle w:val="8"/>
        <w:numPr>
          <w:ilvl w:val="5"/>
          <w:numId w:val="4"/>
        </w:numPr>
        <w:spacing w:line="360" w:lineRule="auto"/>
        <w:rPr>
          <w:rFonts w:ascii="Times New Roman" w:hAnsi="Times New Roman" w:eastAsia="仿宋_GB2312"/>
          <w:bCs w:val="0"/>
          <w:sz w:val="32"/>
          <w:szCs w:val="32"/>
        </w:rPr>
      </w:pPr>
      <w:r>
        <w:rPr>
          <w:rFonts w:ascii="Times New Roman" w:hAnsi="Times New Roman" w:eastAsia="仿宋_GB2312"/>
          <w:bCs w:val="0"/>
          <w:sz w:val="32"/>
          <w:szCs w:val="32"/>
        </w:rPr>
        <w:t>检查结果报表分析</w:t>
      </w:r>
    </w:p>
    <w:p>
      <w:pPr>
        <w:pStyle w:val="12"/>
        <w:spacing w:line="360" w:lineRule="auto"/>
        <w:ind w:firstLine="640"/>
        <w:rPr>
          <w:rFonts w:eastAsia="仿宋_GB2312"/>
          <w:sz w:val="32"/>
          <w:szCs w:val="32"/>
        </w:rPr>
      </w:pPr>
      <w:r>
        <w:rPr>
          <w:rFonts w:eastAsia="仿宋_GB2312"/>
          <w:sz w:val="32"/>
          <w:szCs w:val="32"/>
        </w:rPr>
        <w:t>支持根据检查任务时间段（年、季度、月、自定义时间段）、检查任务时间段、检查事项、部门单位、检查时间等进行分类汇总分析全局各单位检查结果情况，以图表分析展示。</w:t>
      </w:r>
    </w:p>
    <w:p>
      <w:pPr>
        <w:pStyle w:val="6"/>
        <w:numPr>
          <w:ilvl w:val="4"/>
          <w:numId w:val="4"/>
        </w:numPr>
        <w:spacing w:before="120"/>
        <w:rPr>
          <w:rFonts w:ascii="Times New Roman" w:hAnsi="Times New Roman" w:eastAsia="仿宋_GB2312"/>
          <w:bCs w:val="0"/>
          <w:sz w:val="32"/>
          <w:szCs w:val="32"/>
        </w:rPr>
      </w:pPr>
      <w:r>
        <w:rPr>
          <w:rFonts w:ascii="Times New Roman" w:hAnsi="Times New Roman" w:eastAsia="仿宋_GB2312"/>
          <w:bCs w:val="0"/>
          <w:sz w:val="32"/>
          <w:szCs w:val="32"/>
        </w:rPr>
        <w:t>后台管理</w:t>
      </w:r>
    </w:p>
    <w:p>
      <w:pPr>
        <w:pStyle w:val="8"/>
        <w:numPr>
          <w:ilvl w:val="5"/>
          <w:numId w:val="4"/>
        </w:numPr>
        <w:spacing w:line="360" w:lineRule="auto"/>
        <w:rPr>
          <w:rFonts w:ascii="Times New Roman" w:hAnsi="Times New Roman" w:eastAsia="仿宋_GB2312"/>
          <w:bCs w:val="0"/>
          <w:sz w:val="32"/>
          <w:szCs w:val="32"/>
        </w:rPr>
      </w:pPr>
      <w:r>
        <w:rPr>
          <w:rFonts w:ascii="Times New Roman" w:hAnsi="Times New Roman" w:eastAsia="仿宋_GB2312"/>
          <w:bCs w:val="0"/>
          <w:sz w:val="32"/>
          <w:szCs w:val="32"/>
        </w:rPr>
        <w:t>检查任务查询</w:t>
      </w:r>
    </w:p>
    <w:p>
      <w:pPr>
        <w:pStyle w:val="12"/>
        <w:spacing w:line="360" w:lineRule="auto"/>
        <w:ind w:firstLine="640"/>
        <w:rPr>
          <w:rFonts w:eastAsia="仿宋_GB2312"/>
          <w:sz w:val="32"/>
          <w:szCs w:val="32"/>
        </w:rPr>
      </w:pPr>
      <w:r>
        <w:rPr>
          <w:rFonts w:eastAsia="仿宋_GB2312"/>
          <w:sz w:val="32"/>
          <w:szCs w:val="32"/>
        </w:rPr>
        <w:t>根据检查任务时间段、检查事项、部门单位等条件查询各业务单位报送的检查任务信息，以列表形式展示，支持分页展示、统计和导出。</w:t>
      </w:r>
    </w:p>
    <w:p>
      <w:pPr>
        <w:pStyle w:val="8"/>
        <w:numPr>
          <w:ilvl w:val="5"/>
          <w:numId w:val="4"/>
        </w:numPr>
        <w:spacing w:line="360" w:lineRule="auto"/>
        <w:rPr>
          <w:rFonts w:ascii="Times New Roman" w:hAnsi="Times New Roman" w:eastAsia="仿宋_GB2312"/>
          <w:bCs w:val="0"/>
          <w:sz w:val="32"/>
          <w:szCs w:val="32"/>
        </w:rPr>
      </w:pPr>
      <w:r>
        <w:rPr>
          <w:rFonts w:ascii="Times New Roman" w:hAnsi="Times New Roman" w:eastAsia="仿宋_GB2312"/>
          <w:bCs w:val="0"/>
          <w:sz w:val="32"/>
          <w:szCs w:val="32"/>
        </w:rPr>
        <w:t>检查结果查询</w:t>
      </w:r>
    </w:p>
    <w:p>
      <w:pPr>
        <w:pStyle w:val="12"/>
        <w:spacing w:line="360" w:lineRule="auto"/>
        <w:ind w:firstLine="640"/>
        <w:rPr>
          <w:rFonts w:eastAsia="仿宋_GB2312"/>
          <w:sz w:val="32"/>
          <w:szCs w:val="32"/>
        </w:rPr>
      </w:pPr>
      <w:r>
        <w:rPr>
          <w:rFonts w:eastAsia="仿宋_GB2312"/>
          <w:sz w:val="32"/>
          <w:szCs w:val="32"/>
        </w:rPr>
        <w:t>根据检查事项、部门单位、检查时间等条件查询各业务单位报送的检查结果信息，同时可对信息内容进行分类查询，以列表形式展示，支持分页展示、统计和导出。</w:t>
      </w:r>
    </w:p>
    <w:p>
      <w:pPr>
        <w:pStyle w:val="8"/>
        <w:numPr>
          <w:ilvl w:val="5"/>
          <w:numId w:val="4"/>
        </w:numPr>
        <w:spacing w:line="360" w:lineRule="auto"/>
        <w:rPr>
          <w:rFonts w:ascii="Times New Roman" w:hAnsi="Times New Roman" w:eastAsia="仿宋_GB2312"/>
          <w:bCs w:val="0"/>
          <w:sz w:val="32"/>
          <w:szCs w:val="32"/>
        </w:rPr>
      </w:pPr>
      <w:r>
        <w:rPr>
          <w:rFonts w:ascii="Times New Roman" w:hAnsi="Times New Roman" w:eastAsia="仿宋_GB2312"/>
          <w:bCs w:val="0"/>
          <w:sz w:val="32"/>
          <w:szCs w:val="32"/>
        </w:rPr>
        <w:t>检查对象管理</w:t>
      </w:r>
    </w:p>
    <w:p>
      <w:pPr>
        <w:pStyle w:val="12"/>
        <w:spacing w:line="360" w:lineRule="auto"/>
        <w:ind w:firstLine="640"/>
        <w:rPr>
          <w:rFonts w:eastAsia="仿宋_GB2312"/>
          <w:sz w:val="32"/>
          <w:szCs w:val="32"/>
        </w:rPr>
      </w:pPr>
      <w:r>
        <w:rPr>
          <w:rFonts w:eastAsia="仿宋_GB2312"/>
          <w:sz w:val="32"/>
          <w:szCs w:val="32"/>
        </w:rPr>
        <w:t>提供包括企业名称、企业信用代码等企业信息的检查对象管理功能，以列表形式展示，支持分页展示、统计和导出。</w:t>
      </w:r>
    </w:p>
    <w:p>
      <w:pPr>
        <w:pStyle w:val="8"/>
        <w:numPr>
          <w:ilvl w:val="5"/>
          <w:numId w:val="4"/>
        </w:numPr>
        <w:spacing w:line="360" w:lineRule="auto"/>
        <w:rPr>
          <w:rFonts w:ascii="Times New Roman" w:hAnsi="Times New Roman" w:eastAsia="仿宋_GB2312"/>
          <w:bCs w:val="0"/>
          <w:sz w:val="32"/>
          <w:szCs w:val="32"/>
        </w:rPr>
      </w:pPr>
      <w:r>
        <w:rPr>
          <w:rFonts w:ascii="Times New Roman" w:hAnsi="Times New Roman" w:eastAsia="仿宋_GB2312"/>
          <w:bCs w:val="0"/>
          <w:sz w:val="32"/>
          <w:szCs w:val="32"/>
        </w:rPr>
        <w:t>接口日志查询</w:t>
      </w:r>
    </w:p>
    <w:p>
      <w:pPr>
        <w:pStyle w:val="12"/>
        <w:spacing w:line="360" w:lineRule="auto"/>
        <w:ind w:firstLine="640"/>
        <w:rPr>
          <w:rFonts w:eastAsia="仿宋_GB2312"/>
          <w:sz w:val="32"/>
          <w:szCs w:val="32"/>
        </w:rPr>
      </w:pPr>
      <w:r>
        <w:rPr>
          <w:rFonts w:eastAsia="仿宋_GB2312"/>
          <w:sz w:val="32"/>
          <w:szCs w:val="32"/>
        </w:rPr>
        <w:t>根据接口名称、调用时间、单位等条件检索接口调用日志以及接口请求响应内容。</w:t>
      </w:r>
    </w:p>
    <w:p>
      <w:pPr>
        <w:pStyle w:val="8"/>
        <w:numPr>
          <w:ilvl w:val="5"/>
          <w:numId w:val="4"/>
        </w:numPr>
        <w:spacing w:line="360" w:lineRule="auto"/>
        <w:rPr>
          <w:rFonts w:ascii="Times New Roman" w:hAnsi="Times New Roman" w:eastAsia="仿宋_GB2312"/>
          <w:bCs w:val="0"/>
          <w:sz w:val="32"/>
          <w:szCs w:val="32"/>
        </w:rPr>
      </w:pPr>
      <w:r>
        <w:rPr>
          <w:rFonts w:ascii="Times New Roman" w:hAnsi="Times New Roman" w:eastAsia="仿宋_GB2312"/>
          <w:bCs w:val="0"/>
          <w:sz w:val="32"/>
          <w:szCs w:val="32"/>
        </w:rPr>
        <w:t>运行监测</w:t>
      </w:r>
    </w:p>
    <w:p>
      <w:pPr>
        <w:pStyle w:val="7"/>
        <w:ind w:firstLine="640"/>
        <w:rPr>
          <w:rFonts w:ascii="Times New Roman" w:hAnsi="Times New Roman" w:eastAsia="仿宋_GB2312"/>
          <w:sz w:val="32"/>
          <w:szCs w:val="32"/>
        </w:rPr>
      </w:pPr>
      <w:r>
        <w:rPr>
          <w:rFonts w:ascii="Times New Roman" w:hAnsi="Times New Roman" w:eastAsia="仿宋_GB2312"/>
          <w:sz w:val="32"/>
          <w:szCs w:val="32"/>
        </w:rPr>
        <w:t>支持查看平台整体运行情况，包括监测所有政务网和公安网接口状态、前置机交换情况等内容，及时发现处理各种异常进行告警信息，确保平台长期稳定运行。</w:t>
      </w:r>
    </w:p>
    <w:p>
      <w:pPr>
        <w:pStyle w:val="8"/>
        <w:numPr>
          <w:ilvl w:val="5"/>
          <w:numId w:val="4"/>
        </w:numPr>
        <w:spacing w:line="360" w:lineRule="auto"/>
        <w:rPr>
          <w:rFonts w:ascii="Times New Roman" w:hAnsi="Times New Roman" w:eastAsia="仿宋_GB2312"/>
          <w:bCs w:val="0"/>
          <w:sz w:val="32"/>
          <w:szCs w:val="32"/>
        </w:rPr>
      </w:pPr>
      <w:r>
        <w:rPr>
          <w:rFonts w:ascii="Times New Roman" w:hAnsi="Times New Roman" w:eastAsia="仿宋_GB2312"/>
          <w:bCs w:val="0"/>
          <w:sz w:val="32"/>
          <w:szCs w:val="32"/>
        </w:rPr>
        <w:t>数据交互对帐</w:t>
      </w:r>
    </w:p>
    <w:p>
      <w:pPr>
        <w:pStyle w:val="12"/>
        <w:spacing w:line="360" w:lineRule="auto"/>
        <w:ind w:firstLine="640"/>
        <w:rPr>
          <w:rFonts w:eastAsia="仿宋_GB2312"/>
          <w:sz w:val="32"/>
          <w:szCs w:val="32"/>
        </w:rPr>
      </w:pPr>
      <w:r>
        <w:rPr>
          <w:rFonts w:eastAsia="仿宋_GB2312"/>
          <w:sz w:val="32"/>
          <w:szCs w:val="32"/>
        </w:rPr>
        <w:t>支持查看每天各类信息的数据接收量和反馈量，用于对比同步是否正常。</w:t>
      </w:r>
    </w:p>
    <w:p>
      <w:pPr>
        <w:pStyle w:val="8"/>
        <w:numPr>
          <w:ilvl w:val="5"/>
          <w:numId w:val="4"/>
        </w:numPr>
        <w:spacing w:line="360" w:lineRule="auto"/>
        <w:rPr>
          <w:rFonts w:ascii="Times New Roman" w:hAnsi="Times New Roman" w:eastAsia="仿宋_GB2312"/>
          <w:bCs w:val="0"/>
          <w:sz w:val="32"/>
          <w:szCs w:val="32"/>
        </w:rPr>
      </w:pPr>
      <w:r>
        <w:rPr>
          <w:rFonts w:ascii="Times New Roman" w:hAnsi="Times New Roman" w:eastAsia="仿宋_GB2312"/>
          <w:bCs w:val="0"/>
          <w:sz w:val="32"/>
          <w:szCs w:val="32"/>
        </w:rPr>
        <w:t>字典管理</w:t>
      </w:r>
    </w:p>
    <w:p>
      <w:pPr>
        <w:pStyle w:val="12"/>
        <w:spacing w:line="360" w:lineRule="auto"/>
        <w:ind w:firstLine="640"/>
        <w:rPr>
          <w:rFonts w:eastAsia="仿宋_GB2312"/>
          <w:sz w:val="32"/>
          <w:szCs w:val="32"/>
        </w:rPr>
      </w:pPr>
      <w:r>
        <w:rPr>
          <w:rFonts w:eastAsia="仿宋_GB2312"/>
          <w:sz w:val="32"/>
          <w:szCs w:val="32"/>
        </w:rPr>
        <w:t>事项情形要点、部门单位、业务领域、案件类型代码、任务来源、检查类别、检查形式、检查方式、检查码推送状态等字典维护管理维护系统中使用到的常量信息。</w:t>
      </w:r>
    </w:p>
    <w:p>
      <w:pPr>
        <w:pStyle w:val="5"/>
        <w:numPr>
          <w:ilvl w:val="3"/>
          <w:numId w:val="4"/>
        </w:numPr>
        <w:rPr>
          <w:rFonts w:ascii="Times New Roman" w:hAnsi="Times New Roman" w:eastAsia="仿宋_GB2312"/>
          <w:b/>
          <w:bCs w:val="0"/>
          <w:sz w:val="32"/>
          <w:szCs w:val="32"/>
        </w:rPr>
      </w:pPr>
      <w:bookmarkStart w:id="9" w:name="_Toc5058"/>
      <w:r>
        <w:rPr>
          <w:rFonts w:ascii="Times New Roman" w:hAnsi="Times New Roman" w:eastAsia="仿宋_GB2312"/>
          <w:b/>
          <w:bCs w:val="0"/>
          <w:sz w:val="32"/>
          <w:szCs w:val="32"/>
        </w:rPr>
        <w:t>有无犯罪记录系统</w:t>
      </w:r>
      <w:bookmarkEnd w:id="9"/>
    </w:p>
    <w:p>
      <w:pPr>
        <w:spacing w:line="360" w:lineRule="auto"/>
        <w:ind w:firstLine="420"/>
        <w:rPr>
          <w:rFonts w:eastAsia="仿宋_GB2312"/>
          <w:sz w:val="32"/>
          <w:szCs w:val="32"/>
        </w:rPr>
      </w:pPr>
      <w:r>
        <w:rPr>
          <w:rFonts w:eastAsia="仿宋_GB2312"/>
          <w:sz w:val="32"/>
          <w:szCs w:val="32"/>
        </w:rPr>
        <w:t>系统提供系统版本提示、秘钥登录、账号登录等功能：</w:t>
      </w:r>
    </w:p>
    <w:p>
      <w:pPr>
        <w:spacing w:line="360" w:lineRule="auto"/>
        <w:ind w:firstLine="420"/>
        <w:rPr>
          <w:rFonts w:eastAsia="仿宋_GB2312"/>
          <w:sz w:val="32"/>
          <w:szCs w:val="32"/>
        </w:rPr>
      </w:pPr>
      <w:r>
        <w:rPr>
          <w:rFonts w:eastAsia="仿宋_GB2312"/>
          <w:sz w:val="32"/>
          <w:szCs w:val="32"/>
        </w:rPr>
        <w:t>校验用户端系统版本是否与服务器端版本一致，当用户端系统版本不一致时，提示用户最新系统版本及对应的操作方式。</w:t>
      </w:r>
    </w:p>
    <w:p>
      <w:pPr>
        <w:spacing w:line="360" w:lineRule="auto"/>
        <w:ind w:firstLine="420"/>
        <w:rPr>
          <w:rFonts w:eastAsia="仿宋_GB2312"/>
          <w:sz w:val="32"/>
          <w:szCs w:val="32"/>
        </w:rPr>
      </w:pPr>
      <w:r>
        <w:rPr>
          <w:rFonts w:eastAsia="仿宋_GB2312"/>
          <w:sz w:val="32"/>
          <w:szCs w:val="32"/>
        </w:rPr>
        <w:t>对接6A认证登录，用户可以使用6A秘钥进行登录系统。</w:t>
      </w:r>
    </w:p>
    <w:p>
      <w:pPr>
        <w:spacing w:line="360" w:lineRule="auto"/>
        <w:ind w:firstLine="420"/>
        <w:rPr>
          <w:rFonts w:eastAsia="仿宋_GB2312"/>
          <w:sz w:val="32"/>
          <w:szCs w:val="32"/>
        </w:rPr>
      </w:pPr>
      <w:r>
        <w:rPr>
          <w:rFonts w:eastAsia="仿宋_GB2312"/>
          <w:sz w:val="32"/>
          <w:szCs w:val="32"/>
        </w:rPr>
        <w:t>提供账号密码方式登录。</w:t>
      </w:r>
    </w:p>
    <w:p>
      <w:pPr>
        <w:pStyle w:val="6"/>
        <w:numPr>
          <w:ilvl w:val="4"/>
          <w:numId w:val="4"/>
        </w:numPr>
        <w:spacing w:before="120"/>
        <w:rPr>
          <w:rFonts w:ascii="Times New Roman" w:hAnsi="Times New Roman" w:eastAsia="仿宋_GB2312"/>
          <w:bCs w:val="0"/>
          <w:sz w:val="32"/>
          <w:szCs w:val="32"/>
        </w:rPr>
      </w:pPr>
      <w:bookmarkStart w:id="10" w:name="_Toc1861354270"/>
      <w:r>
        <w:rPr>
          <w:rFonts w:ascii="Times New Roman" w:hAnsi="Times New Roman" w:eastAsia="仿宋_GB2312"/>
          <w:bCs w:val="0"/>
          <w:sz w:val="32"/>
          <w:szCs w:val="32"/>
        </w:rPr>
        <w:t>线上数据对接</w:t>
      </w:r>
      <w:bookmarkEnd w:id="10"/>
    </w:p>
    <w:p>
      <w:pPr>
        <w:pStyle w:val="8"/>
        <w:numPr>
          <w:ilvl w:val="5"/>
          <w:numId w:val="4"/>
        </w:numPr>
        <w:spacing w:line="360" w:lineRule="auto"/>
        <w:rPr>
          <w:rFonts w:ascii="Times New Roman" w:hAnsi="Times New Roman" w:eastAsia="仿宋_GB2312"/>
          <w:bCs w:val="0"/>
          <w:sz w:val="32"/>
          <w:szCs w:val="32"/>
        </w:rPr>
      </w:pPr>
      <w:r>
        <w:rPr>
          <w:rFonts w:ascii="Times New Roman" w:hAnsi="Times New Roman" w:eastAsia="仿宋_GB2312"/>
          <w:bCs w:val="0"/>
          <w:sz w:val="32"/>
          <w:szCs w:val="32"/>
        </w:rPr>
        <w:t>随申办数据对接</w:t>
      </w:r>
    </w:p>
    <w:p>
      <w:pPr>
        <w:spacing w:line="360" w:lineRule="auto"/>
        <w:rPr>
          <w:rFonts w:eastAsia="仿宋_GB2312"/>
          <w:sz w:val="32"/>
          <w:szCs w:val="32"/>
        </w:rPr>
      </w:pPr>
    </w:p>
    <w:p>
      <w:pPr>
        <w:pStyle w:val="12"/>
        <w:spacing w:line="360" w:lineRule="auto"/>
        <w:ind w:firstLineChars="0"/>
        <w:rPr>
          <w:rFonts w:eastAsia="仿宋_GB2312"/>
          <w:b/>
          <w:bCs/>
          <w:sz w:val="32"/>
          <w:szCs w:val="32"/>
        </w:rPr>
      </w:pPr>
      <w:bookmarkStart w:id="11" w:name="_Toc2101102440"/>
      <w:r>
        <w:rPr>
          <w:rFonts w:eastAsia="仿宋_GB2312"/>
          <w:b/>
          <w:bCs/>
          <w:sz w:val="32"/>
          <w:szCs w:val="32"/>
        </w:rPr>
        <w:t>（一）随申办数据接收</w:t>
      </w:r>
      <w:bookmarkEnd w:id="11"/>
    </w:p>
    <w:p>
      <w:pPr>
        <w:spacing w:line="360" w:lineRule="auto"/>
        <w:ind w:firstLine="420"/>
        <w:rPr>
          <w:rFonts w:eastAsia="仿宋_GB2312"/>
          <w:sz w:val="32"/>
          <w:szCs w:val="32"/>
        </w:rPr>
      </w:pPr>
      <w:r>
        <w:rPr>
          <w:rFonts w:eastAsia="仿宋_GB2312"/>
          <w:sz w:val="32"/>
          <w:szCs w:val="32"/>
        </w:rPr>
        <w:t>通过公安网、政务网交换隧道，对接随申办数据，系统自动接收随申办传输来的线上申请办理件。</w:t>
      </w:r>
    </w:p>
    <w:p>
      <w:pPr>
        <w:pStyle w:val="12"/>
        <w:spacing w:line="360" w:lineRule="auto"/>
        <w:ind w:firstLineChars="0"/>
        <w:rPr>
          <w:rFonts w:eastAsia="仿宋_GB2312"/>
          <w:b/>
          <w:bCs/>
          <w:sz w:val="32"/>
          <w:szCs w:val="32"/>
        </w:rPr>
      </w:pPr>
      <w:r>
        <w:rPr>
          <w:rFonts w:eastAsia="仿宋_GB2312"/>
          <w:b/>
          <w:bCs/>
          <w:sz w:val="32"/>
          <w:szCs w:val="32"/>
        </w:rPr>
        <w:t>（二）随申办数据推送</w:t>
      </w:r>
    </w:p>
    <w:p>
      <w:pPr>
        <w:tabs>
          <w:tab w:val="left" w:pos="420"/>
        </w:tabs>
        <w:spacing w:line="360" w:lineRule="auto"/>
        <w:ind w:firstLine="420"/>
        <w:rPr>
          <w:rFonts w:eastAsia="仿宋_GB2312"/>
          <w:b/>
          <w:bCs/>
          <w:sz w:val="32"/>
          <w:szCs w:val="32"/>
        </w:rPr>
      </w:pPr>
      <w:bookmarkStart w:id="12" w:name="_Toc1901342088"/>
      <w:r>
        <w:rPr>
          <w:rFonts w:eastAsia="仿宋_GB2312"/>
          <w:b/>
          <w:bCs/>
          <w:sz w:val="32"/>
          <w:szCs w:val="32"/>
        </w:rPr>
        <w:t>1.随申办数据受理结果推送</w:t>
      </w:r>
      <w:bookmarkEnd w:id="12"/>
    </w:p>
    <w:p>
      <w:pPr>
        <w:spacing w:line="360" w:lineRule="auto"/>
        <w:ind w:firstLine="420"/>
        <w:rPr>
          <w:rFonts w:eastAsia="仿宋_GB2312"/>
          <w:sz w:val="32"/>
          <w:szCs w:val="32"/>
        </w:rPr>
      </w:pPr>
      <w:r>
        <w:rPr>
          <w:rFonts w:eastAsia="仿宋_GB2312"/>
          <w:sz w:val="32"/>
          <w:szCs w:val="32"/>
        </w:rPr>
        <w:t>用户受理后，将受理信息推送到受理库中，申请人可在办件中查看受理信息。</w:t>
      </w:r>
    </w:p>
    <w:p>
      <w:pPr>
        <w:tabs>
          <w:tab w:val="left" w:pos="420"/>
        </w:tabs>
        <w:spacing w:line="360" w:lineRule="auto"/>
        <w:ind w:firstLine="420"/>
        <w:rPr>
          <w:rFonts w:eastAsia="仿宋_GB2312"/>
          <w:b/>
          <w:bCs/>
          <w:sz w:val="32"/>
          <w:szCs w:val="32"/>
        </w:rPr>
      </w:pPr>
      <w:bookmarkStart w:id="13" w:name="_Toc972721312"/>
      <w:r>
        <w:rPr>
          <w:rFonts w:eastAsia="仿宋_GB2312"/>
          <w:b/>
          <w:bCs/>
          <w:sz w:val="32"/>
          <w:szCs w:val="32"/>
        </w:rPr>
        <w:t>2.随申办数据办结结果推送</w:t>
      </w:r>
      <w:bookmarkEnd w:id="13"/>
    </w:p>
    <w:p>
      <w:pPr>
        <w:spacing w:line="360" w:lineRule="auto"/>
        <w:ind w:firstLine="420"/>
        <w:rPr>
          <w:rFonts w:eastAsia="仿宋_GB2312"/>
          <w:sz w:val="32"/>
          <w:szCs w:val="32"/>
        </w:rPr>
      </w:pPr>
      <w:r>
        <w:rPr>
          <w:rFonts w:eastAsia="仿宋_GB2312"/>
          <w:sz w:val="32"/>
          <w:szCs w:val="32"/>
        </w:rPr>
        <w:t>用户办结后，将办结信息推送到办结库中，申请人可在办件中查看办结信息。</w:t>
      </w:r>
    </w:p>
    <w:p>
      <w:pPr>
        <w:pStyle w:val="8"/>
        <w:numPr>
          <w:ilvl w:val="5"/>
          <w:numId w:val="4"/>
        </w:numPr>
        <w:spacing w:line="360" w:lineRule="auto"/>
        <w:rPr>
          <w:rFonts w:ascii="Times New Roman" w:hAnsi="Times New Roman" w:eastAsia="仿宋_GB2312"/>
          <w:bCs w:val="0"/>
          <w:sz w:val="32"/>
          <w:szCs w:val="32"/>
        </w:rPr>
      </w:pPr>
      <w:bookmarkStart w:id="14" w:name="_Toc2010555098"/>
      <w:r>
        <w:rPr>
          <w:rFonts w:ascii="Times New Roman" w:hAnsi="Times New Roman" w:eastAsia="仿宋_GB2312"/>
          <w:bCs w:val="0"/>
          <w:sz w:val="32"/>
          <w:szCs w:val="32"/>
        </w:rPr>
        <w:t>上海一网通办单位办件数据对接</w:t>
      </w:r>
    </w:p>
    <w:p>
      <w:pPr>
        <w:pStyle w:val="12"/>
        <w:spacing w:line="360" w:lineRule="auto"/>
        <w:ind w:firstLineChars="0"/>
        <w:rPr>
          <w:rFonts w:eastAsia="仿宋_GB2312"/>
          <w:b/>
          <w:bCs/>
          <w:sz w:val="32"/>
          <w:szCs w:val="32"/>
        </w:rPr>
      </w:pPr>
      <w:r>
        <w:rPr>
          <w:rFonts w:eastAsia="仿宋_GB2312"/>
          <w:b/>
          <w:bCs/>
          <w:sz w:val="32"/>
          <w:szCs w:val="32"/>
        </w:rPr>
        <w:t>（一）一网通办数据接收</w:t>
      </w:r>
      <w:bookmarkEnd w:id="14"/>
    </w:p>
    <w:p>
      <w:pPr>
        <w:spacing w:line="360" w:lineRule="auto"/>
        <w:ind w:firstLine="420"/>
        <w:rPr>
          <w:rFonts w:eastAsia="仿宋_GB2312"/>
          <w:sz w:val="32"/>
          <w:szCs w:val="32"/>
        </w:rPr>
      </w:pPr>
      <w:r>
        <w:rPr>
          <w:rFonts w:eastAsia="仿宋_GB2312"/>
          <w:sz w:val="32"/>
          <w:szCs w:val="32"/>
        </w:rPr>
        <w:t>通过公安网、政务网数据交换通道，对接一网通办数据，系统自动接收一网通办线上办件。</w:t>
      </w:r>
    </w:p>
    <w:p>
      <w:pPr>
        <w:pStyle w:val="12"/>
        <w:spacing w:line="360" w:lineRule="auto"/>
        <w:ind w:firstLineChars="0"/>
        <w:rPr>
          <w:rFonts w:eastAsia="仿宋_GB2312"/>
          <w:b/>
          <w:bCs/>
          <w:sz w:val="32"/>
          <w:szCs w:val="32"/>
        </w:rPr>
      </w:pPr>
      <w:r>
        <w:rPr>
          <w:rFonts w:eastAsia="仿宋_GB2312"/>
          <w:b/>
          <w:bCs/>
          <w:sz w:val="32"/>
          <w:szCs w:val="32"/>
        </w:rPr>
        <w:t>（二）一网通办数据推送</w:t>
      </w:r>
    </w:p>
    <w:p>
      <w:pPr>
        <w:tabs>
          <w:tab w:val="left" w:pos="420"/>
        </w:tabs>
        <w:spacing w:line="360" w:lineRule="auto"/>
        <w:ind w:firstLine="420"/>
        <w:rPr>
          <w:rFonts w:eastAsia="仿宋_GB2312"/>
          <w:b/>
          <w:bCs/>
          <w:sz w:val="32"/>
          <w:szCs w:val="32"/>
        </w:rPr>
      </w:pPr>
      <w:bookmarkStart w:id="15" w:name="_Toc1446971943"/>
      <w:r>
        <w:rPr>
          <w:rFonts w:eastAsia="仿宋_GB2312"/>
          <w:b/>
          <w:bCs/>
          <w:sz w:val="32"/>
          <w:szCs w:val="32"/>
        </w:rPr>
        <w:t>1.一网通办数据受理结果推送</w:t>
      </w:r>
      <w:bookmarkEnd w:id="15"/>
    </w:p>
    <w:p>
      <w:pPr>
        <w:spacing w:line="360" w:lineRule="auto"/>
        <w:ind w:firstLine="420"/>
        <w:rPr>
          <w:rFonts w:eastAsia="仿宋_GB2312"/>
          <w:sz w:val="32"/>
          <w:szCs w:val="32"/>
        </w:rPr>
      </w:pPr>
      <w:r>
        <w:rPr>
          <w:rFonts w:eastAsia="仿宋_GB2312"/>
          <w:sz w:val="32"/>
          <w:szCs w:val="32"/>
        </w:rPr>
        <w:t>用户受理后，将受理结果推送到受理库中，申请人可以一网通办中查看受理结果信息。</w:t>
      </w:r>
    </w:p>
    <w:p>
      <w:pPr>
        <w:tabs>
          <w:tab w:val="left" w:pos="420"/>
        </w:tabs>
        <w:spacing w:line="360" w:lineRule="auto"/>
        <w:ind w:firstLine="420"/>
        <w:rPr>
          <w:rFonts w:eastAsia="仿宋_GB2312"/>
          <w:b/>
          <w:bCs/>
          <w:sz w:val="32"/>
          <w:szCs w:val="32"/>
        </w:rPr>
      </w:pPr>
      <w:bookmarkStart w:id="16" w:name="_Toc1864072361"/>
      <w:r>
        <w:rPr>
          <w:rFonts w:eastAsia="仿宋_GB2312"/>
          <w:b/>
          <w:bCs/>
          <w:sz w:val="32"/>
          <w:szCs w:val="32"/>
        </w:rPr>
        <w:t>2.一网通办数据办结结果推送</w:t>
      </w:r>
      <w:bookmarkEnd w:id="16"/>
    </w:p>
    <w:p>
      <w:pPr>
        <w:spacing w:line="360" w:lineRule="auto"/>
        <w:ind w:firstLine="420"/>
        <w:rPr>
          <w:rFonts w:eastAsia="仿宋_GB2312"/>
          <w:sz w:val="32"/>
          <w:szCs w:val="32"/>
        </w:rPr>
      </w:pPr>
      <w:r>
        <w:rPr>
          <w:rFonts w:eastAsia="仿宋_GB2312"/>
          <w:sz w:val="32"/>
          <w:szCs w:val="32"/>
        </w:rPr>
        <w:t>用户办结后，将办结信息推送到办结库中，申请人可以在一网通办中查看办结信息。</w:t>
      </w:r>
    </w:p>
    <w:p>
      <w:pPr>
        <w:pStyle w:val="8"/>
        <w:numPr>
          <w:ilvl w:val="5"/>
          <w:numId w:val="4"/>
        </w:numPr>
        <w:spacing w:line="360" w:lineRule="auto"/>
        <w:rPr>
          <w:rFonts w:ascii="Times New Roman" w:hAnsi="Times New Roman" w:eastAsia="仿宋_GB2312"/>
          <w:bCs w:val="0"/>
          <w:sz w:val="32"/>
          <w:szCs w:val="32"/>
        </w:rPr>
      </w:pPr>
      <w:r>
        <w:rPr>
          <w:rFonts w:ascii="Times New Roman" w:hAnsi="Times New Roman" w:eastAsia="仿宋_GB2312"/>
          <w:bCs w:val="0"/>
          <w:sz w:val="32"/>
          <w:szCs w:val="32"/>
        </w:rPr>
        <w:t>公安一网通办APP数据对接</w:t>
      </w:r>
    </w:p>
    <w:p>
      <w:pPr>
        <w:pStyle w:val="12"/>
        <w:spacing w:line="360" w:lineRule="auto"/>
        <w:ind w:firstLineChars="0"/>
        <w:rPr>
          <w:rFonts w:eastAsia="仿宋_GB2312"/>
          <w:b/>
          <w:bCs/>
          <w:sz w:val="32"/>
          <w:szCs w:val="32"/>
        </w:rPr>
      </w:pPr>
      <w:bookmarkStart w:id="17" w:name="_Toc1485632903"/>
      <w:r>
        <w:rPr>
          <w:rFonts w:eastAsia="仿宋_GB2312"/>
          <w:b/>
          <w:bCs/>
          <w:sz w:val="32"/>
          <w:szCs w:val="32"/>
        </w:rPr>
        <w:t>（一）公安一网通办APP数据接收</w:t>
      </w:r>
      <w:bookmarkEnd w:id="17"/>
    </w:p>
    <w:p>
      <w:pPr>
        <w:spacing w:line="360" w:lineRule="auto"/>
        <w:ind w:firstLine="420"/>
        <w:rPr>
          <w:rFonts w:eastAsia="仿宋_GB2312"/>
          <w:sz w:val="32"/>
          <w:szCs w:val="32"/>
        </w:rPr>
      </w:pPr>
      <w:r>
        <w:rPr>
          <w:rFonts w:eastAsia="仿宋_GB2312"/>
          <w:sz w:val="32"/>
          <w:szCs w:val="32"/>
        </w:rPr>
        <w:t>对接公安一网通办APP，提供数据接收接口，接收公安一网通办APP中过来的申请办件。</w:t>
      </w:r>
    </w:p>
    <w:p>
      <w:pPr>
        <w:pStyle w:val="12"/>
        <w:spacing w:line="360" w:lineRule="auto"/>
        <w:ind w:firstLineChars="0"/>
        <w:rPr>
          <w:rFonts w:eastAsia="仿宋_GB2312"/>
          <w:b/>
          <w:bCs/>
          <w:sz w:val="32"/>
          <w:szCs w:val="32"/>
        </w:rPr>
      </w:pPr>
      <w:bookmarkStart w:id="18" w:name="_Toc1401412287"/>
      <w:r>
        <w:rPr>
          <w:rFonts w:eastAsia="仿宋_GB2312"/>
          <w:b/>
          <w:bCs/>
          <w:sz w:val="32"/>
          <w:szCs w:val="32"/>
        </w:rPr>
        <w:t>（二）公安一网通办APP数据反馈</w:t>
      </w:r>
      <w:bookmarkEnd w:id="18"/>
    </w:p>
    <w:p>
      <w:pPr>
        <w:spacing w:line="360" w:lineRule="auto"/>
        <w:ind w:firstLine="420"/>
        <w:rPr>
          <w:rFonts w:eastAsia="仿宋_GB2312"/>
          <w:sz w:val="32"/>
          <w:szCs w:val="32"/>
        </w:rPr>
      </w:pPr>
      <w:r>
        <w:rPr>
          <w:rFonts w:eastAsia="仿宋_GB2312"/>
          <w:sz w:val="32"/>
          <w:szCs w:val="32"/>
        </w:rPr>
        <w:t>用户办结后，将用户办结信息反馈给公安一网通办APP，申请人可以在APP中查看办结信息。</w:t>
      </w:r>
    </w:p>
    <w:p>
      <w:pPr>
        <w:pStyle w:val="12"/>
        <w:spacing w:line="360" w:lineRule="auto"/>
        <w:ind w:firstLineChars="0"/>
        <w:rPr>
          <w:rFonts w:eastAsia="仿宋_GB2312"/>
          <w:b/>
          <w:bCs/>
          <w:sz w:val="32"/>
          <w:szCs w:val="32"/>
        </w:rPr>
      </w:pPr>
      <w:bookmarkStart w:id="19" w:name="_Toc174821609"/>
      <w:r>
        <w:rPr>
          <w:rFonts w:eastAsia="仿宋_GB2312"/>
          <w:b/>
          <w:bCs/>
          <w:sz w:val="32"/>
          <w:szCs w:val="32"/>
        </w:rPr>
        <w:t>（三）公安一网通办APP证明反馈</w:t>
      </w:r>
      <w:bookmarkEnd w:id="19"/>
    </w:p>
    <w:p>
      <w:pPr>
        <w:spacing w:line="360" w:lineRule="auto"/>
        <w:ind w:firstLine="420"/>
        <w:rPr>
          <w:rFonts w:eastAsia="仿宋_GB2312"/>
          <w:sz w:val="32"/>
          <w:szCs w:val="32"/>
        </w:rPr>
      </w:pPr>
      <w:r>
        <w:rPr>
          <w:rFonts w:eastAsia="仿宋_GB2312"/>
          <w:sz w:val="32"/>
          <w:szCs w:val="32"/>
        </w:rPr>
        <w:t>提供证明下载接口，对接公安一网通办APP，可以将申请人证明拉取到公安一网通办APP服务器，供申请人下载证明使用。</w:t>
      </w:r>
    </w:p>
    <w:p>
      <w:pPr>
        <w:pStyle w:val="6"/>
        <w:numPr>
          <w:ilvl w:val="4"/>
          <w:numId w:val="4"/>
        </w:numPr>
        <w:spacing w:before="120"/>
        <w:rPr>
          <w:rFonts w:ascii="Times New Roman" w:hAnsi="Times New Roman" w:eastAsia="仿宋_GB2312"/>
          <w:bCs w:val="0"/>
          <w:sz w:val="32"/>
          <w:szCs w:val="32"/>
        </w:rPr>
      </w:pPr>
      <w:bookmarkStart w:id="20" w:name="_Toc275689745"/>
      <w:r>
        <w:rPr>
          <w:rFonts w:ascii="Times New Roman" w:hAnsi="Times New Roman" w:eastAsia="仿宋_GB2312"/>
          <w:bCs w:val="0"/>
          <w:sz w:val="32"/>
          <w:szCs w:val="32"/>
        </w:rPr>
        <w:t>接口认证</w:t>
      </w:r>
      <w:bookmarkEnd w:id="20"/>
    </w:p>
    <w:p>
      <w:pPr>
        <w:pStyle w:val="12"/>
        <w:spacing w:line="360" w:lineRule="auto"/>
        <w:ind w:firstLineChars="0"/>
        <w:rPr>
          <w:rFonts w:eastAsia="仿宋_GB2312"/>
          <w:b/>
          <w:bCs/>
          <w:sz w:val="32"/>
          <w:szCs w:val="32"/>
        </w:rPr>
      </w:pPr>
      <w:bookmarkStart w:id="21" w:name="_Toc1156695714"/>
      <w:r>
        <w:rPr>
          <w:rFonts w:eastAsia="仿宋_GB2312"/>
          <w:b/>
          <w:bCs/>
          <w:sz w:val="32"/>
          <w:szCs w:val="32"/>
        </w:rPr>
        <w:t>（一）科信总队接口认证</w:t>
      </w:r>
      <w:bookmarkEnd w:id="21"/>
    </w:p>
    <w:p>
      <w:pPr>
        <w:spacing w:line="360" w:lineRule="auto"/>
        <w:ind w:firstLine="420"/>
        <w:rPr>
          <w:rFonts w:eastAsia="仿宋_GB2312"/>
          <w:sz w:val="32"/>
          <w:szCs w:val="32"/>
        </w:rPr>
      </w:pPr>
      <w:r>
        <w:rPr>
          <w:rFonts w:eastAsia="仿宋_GB2312"/>
          <w:sz w:val="32"/>
          <w:szCs w:val="32"/>
        </w:rPr>
        <w:t>对接科信总队接口认证，获取科信总队TOKEN，为调用公安部认证接口，提供身份认证。</w:t>
      </w:r>
    </w:p>
    <w:p>
      <w:pPr>
        <w:pStyle w:val="12"/>
        <w:spacing w:line="360" w:lineRule="auto"/>
        <w:ind w:firstLineChars="0"/>
        <w:rPr>
          <w:rFonts w:eastAsia="仿宋_GB2312"/>
          <w:b/>
          <w:bCs/>
          <w:sz w:val="32"/>
          <w:szCs w:val="32"/>
        </w:rPr>
      </w:pPr>
      <w:bookmarkStart w:id="22" w:name="_Toc1647541880"/>
      <w:r>
        <w:rPr>
          <w:rFonts w:eastAsia="仿宋_GB2312"/>
          <w:b/>
          <w:bCs/>
          <w:sz w:val="32"/>
          <w:szCs w:val="32"/>
        </w:rPr>
        <w:t>（二）公安部接口认证</w:t>
      </w:r>
      <w:bookmarkEnd w:id="22"/>
    </w:p>
    <w:p>
      <w:pPr>
        <w:spacing w:line="360" w:lineRule="auto"/>
        <w:ind w:firstLine="420"/>
        <w:rPr>
          <w:rFonts w:eastAsia="仿宋_GB2312"/>
          <w:sz w:val="32"/>
          <w:szCs w:val="32"/>
        </w:rPr>
      </w:pPr>
      <w:r>
        <w:rPr>
          <w:rFonts w:eastAsia="仿宋_GB2312"/>
          <w:sz w:val="32"/>
          <w:szCs w:val="32"/>
        </w:rPr>
        <w:t>对接公安部接口认证，通过调用科信总队认证接口获取TOKEN，再获取公安部认证接口TOKEN，为后续调用公安部其他业务接口做身份认证。</w:t>
      </w:r>
    </w:p>
    <w:p>
      <w:pPr>
        <w:pStyle w:val="6"/>
        <w:numPr>
          <w:ilvl w:val="4"/>
          <w:numId w:val="4"/>
        </w:numPr>
        <w:spacing w:before="120"/>
        <w:rPr>
          <w:rFonts w:ascii="Times New Roman" w:hAnsi="Times New Roman" w:eastAsia="仿宋_GB2312"/>
          <w:bCs w:val="0"/>
          <w:sz w:val="32"/>
          <w:szCs w:val="32"/>
        </w:rPr>
      </w:pPr>
      <w:bookmarkStart w:id="23" w:name="_Toc1521276100"/>
      <w:r>
        <w:rPr>
          <w:rFonts w:ascii="Times New Roman" w:hAnsi="Times New Roman" w:eastAsia="仿宋_GB2312"/>
          <w:bCs w:val="0"/>
          <w:sz w:val="32"/>
          <w:szCs w:val="32"/>
        </w:rPr>
        <w:t>微服务监控日志上报</w:t>
      </w:r>
      <w:bookmarkEnd w:id="23"/>
    </w:p>
    <w:p>
      <w:pPr>
        <w:pStyle w:val="8"/>
        <w:numPr>
          <w:ilvl w:val="5"/>
          <w:numId w:val="4"/>
        </w:numPr>
        <w:spacing w:line="360" w:lineRule="auto"/>
        <w:rPr>
          <w:rFonts w:ascii="Times New Roman" w:hAnsi="Times New Roman" w:eastAsia="仿宋_GB2312"/>
          <w:bCs w:val="0"/>
          <w:sz w:val="32"/>
          <w:szCs w:val="32"/>
        </w:rPr>
      </w:pPr>
      <w:bookmarkStart w:id="24" w:name="_Toc1531099277"/>
      <w:r>
        <w:rPr>
          <w:rFonts w:ascii="Times New Roman" w:hAnsi="Times New Roman" w:eastAsia="仿宋_GB2312"/>
          <w:bCs w:val="0"/>
          <w:sz w:val="32"/>
          <w:szCs w:val="32"/>
        </w:rPr>
        <w:t>公安部微服务监控日志上报</w:t>
      </w:r>
      <w:bookmarkEnd w:id="24"/>
    </w:p>
    <w:p>
      <w:pPr>
        <w:spacing w:line="360" w:lineRule="auto"/>
        <w:ind w:firstLine="420"/>
        <w:rPr>
          <w:rFonts w:eastAsia="仿宋_GB2312"/>
          <w:sz w:val="32"/>
          <w:szCs w:val="32"/>
        </w:rPr>
      </w:pPr>
      <w:r>
        <w:rPr>
          <w:rFonts w:eastAsia="仿宋_GB2312"/>
          <w:sz w:val="32"/>
          <w:szCs w:val="32"/>
        </w:rPr>
        <w:t>对接公安部微服务监控日志上报接口，在对应的业务代码中嵌入日志接口，并进行业务日志上报。</w:t>
      </w:r>
    </w:p>
    <w:p>
      <w:pPr>
        <w:pStyle w:val="6"/>
        <w:numPr>
          <w:ilvl w:val="4"/>
          <w:numId w:val="4"/>
        </w:numPr>
        <w:spacing w:before="120"/>
        <w:rPr>
          <w:rFonts w:ascii="Times New Roman" w:hAnsi="Times New Roman" w:eastAsia="仿宋_GB2312"/>
          <w:bCs w:val="0"/>
          <w:sz w:val="32"/>
          <w:szCs w:val="32"/>
        </w:rPr>
      </w:pPr>
      <w:bookmarkStart w:id="25" w:name="_Toc1594815206"/>
      <w:r>
        <w:rPr>
          <w:rFonts w:ascii="Times New Roman" w:hAnsi="Times New Roman" w:eastAsia="仿宋_GB2312"/>
          <w:bCs w:val="0"/>
          <w:sz w:val="32"/>
          <w:szCs w:val="32"/>
        </w:rPr>
        <w:t>线上个人办件申请办理</w:t>
      </w:r>
      <w:bookmarkEnd w:id="25"/>
    </w:p>
    <w:p>
      <w:pPr>
        <w:pStyle w:val="8"/>
        <w:numPr>
          <w:ilvl w:val="5"/>
          <w:numId w:val="4"/>
        </w:numPr>
        <w:spacing w:line="360" w:lineRule="auto"/>
        <w:rPr>
          <w:rFonts w:ascii="Times New Roman" w:hAnsi="Times New Roman" w:eastAsia="仿宋_GB2312"/>
          <w:bCs w:val="0"/>
          <w:sz w:val="32"/>
          <w:szCs w:val="32"/>
        </w:rPr>
      </w:pPr>
      <w:r>
        <w:rPr>
          <w:rFonts w:ascii="Times New Roman" w:hAnsi="Times New Roman" w:eastAsia="仿宋_GB2312"/>
          <w:bCs w:val="0"/>
          <w:sz w:val="32"/>
          <w:szCs w:val="32"/>
        </w:rPr>
        <w:t>线上个人办件查询</w:t>
      </w:r>
    </w:p>
    <w:p>
      <w:pPr>
        <w:pStyle w:val="12"/>
        <w:spacing w:line="360" w:lineRule="auto"/>
        <w:ind w:firstLineChars="0"/>
        <w:rPr>
          <w:rFonts w:eastAsia="仿宋_GB2312"/>
          <w:b/>
          <w:bCs/>
          <w:sz w:val="32"/>
          <w:szCs w:val="32"/>
        </w:rPr>
      </w:pPr>
      <w:bookmarkStart w:id="26" w:name="_Toc1069577441"/>
      <w:r>
        <w:rPr>
          <w:rFonts w:eastAsia="仿宋_GB2312"/>
          <w:b/>
          <w:bCs/>
          <w:sz w:val="32"/>
          <w:szCs w:val="32"/>
        </w:rPr>
        <w:t>（一）线上个人办件未办结查询</w:t>
      </w:r>
      <w:bookmarkEnd w:id="26"/>
    </w:p>
    <w:p>
      <w:pPr>
        <w:spacing w:line="360" w:lineRule="auto"/>
        <w:ind w:firstLine="420"/>
        <w:rPr>
          <w:rFonts w:eastAsia="仿宋_GB2312"/>
          <w:sz w:val="32"/>
          <w:szCs w:val="32"/>
        </w:rPr>
      </w:pPr>
      <w:r>
        <w:rPr>
          <w:rFonts w:eastAsia="仿宋_GB2312"/>
          <w:sz w:val="32"/>
          <w:szCs w:val="32"/>
        </w:rPr>
        <w:t>用户查询线上个人未办结办件，提供多条件，多种排序进行查询未办结数据，帮助用户快速的处理未办结的个人申请数据。</w:t>
      </w:r>
    </w:p>
    <w:p>
      <w:pPr>
        <w:spacing w:line="360" w:lineRule="auto"/>
        <w:ind w:firstLine="420"/>
        <w:rPr>
          <w:rFonts w:eastAsia="仿宋_GB2312"/>
          <w:sz w:val="32"/>
          <w:szCs w:val="32"/>
        </w:rPr>
      </w:pPr>
      <w:r>
        <w:rPr>
          <w:rFonts w:eastAsia="仿宋_GB2312"/>
          <w:sz w:val="32"/>
          <w:szCs w:val="32"/>
        </w:rPr>
        <w:t>用户查询线上个人办件信息，可以查看申请信息、办件编号、入库时间、受理状态、实有人口、申请材料等信息列表，使用户可以判断申请件是否满足受理条件。点击详情可查看基本信息、受理信息、公安部信息、犯罪记录等信息。</w:t>
      </w:r>
    </w:p>
    <w:p>
      <w:pPr>
        <w:pStyle w:val="12"/>
        <w:spacing w:line="360" w:lineRule="auto"/>
        <w:ind w:firstLineChars="0"/>
        <w:rPr>
          <w:rFonts w:eastAsia="仿宋_GB2312"/>
          <w:b/>
          <w:bCs/>
          <w:sz w:val="32"/>
          <w:szCs w:val="32"/>
        </w:rPr>
      </w:pPr>
      <w:bookmarkStart w:id="27" w:name="_Toc1829349581"/>
      <w:r>
        <w:rPr>
          <w:rFonts w:eastAsia="仿宋_GB2312"/>
          <w:b/>
          <w:bCs/>
          <w:sz w:val="32"/>
          <w:szCs w:val="32"/>
        </w:rPr>
        <w:t>（二）线上个人办件已办结查询</w:t>
      </w:r>
      <w:bookmarkEnd w:id="27"/>
    </w:p>
    <w:p>
      <w:pPr>
        <w:spacing w:line="360" w:lineRule="auto"/>
        <w:ind w:firstLine="420"/>
        <w:rPr>
          <w:rFonts w:eastAsia="仿宋_GB2312"/>
          <w:sz w:val="32"/>
          <w:szCs w:val="32"/>
        </w:rPr>
      </w:pPr>
      <w:r>
        <w:rPr>
          <w:rFonts w:eastAsia="仿宋_GB2312"/>
          <w:sz w:val="32"/>
          <w:szCs w:val="32"/>
        </w:rPr>
        <w:t>用户查询线上个人已办结办件，提供多条件，多种排序进行查询已办结数据，帮助用户快速查询到已办结的历史数据。</w:t>
      </w:r>
    </w:p>
    <w:p>
      <w:pPr>
        <w:spacing w:line="360" w:lineRule="auto"/>
        <w:ind w:firstLine="420"/>
        <w:rPr>
          <w:rFonts w:eastAsia="仿宋_GB2312"/>
          <w:sz w:val="32"/>
          <w:szCs w:val="32"/>
        </w:rPr>
      </w:pPr>
      <w:bookmarkStart w:id="28" w:name="_Toc1900382364"/>
      <w:r>
        <w:rPr>
          <w:rFonts w:eastAsia="仿宋_GB2312"/>
          <w:sz w:val="32"/>
          <w:szCs w:val="32"/>
        </w:rPr>
        <w:t>用户查询线上个人办件信息，可以查看申请信息、办件编号、入库时间、受理状态、实有人口、申请材料等信息列表，使用户可以判断申请件是否满足受理条件。点击详情可查看基本信息、受理信息、公安部信息、犯罪记录等信息。</w:t>
      </w:r>
    </w:p>
    <w:p>
      <w:pPr>
        <w:pStyle w:val="12"/>
        <w:spacing w:line="360" w:lineRule="auto"/>
        <w:ind w:firstLineChars="0"/>
        <w:rPr>
          <w:rFonts w:eastAsia="仿宋_GB2312"/>
          <w:b/>
          <w:bCs/>
          <w:sz w:val="32"/>
          <w:szCs w:val="32"/>
        </w:rPr>
      </w:pPr>
      <w:r>
        <w:rPr>
          <w:rFonts w:eastAsia="仿宋_GB2312"/>
          <w:b/>
          <w:bCs/>
          <w:sz w:val="32"/>
          <w:szCs w:val="32"/>
        </w:rPr>
        <w:t>（三）线上个人办件不予受理查询</w:t>
      </w:r>
      <w:bookmarkEnd w:id="28"/>
    </w:p>
    <w:p>
      <w:pPr>
        <w:spacing w:line="360" w:lineRule="auto"/>
        <w:ind w:firstLine="420"/>
        <w:rPr>
          <w:rFonts w:eastAsia="仿宋_GB2312"/>
          <w:sz w:val="32"/>
          <w:szCs w:val="32"/>
        </w:rPr>
      </w:pPr>
      <w:r>
        <w:rPr>
          <w:rFonts w:eastAsia="仿宋_GB2312"/>
          <w:sz w:val="32"/>
          <w:szCs w:val="32"/>
        </w:rPr>
        <w:t>用户查询线上个人不予受理办件，提供多条件，多中排序进行查询，帮助用户快速查询到不予受理的历史数据及不予受理时的原因。</w:t>
      </w:r>
    </w:p>
    <w:p>
      <w:pPr>
        <w:spacing w:line="360" w:lineRule="auto"/>
        <w:ind w:firstLine="420"/>
        <w:rPr>
          <w:rFonts w:eastAsia="仿宋_GB2312"/>
          <w:sz w:val="32"/>
          <w:szCs w:val="32"/>
        </w:rPr>
      </w:pPr>
      <w:r>
        <w:rPr>
          <w:rFonts w:eastAsia="仿宋_GB2312"/>
          <w:sz w:val="32"/>
          <w:szCs w:val="32"/>
        </w:rPr>
        <w:t>用户查询线上个人办件信息，可以查看申请信息、办件编号、入库时间、受理状态、实有人口、申请材料等信息列表，使用户可以判断申请件是否满足受理条件。点击详情可查看基本信息、受理信息、公安部信息、犯罪记录等信息。</w:t>
      </w:r>
    </w:p>
    <w:p>
      <w:pPr>
        <w:pStyle w:val="8"/>
        <w:numPr>
          <w:ilvl w:val="5"/>
          <w:numId w:val="4"/>
        </w:numPr>
        <w:spacing w:line="360" w:lineRule="auto"/>
        <w:rPr>
          <w:rFonts w:ascii="Times New Roman" w:hAnsi="Times New Roman" w:eastAsia="仿宋_GB2312"/>
          <w:bCs w:val="0"/>
          <w:sz w:val="32"/>
          <w:szCs w:val="32"/>
        </w:rPr>
      </w:pPr>
      <w:bookmarkStart w:id="29" w:name="_Toc1756669062"/>
      <w:r>
        <w:rPr>
          <w:rFonts w:ascii="Times New Roman" w:hAnsi="Times New Roman" w:eastAsia="仿宋_GB2312"/>
          <w:bCs w:val="0"/>
          <w:sz w:val="32"/>
          <w:szCs w:val="32"/>
        </w:rPr>
        <w:t>线上个人办件受理</w:t>
      </w:r>
      <w:bookmarkEnd w:id="29"/>
    </w:p>
    <w:p>
      <w:pPr>
        <w:pStyle w:val="12"/>
        <w:spacing w:line="360" w:lineRule="auto"/>
        <w:ind w:firstLineChars="0"/>
        <w:rPr>
          <w:rFonts w:eastAsia="仿宋_GB2312"/>
          <w:b/>
          <w:bCs/>
          <w:sz w:val="32"/>
          <w:szCs w:val="32"/>
        </w:rPr>
      </w:pPr>
      <w:r>
        <w:rPr>
          <w:rFonts w:eastAsia="仿宋_GB2312"/>
          <w:b/>
          <w:bCs/>
          <w:sz w:val="32"/>
          <w:szCs w:val="32"/>
        </w:rPr>
        <w:t>（一）线上个人办件受理</w:t>
      </w:r>
    </w:p>
    <w:p>
      <w:pPr>
        <w:spacing w:line="360" w:lineRule="auto"/>
        <w:ind w:firstLine="420"/>
        <w:rPr>
          <w:rFonts w:eastAsia="仿宋_GB2312"/>
          <w:sz w:val="32"/>
          <w:szCs w:val="32"/>
        </w:rPr>
      </w:pPr>
      <w:r>
        <w:rPr>
          <w:rFonts w:eastAsia="仿宋_GB2312"/>
          <w:sz w:val="32"/>
          <w:szCs w:val="32"/>
        </w:rPr>
        <w:t>根据办件信息，申请件满足受理条件后，可以选择线上个人办件受理，受理后将受理结果推送至受理库中，并进入办理环节。</w:t>
      </w:r>
    </w:p>
    <w:p>
      <w:pPr>
        <w:pStyle w:val="12"/>
        <w:spacing w:line="360" w:lineRule="auto"/>
        <w:ind w:firstLineChars="0"/>
        <w:rPr>
          <w:rFonts w:eastAsia="仿宋_GB2312"/>
          <w:b/>
          <w:bCs/>
          <w:sz w:val="32"/>
          <w:szCs w:val="32"/>
        </w:rPr>
      </w:pPr>
      <w:bookmarkStart w:id="30" w:name="_Toc1917063958"/>
      <w:r>
        <w:rPr>
          <w:rFonts w:eastAsia="仿宋_GB2312"/>
          <w:b/>
          <w:bCs/>
          <w:sz w:val="32"/>
          <w:szCs w:val="32"/>
        </w:rPr>
        <w:t>（二）线上个人办件不予受理</w:t>
      </w:r>
      <w:bookmarkEnd w:id="30"/>
    </w:p>
    <w:p>
      <w:pPr>
        <w:spacing w:line="360" w:lineRule="auto"/>
        <w:ind w:firstLine="420"/>
        <w:rPr>
          <w:rFonts w:eastAsia="仿宋_GB2312"/>
          <w:sz w:val="32"/>
          <w:szCs w:val="32"/>
        </w:rPr>
      </w:pPr>
      <w:r>
        <w:rPr>
          <w:rFonts w:eastAsia="仿宋_GB2312"/>
          <w:sz w:val="32"/>
          <w:szCs w:val="32"/>
        </w:rPr>
        <w:t>根据办件信息，申请件不满足受理条件，可以对申请件进行不予受理操作。</w:t>
      </w:r>
    </w:p>
    <w:p>
      <w:pPr>
        <w:pStyle w:val="12"/>
        <w:spacing w:line="360" w:lineRule="auto"/>
        <w:ind w:firstLineChars="0"/>
        <w:rPr>
          <w:rFonts w:eastAsia="仿宋_GB2312"/>
          <w:b/>
          <w:bCs/>
          <w:sz w:val="32"/>
          <w:szCs w:val="32"/>
        </w:rPr>
      </w:pPr>
      <w:bookmarkStart w:id="31" w:name="_Toc870226544"/>
      <w:r>
        <w:rPr>
          <w:rFonts w:eastAsia="仿宋_GB2312"/>
          <w:b/>
          <w:bCs/>
          <w:sz w:val="32"/>
          <w:szCs w:val="32"/>
        </w:rPr>
        <w:t>（三）线上个人办件不予受理原因录入</w:t>
      </w:r>
      <w:bookmarkEnd w:id="31"/>
    </w:p>
    <w:p>
      <w:pPr>
        <w:spacing w:line="360" w:lineRule="auto"/>
        <w:ind w:firstLine="420"/>
        <w:rPr>
          <w:rFonts w:eastAsia="仿宋_GB2312"/>
          <w:sz w:val="32"/>
          <w:szCs w:val="32"/>
        </w:rPr>
      </w:pPr>
      <w:r>
        <w:rPr>
          <w:rFonts w:eastAsia="仿宋_GB2312"/>
          <w:sz w:val="32"/>
          <w:szCs w:val="32"/>
        </w:rPr>
        <w:t>在进行不予受理操作时，需填写不予受理原因及电话回访情况，将不予受理信息推送到受理库中，结束办理环节。</w:t>
      </w:r>
    </w:p>
    <w:p>
      <w:pPr>
        <w:pStyle w:val="8"/>
        <w:numPr>
          <w:ilvl w:val="5"/>
          <w:numId w:val="4"/>
        </w:numPr>
        <w:spacing w:line="360" w:lineRule="auto"/>
        <w:rPr>
          <w:rFonts w:ascii="Times New Roman" w:hAnsi="Times New Roman" w:eastAsia="仿宋_GB2312"/>
          <w:bCs w:val="0"/>
          <w:sz w:val="32"/>
          <w:szCs w:val="32"/>
        </w:rPr>
      </w:pPr>
      <w:r>
        <w:rPr>
          <w:rFonts w:ascii="Times New Roman" w:hAnsi="Times New Roman" w:eastAsia="仿宋_GB2312"/>
          <w:bCs w:val="0"/>
          <w:sz w:val="32"/>
          <w:szCs w:val="32"/>
        </w:rPr>
        <w:t>线上个人办件转办</w:t>
      </w:r>
    </w:p>
    <w:p>
      <w:pPr>
        <w:pStyle w:val="12"/>
        <w:spacing w:line="360" w:lineRule="auto"/>
        <w:ind w:firstLineChars="0"/>
        <w:rPr>
          <w:rFonts w:eastAsia="仿宋_GB2312"/>
          <w:b/>
          <w:bCs/>
          <w:sz w:val="32"/>
          <w:szCs w:val="32"/>
        </w:rPr>
      </w:pPr>
      <w:bookmarkStart w:id="32" w:name="_Toc14684406"/>
      <w:r>
        <w:rPr>
          <w:rFonts w:eastAsia="仿宋_GB2312"/>
          <w:b/>
          <w:bCs/>
          <w:sz w:val="32"/>
          <w:szCs w:val="32"/>
        </w:rPr>
        <w:t>（一）线上个人办件转办</w:t>
      </w:r>
      <w:bookmarkEnd w:id="32"/>
    </w:p>
    <w:p>
      <w:pPr>
        <w:spacing w:line="360" w:lineRule="auto"/>
        <w:ind w:firstLine="420"/>
        <w:rPr>
          <w:rFonts w:eastAsia="仿宋_GB2312"/>
          <w:sz w:val="32"/>
          <w:szCs w:val="32"/>
        </w:rPr>
      </w:pPr>
      <w:r>
        <w:rPr>
          <w:rFonts w:eastAsia="仿宋_GB2312"/>
          <w:sz w:val="32"/>
          <w:szCs w:val="32"/>
        </w:rPr>
        <w:t>当申请人办件的归属派出所不正确时，用户可发起转办操作，将该办件转办至正确的归属派出所，减少申请人重复申请，多次申请的问题。</w:t>
      </w:r>
    </w:p>
    <w:p>
      <w:pPr>
        <w:pStyle w:val="12"/>
        <w:spacing w:line="360" w:lineRule="auto"/>
        <w:ind w:firstLineChars="0"/>
        <w:rPr>
          <w:rFonts w:eastAsia="仿宋_GB2312"/>
          <w:b/>
          <w:bCs/>
          <w:sz w:val="32"/>
          <w:szCs w:val="32"/>
        </w:rPr>
      </w:pPr>
      <w:bookmarkStart w:id="33" w:name="_Toc1988367796"/>
      <w:r>
        <w:rPr>
          <w:rFonts w:eastAsia="仿宋_GB2312"/>
          <w:b/>
          <w:bCs/>
          <w:sz w:val="32"/>
          <w:szCs w:val="32"/>
        </w:rPr>
        <w:t>（二）线上个人办件转出查询</w:t>
      </w:r>
      <w:bookmarkEnd w:id="33"/>
    </w:p>
    <w:p>
      <w:pPr>
        <w:spacing w:line="360" w:lineRule="auto"/>
        <w:ind w:firstLine="420"/>
        <w:rPr>
          <w:rFonts w:eastAsia="仿宋_GB2312"/>
          <w:sz w:val="32"/>
          <w:szCs w:val="32"/>
        </w:rPr>
      </w:pPr>
      <w:r>
        <w:rPr>
          <w:rFonts w:eastAsia="仿宋_GB2312"/>
          <w:sz w:val="32"/>
          <w:szCs w:val="32"/>
        </w:rPr>
        <w:t>用户可以查看自己发起的转办数据，可以查询数据的办结状态，及时反馈给申请人该办件的办理进度。</w:t>
      </w:r>
    </w:p>
    <w:p>
      <w:pPr>
        <w:pStyle w:val="12"/>
        <w:spacing w:line="360" w:lineRule="auto"/>
        <w:ind w:firstLineChars="0"/>
        <w:rPr>
          <w:rFonts w:eastAsia="仿宋_GB2312"/>
          <w:b/>
          <w:bCs/>
          <w:sz w:val="32"/>
          <w:szCs w:val="32"/>
        </w:rPr>
      </w:pPr>
      <w:bookmarkStart w:id="34" w:name="_Toc1410485575"/>
      <w:r>
        <w:rPr>
          <w:rFonts w:eastAsia="仿宋_GB2312"/>
          <w:b/>
          <w:bCs/>
          <w:sz w:val="32"/>
          <w:szCs w:val="32"/>
        </w:rPr>
        <w:t>（三）线上个人办件接收查询</w:t>
      </w:r>
      <w:bookmarkEnd w:id="34"/>
    </w:p>
    <w:p>
      <w:pPr>
        <w:spacing w:line="360" w:lineRule="auto"/>
        <w:ind w:firstLine="420"/>
        <w:rPr>
          <w:rFonts w:eastAsia="仿宋_GB2312"/>
          <w:sz w:val="32"/>
          <w:szCs w:val="32"/>
        </w:rPr>
      </w:pPr>
      <w:r>
        <w:rPr>
          <w:rFonts w:eastAsia="仿宋_GB2312"/>
          <w:sz w:val="32"/>
          <w:szCs w:val="32"/>
        </w:rPr>
        <w:t>用户可以查询自己接收的转办数据，可以按时间、办件编号等多条件查询，获取本单位处理的转办数据。</w:t>
      </w:r>
    </w:p>
    <w:p>
      <w:pPr>
        <w:pStyle w:val="8"/>
        <w:numPr>
          <w:ilvl w:val="5"/>
          <w:numId w:val="4"/>
        </w:numPr>
        <w:spacing w:line="360" w:lineRule="auto"/>
        <w:ind w:left="1151" w:hanging="1151"/>
        <w:rPr>
          <w:rFonts w:ascii="Times New Roman" w:hAnsi="Times New Roman" w:eastAsia="仿宋_GB2312"/>
          <w:bCs w:val="0"/>
          <w:sz w:val="32"/>
          <w:szCs w:val="32"/>
        </w:rPr>
      </w:pPr>
      <w:r>
        <w:rPr>
          <w:rFonts w:ascii="Times New Roman" w:hAnsi="Times New Roman" w:eastAsia="仿宋_GB2312"/>
          <w:bCs w:val="0"/>
          <w:sz w:val="32"/>
          <w:szCs w:val="32"/>
        </w:rPr>
        <w:t>线上个人办件办理</w:t>
      </w:r>
    </w:p>
    <w:p>
      <w:pPr>
        <w:spacing w:beforeLines="50" w:afterLines="50" w:line="360" w:lineRule="auto"/>
        <w:outlineLvl w:val="6"/>
        <w:rPr>
          <w:rFonts w:eastAsia="仿宋_GB2312"/>
          <w:b/>
          <w:bCs/>
          <w:sz w:val="32"/>
          <w:szCs w:val="32"/>
        </w:rPr>
      </w:pPr>
      <w:r>
        <w:rPr>
          <w:rFonts w:eastAsia="仿宋_GB2312"/>
          <w:b/>
          <w:bCs/>
          <w:sz w:val="32"/>
          <w:szCs w:val="32"/>
        </w:rPr>
        <w:t>2.3.3.2.4.4.1接口获取公安部线上个人办件信息</w:t>
      </w:r>
    </w:p>
    <w:p>
      <w:pPr>
        <w:pStyle w:val="12"/>
        <w:spacing w:line="360" w:lineRule="auto"/>
        <w:ind w:firstLineChars="0"/>
        <w:rPr>
          <w:rFonts w:eastAsia="仿宋_GB2312"/>
          <w:b/>
          <w:bCs/>
          <w:sz w:val="32"/>
          <w:szCs w:val="32"/>
        </w:rPr>
      </w:pPr>
      <w:bookmarkStart w:id="35" w:name="_Toc1716762839"/>
      <w:r>
        <w:rPr>
          <w:rFonts w:eastAsia="仿宋_GB2312"/>
          <w:b/>
          <w:bCs/>
          <w:sz w:val="32"/>
          <w:szCs w:val="32"/>
        </w:rPr>
        <w:t>（一）接口获取公安部线上个人办件查询结果</w:t>
      </w:r>
      <w:bookmarkEnd w:id="35"/>
    </w:p>
    <w:p>
      <w:pPr>
        <w:spacing w:line="360" w:lineRule="auto"/>
        <w:ind w:firstLine="420"/>
        <w:rPr>
          <w:rFonts w:eastAsia="仿宋_GB2312"/>
          <w:sz w:val="32"/>
          <w:szCs w:val="32"/>
        </w:rPr>
      </w:pPr>
      <w:r>
        <w:rPr>
          <w:rFonts w:eastAsia="仿宋_GB2312"/>
          <w:sz w:val="32"/>
          <w:szCs w:val="32"/>
        </w:rPr>
        <w:t>对接公安部个人查询结果接口，获取申请人有无犯罪记录信息结果，帮助用户对办件进行研判，最终开具正确的证明。</w:t>
      </w:r>
    </w:p>
    <w:p>
      <w:pPr>
        <w:pStyle w:val="12"/>
        <w:spacing w:line="360" w:lineRule="auto"/>
        <w:ind w:firstLineChars="0"/>
        <w:rPr>
          <w:rFonts w:eastAsia="仿宋_GB2312"/>
          <w:b/>
          <w:bCs/>
          <w:sz w:val="32"/>
          <w:szCs w:val="32"/>
        </w:rPr>
      </w:pPr>
      <w:bookmarkStart w:id="36" w:name="_Toc1631188701"/>
      <w:r>
        <w:rPr>
          <w:rFonts w:eastAsia="仿宋_GB2312"/>
          <w:b/>
          <w:bCs/>
          <w:sz w:val="32"/>
          <w:szCs w:val="32"/>
        </w:rPr>
        <w:t>（</w:t>
      </w:r>
      <w:r>
        <w:rPr>
          <w:rFonts w:eastAsia="仿宋_GB2312"/>
          <w:b/>
          <w:bCs/>
          <w:kern w:val="0"/>
          <w:sz w:val="32"/>
          <w:szCs w:val="32"/>
          <w:lang w:val="en-US"/>
        </w:rPr>
        <w:t>二）接口获取公安部线上个人办件办结状态</w:t>
      </w:r>
      <w:bookmarkEnd w:id="36"/>
    </w:p>
    <w:p>
      <w:pPr>
        <w:spacing w:line="360" w:lineRule="auto"/>
        <w:ind w:firstLine="420"/>
        <w:rPr>
          <w:rFonts w:eastAsia="仿宋_GB2312"/>
          <w:sz w:val="32"/>
          <w:szCs w:val="32"/>
        </w:rPr>
      </w:pPr>
      <w:r>
        <w:rPr>
          <w:rFonts w:eastAsia="仿宋_GB2312"/>
          <w:sz w:val="32"/>
          <w:szCs w:val="32"/>
        </w:rPr>
        <w:t>对接公安部个人办结状态接口，获取申请人办件在公安部系统中的办结反馈状态，也可查看公安部对接其他相关方接口的请求状态，当公安部对接其他相关方接口请求失败时，可在办结状态中重新请求相关方接口，对接口不稳定的容错解决措施。</w:t>
      </w:r>
    </w:p>
    <w:p>
      <w:pPr>
        <w:pStyle w:val="12"/>
        <w:spacing w:line="360" w:lineRule="auto"/>
        <w:ind w:firstLineChars="0"/>
        <w:rPr>
          <w:rFonts w:eastAsia="仿宋_GB2312"/>
          <w:b/>
          <w:bCs/>
          <w:sz w:val="32"/>
          <w:szCs w:val="32"/>
        </w:rPr>
      </w:pPr>
      <w:bookmarkStart w:id="37" w:name="_Toc377732516"/>
      <w:r>
        <w:rPr>
          <w:rFonts w:eastAsia="仿宋_GB2312"/>
          <w:b/>
          <w:bCs/>
          <w:sz w:val="32"/>
          <w:szCs w:val="32"/>
        </w:rPr>
        <w:t>（三）接口获取公安部线上个人办件办理历史</w:t>
      </w:r>
      <w:bookmarkEnd w:id="37"/>
    </w:p>
    <w:p>
      <w:pPr>
        <w:spacing w:line="360" w:lineRule="auto"/>
        <w:ind w:firstLine="420"/>
        <w:rPr>
          <w:rFonts w:eastAsia="仿宋_GB2312"/>
          <w:sz w:val="32"/>
          <w:szCs w:val="32"/>
        </w:rPr>
      </w:pPr>
      <w:r>
        <w:rPr>
          <w:rFonts w:eastAsia="仿宋_GB2312"/>
          <w:sz w:val="32"/>
          <w:szCs w:val="32"/>
        </w:rPr>
        <w:t>对接公安部个人办理历史，获取申请人办理历史记录，可查询到该申请人已申请多少次，在外省市是否有办理记录及办理结果，是否有无犯罪记录。</w:t>
      </w:r>
    </w:p>
    <w:p>
      <w:pPr>
        <w:spacing w:beforeLines="50" w:afterLines="50" w:line="360" w:lineRule="auto"/>
        <w:outlineLvl w:val="6"/>
        <w:rPr>
          <w:rFonts w:eastAsia="仿宋_GB2312"/>
          <w:b/>
          <w:bCs/>
          <w:sz w:val="32"/>
          <w:szCs w:val="32"/>
        </w:rPr>
      </w:pPr>
      <w:bookmarkStart w:id="38" w:name="_Toc1020687570"/>
      <w:r>
        <w:rPr>
          <w:rFonts w:eastAsia="仿宋_GB2312"/>
          <w:b/>
          <w:bCs/>
          <w:sz w:val="32"/>
          <w:szCs w:val="32"/>
        </w:rPr>
        <w:t>2.3.3.2.4.4.2无犯罪记录线上个人办件办结反馈</w:t>
      </w:r>
      <w:bookmarkEnd w:id="38"/>
    </w:p>
    <w:p>
      <w:pPr>
        <w:spacing w:line="360" w:lineRule="auto"/>
        <w:ind w:firstLine="420"/>
        <w:rPr>
          <w:rFonts w:eastAsia="仿宋_GB2312"/>
          <w:sz w:val="32"/>
          <w:szCs w:val="32"/>
        </w:rPr>
      </w:pPr>
      <w:r>
        <w:rPr>
          <w:rFonts w:eastAsia="仿宋_GB2312"/>
          <w:sz w:val="32"/>
          <w:szCs w:val="32"/>
        </w:rPr>
        <w:t>对接公安部个人办结反馈接口，当申请人无犯罪记录时，对申请人办件进行反馈，并上传相应附件进行提交。</w:t>
      </w:r>
    </w:p>
    <w:p>
      <w:pPr>
        <w:spacing w:beforeLines="50" w:afterLines="50" w:line="360" w:lineRule="auto"/>
        <w:outlineLvl w:val="6"/>
        <w:rPr>
          <w:rFonts w:eastAsia="仿宋_GB2312"/>
          <w:b/>
          <w:bCs/>
          <w:sz w:val="32"/>
          <w:szCs w:val="32"/>
        </w:rPr>
      </w:pPr>
      <w:r>
        <w:rPr>
          <w:rFonts w:eastAsia="仿宋_GB2312"/>
          <w:b/>
          <w:bCs/>
          <w:sz w:val="32"/>
          <w:szCs w:val="32"/>
        </w:rPr>
        <w:t>2.3.3.2.4.4.3线上个人办件不予开具办结</w:t>
      </w:r>
    </w:p>
    <w:p>
      <w:pPr>
        <w:tabs>
          <w:tab w:val="left" w:pos="420"/>
        </w:tabs>
        <w:spacing w:line="360" w:lineRule="auto"/>
        <w:ind w:firstLine="420"/>
        <w:rPr>
          <w:rFonts w:eastAsia="仿宋_GB2312"/>
          <w:b/>
          <w:bCs/>
          <w:sz w:val="32"/>
          <w:szCs w:val="32"/>
        </w:rPr>
      </w:pPr>
      <w:bookmarkStart w:id="39" w:name="_Toc780913164"/>
      <w:bookmarkStart w:id="40" w:name="_Toc15017783"/>
      <w:r>
        <w:rPr>
          <w:rFonts w:eastAsia="仿宋_GB2312"/>
          <w:b/>
          <w:bCs/>
          <w:sz w:val="32"/>
          <w:szCs w:val="32"/>
        </w:rPr>
        <w:t>（一）线上个人办件不予开具办结</w:t>
      </w:r>
      <w:bookmarkEnd w:id="39"/>
    </w:p>
    <w:p>
      <w:pPr>
        <w:spacing w:line="360" w:lineRule="auto"/>
        <w:ind w:firstLine="420"/>
        <w:rPr>
          <w:rFonts w:eastAsia="仿宋_GB2312"/>
          <w:sz w:val="32"/>
          <w:szCs w:val="32"/>
        </w:rPr>
      </w:pPr>
      <w:r>
        <w:rPr>
          <w:rFonts w:eastAsia="仿宋_GB2312"/>
          <w:sz w:val="32"/>
          <w:szCs w:val="32"/>
        </w:rPr>
        <w:t>当申请办件，通过用户研判后，是有犯罪记录的，使用该功能对申请办件进行不予开具办结，完成最终的办结。</w:t>
      </w:r>
    </w:p>
    <w:p>
      <w:pPr>
        <w:tabs>
          <w:tab w:val="left" w:pos="420"/>
        </w:tabs>
        <w:spacing w:line="360" w:lineRule="auto"/>
        <w:ind w:firstLine="420"/>
        <w:rPr>
          <w:rFonts w:eastAsia="仿宋_GB2312"/>
          <w:b/>
          <w:bCs/>
          <w:sz w:val="32"/>
          <w:szCs w:val="32"/>
        </w:rPr>
      </w:pPr>
      <w:r>
        <w:rPr>
          <w:rFonts w:eastAsia="仿宋_GB2312"/>
          <w:b/>
          <w:bCs/>
          <w:sz w:val="32"/>
          <w:szCs w:val="32"/>
        </w:rPr>
        <w:t>（二）线上个人办件不予开具办结反馈</w:t>
      </w:r>
      <w:bookmarkEnd w:id="40"/>
    </w:p>
    <w:p>
      <w:pPr>
        <w:spacing w:line="360" w:lineRule="auto"/>
        <w:ind w:firstLine="420"/>
        <w:rPr>
          <w:rFonts w:eastAsia="仿宋_GB2312"/>
          <w:sz w:val="32"/>
          <w:szCs w:val="32"/>
        </w:rPr>
      </w:pPr>
      <w:r>
        <w:rPr>
          <w:rFonts w:eastAsia="仿宋_GB2312"/>
          <w:sz w:val="32"/>
          <w:szCs w:val="32"/>
        </w:rPr>
        <w:t>对接公安部个人不予开具办结反馈接口，当申请人有犯罪记录时，对申请人办件进行不予开具办结反馈，并上传相应附件进行提交。</w:t>
      </w:r>
    </w:p>
    <w:p>
      <w:pPr>
        <w:spacing w:beforeLines="50" w:afterLines="50" w:line="360" w:lineRule="auto"/>
        <w:outlineLvl w:val="6"/>
        <w:rPr>
          <w:rFonts w:eastAsia="仿宋_GB2312"/>
          <w:b/>
          <w:bCs/>
          <w:sz w:val="32"/>
          <w:szCs w:val="32"/>
        </w:rPr>
      </w:pPr>
      <w:bookmarkStart w:id="41" w:name="_Toc1916359871"/>
      <w:r>
        <w:rPr>
          <w:rFonts w:eastAsia="仿宋_GB2312"/>
          <w:b/>
          <w:bCs/>
          <w:sz w:val="32"/>
          <w:szCs w:val="32"/>
        </w:rPr>
        <w:t>2.3.3.2.4.4.4线上个人办件证明下载</w:t>
      </w:r>
      <w:bookmarkEnd w:id="41"/>
    </w:p>
    <w:p>
      <w:pPr>
        <w:spacing w:line="360" w:lineRule="auto"/>
        <w:ind w:firstLine="420"/>
        <w:rPr>
          <w:rFonts w:eastAsia="仿宋_GB2312"/>
          <w:sz w:val="32"/>
          <w:szCs w:val="32"/>
        </w:rPr>
      </w:pPr>
      <w:r>
        <w:rPr>
          <w:rFonts w:eastAsia="仿宋_GB2312"/>
          <w:sz w:val="32"/>
          <w:szCs w:val="32"/>
        </w:rPr>
        <w:t>对个人办件证明文件的下载，公安一网通办APP的办件提供PDF下载，其他办件提供Word文档下载。</w:t>
      </w:r>
    </w:p>
    <w:p>
      <w:pPr>
        <w:spacing w:beforeLines="50" w:afterLines="50" w:line="360" w:lineRule="auto"/>
        <w:outlineLvl w:val="6"/>
        <w:rPr>
          <w:rFonts w:eastAsia="仿宋_GB2312"/>
          <w:b/>
          <w:bCs/>
          <w:sz w:val="32"/>
          <w:szCs w:val="32"/>
        </w:rPr>
      </w:pPr>
      <w:bookmarkStart w:id="42" w:name="_Toc1064324450"/>
      <w:r>
        <w:rPr>
          <w:rFonts w:eastAsia="仿宋_GB2312"/>
          <w:b/>
          <w:bCs/>
          <w:sz w:val="32"/>
          <w:szCs w:val="32"/>
        </w:rPr>
        <w:t>2.3.3.2.4.4.5随申办线上个人办件制证</w:t>
      </w:r>
      <w:bookmarkEnd w:id="42"/>
    </w:p>
    <w:p>
      <w:pPr>
        <w:spacing w:line="360" w:lineRule="auto"/>
        <w:ind w:firstLine="420"/>
        <w:rPr>
          <w:rFonts w:eastAsia="仿宋_GB2312"/>
          <w:sz w:val="32"/>
          <w:szCs w:val="32"/>
        </w:rPr>
      </w:pPr>
      <w:r>
        <w:rPr>
          <w:rFonts w:eastAsia="仿宋_GB2312"/>
          <w:sz w:val="32"/>
          <w:szCs w:val="32"/>
        </w:rPr>
        <w:t>对接随申办线上个人办件制证接口，当用户办结后，将证明信息传输给制证接口，进行办件制证，申请人可以在我的办件中查看证明或下载证明。</w:t>
      </w:r>
    </w:p>
    <w:p>
      <w:pPr>
        <w:spacing w:beforeLines="50" w:afterLines="50" w:line="360" w:lineRule="auto"/>
        <w:outlineLvl w:val="6"/>
        <w:rPr>
          <w:rFonts w:eastAsia="仿宋_GB2312"/>
          <w:b/>
          <w:bCs/>
          <w:sz w:val="32"/>
          <w:szCs w:val="32"/>
        </w:rPr>
      </w:pPr>
      <w:bookmarkStart w:id="43" w:name="_Toc837377813"/>
      <w:r>
        <w:rPr>
          <w:rFonts w:eastAsia="仿宋_GB2312"/>
          <w:b/>
          <w:bCs/>
          <w:sz w:val="32"/>
          <w:szCs w:val="32"/>
        </w:rPr>
        <w:t>2.3.3.2.4.4.6线上个人办件无犯罪记录办结</w:t>
      </w:r>
      <w:bookmarkEnd w:id="43"/>
    </w:p>
    <w:p>
      <w:pPr>
        <w:spacing w:line="360" w:lineRule="auto"/>
        <w:ind w:firstLine="420"/>
        <w:rPr>
          <w:rFonts w:eastAsia="仿宋_GB2312"/>
          <w:sz w:val="32"/>
          <w:szCs w:val="32"/>
        </w:rPr>
      </w:pPr>
      <w:r>
        <w:rPr>
          <w:rFonts w:eastAsia="仿宋_GB2312"/>
          <w:sz w:val="32"/>
          <w:szCs w:val="32"/>
        </w:rPr>
        <w:t>当申请办件，通过用户研判后，满足无犯罪记录办结时，使用该功能对申请办件进行办结操作，完成无犯罪记录办结。</w:t>
      </w:r>
    </w:p>
    <w:p>
      <w:pPr>
        <w:spacing w:beforeLines="50" w:afterLines="50" w:line="360" w:lineRule="auto"/>
        <w:outlineLvl w:val="6"/>
        <w:rPr>
          <w:rFonts w:eastAsia="仿宋_GB2312"/>
          <w:b/>
          <w:bCs/>
          <w:sz w:val="32"/>
          <w:szCs w:val="32"/>
        </w:rPr>
      </w:pPr>
      <w:bookmarkStart w:id="44" w:name="_Toc1215848166"/>
      <w:r>
        <w:rPr>
          <w:rFonts w:eastAsia="仿宋_GB2312"/>
          <w:b/>
          <w:bCs/>
          <w:sz w:val="32"/>
          <w:szCs w:val="32"/>
        </w:rPr>
        <w:t>2.3.3.2.4.4.7线上个人办件犯罪记录录入</w:t>
      </w:r>
      <w:bookmarkEnd w:id="44"/>
    </w:p>
    <w:p>
      <w:pPr>
        <w:spacing w:line="360" w:lineRule="auto"/>
        <w:ind w:firstLine="420"/>
        <w:rPr>
          <w:rFonts w:eastAsia="仿宋_GB2312"/>
          <w:sz w:val="32"/>
          <w:szCs w:val="32"/>
        </w:rPr>
      </w:pPr>
      <w:r>
        <w:rPr>
          <w:rFonts w:eastAsia="仿宋_GB2312"/>
          <w:sz w:val="32"/>
          <w:szCs w:val="32"/>
        </w:rPr>
        <w:t>当申请办件，通过用户研判后，是有犯罪记录的，需录入对应的犯罪记录，在进行线上个人办件不予开具办结时，提供相应的数据。</w:t>
      </w:r>
    </w:p>
    <w:p>
      <w:pPr>
        <w:pStyle w:val="6"/>
        <w:numPr>
          <w:ilvl w:val="4"/>
          <w:numId w:val="4"/>
        </w:numPr>
        <w:spacing w:before="120"/>
        <w:rPr>
          <w:rFonts w:ascii="Times New Roman" w:hAnsi="Times New Roman" w:eastAsia="仿宋_GB2312"/>
          <w:bCs w:val="0"/>
          <w:sz w:val="32"/>
          <w:szCs w:val="32"/>
        </w:rPr>
      </w:pPr>
      <w:bookmarkStart w:id="45" w:name="_Toc175527068"/>
      <w:r>
        <w:rPr>
          <w:rFonts w:ascii="Times New Roman" w:hAnsi="Times New Roman" w:eastAsia="仿宋_GB2312"/>
          <w:bCs w:val="0"/>
          <w:sz w:val="32"/>
          <w:szCs w:val="32"/>
        </w:rPr>
        <w:t>线上单位办件申请办理</w:t>
      </w:r>
      <w:bookmarkEnd w:id="45"/>
    </w:p>
    <w:p>
      <w:pPr>
        <w:pStyle w:val="8"/>
        <w:numPr>
          <w:ilvl w:val="5"/>
          <w:numId w:val="4"/>
        </w:numPr>
        <w:spacing w:line="360" w:lineRule="auto"/>
        <w:rPr>
          <w:rFonts w:ascii="Times New Roman" w:hAnsi="Times New Roman" w:eastAsia="仿宋_GB2312"/>
          <w:bCs w:val="0"/>
          <w:sz w:val="32"/>
          <w:szCs w:val="32"/>
        </w:rPr>
      </w:pPr>
      <w:bookmarkStart w:id="46" w:name="_Toc469776806"/>
      <w:r>
        <w:rPr>
          <w:rFonts w:ascii="Times New Roman" w:hAnsi="Times New Roman" w:eastAsia="仿宋_GB2312"/>
          <w:bCs w:val="0"/>
          <w:sz w:val="32"/>
          <w:szCs w:val="32"/>
        </w:rPr>
        <w:t>线上单位办件查询</w:t>
      </w:r>
    </w:p>
    <w:p>
      <w:pPr>
        <w:tabs>
          <w:tab w:val="left" w:pos="420"/>
        </w:tabs>
        <w:spacing w:line="360" w:lineRule="auto"/>
        <w:ind w:firstLine="420"/>
        <w:rPr>
          <w:rFonts w:eastAsia="仿宋_GB2312"/>
          <w:b/>
          <w:bCs/>
          <w:sz w:val="32"/>
          <w:szCs w:val="32"/>
        </w:rPr>
      </w:pPr>
      <w:r>
        <w:rPr>
          <w:rFonts w:eastAsia="仿宋_GB2312"/>
          <w:b/>
          <w:bCs/>
          <w:sz w:val="32"/>
          <w:szCs w:val="32"/>
        </w:rPr>
        <w:t>（一）线上单位办件未办结查询</w:t>
      </w:r>
      <w:bookmarkEnd w:id="46"/>
    </w:p>
    <w:p>
      <w:pPr>
        <w:spacing w:line="360" w:lineRule="auto"/>
        <w:ind w:firstLine="420"/>
        <w:rPr>
          <w:rFonts w:eastAsia="仿宋_GB2312"/>
          <w:sz w:val="32"/>
          <w:szCs w:val="32"/>
        </w:rPr>
      </w:pPr>
      <w:r>
        <w:rPr>
          <w:rFonts w:eastAsia="仿宋_GB2312"/>
          <w:sz w:val="32"/>
          <w:szCs w:val="32"/>
        </w:rPr>
        <w:t>查询线上单位办件未办结数据。提供多条件，多种排序进行查询未办结数据，帮助用户快速的处理未办结的单位申请数据。</w:t>
      </w:r>
    </w:p>
    <w:p>
      <w:pPr>
        <w:tabs>
          <w:tab w:val="left" w:pos="420"/>
        </w:tabs>
        <w:spacing w:line="360" w:lineRule="auto"/>
        <w:ind w:firstLine="420"/>
        <w:rPr>
          <w:rFonts w:eastAsia="仿宋_GB2312"/>
          <w:b/>
          <w:bCs/>
          <w:sz w:val="32"/>
          <w:szCs w:val="32"/>
        </w:rPr>
      </w:pPr>
      <w:bookmarkStart w:id="47" w:name="_Toc955734773"/>
      <w:r>
        <w:rPr>
          <w:rFonts w:eastAsia="仿宋_GB2312"/>
          <w:b/>
          <w:bCs/>
          <w:sz w:val="32"/>
          <w:szCs w:val="32"/>
        </w:rPr>
        <w:t>（二）线上单位办件已办结查询</w:t>
      </w:r>
      <w:bookmarkEnd w:id="47"/>
    </w:p>
    <w:p>
      <w:pPr>
        <w:spacing w:line="360" w:lineRule="auto"/>
        <w:ind w:firstLine="420"/>
        <w:rPr>
          <w:rFonts w:eastAsia="仿宋_GB2312"/>
          <w:sz w:val="32"/>
          <w:szCs w:val="32"/>
        </w:rPr>
      </w:pPr>
      <w:r>
        <w:rPr>
          <w:rFonts w:eastAsia="仿宋_GB2312"/>
          <w:sz w:val="32"/>
          <w:szCs w:val="32"/>
        </w:rPr>
        <w:t>查询线上单位办件已办结数据。提供多条件，多种排序进行查询未办结数据，帮助用户快速的查询办件历史。</w:t>
      </w:r>
    </w:p>
    <w:p>
      <w:pPr>
        <w:tabs>
          <w:tab w:val="left" w:pos="420"/>
        </w:tabs>
        <w:spacing w:line="360" w:lineRule="auto"/>
        <w:ind w:firstLine="420"/>
        <w:rPr>
          <w:rFonts w:eastAsia="仿宋_GB2312"/>
          <w:b/>
          <w:bCs/>
          <w:sz w:val="32"/>
          <w:szCs w:val="32"/>
        </w:rPr>
      </w:pPr>
      <w:bookmarkStart w:id="48" w:name="_Toc451216813"/>
      <w:r>
        <w:rPr>
          <w:rFonts w:eastAsia="仿宋_GB2312"/>
          <w:b/>
          <w:bCs/>
          <w:sz w:val="32"/>
          <w:szCs w:val="32"/>
        </w:rPr>
        <w:t>（三）线上单位办件不予受理查询</w:t>
      </w:r>
      <w:bookmarkEnd w:id="48"/>
    </w:p>
    <w:p>
      <w:pPr>
        <w:spacing w:line="360" w:lineRule="auto"/>
        <w:ind w:firstLine="420"/>
        <w:rPr>
          <w:rFonts w:eastAsia="仿宋_GB2312"/>
          <w:sz w:val="32"/>
          <w:szCs w:val="32"/>
        </w:rPr>
      </w:pPr>
      <w:r>
        <w:rPr>
          <w:rFonts w:eastAsia="仿宋_GB2312"/>
          <w:sz w:val="32"/>
          <w:szCs w:val="32"/>
        </w:rPr>
        <w:t>查询线上单位办件不予受理数据。提供多条件，多种排序进行查询未办结数据，帮助用户快速的不予受理的办件历史，并查看不予受理的原因。</w:t>
      </w:r>
    </w:p>
    <w:p>
      <w:pPr>
        <w:tabs>
          <w:tab w:val="left" w:pos="420"/>
        </w:tabs>
        <w:spacing w:line="360" w:lineRule="auto"/>
        <w:ind w:firstLine="420"/>
        <w:rPr>
          <w:rFonts w:eastAsia="仿宋_GB2312"/>
          <w:b/>
          <w:bCs/>
          <w:sz w:val="32"/>
          <w:szCs w:val="32"/>
        </w:rPr>
      </w:pPr>
      <w:bookmarkStart w:id="49" w:name="_Toc1626472520"/>
      <w:r>
        <w:rPr>
          <w:rFonts w:eastAsia="仿宋_GB2312"/>
          <w:b/>
          <w:bCs/>
          <w:sz w:val="32"/>
          <w:szCs w:val="32"/>
        </w:rPr>
        <w:t>（四）线上单位办件信息查询</w:t>
      </w:r>
      <w:bookmarkEnd w:id="49"/>
    </w:p>
    <w:p>
      <w:pPr>
        <w:spacing w:line="360" w:lineRule="auto"/>
        <w:ind w:firstLine="420"/>
        <w:rPr>
          <w:rFonts w:eastAsia="仿宋_GB2312"/>
          <w:sz w:val="32"/>
          <w:szCs w:val="32"/>
        </w:rPr>
      </w:pPr>
      <w:r>
        <w:rPr>
          <w:rFonts w:eastAsia="仿宋_GB2312"/>
          <w:sz w:val="32"/>
          <w:szCs w:val="32"/>
        </w:rPr>
        <w:t>查询线上单位办件详细信息，可以查看单位申请信息、办件编号、入库时间、受理状态、申请材料等信息，使用户可以判断申请件是否满足受理条件。</w:t>
      </w:r>
    </w:p>
    <w:p>
      <w:pPr>
        <w:pStyle w:val="8"/>
        <w:numPr>
          <w:ilvl w:val="5"/>
          <w:numId w:val="4"/>
        </w:numPr>
        <w:spacing w:line="360" w:lineRule="auto"/>
        <w:rPr>
          <w:rFonts w:ascii="Times New Roman" w:hAnsi="Times New Roman" w:eastAsia="仿宋_GB2312"/>
          <w:bCs w:val="0"/>
          <w:sz w:val="32"/>
          <w:szCs w:val="32"/>
        </w:rPr>
      </w:pPr>
      <w:bookmarkStart w:id="50" w:name="_Toc455793005"/>
      <w:r>
        <w:rPr>
          <w:rFonts w:ascii="Times New Roman" w:hAnsi="Times New Roman" w:eastAsia="仿宋_GB2312"/>
          <w:bCs w:val="0"/>
          <w:sz w:val="32"/>
          <w:szCs w:val="32"/>
        </w:rPr>
        <w:t>线上单位办件受理</w:t>
      </w:r>
      <w:bookmarkEnd w:id="50"/>
      <w:r>
        <w:rPr>
          <w:rFonts w:ascii="Times New Roman" w:hAnsi="Times New Roman" w:eastAsia="仿宋_GB2312"/>
          <w:bCs w:val="0"/>
          <w:sz w:val="32"/>
          <w:szCs w:val="32"/>
        </w:rPr>
        <w:t>和不予受理</w:t>
      </w:r>
    </w:p>
    <w:p>
      <w:pPr>
        <w:tabs>
          <w:tab w:val="left" w:pos="420"/>
        </w:tabs>
        <w:spacing w:line="360" w:lineRule="auto"/>
        <w:ind w:firstLine="420"/>
        <w:rPr>
          <w:rFonts w:eastAsia="仿宋_GB2312"/>
          <w:b/>
          <w:bCs/>
          <w:sz w:val="32"/>
          <w:szCs w:val="32"/>
        </w:rPr>
      </w:pPr>
      <w:r>
        <w:rPr>
          <w:rFonts w:eastAsia="仿宋_GB2312"/>
          <w:b/>
          <w:bCs/>
          <w:sz w:val="32"/>
          <w:szCs w:val="32"/>
        </w:rPr>
        <w:t>（一）线上单位办件受理</w:t>
      </w:r>
    </w:p>
    <w:p>
      <w:pPr>
        <w:spacing w:line="360" w:lineRule="auto"/>
        <w:ind w:firstLine="420"/>
        <w:rPr>
          <w:rFonts w:eastAsia="仿宋_GB2312"/>
          <w:sz w:val="32"/>
          <w:szCs w:val="32"/>
        </w:rPr>
      </w:pPr>
      <w:r>
        <w:rPr>
          <w:rFonts w:eastAsia="仿宋_GB2312"/>
          <w:sz w:val="32"/>
          <w:szCs w:val="32"/>
        </w:rPr>
        <w:t>根据单位办件信息，满足受理条件时，进行线上单位办件受理，并将受理信息推送到受理库中。</w:t>
      </w:r>
    </w:p>
    <w:p>
      <w:pPr>
        <w:tabs>
          <w:tab w:val="left" w:pos="420"/>
        </w:tabs>
        <w:spacing w:line="360" w:lineRule="auto"/>
        <w:ind w:firstLine="420"/>
        <w:rPr>
          <w:rFonts w:eastAsia="仿宋_GB2312"/>
          <w:b/>
          <w:bCs/>
          <w:sz w:val="32"/>
          <w:szCs w:val="32"/>
        </w:rPr>
      </w:pPr>
      <w:bookmarkStart w:id="51" w:name="_Toc1972492913"/>
      <w:r>
        <w:rPr>
          <w:rFonts w:eastAsia="仿宋_GB2312"/>
          <w:b/>
          <w:bCs/>
          <w:sz w:val="32"/>
          <w:szCs w:val="32"/>
        </w:rPr>
        <w:t>（二）线上单位办件不予受理</w:t>
      </w:r>
      <w:bookmarkEnd w:id="51"/>
    </w:p>
    <w:p>
      <w:pPr>
        <w:spacing w:line="360" w:lineRule="auto"/>
        <w:ind w:firstLine="420"/>
        <w:rPr>
          <w:rFonts w:eastAsia="仿宋_GB2312"/>
          <w:sz w:val="32"/>
          <w:szCs w:val="32"/>
        </w:rPr>
      </w:pPr>
      <w:r>
        <w:rPr>
          <w:rFonts w:eastAsia="仿宋_GB2312"/>
          <w:sz w:val="32"/>
          <w:szCs w:val="32"/>
        </w:rPr>
        <w:t>根据办件信息，当申请办件不满足受理条件时，进行线上单位办件不予受理线，填写不予受理原因和电话回访情况并推送到受理库中。</w:t>
      </w:r>
    </w:p>
    <w:p>
      <w:pPr>
        <w:pStyle w:val="8"/>
        <w:numPr>
          <w:ilvl w:val="5"/>
          <w:numId w:val="4"/>
        </w:numPr>
        <w:spacing w:line="360" w:lineRule="auto"/>
        <w:rPr>
          <w:rFonts w:ascii="Times New Roman" w:hAnsi="Times New Roman" w:eastAsia="仿宋_GB2312"/>
          <w:bCs w:val="0"/>
          <w:sz w:val="32"/>
          <w:szCs w:val="32"/>
        </w:rPr>
      </w:pPr>
      <w:bookmarkStart w:id="52" w:name="_Toc1010088149"/>
      <w:r>
        <w:rPr>
          <w:rFonts w:ascii="Times New Roman" w:hAnsi="Times New Roman" w:eastAsia="仿宋_GB2312"/>
          <w:bCs w:val="0"/>
          <w:sz w:val="32"/>
          <w:szCs w:val="32"/>
        </w:rPr>
        <w:t>线上单位办件转办</w:t>
      </w:r>
      <w:bookmarkEnd w:id="52"/>
    </w:p>
    <w:p>
      <w:pPr>
        <w:spacing w:beforeLines="50" w:afterLines="50" w:line="360" w:lineRule="auto"/>
        <w:outlineLvl w:val="6"/>
        <w:rPr>
          <w:rFonts w:eastAsia="仿宋_GB2312"/>
          <w:b/>
          <w:bCs/>
          <w:sz w:val="32"/>
          <w:szCs w:val="32"/>
        </w:rPr>
      </w:pPr>
      <w:r>
        <w:rPr>
          <w:rFonts w:eastAsia="仿宋_GB2312"/>
          <w:b/>
          <w:bCs/>
          <w:sz w:val="32"/>
          <w:szCs w:val="32"/>
        </w:rPr>
        <w:t>2.3.3.2.5.3.1线上单位办件转办、转出查询、接收查询</w:t>
      </w:r>
    </w:p>
    <w:p>
      <w:pPr>
        <w:tabs>
          <w:tab w:val="left" w:pos="420"/>
        </w:tabs>
        <w:spacing w:line="360" w:lineRule="auto"/>
        <w:ind w:firstLine="420"/>
        <w:rPr>
          <w:rFonts w:eastAsia="仿宋_GB2312"/>
          <w:b/>
          <w:bCs/>
          <w:sz w:val="32"/>
          <w:szCs w:val="32"/>
        </w:rPr>
      </w:pPr>
      <w:r>
        <w:rPr>
          <w:rFonts w:eastAsia="仿宋_GB2312"/>
          <w:b/>
          <w:bCs/>
          <w:sz w:val="32"/>
          <w:szCs w:val="32"/>
        </w:rPr>
        <w:t>（一）线上单位办件转办</w:t>
      </w:r>
    </w:p>
    <w:p>
      <w:pPr>
        <w:spacing w:line="360" w:lineRule="auto"/>
        <w:ind w:firstLine="420"/>
        <w:rPr>
          <w:rFonts w:eastAsia="仿宋_GB2312"/>
          <w:sz w:val="32"/>
          <w:szCs w:val="32"/>
        </w:rPr>
      </w:pPr>
      <w:r>
        <w:rPr>
          <w:rFonts w:eastAsia="仿宋_GB2312"/>
          <w:sz w:val="32"/>
          <w:szCs w:val="32"/>
        </w:rPr>
        <w:t>线上单位办件选择的归属派出所不正确时，用户可以使用转办功能，将办件转办至归属派出所，解决申请单位多次申请、重复申请问题。</w:t>
      </w:r>
    </w:p>
    <w:p>
      <w:pPr>
        <w:tabs>
          <w:tab w:val="left" w:pos="420"/>
        </w:tabs>
        <w:spacing w:line="360" w:lineRule="auto"/>
        <w:ind w:firstLine="420"/>
        <w:rPr>
          <w:rFonts w:eastAsia="仿宋_GB2312"/>
          <w:b/>
          <w:bCs/>
          <w:sz w:val="32"/>
          <w:szCs w:val="32"/>
        </w:rPr>
      </w:pPr>
      <w:bookmarkStart w:id="53" w:name="_Toc2050608211"/>
      <w:r>
        <w:rPr>
          <w:rFonts w:eastAsia="仿宋_GB2312"/>
          <w:b/>
          <w:bCs/>
          <w:sz w:val="32"/>
          <w:szCs w:val="32"/>
        </w:rPr>
        <w:t>（二）线上单位办件转出查询</w:t>
      </w:r>
      <w:bookmarkEnd w:id="53"/>
    </w:p>
    <w:p>
      <w:pPr>
        <w:spacing w:line="360" w:lineRule="auto"/>
        <w:ind w:firstLine="420"/>
        <w:rPr>
          <w:rFonts w:eastAsia="仿宋_GB2312"/>
          <w:sz w:val="32"/>
          <w:szCs w:val="32"/>
        </w:rPr>
      </w:pPr>
      <w:r>
        <w:rPr>
          <w:rFonts w:eastAsia="仿宋_GB2312"/>
          <w:sz w:val="32"/>
          <w:szCs w:val="32"/>
        </w:rPr>
        <w:t>线上单位办件转出数据查询，可以查询办件状态等信息，实时了解办件进展情况。</w:t>
      </w:r>
    </w:p>
    <w:p>
      <w:pPr>
        <w:tabs>
          <w:tab w:val="left" w:pos="420"/>
        </w:tabs>
        <w:spacing w:line="360" w:lineRule="auto"/>
        <w:ind w:firstLine="420"/>
        <w:rPr>
          <w:rFonts w:eastAsia="仿宋_GB2312"/>
          <w:b/>
          <w:bCs/>
          <w:sz w:val="32"/>
          <w:szCs w:val="32"/>
        </w:rPr>
      </w:pPr>
      <w:bookmarkStart w:id="54" w:name="_Toc894586706"/>
      <w:r>
        <w:rPr>
          <w:rFonts w:eastAsia="仿宋_GB2312"/>
          <w:b/>
          <w:bCs/>
          <w:sz w:val="32"/>
          <w:szCs w:val="32"/>
        </w:rPr>
        <w:t>（三）线上单位办件接收查询</w:t>
      </w:r>
      <w:bookmarkEnd w:id="54"/>
    </w:p>
    <w:p>
      <w:pPr>
        <w:spacing w:line="360" w:lineRule="auto"/>
        <w:ind w:firstLine="420"/>
        <w:rPr>
          <w:rFonts w:eastAsia="仿宋_GB2312"/>
          <w:sz w:val="32"/>
          <w:szCs w:val="32"/>
        </w:rPr>
      </w:pPr>
      <w:r>
        <w:rPr>
          <w:rFonts w:eastAsia="仿宋_GB2312"/>
          <w:sz w:val="32"/>
          <w:szCs w:val="32"/>
        </w:rPr>
        <w:t>转办线上单位办件接收数据查询，可以查询由其他单位转入的数据，查询接收到的申请办件。</w:t>
      </w:r>
    </w:p>
    <w:p>
      <w:pPr>
        <w:pStyle w:val="8"/>
        <w:numPr>
          <w:ilvl w:val="5"/>
          <w:numId w:val="4"/>
        </w:numPr>
        <w:spacing w:line="360" w:lineRule="auto"/>
        <w:rPr>
          <w:rFonts w:ascii="Times New Roman" w:hAnsi="Times New Roman" w:eastAsia="仿宋_GB2312"/>
          <w:bCs w:val="0"/>
          <w:sz w:val="32"/>
          <w:szCs w:val="32"/>
        </w:rPr>
      </w:pPr>
      <w:r>
        <w:rPr>
          <w:rFonts w:ascii="Times New Roman" w:hAnsi="Times New Roman" w:eastAsia="仿宋_GB2312"/>
          <w:bCs w:val="0"/>
          <w:sz w:val="32"/>
          <w:szCs w:val="32"/>
        </w:rPr>
        <w:t>线上单位办件办理</w:t>
      </w:r>
      <w:bookmarkStart w:id="55" w:name="_Toc691954082"/>
    </w:p>
    <w:p>
      <w:pPr>
        <w:spacing w:beforeLines="50" w:afterLines="50" w:line="360" w:lineRule="auto"/>
        <w:outlineLvl w:val="6"/>
        <w:rPr>
          <w:rFonts w:eastAsia="仿宋_GB2312"/>
          <w:b/>
          <w:bCs/>
          <w:sz w:val="32"/>
          <w:szCs w:val="32"/>
        </w:rPr>
      </w:pPr>
      <w:r>
        <w:rPr>
          <w:rFonts w:eastAsia="仿宋_GB2312"/>
          <w:b/>
          <w:bCs/>
          <w:sz w:val="32"/>
          <w:szCs w:val="32"/>
        </w:rPr>
        <w:t>2.3.3.2.5.4.1接口获取公安部线上单位办件信息</w:t>
      </w:r>
    </w:p>
    <w:p>
      <w:pPr>
        <w:tabs>
          <w:tab w:val="left" w:pos="420"/>
        </w:tabs>
        <w:spacing w:line="360" w:lineRule="auto"/>
        <w:ind w:firstLine="420"/>
        <w:rPr>
          <w:rFonts w:eastAsia="仿宋_GB2312"/>
          <w:b/>
          <w:bCs/>
          <w:sz w:val="32"/>
          <w:szCs w:val="32"/>
        </w:rPr>
      </w:pPr>
      <w:r>
        <w:rPr>
          <w:rFonts w:eastAsia="仿宋_GB2312"/>
          <w:b/>
          <w:bCs/>
          <w:sz w:val="32"/>
          <w:szCs w:val="32"/>
        </w:rPr>
        <w:t>（一）接口获取公安部线上单位办件查询编号</w:t>
      </w:r>
      <w:bookmarkEnd w:id="55"/>
    </w:p>
    <w:p>
      <w:pPr>
        <w:spacing w:line="360" w:lineRule="auto"/>
        <w:ind w:firstLine="420"/>
        <w:rPr>
          <w:rFonts w:eastAsia="仿宋_GB2312"/>
          <w:sz w:val="32"/>
          <w:szCs w:val="32"/>
        </w:rPr>
      </w:pPr>
      <w:r>
        <w:rPr>
          <w:rFonts w:eastAsia="仿宋_GB2312"/>
          <w:sz w:val="32"/>
          <w:szCs w:val="32"/>
        </w:rPr>
        <w:t>对接公安部单位办件查询编号接口，获取办件的查询编号，并进行保存，为后续调用其他公安部查询结果使用。</w:t>
      </w:r>
    </w:p>
    <w:p>
      <w:pPr>
        <w:tabs>
          <w:tab w:val="left" w:pos="420"/>
        </w:tabs>
        <w:spacing w:line="360" w:lineRule="auto"/>
        <w:ind w:firstLine="420"/>
        <w:rPr>
          <w:rFonts w:eastAsia="仿宋_GB2312"/>
          <w:b/>
          <w:bCs/>
          <w:sz w:val="32"/>
          <w:szCs w:val="32"/>
        </w:rPr>
      </w:pPr>
      <w:bookmarkStart w:id="56" w:name="_Toc1803506927"/>
      <w:r>
        <w:rPr>
          <w:rFonts w:eastAsia="仿宋_GB2312"/>
          <w:b/>
          <w:bCs/>
          <w:sz w:val="32"/>
          <w:szCs w:val="32"/>
        </w:rPr>
        <w:t>（二）接口获取公安部线上单位办件查询结果</w:t>
      </w:r>
      <w:bookmarkEnd w:id="56"/>
    </w:p>
    <w:p>
      <w:pPr>
        <w:spacing w:line="360" w:lineRule="auto"/>
        <w:ind w:firstLine="420"/>
        <w:rPr>
          <w:rFonts w:eastAsia="仿宋_GB2312"/>
          <w:sz w:val="32"/>
          <w:szCs w:val="32"/>
        </w:rPr>
      </w:pPr>
      <w:r>
        <w:rPr>
          <w:rFonts w:eastAsia="仿宋_GB2312"/>
          <w:sz w:val="32"/>
          <w:szCs w:val="32"/>
        </w:rPr>
        <w:t>对接公安部单位办件查询结果接口，获取单位办件查询人员的查询结果数据，帮助用户对办件进行研判，最终开具正确的证明。</w:t>
      </w:r>
    </w:p>
    <w:p>
      <w:pPr>
        <w:tabs>
          <w:tab w:val="left" w:pos="420"/>
        </w:tabs>
        <w:spacing w:line="360" w:lineRule="auto"/>
        <w:ind w:firstLine="420"/>
        <w:rPr>
          <w:rFonts w:eastAsia="仿宋_GB2312"/>
          <w:b/>
          <w:bCs/>
          <w:sz w:val="32"/>
          <w:szCs w:val="32"/>
        </w:rPr>
      </w:pPr>
      <w:bookmarkStart w:id="57" w:name="_Toc452215231"/>
      <w:r>
        <w:rPr>
          <w:rFonts w:eastAsia="仿宋_GB2312"/>
          <w:b/>
          <w:bCs/>
          <w:sz w:val="32"/>
          <w:szCs w:val="32"/>
        </w:rPr>
        <w:t>（三）接口获取公安部线上单位办件办结状态</w:t>
      </w:r>
      <w:bookmarkEnd w:id="57"/>
    </w:p>
    <w:p>
      <w:pPr>
        <w:spacing w:line="360" w:lineRule="auto"/>
        <w:ind w:firstLine="420"/>
        <w:rPr>
          <w:rFonts w:eastAsia="仿宋_GB2312"/>
          <w:sz w:val="32"/>
          <w:szCs w:val="32"/>
        </w:rPr>
      </w:pPr>
      <w:r>
        <w:rPr>
          <w:rFonts w:eastAsia="仿宋_GB2312"/>
          <w:sz w:val="32"/>
          <w:szCs w:val="32"/>
        </w:rPr>
        <w:t>对接公安部单位办件办结状态接口，获取申请单位办件在公安部系统中的办结反馈状态，也可查看公安部对接其他相关方接口的请求状态，当公安部对接其他相关方接口请求失败时，可在办结状态中重新请求相关方接口，对接口不稳定的容错解决措施。</w:t>
      </w:r>
    </w:p>
    <w:p>
      <w:pPr>
        <w:tabs>
          <w:tab w:val="left" w:pos="420"/>
        </w:tabs>
        <w:spacing w:line="360" w:lineRule="auto"/>
        <w:ind w:firstLine="420"/>
        <w:rPr>
          <w:rFonts w:eastAsia="仿宋_GB2312"/>
          <w:b/>
          <w:bCs/>
          <w:sz w:val="32"/>
          <w:szCs w:val="32"/>
        </w:rPr>
      </w:pPr>
      <w:bookmarkStart w:id="58" w:name="_Toc301139497"/>
      <w:r>
        <w:rPr>
          <w:rFonts w:eastAsia="仿宋_GB2312"/>
          <w:b/>
          <w:bCs/>
          <w:sz w:val="32"/>
          <w:szCs w:val="32"/>
        </w:rPr>
        <w:t>（四）接口获取公安部线上单位办件办理历史</w:t>
      </w:r>
      <w:bookmarkEnd w:id="58"/>
    </w:p>
    <w:p>
      <w:pPr>
        <w:spacing w:line="360" w:lineRule="auto"/>
        <w:ind w:firstLine="420"/>
        <w:rPr>
          <w:rFonts w:eastAsia="仿宋_GB2312"/>
          <w:sz w:val="32"/>
          <w:szCs w:val="32"/>
        </w:rPr>
      </w:pPr>
      <w:r>
        <w:rPr>
          <w:rFonts w:eastAsia="仿宋_GB2312"/>
          <w:sz w:val="32"/>
          <w:szCs w:val="32"/>
        </w:rPr>
        <w:t>对接公安部单位办件办理历史，获取申请单位办理历史记录，可查询到该申请单位已申请多少次，在外省市是否有办理记录及办理结果。</w:t>
      </w:r>
    </w:p>
    <w:p>
      <w:pPr>
        <w:spacing w:beforeLines="50" w:afterLines="50" w:line="360" w:lineRule="auto"/>
        <w:outlineLvl w:val="6"/>
        <w:rPr>
          <w:rFonts w:eastAsia="仿宋_GB2312"/>
          <w:b/>
          <w:bCs/>
          <w:sz w:val="32"/>
          <w:szCs w:val="32"/>
        </w:rPr>
      </w:pPr>
      <w:bookmarkStart w:id="59" w:name="_Toc1573087237"/>
      <w:r>
        <w:rPr>
          <w:rFonts w:eastAsia="仿宋_GB2312"/>
          <w:b/>
          <w:bCs/>
          <w:sz w:val="32"/>
          <w:szCs w:val="32"/>
        </w:rPr>
        <w:t>2.3.3.2.5.4.2线上单位办件办结反馈</w:t>
      </w:r>
      <w:bookmarkEnd w:id="59"/>
    </w:p>
    <w:p>
      <w:pPr>
        <w:spacing w:line="360" w:lineRule="auto"/>
        <w:ind w:firstLine="420"/>
        <w:rPr>
          <w:rFonts w:eastAsia="仿宋_GB2312"/>
          <w:sz w:val="32"/>
          <w:szCs w:val="32"/>
        </w:rPr>
      </w:pPr>
      <w:r>
        <w:rPr>
          <w:rFonts w:eastAsia="仿宋_GB2312"/>
          <w:sz w:val="32"/>
          <w:szCs w:val="32"/>
        </w:rPr>
        <w:t>对接公安部单位办件办结反馈接口，对申请单位办件进行反馈，并上传相应附件并提交。</w:t>
      </w:r>
    </w:p>
    <w:p>
      <w:pPr>
        <w:spacing w:beforeLines="50" w:afterLines="50" w:line="360" w:lineRule="auto"/>
        <w:outlineLvl w:val="6"/>
        <w:rPr>
          <w:rFonts w:eastAsia="仿宋_GB2312"/>
          <w:b/>
          <w:bCs/>
          <w:sz w:val="32"/>
          <w:szCs w:val="32"/>
        </w:rPr>
      </w:pPr>
      <w:r>
        <w:rPr>
          <w:rFonts w:eastAsia="仿宋_GB2312"/>
          <w:b/>
          <w:bCs/>
          <w:sz w:val="32"/>
          <w:szCs w:val="32"/>
        </w:rPr>
        <w:t>2.3.3.2.5.4.3线上单位办件告知函</w:t>
      </w:r>
    </w:p>
    <w:p>
      <w:pPr>
        <w:tabs>
          <w:tab w:val="left" w:pos="420"/>
        </w:tabs>
        <w:spacing w:line="360" w:lineRule="auto"/>
        <w:ind w:firstLine="420"/>
        <w:rPr>
          <w:rFonts w:eastAsia="仿宋_GB2312"/>
          <w:b/>
          <w:bCs/>
          <w:sz w:val="32"/>
          <w:szCs w:val="32"/>
        </w:rPr>
      </w:pPr>
      <w:bookmarkStart w:id="60" w:name="_Toc1322441775"/>
      <w:r>
        <w:rPr>
          <w:rFonts w:eastAsia="仿宋_GB2312"/>
          <w:b/>
          <w:bCs/>
          <w:sz w:val="32"/>
          <w:szCs w:val="32"/>
        </w:rPr>
        <w:t>（一）开具线上单位办件告知函</w:t>
      </w:r>
      <w:bookmarkEnd w:id="60"/>
    </w:p>
    <w:p>
      <w:pPr>
        <w:spacing w:line="360" w:lineRule="auto"/>
        <w:ind w:firstLine="420"/>
        <w:rPr>
          <w:rFonts w:eastAsia="仿宋_GB2312"/>
          <w:sz w:val="32"/>
          <w:szCs w:val="32"/>
        </w:rPr>
      </w:pPr>
      <w:r>
        <w:rPr>
          <w:rFonts w:eastAsia="仿宋_GB2312"/>
          <w:sz w:val="32"/>
          <w:szCs w:val="32"/>
        </w:rPr>
        <w:t>根据用户研判，生成单位办件告知函数据，为后续告知函下载提供数据支持。</w:t>
      </w:r>
    </w:p>
    <w:p>
      <w:pPr>
        <w:tabs>
          <w:tab w:val="left" w:pos="420"/>
        </w:tabs>
        <w:spacing w:line="360" w:lineRule="auto"/>
        <w:ind w:firstLine="420"/>
        <w:rPr>
          <w:rFonts w:eastAsia="仿宋_GB2312"/>
          <w:b/>
          <w:bCs/>
          <w:sz w:val="32"/>
          <w:szCs w:val="32"/>
        </w:rPr>
      </w:pPr>
      <w:bookmarkStart w:id="61" w:name="_Toc315823903"/>
      <w:r>
        <w:rPr>
          <w:rFonts w:eastAsia="仿宋_GB2312"/>
          <w:b/>
          <w:bCs/>
          <w:sz w:val="32"/>
          <w:szCs w:val="32"/>
        </w:rPr>
        <w:t>（二）线上单位办件告知函下载</w:t>
      </w:r>
      <w:bookmarkEnd w:id="61"/>
    </w:p>
    <w:p>
      <w:pPr>
        <w:spacing w:line="360" w:lineRule="auto"/>
        <w:ind w:firstLine="420"/>
        <w:rPr>
          <w:rFonts w:eastAsia="仿宋_GB2312"/>
          <w:sz w:val="32"/>
          <w:szCs w:val="32"/>
        </w:rPr>
      </w:pPr>
      <w:r>
        <w:rPr>
          <w:rFonts w:eastAsia="仿宋_GB2312"/>
          <w:sz w:val="32"/>
          <w:szCs w:val="32"/>
        </w:rPr>
        <w:t>为用户提供单位办件告知函下载，可以对开具过的告知函进行留存。</w:t>
      </w:r>
    </w:p>
    <w:p>
      <w:pPr>
        <w:spacing w:beforeLines="50" w:afterLines="50" w:line="360" w:lineRule="auto"/>
        <w:outlineLvl w:val="6"/>
        <w:rPr>
          <w:rFonts w:eastAsia="仿宋_GB2312"/>
          <w:b/>
          <w:bCs/>
          <w:sz w:val="32"/>
          <w:szCs w:val="32"/>
        </w:rPr>
      </w:pPr>
      <w:bookmarkStart w:id="62" w:name="_Toc1413971385"/>
      <w:r>
        <w:rPr>
          <w:rFonts w:eastAsia="仿宋_GB2312"/>
          <w:b/>
          <w:bCs/>
          <w:sz w:val="32"/>
          <w:szCs w:val="32"/>
        </w:rPr>
        <w:t>2.3.3.2.5.4.4随申办线上单位办件制证</w:t>
      </w:r>
      <w:bookmarkEnd w:id="62"/>
    </w:p>
    <w:p>
      <w:pPr>
        <w:spacing w:line="360" w:lineRule="auto"/>
        <w:ind w:firstLine="420"/>
        <w:rPr>
          <w:rFonts w:eastAsia="仿宋_GB2312"/>
          <w:sz w:val="32"/>
          <w:szCs w:val="32"/>
        </w:rPr>
      </w:pPr>
      <w:r>
        <w:rPr>
          <w:rFonts w:eastAsia="仿宋_GB2312"/>
          <w:sz w:val="32"/>
          <w:szCs w:val="32"/>
        </w:rPr>
        <w:t>对接随申办单位办件制证接口，当用户办结后，将证明信息传输给制证接口，进行办件制证。申请人可以在随申办或一网通办中进行下载或查看。</w:t>
      </w:r>
    </w:p>
    <w:p>
      <w:pPr>
        <w:pStyle w:val="6"/>
        <w:numPr>
          <w:ilvl w:val="4"/>
          <w:numId w:val="4"/>
        </w:numPr>
        <w:spacing w:before="120"/>
        <w:rPr>
          <w:rFonts w:ascii="Times New Roman" w:hAnsi="Times New Roman" w:eastAsia="仿宋_GB2312"/>
          <w:bCs w:val="0"/>
          <w:sz w:val="32"/>
          <w:szCs w:val="32"/>
        </w:rPr>
      </w:pPr>
      <w:bookmarkStart w:id="63" w:name="_Toc585443703"/>
      <w:r>
        <w:rPr>
          <w:rFonts w:ascii="Times New Roman" w:hAnsi="Times New Roman" w:eastAsia="仿宋_GB2312"/>
          <w:bCs w:val="0"/>
          <w:sz w:val="32"/>
          <w:szCs w:val="32"/>
        </w:rPr>
        <w:t>线下个人办件申请</w:t>
      </w:r>
      <w:bookmarkEnd w:id="63"/>
    </w:p>
    <w:p>
      <w:pPr>
        <w:pStyle w:val="8"/>
        <w:numPr>
          <w:ilvl w:val="5"/>
          <w:numId w:val="4"/>
        </w:numPr>
        <w:spacing w:line="360" w:lineRule="auto"/>
        <w:ind w:left="1151" w:hanging="1151"/>
        <w:rPr>
          <w:rFonts w:ascii="Times New Roman" w:hAnsi="Times New Roman" w:eastAsia="仿宋_GB2312"/>
          <w:bCs w:val="0"/>
          <w:sz w:val="32"/>
          <w:szCs w:val="32"/>
        </w:rPr>
      </w:pPr>
      <w:bookmarkStart w:id="64" w:name="_Toc2032586742"/>
      <w:r>
        <w:rPr>
          <w:rFonts w:ascii="Times New Roman" w:hAnsi="Times New Roman" w:eastAsia="仿宋_GB2312"/>
          <w:bCs w:val="0"/>
          <w:sz w:val="32"/>
          <w:szCs w:val="32"/>
        </w:rPr>
        <w:t>线下个人办件查询</w:t>
      </w:r>
    </w:p>
    <w:p>
      <w:pPr>
        <w:tabs>
          <w:tab w:val="left" w:pos="420"/>
        </w:tabs>
        <w:spacing w:line="360" w:lineRule="auto"/>
        <w:ind w:firstLine="420"/>
        <w:rPr>
          <w:rFonts w:eastAsia="仿宋_GB2312"/>
          <w:b/>
          <w:bCs/>
          <w:sz w:val="32"/>
          <w:szCs w:val="32"/>
        </w:rPr>
      </w:pPr>
      <w:r>
        <w:rPr>
          <w:rFonts w:eastAsia="仿宋_GB2312"/>
          <w:b/>
          <w:bCs/>
          <w:sz w:val="32"/>
          <w:szCs w:val="32"/>
        </w:rPr>
        <w:t>（一）线下个人办件未办结查询</w:t>
      </w:r>
      <w:bookmarkEnd w:id="64"/>
    </w:p>
    <w:p>
      <w:pPr>
        <w:spacing w:line="360" w:lineRule="auto"/>
        <w:ind w:firstLine="420"/>
        <w:rPr>
          <w:rFonts w:eastAsia="仿宋_GB2312"/>
          <w:sz w:val="32"/>
          <w:szCs w:val="32"/>
        </w:rPr>
      </w:pPr>
      <w:r>
        <w:rPr>
          <w:rFonts w:eastAsia="仿宋_GB2312"/>
          <w:sz w:val="32"/>
          <w:szCs w:val="32"/>
        </w:rPr>
        <w:t>查询线下个人办件未办结列表，提供多条件，排序查询，帮助用户快速的处理未办结的个人线下申请数据。支持线下个人办件详细信息查看，查看线下办件信息、实有人口、办理信息、证明信息、办结信息等。</w:t>
      </w:r>
    </w:p>
    <w:p>
      <w:pPr>
        <w:tabs>
          <w:tab w:val="left" w:pos="420"/>
        </w:tabs>
        <w:spacing w:line="360" w:lineRule="auto"/>
        <w:ind w:firstLine="420"/>
        <w:rPr>
          <w:rFonts w:eastAsia="仿宋_GB2312"/>
          <w:b/>
          <w:bCs/>
          <w:sz w:val="32"/>
          <w:szCs w:val="32"/>
        </w:rPr>
      </w:pPr>
      <w:bookmarkStart w:id="65" w:name="_Toc897676439"/>
      <w:r>
        <w:rPr>
          <w:rFonts w:eastAsia="仿宋_GB2312"/>
          <w:b/>
          <w:bCs/>
          <w:sz w:val="32"/>
          <w:szCs w:val="32"/>
        </w:rPr>
        <w:t>（二）线下个人办件已办结查询</w:t>
      </w:r>
      <w:bookmarkEnd w:id="65"/>
    </w:p>
    <w:p>
      <w:pPr>
        <w:spacing w:line="360" w:lineRule="auto"/>
        <w:ind w:firstLine="420"/>
        <w:rPr>
          <w:rFonts w:eastAsia="仿宋_GB2312"/>
          <w:sz w:val="32"/>
          <w:szCs w:val="32"/>
        </w:rPr>
      </w:pPr>
      <w:r>
        <w:rPr>
          <w:rFonts w:eastAsia="仿宋_GB2312"/>
          <w:sz w:val="32"/>
          <w:szCs w:val="32"/>
        </w:rPr>
        <w:t>查询线下个人办件已办结数据查询，可以根据多条件、排序进行查询，帮助用户快速查询已办结历史数据。支持线下个人办件详细信息查看，查看线下办件信息、实有人口、办理信息、证明信息、办结信息等。</w:t>
      </w:r>
    </w:p>
    <w:p>
      <w:pPr>
        <w:tabs>
          <w:tab w:val="left" w:pos="420"/>
        </w:tabs>
        <w:spacing w:line="360" w:lineRule="auto"/>
        <w:ind w:firstLine="420"/>
        <w:rPr>
          <w:rFonts w:eastAsia="仿宋_GB2312"/>
          <w:b/>
          <w:bCs/>
          <w:sz w:val="32"/>
          <w:szCs w:val="32"/>
        </w:rPr>
      </w:pPr>
      <w:bookmarkStart w:id="66" w:name="_Toc963176219"/>
      <w:r>
        <w:rPr>
          <w:rFonts w:eastAsia="仿宋_GB2312"/>
          <w:b/>
          <w:bCs/>
          <w:sz w:val="32"/>
          <w:szCs w:val="32"/>
        </w:rPr>
        <w:t>（三）线下个人办件不予受理查询</w:t>
      </w:r>
      <w:bookmarkEnd w:id="66"/>
    </w:p>
    <w:p>
      <w:pPr>
        <w:spacing w:line="360" w:lineRule="auto"/>
        <w:ind w:firstLine="420"/>
        <w:rPr>
          <w:rFonts w:eastAsia="仿宋_GB2312"/>
          <w:sz w:val="32"/>
          <w:szCs w:val="32"/>
        </w:rPr>
      </w:pPr>
      <w:r>
        <w:rPr>
          <w:rFonts w:eastAsia="仿宋_GB2312"/>
          <w:sz w:val="32"/>
          <w:szCs w:val="32"/>
        </w:rPr>
        <w:t>可以多条件、排序对不予受理数据进行查询，帮助用户快速查询不予受理的历史数据。支持线下个人办件详细信息查看，查看线下办件信息、实有人口、办理信息、证明信息、办结信息等。</w:t>
      </w:r>
    </w:p>
    <w:p>
      <w:pPr>
        <w:pStyle w:val="8"/>
        <w:numPr>
          <w:ilvl w:val="5"/>
          <w:numId w:val="4"/>
        </w:numPr>
        <w:spacing w:line="360" w:lineRule="auto"/>
        <w:ind w:left="1151" w:hanging="1151"/>
        <w:rPr>
          <w:rFonts w:ascii="Times New Roman" w:hAnsi="Times New Roman" w:eastAsia="仿宋_GB2312"/>
          <w:bCs w:val="0"/>
          <w:sz w:val="32"/>
          <w:szCs w:val="32"/>
        </w:rPr>
      </w:pPr>
      <w:r>
        <w:rPr>
          <w:rFonts w:ascii="Times New Roman" w:hAnsi="Times New Roman" w:eastAsia="仿宋_GB2312"/>
          <w:bCs w:val="0"/>
          <w:sz w:val="32"/>
          <w:szCs w:val="32"/>
        </w:rPr>
        <w:t>线下个人办件办理</w:t>
      </w:r>
    </w:p>
    <w:p>
      <w:pPr>
        <w:spacing w:beforeLines="50" w:afterLines="50" w:line="360" w:lineRule="auto"/>
        <w:outlineLvl w:val="6"/>
        <w:rPr>
          <w:rFonts w:eastAsia="仿宋_GB2312"/>
          <w:b/>
          <w:bCs/>
          <w:sz w:val="32"/>
          <w:szCs w:val="32"/>
        </w:rPr>
      </w:pPr>
      <w:bookmarkStart w:id="67" w:name="_Toc912694222"/>
      <w:r>
        <w:rPr>
          <w:rFonts w:eastAsia="仿宋_GB2312"/>
          <w:b/>
          <w:bCs/>
          <w:sz w:val="32"/>
          <w:szCs w:val="32"/>
        </w:rPr>
        <w:t>2.3.3.2.6.2.1线下个人办件受理回执下载</w:t>
      </w:r>
      <w:bookmarkEnd w:id="67"/>
    </w:p>
    <w:p>
      <w:pPr>
        <w:spacing w:line="360" w:lineRule="auto"/>
        <w:ind w:firstLine="420"/>
        <w:rPr>
          <w:rFonts w:eastAsia="仿宋_GB2312"/>
          <w:sz w:val="32"/>
          <w:szCs w:val="32"/>
        </w:rPr>
      </w:pPr>
      <w:r>
        <w:rPr>
          <w:rFonts w:eastAsia="仿宋_GB2312"/>
          <w:sz w:val="32"/>
          <w:szCs w:val="32"/>
        </w:rPr>
        <w:t>对无法立即开具的办件，可以进行受理回执下载，为申请人开具受理回执单，申请人可持受理回执单来单位进行证明开具。</w:t>
      </w:r>
    </w:p>
    <w:p>
      <w:pPr>
        <w:spacing w:beforeLines="50" w:afterLines="50" w:line="360" w:lineRule="auto"/>
        <w:outlineLvl w:val="6"/>
        <w:rPr>
          <w:rFonts w:eastAsia="仿宋_GB2312"/>
          <w:b/>
          <w:bCs/>
          <w:sz w:val="32"/>
          <w:szCs w:val="32"/>
        </w:rPr>
      </w:pPr>
      <w:r>
        <w:rPr>
          <w:rFonts w:eastAsia="仿宋_GB2312"/>
          <w:b/>
          <w:bCs/>
          <w:sz w:val="32"/>
          <w:szCs w:val="32"/>
        </w:rPr>
        <w:t>2.3.3.2.6.2.2接口获取公安部线下个人办件信息</w:t>
      </w:r>
    </w:p>
    <w:p>
      <w:pPr>
        <w:tabs>
          <w:tab w:val="left" w:pos="420"/>
        </w:tabs>
        <w:spacing w:line="360" w:lineRule="auto"/>
        <w:ind w:firstLine="420"/>
        <w:rPr>
          <w:rFonts w:eastAsia="仿宋_GB2312"/>
          <w:b/>
          <w:bCs/>
          <w:sz w:val="32"/>
          <w:szCs w:val="32"/>
        </w:rPr>
      </w:pPr>
      <w:bookmarkStart w:id="68" w:name="_Toc1054779357"/>
      <w:r>
        <w:rPr>
          <w:rFonts w:eastAsia="仿宋_GB2312"/>
          <w:b/>
          <w:bCs/>
          <w:sz w:val="32"/>
          <w:szCs w:val="32"/>
        </w:rPr>
        <w:t>（一）接口获取公安部线下个人办件查询编号</w:t>
      </w:r>
      <w:bookmarkEnd w:id="68"/>
    </w:p>
    <w:p>
      <w:pPr>
        <w:spacing w:line="360" w:lineRule="auto"/>
        <w:ind w:firstLine="420"/>
        <w:rPr>
          <w:rFonts w:eastAsia="仿宋_GB2312"/>
          <w:sz w:val="32"/>
          <w:szCs w:val="32"/>
        </w:rPr>
      </w:pPr>
      <w:r>
        <w:rPr>
          <w:rFonts w:eastAsia="仿宋_GB2312"/>
          <w:sz w:val="32"/>
          <w:szCs w:val="32"/>
        </w:rPr>
        <w:t>对接公安部个人办件查询编号，获取查询编号，并记录该查询编号。为后续获取查询结果等其他接口，作为必填参数。</w:t>
      </w:r>
    </w:p>
    <w:p>
      <w:pPr>
        <w:tabs>
          <w:tab w:val="left" w:pos="420"/>
        </w:tabs>
        <w:spacing w:line="360" w:lineRule="auto"/>
        <w:ind w:firstLine="420"/>
        <w:rPr>
          <w:rFonts w:eastAsia="仿宋_GB2312"/>
          <w:b/>
          <w:bCs/>
          <w:sz w:val="32"/>
          <w:szCs w:val="32"/>
        </w:rPr>
      </w:pPr>
      <w:bookmarkStart w:id="69" w:name="_Toc1880097026"/>
      <w:r>
        <w:rPr>
          <w:rFonts w:eastAsia="仿宋_GB2312"/>
          <w:b/>
          <w:bCs/>
          <w:sz w:val="32"/>
          <w:szCs w:val="32"/>
        </w:rPr>
        <w:t>（二）接口获取公安部线下个人办件查询结果</w:t>
      </w:r>
      <w:bookmarkEnd w:id="69"/>
    </w:p>
    <w:p>
      <w:pPr>
        <w:spacing w:line="360" w:lineRule="auto"/>
        <w:ind w:firstLine="420"/>
        <w:rPr>
          <w:rFonts w:eastAsia="仿宋_GB2312"/>
          <w:sz w:val="32"/>
          <w:szCs w:val="32"/>
        </w:rPr>
      </w:pPr>
      <w:r>
        <w:rPr>
          <w:rFonts w:eastAsia="仿宋_GB2312"/>
          <w:sz w:val="32"/>
          <w:szCs w:val="32"/>
        </w:rPr>
        <w:t>对接公安部个人办件查询结果接口，获取申请人查询信息。民警依据查询信息进行研判，办理办件。</w:t>
      </w:r>
    </w:p>
    <w:p>
      <w:pPr>
        <w:tabs>
          <w:tab w:val="left" w:pos="420"/>
        </w:tabs>
        <w:spacing w:line="360" w:lineRule="auto"/>
        <w:ind w:firstLine="420"/>
        <w:rPr>
          <w:rFonts w:eastAsia="仿宋_GB2312"/>
          <w:b/>
          <w:bCs/>
          <w:sz w:val="32"/>
          <w:szCs w:val="32"/>
        </w:rPr>
      </w:pPr>
      <w:bookmarkStart w:id="70" w:name="_Toc681570445"/>
      <w:r>
        <w:rPr>
          <w:rFonts w:eastAsia="仿宋_GB2312"/>
          <w:b/>
          <w:bCs/>
          <w:sz w:val="32"/>
          <w:szCs w:val="32"/>
        </w:rPr>
        <w:t>（三）接口获取公安部线下个人办件办结状态</w:t>
      </w:r>
      <w:bookmarkEnd w:id="70"/>
    </w:p>
    <w:p>
      <w:pPr>
        <w:spacing w:line="360" w:lineRule="auto"/>
        <w:ind w:firstLine="420"/>
        <w:rPr>
          <w:rFonts w:eastAsia="仿宋_GB2312"/>
          <w:sz w:val="32"/>
          <w:szCs w:val="32"/>
        </w:rPr>
      </w:pPr>
      <w:r>
        <w:rPr>
          <w:rFonts w:eastAsia="仿宋_GB2312"/>
          <w:sz w:val="32"/>
          <w:szCs w:val="32"/>
        </w:rPr>
        <w:t>对接公安部个人办结状态接口，获取申请人办件在公安部系统中的办结反馈状态，也可查看公安部对接其他相关方接口的请求状态，当公安部对接其他相关方接口请求失败时，可在办结状态中重新请求相关方接口，对接口不稳定的容错解决措施。</w:t>
      </w:r>
    </w:p>
    <w:p>
      <w:pPr>
        <w:tabs>
          <w:tab w:val="left" w:pos="420"/>
        </w:tabs>
        <w:spacing w:line="360" w:lineRule="auto"/>
        <w:ind w:firstLine="420"/>
        <w:rPr>
          <w:rFonts w:eastAsia="仿宋_GB2312"/>
          <w:b/>
          <w:bCs/>
          <w:sz w:val="32"/>
          <w:szCs w:val="32"/>
        </w:rPr>
      </w:pPr>
      <w:bookmarkStart w:id="71" w:name="_Toc2119103807"/>
      <w:r>
        <w:rPr>
          <w:rFonts w:eastAsia="仿宋_GB2312"/>
          <w:b/>
          <w:bCs/>
          <w:sz w:val="32"/>
          <w:szCs w:val="32"/>
        </w:rPr>
        <w:t>（四）接口获取公安部线下个人办件办理历史</w:t>
      </w:r>
      <w:bookmarkEnd w:id="71"/>
    </w:p>
    <w:p>
      <w:pPr>
        <w:spacing w:line="360" w:lineRule="auto"/>
        <w:ind w:firstLine="420"/>
        <w:rPr>
          <w:rFonts w:eastAsia="仿宋_GB2312"/>
          <w:sz w:val="32"/>
          <w:szCs w:val="32"/>
        </w:rPr>
      </w:pPr>
      <w:r>
        <w:rPr>
          <w:rFonts w:eastAsia="仿宋_GB2312"/>
          <w:sz w:val="32"/>
          <w:szCs w:val="32"/>
        </w:rPr>
        <w:t>对接公安部个人办理历史，获取申请人办理历史记录，可查询到该申请人已申请多少次，在外省市是否有办理记录及办理结果。</w:t>
      </w:r>
    </w:p>
    <w:p>
      <w:pPr>
        <w:spacing w:beforeLines="50" w:afterLines="50" w:line="360" w:lineRule="auto"/>
        <w:outlineLvl w:val="6"/>
        <w:rPr>
          <w:rFonts w:eastAsia="仿宋_GB2312"/>
          <w:b/>
          <w:bCs/>
          <w:sz w:val="32"/>
          <w:szCs w:val="32"/>
        </w:rPr>
      </w:pPr>
      <w:bookmarkStart w:id="72" w:name="_Toc569991191"/>
      <w:r>
        <w:rPr>
          <w:rFonts w:eastAsia="仿宋_GB2312"/>
          <w:b/>
          <w:bCs/>
          <w:sz w:val="32"/>
          <w:szCs w:val="32"/>
        </w:rPr>
        <w:t>2.3.3.2.6.2.3无犯罪记录线下个人办件办结反馈</w:t>
      </w:r>
      <w:bookmarkEnd w:id="72"/>
    </w:p>
    <w:p>
      <w:pPr>
        <w:spacing w:line="360" w:lineRule="auto"/>
        <w:ind w:firstLine="420"/>
        <w:rPr>
          <w:rFonts w:eastAsia="仿宋_GB2312"/>
          <w:sz w:val="32"/>
          <w:szCs w:val="32"/>
        </w:rPr>
      </w:pPr>
      <w:r>
        <w:rPr>
          <w:rFonts w:eastAsia="仿宋_GB2312"/>
          <w:sz w:val="32"/>
          <w:szCs w:val="32"/>
        </w:rPr>
        <w:t>对接公安部个人办结反馈接口，当申请人无犯罪记录时，对申请人办件进行反馈，并上传相应附件进行提交。</w:t>
      </w:r>
    </w:p>
    <w:p>
      <w:pPr>
        <w:spacing w:beforeLines="50" w:afterLines="50" w:line="360" w:lineRule="auto"/>
        <w:outlineLvl w:val="6"/>
        <w:rPr>
          <w:rFonts w:eastAsia="仿宋_GB2312"/>
          <w:b/>
          <w:bCs/>
          <w:sz w:val="32"/>
          <w:szCs w:val="32"/>
        </w:rPr>
      </w:pPr>
      <w:bookmarkStart w:id="73" w:name="_Toc1708268096"/>
      <w:bookmarkStart w:id="74" w:name="_Toc1897418611"/>
      <w:r>
        <w:rPr>
          <w:rFonts w:eastAsia="仿宋_GB2312"/>
          <w:b/>
          <w:bCs/>
          <w:sz w:val="32"/>
          <w:szCs w:val="32"/>
        </w:rPr>
        <w:t>2.3.3.2.6.2.4线下个人办件不予开具办结</w:t>
      </w:r>
    </w:p>
    <w:p>
      <w:pPr>
        <w:tabs>
          <w:tab w:val="left" w:pos="420"/>
        </w:tabs>
        <w:spacing w:line="360" w:lineRule="auto"/>
        <w:ind w:firstLine="420"/>
        <w:rPr>
          <w:rFonts w:eastAsia="仿宋_GB2312"/>
          <w:b/>
          <w:bCs/>
          <w:sz w:val="32"/>
          <w:szCs w:val="32"/>
        </w:rPr>
      </w:pPr>
      <w:r>
        <w:rPr>
          <w:rFonts w:eastAsia="仿宋_GB2312"/>
          <w:b/>
          <w:bCs/>
          <w:sz w:val="32"/>
          <w:szCs w:val="32"/>
        </w:rPr>
        <w:t>（一）线下个人办件不予开具办结</w:t>
      </w:r>
      <w:bookmarkEnd w:id="73"/>
    </w:p>
    <w:p>
      <w:pPr>
        <w:spacing w:line="360" w:lineRule="auto"/>
        <w:ind w:firstLine="420"/>
        <w:rPr>
          <w:rFonts w:eastAsia="仿宋_GB2312"/>
          <w:sz w:val="32"/>
          <w:szCs w:val="32"/>
        </w:rPr>
      </w:pPr>
      <w:r>
        <w:rPr>
          <w:rFonts w:eastAsia="仿宋_GB2312"/>
          <w:sz w:val="32"/>
          <w:szCs w:val="32"/>
        </w:rPr>
        <w:t>根据查询结果信息，用户研判办件有犯罪记录，犯罪记录录入后，使用线下不予开具办结功能，对办件进行办结操作。</w:t>
      </w:r>
    </w:p>
    <w:p>
      <w:pPr>
        <w:tabs>
          <w:tab w:val="left" w:pos="420"/>
        </w:tabs>
        <w:spacing w:line="360" w:lineRule="auto"/>
        <w:ind w:firstLine="420"/>
        <w:rPr>
          <w:rFonts w:eastAsia="仿宋_GB2312"/>
          <w:b/>
          <w:bCs/>
          <w:sz w:val="32"/>
          <w:szCs w:val="32"/>
        </w:rPr>
      </w:pPr>
      <w:r>
        <w:rPr>
          <w:rFonts w:eastAsia="仿宋_GB2312"/>
          <w:b/>
          <w:bCs/>
          <w:sz w:val="32"/>
          <w:szCs w:val="32"/>
        </w:rPr>
        <w:t>（二）线下个人办件不予开具办结反馈</w:t>
      </w:r>
      <w:bookmarkEnd w:id="74"/>
    </w:p>
    <w:p>
      <w:pPr>
        <w:spacing w:line="360" w:lineRule="auto"/>
        <w:ind w:firstLine="420"/>
        <w:rPr>
          <w:rFonts w:eastAsia="仿宋_GB2312"/>
          <w:sz w:val="32"/>
          <w:szCs w:val="32"/>
        </w:rPr>
      </w:pPr>
      <w:r>
        <w:rPr>
          <w:rFonts w:eastAsia="仿宋_GB2312"/>
          <w:sz w:val="32"/>
          <w:szCs w:val="32"/>
        </w:rPr>
        <w:t>对接公安部个人不予开具办结反馈接口，当申请人有犯罪记录时，对申请人办件进行不予开具办结反馈，并上传相应附件进行提交。</w:t>
      </w:r>
    </w:p>
    <w:p>
      <w:pPr>
        <w:spacing w:beforeLines="50" w:afterLines="50" w:line="360" w:lineRule="auto"/>
        <w:outlineLvl w:val="6"/>
        <w:rPr>
          <w:rFonts w:eastAsia="仿宋_GB2312"/>
          <w:b/>
          <w:bCs/>
          <w:sz w:val="32"/>
          <w:szCs w:val="32"/>
        </w:rPr>
      </w:pPr>
      <w:bookmarkStart w:id="75" w:name="_Toc752533323"/>
      <w:r>
        <w:rPr>
          <w:rFonts w:eastAsia="仿宋_GB2312"/>
          <w:b/>
          <w:bCs/>
          <w:sz w:val="32"/>
          <w:szCs w:val="32"/>
        </w:rPr>
        <w:t>2.3.3.2.6.2.5线下个人办件证明下载</w:t>
      </w:r>
      <w:bookmarkEnd w:id="75"/>
    </w:p>
    <w:p>
      <w:pPr>
        <w:spacing w:line="360" w:lineRule="auto"/>
        <w:ind w:firstLine="420"/>
        <w:rPr>
          <w:rFonts w:eastAsia="仿宋_GB2312"/>
          <w:sz w:val="32"/>
          <w:szCs w:val="32"/>
        </w:rPr>
      </w:pPr>
      <w:r>
        <w:rPr>
          <w:rFonts w:eastAsia="仿宋_GB2312"/>
          <w:sz w:val="32"/>
          <w:szCs w:val="32"/>
        </w:rPr>
        <w:t>为申请人开具证明，提供证明下载功能。</w:t>
      </w:r>
    </w:p>
    <w:p>
      <w:pPr>
        <w:spacing w:beforeLines="50" w:afterLines="50" w:line="360" w:lineRule="auto"/>
        <w:outlineLvl w:val="6"/>
        <w:rPr>
          <w:rFonts w:eastAsia="仿宋_GB2312"/>
          <w:b/>
          <w:bCs/>
          <w:sz w:val="32"/>
          <w:szCs w:val="32"/>
        </w:rPr>
      </w:pPr>
      <w:bookmarkStart w:id="76" w:name="_Toc745518260"/>
      <w:r>
        <w:rPr>
          <w:rFonts w:eastAsia="仿宋_GB2312"/>
          <w:b/>
          <w:bCs/>
          <w:sz w:val="32"/>
          <w:szCs w:val="32"/>
        </w:rPr>
        <w:t>2.3.3.2.6.2.6线下个人办件无犯罪记录办结</w:t>
      </w:r>
      <w:bookmarkEnd w:id="76"/>
    </w:p>
    <w:p>
      <w:pPr>
        <w:spacing w:line="360" w:lineRule="auto"/>
        <w:ind w:firstLine="420"/>
        <w:rPr>
          <w:rFonts w:eastAsia="仿宋_GB2312"/>
          <w:sz w:val="32"/>
          <w:szCs w:val="32"/>
        </w:rPr>
      </w:pPr>
      <w:r>
        <w:rPr>
          <w:rFonts w:eastAsia="仿宋_GB2312"/>
          <w:sz w:val="32"/>
          <w:szCs w:val="32"/>
        </w:rPr>
        <w:t>根据查询结果信息，用户研判办件无犯罪记录，使用线下个人办件无犯罪记录办结功能，对办件进行办结操作。</w:t>
      </w:r>
    </w:p>
    <w:p>
      <w:pPr>
        <w:spacing w:beforeLines="50" w:afterLines="50" w:line="360" w:lineRule="auto"/>
        <w:outlineLvl w:val="6"/>
        <w:rPr>
          <w:rFonts w:eastAsia="仿宋_GB2312"/>
          <w:b/>
          <w:bCs/>
          <w:sz w:val="32"/>
          <w:szCs w:val="32"/>
        </w:rPr>
      </w:pPr>
      <w:bookmarkStart w:id="77" w:name="_Toc219711769"/>
      <w:r>
        <w:rPr>
          <w:rFonts w:eastAsia="仿宋_GB2312"/>
          <w:b/>
          <w:bCs/>
          <w:sz w:val="32"/>
          <w:szCs w:val="32"/>
        </w:rPr>
        <w:t>2.3.3.2.6.2.7线下个人办件犯罪记录录入</w:t>
      </w:r>
      <w:bookmarkEnd w:id="77"/>
    </w:p>
    <w:p>
      <w:pPr>
        <w:spacing w:line="360" w:lineRule="auto"/>
        <w:ind w:firstLine="420"/>
        <w:rPr>
          <w:rFonts w:eastAsia="仿宋_GB2312"/>
          <w:sz w:val="32"/>
          <w:szCs w:val="32"/>
        </w:rPr>
      </w:pPr>
      <w:r>
        <w:rPr>
          <w:rFonts w:eastAsia="仿宋_GB2312"/>
          <w:sz w:val="32"/>
          <w:szCs w:val="32"/>
        </w:rPr>
        <w:t>用户研判办件有犯罪记录时，录入犯罪记录，为证明生成时提供对应数据。</w:t>
      </w:r>
    </w:p>
    <w:p>
      <w:pPr>
        <w:pStyle w:val="6"/>
        <w:numPr>
          <w:ilvl w:val="4"/>
          <w:numId w:val="4"/>
        </w:numPr>
        <w:spacing w:before="120"/>
        <w:rPr>
          <w:rFonts w:ascii="Times New Roman" w:hAnsi="Times New Roman" w:eastAsia="仿宋_GB2312"/>
          <w:bCs w:val="0"/>
          <w:sz w:val="32"/>
          <w:szCs w:val="32"/>
        </w:rPr>
      </w:pPr>
      <w:bookmarkStart w:id="78" w:name="_Toc1196735073"/>
      <w:r>
        <w:rPr>
          <w:rFonts w:ascii="Times New Roman" w:hAnsi="Times New Roman" w:eastAsia="仿宋_GB2312"/>
          <w:bCs w:val="0"/>
          <w:sz w:val="32"/>
          <w:szCs w:val="32"/>
        </w:rPr>
        <w:t>线下单位办件申请</w:t>
      </w:r>
      <w:bookmarkEnd w:id="78"/>
    </w:p>
    <w:p>
      <w:pPr>
        <w:pStyle w:val="8"/>
        <w:numPr>
          <w:ilvl w:val="5"/>
          <w:numId w:val="4"/>
        </w:numPr>
        <w:spacing w:line="360" w:lineRule="auto"/>
        <w:ind w:left="1151" w:hanging="1151"/>
        <w:rPr>
          <w:rFonts w:ascii="Times New Roman" w:hAnsi="Times New Roman" w:eastAsia="仿宋_GB2312"/>
          <w:bCs w:val="0"/>
          <w:sz w:val="32"/>
          <w:szCs w:val="32"/>
        </w:rPr>
      </w:pPr>
      <w:bookmarkStart w:id="79" w:name="_Toc1846184290"/>
      <w:r>
        <w:rPr>
          <w:rFonts w:ascii="Times New Roman" w:hAnsi="Times New Roman" w:eastAsia="仿宋_GB2312"/>
          <w:bCs w:val="0"/>
          <w:sz w:val="32"/>
          <w:szCs w:val="32"/>
        </w:rPr>
        <w:t>线下单位办件查询</w:t>
      </w:r>
      <w:bookmarkEnd w:id="79"/>
    </w:p>
    <w:p>
      <w:pPr>
        <w:spacing w:line="360" w:lineRule="auto"/>
        <w:ind w:firstLine="420"/>
        <w:rPr>
          <w:rFonts w:eastAsia="仿宋_GB2312"/>
          <w:sz w:val="32"/>
          <w:szCs w:val="32"/>
        </w:rPr>
      </w:pPr>
      <w:r>
        <w:rPr>
          <w:rFonts w:eastAsia="仿宋_GB2312"/>
          <w:sz w:val="32"/>
          <w:szCs w:val="32"/>
        </w:rPr>
        <w:t>查询线下单位办件查询，多条件、排序查询。查询未办结单位办件、已办结单位办件，帮助用户快速处理未办结数据和查询办结历史数据。</w:t>
      </w:r>
    </w:p>
    <w:p>
      <w:pPr>
        <w:spacing w:line="360" w:lineRule="auto"/>
        <w:ind w:firstLine="420"/>
        <w:rPr>
          <w:rFonts w:eastAsia="仿宋_GB2312"/>
          <w:sz w:val="32"/>
          <w:szCs w:val="32"/>
        </w:rPr>
      </w:pPr>
      <w:r>
        <w:rPr>
          <w:rFonts w:eastAsia="仿宋_GB2312"/>
          <w:sz w:val="32"/>
          <w:szCs w:val="32"/>
        </w:rPr>
        <w:t>线下单位办件信息详细查询，查询单位申请详细信息、单位申请员工信息、证明信息、办结信息等。</w:t>
      </w:r>
    </w:p>
    <w:p>
      <w:pPr>
        <w:pStyle w:val="8"/>
        <w:numPr>
          <w:ilvl w:val="5"/>
          <w:numId w:val="4"/>
        </w:numPr>
        <w:spacing w:line="360" w:lineRule="auto"/>
        <w:ind w:left="1151" w:hanging="1151"/>
        <w:rPr>
          <w:rFonts w:ascii="Times New Roman" w:hAnsi="Times New Roman" w:eastAsia="仿宋_GB2312"/>
          <w:bCs w:val="0"/>
          <w:sz w:val="32"/>
          <w:szCs w:val="32"/>
        </w:rPr>
      </w:pPr>
      <w:r>
        <w:rPr>
          <w:rFonts w:ascii="Times New Roman" w:hAnsi="Times New Roman" w:eastAsia="仿宋_GB2312"/>
          <w:bCs w:val="0"/>
          <w:sz w:val="32"/>
          <w:szCs w:val="32"/>
        </w:rPr>
        <w:t>线下单位办件办理</w:t>
      </w:r>
    </w:p>
    <w:p>
      <w:pPr>
        <w:spacing w:beforeLines="50" w:afterLines="50" w:line="360" w:lineRule="auto"/>
        <w:outlineLvl w:val="6"/>
        <w:rPr>
          <w:rFonts w:eastAsia="仿宋_GB2312"/>
          <w:b/>
          <w:bCs/>
          <w:sz w:val="32"/>
          <w:szCs w:val="32"/>
        </w:rPr>
      </w:pPr>
      <w:bookmarkStart w:id="80" w:name="_Toc1021744339"/>
      <w:r>
        <w:rPr>
          <w:rFonts w:eastAsia="仿宋_GB2312"/>
          <w:b/>
          <w:bCs/>
          <w:sz w:val="32"/>
          <w:szCs w:val="32"/>
        </w:rPr>
        <w:t>2.3.3.2.7.2.1线下单位办件受理回执下载</w:t>
      </w:r>
      <w:bookmarkEnd w:id="80"/>
    </w:p>
    <w:p>
      <w:pPr>
        <w:spacing w:line="360" w:lineRule="auto"/>
        <w:ind w:firstLine="420"/>
        <w:rPr>
          <w:rFonts w:eastAsia="仿宋_GB2312"/>
          <w:sz w:val="32"/>
          <w:szCs w:val="32"/>
        </w:rPr>
      </w:pPr>
      <w:r>
        <w:rPr>
          <w:rFonts w:eastAsia="仿宋_GB2312"/>
          <w:sz w:val="32"/>
          <w:szCs w:val="32"/>
        </w:rPr>
        <w:t>对无法立即开具的办件，可以进行受理回执下载，为申请单位开具受理回执单，委托人可持受理回执单进行证明开具。</w:t>
      </w:r>
    </w:p>
    <w:p>
      <w:pPr>
        <w:spacing w:beforeLines="50" w:afterLines="50" w:line="360" w:lineRule="auto"/>
        <w:outlineLvl w:val="6"/>
        <w:rPr>
          <w:rFonts w:eastAsia="仿宋_GB2312"/>
          <w:b/>
          <w:bCs/>
          <w:sz w:val="32"/>
          <w:szCs w:val="32"/>
        </w:rPr>
      </w:pPr>
      <w:r>
        <w:rPr>
          <w:rFonts w:eastAsia="仿宋_GB2312"/>
          <w:b/>
          <w:bCs/>
          <w:sz w:val="32"/>
          <w:szCs w:val="32"/>
        </w:rPr>
        <w:t>2.3.3.2.7.2.2接口获取公安部线下单位办件信息</w:t>
      </w:r>
    </w:p>
    <w:p>
      <w:pPr>
        <w:tabs>
          <w:tab w:val="left" w:pos="420"/>
        </w:tabs>
        <w:spacing w:line="360" w:lineRule="auto"/>
        <w:ind w:firstLine="420"/>
        <w:rPr>
          <w:rFonts w:eastAsia="仿宋_GB2312"/>
          <w:b/>
          <w:bCs/>
          <w:sz w:val="32"/>
          <w:szCs w:val="32"/>
        </w:rPr>
      </w:pPr>
      <w:bookmarkStart w:id="81" w:name="_Toc708788791"/>
      <w:r>
        <w:rPr>
          <w:rFonts w:eastAsia="仿宋_GB2312"/>
          <w:b/>
          <w:bCs/>
          <w:sz w:val="32"/>
          <w:szCs w:val="32"/>
        </w:rPr>
        <w:t>（一）接口获取公安部线下单位办件查询编号</w:t>
      </w:r>
      <w:bookmarkEnd w:id="81"/>
    </w:p>
    <w:p>
      <w:pPr>
        <w:spacing w:line="360" w:lineRule="auto"/>
        <w:ind w:firstLine="420"/>
        <w:rPr>
          <w:rFonts w:eastAsia="仿宋_GB2312"/>
          <w:sz w:val="32"/>
          <w:szCs w:val="32"/>
        </w:rPr>
      </w:pPr>
      <w:r>
        <w:rPr>
          <w:rFonts w:eastAsia="仿宋_GB2312"/>
          <w:sz w:val="32"/>
          <w:szCs w:val="32"/>
        </w:rPr>
        <w:t>对接公安部单位办件查询编号，并保存查询编号，为单位查询结果、办结状态、办理历史等接口，提供必要参数。</w:t>
      </w:r>
    </w:p>
    <w:p>
      <w:pPr>
        <w:tabs>
          <w:tab w:val="left" w:pos="420"/>
        </w:tabs>
        <w:spacing w:line="360" w:lineRule="auto"/>
        <w:ind w:firstLine="420"/>
        <w:rPr>
          <w:rFonts w:eastAsia="仿宋_GB2312"/>
          <w:b/>
          <w:bCs/>
          <w:sz w:val="32"/>
          <w:szCs w:val="32"/>
        </w:rPr>
      </w:pPr>
      <w:bookmarkStart w:id="82" w:name="_Toc2067185664"/>
      <w:r>
        <w:rPr>
          <w:rFonts w:eastAsia="仿宋_GB2312"/>
          <w:b/>
          <w:bCs/>
          <w:sz w:val="32"/>
          <w:szCs w:val="32"/>
        </w:rPr>
        <w:t>（二）接口获取公安部线下单位办件查询结果</w:t>
      </w:r>
      <w:bookmarkEnd w:id="82"/>
    </w:p>
    <w:p>
      <w:pPr>
        <w:spacing w:line="360" w:lineRule="auto"/>
        <w:ind w:firstLine="420"/>
        <w:rPr>
          <w:rFonts w:eastAsia="仿宋_GB2312"/>
          <w:sz w:val="32"/>
          <w:szCs w:val="32"/>
        </w:rPr>
      </w:pPr>
      <w:r>
        <w:rPr>
          <w:rFonts w:eastAsia="仿宋_GB2312"/>
          <w:sz w:val="32"/>
          <w:szCs w:val="32"/>
        </w:rPr>
        <w:t>对接公安部单位办件查询接口，获取该单位下员工有无犯罪记录，帮助用户研判开具的证明信息，完成证明开具流程。</w:t>
      </w:r>
    </w:p>
    <w:p>
      <w:pPr>
        <w:tabs>
          <w:tab w:val="left" w:pos="420"/>
        </w:tabs>
        <w:spacing w:line="360" w:lineRule="auto"/>
        <w:ind w:firstLine="420"/>
        <w:rPr>
          <w:rFonts w:eastAsia="仿宋_GB2312"/>
          <w:b/>
          <w:bCs/>
          <w:sz w:val="32"/>
          <w:szCs w:val="32"/>
        </w:rPr>
      </w:pPr>
      <w:bookmarkStart w:id="83" w:name="_Toc1916331045"/>
      <w:r>
        <w:rPr>
          <w:rFonts w:eastAsia="仿宋_GB2312"/>
          <w:b/>
          <w:bCs/>
          <w:sz w:val="32"/>
          <w:szCs w:val="32"/>
        </w:rPr>
        <w:t>（三）接口获取公安部线下单位办件办结状态</w:t>
      </w:r>
      <w:bookmarkEnd w:id="83"/>
    </w:p>
    <w:p>
      <w:pPr>
        <w:spacing w:line="360" w:lineRule="auto"/>
        <w:ind w:firstLine="420"/>
        <w:rPr>
          <w:rFonts w:eastAsia="仿宋_GB2312"/>
          <w:sz w:val="32"/>
          <w:szCs w:val="32"/>
        </w:rPr>
      </w:pPr>
      <w:r>
        <w:rPr>
          <w:rFonts w:eastAsia="仿宋_GB2312"/>
          <w:sz w:val="32"/>
          <w:szCs w:val="32"/>
        </w:rPr>
        <w:t>对接公安部单位办件办结状态接口，获取该办件的反馈状态、各相关法接口请求状态，接口请求状态失败时，可手动重新触发接口请求，对接口异常问题进行容错。</w:t>
      </w:r>
    </w:p>
    <w:p>
      <w:pPr>
        <w:tabs>
          <w:tab w:val="left" w:pos="420"/>
        </w:tabs>
        <w:spacing w:line="360" w:lineRule="auto"/>
        <w:ind w:firstLine="420"/>
        <w:rPr>
          <w:rFonts w:eastAsia="仿宋_GB2312"/>
          <w:b/>
          <w:bCs/>
          <w:sz w:val="32"/>
          <w:szCs w:val="32"/>
        </w:rPr>
      </w:pPr>
      <w:bookmarkStart w:id="84" w:name="_Toc1400742874"/>
      <w:r>
        <w:rPr>
          <w:rFonts w:eastAsia="仿宋_GB2312"/>
          <w:b/>
          <w:bCs/>
          <w:sz w:val="32"/>
          <w:szCs w:val="32"/>
        </w:rPr>
        <w:t>（四）接口获取公安部线下单位办件办理历史</w:t>
      </w:r>
      <w:bookmarkEnd w:id="84"/>
    </w:p>
    <w:p>
      <w:pPr>
        <w:spacing w:line="360" w:lineRule="auto"/>
        <w:ind w:firstLine="420"/>
        <w:rPr>
          <w:rFonts w:eastAsia="仿宋_GB2312"/>
          <w:sz w:val="32"/>
          <w:szCs w:val="32"/>
        </w:rPr>
      </w:pPr>
      <w:r>
        <w:rPr>
          <w:rFonts w:eastAsia="仿宋_GB2312"/>
          <w:sz w:val="32"/>
          <w:szCs w:val="32"/>
        </w:rPr>
        <w:t>对接公安部单位办件办理历史接口，获取该单位申请办理历史记录，单位申请次数、其他外省市办结信息等。</w:t>
      </w:r>
    </w:p>
    <w:p>
      <w:pPr>
        <w:spacing w:beforeLines="50" w:afterLines="50" w:line="360" w:lineRule="auto"/>
        <w:outlineLvl w:val="6"/>
        <w:rPr>
          <w:rFonts w:eastAsia="仿宋_GB2312"/>
          <w:b/>
          <w:bCs/>
          <w:sz w:val="32"/>
          <w:szCs w:val="32"/>
        </w:rPr>
      </w:pPr>
      <w:bookmarkStart w:id="85" w:name="_Toc1723208943"/>
      <w:r>
        <w:rPr>
          <w:rFonts w:eastAsia="仿宋_GB2312"/>
          <w:b/>
          <w:bCs/>
          <w:sz w:val="32"/>
          <w:szCs w:val="32"/>
        </w:rPr>
        <w:t>2.3.3.2.7.2.3线下单位办件办结反馈</w:t>
      </w:r>
      <w:bookmarkEnd w:id="85"/>
    </w:p>
    <w:p>
      <w:pPr>
        <w:spacing w:line="360" w:lineRule="auto"/>
        <w:ind w:firstLine="420"/>
        <w:rPr>
          <w:rFonts w:eastAsia="仿宋_GB2312"/>
          <w:sz w:val="32"/>
          <w:szCs w:val="32"/>
        </w:rPr>
      </w:pPr>
      <w:r>
        <w:rPr>
          <w:rFonts w:eastAsia="仿宋_GB2312"/>
          <w:sz w:val="32"/>
          <w:szCs w:val="32"/>
        </w:rPr>
        <w:t>对接公安部单位办件办结反馈接口，用户对单位申请办件进行办结反馈，可以提交附件材料进行反馈。</w:t>
      </w:r>
    </w:p>
    <w:p>
      <w:pPr>
        <w:spacing w:beforeLines="50" w:afterLines="50" w:line="360" w:lineRule="auto"/>
        <w:outlineLvl w:val="6"/>
        <w:rPr>
          <w:rFonts w:eastAsia="仿宋_GB2312"/>
          <w:b/>
          <w:bCs/>
          <w:sz w:val="32"/>
          <w:szCs w:val="32"/>
        </w:rPr>
      </w:pPr>
      <w:bookmarkStart w:id="86" w:name="_Toc221062628"/>
      <w:r>
        <w:rPr>
          <w:rFonts w:eastAsia="仿宋_GB2312"/>
          <w:b/>
          <w:bCs/>
          <w:sz w:val="32"/>
          <w:szCs w:val="32"/>
        </w:rPr>
        <w:t>2.3.3.2.7.2.4线下单位办件告知函</w:t>
      </w:r>
    </w:p>
    <w:p>
      <w:pPr>
        <w:tabs>
          <w:tab w:val="left" w:pos="420"/>
        </w:tabs>
        <w:spacing w:line="360" w:lineRule="auto"/>
        <w:ind w:firstLine="420"/>
        <w:rPr>
          <w:rFonts w:eastAsia="仿宋_GB2312"/>
          <w:b/>
          <w:bCs/>
          <w:sz w:val="32"/>
          <w:szCs w:val="32"/>
        </w:rPr>
      </w:pPr>
      <w:r>
        <w:rPr>
          <w:rFonts w:eastAsia="仿宋_GB2312"/>
          <w:b/>
          <w:bCs/>
          <w:sz w:val="32"/>
          <w:szCs w:val="32"/>
        </w:rPr>
        <w:t>（一）开具线下单位办件告知函</w:t>
      </w:r>
      <w:bookmarkEnd w:id="86"/>
    </w:p>
    <w:p>
      <w:pPr>
        <w:spacing w:line="360" w:lineRule="auto"/>
        <w:ind w:firstLine="420"/>
        <w:rPr>
          <w:rFonts w:eastAsia="仿宋_GB2312"/>
          <w:sz w:val="32"/>
          <w:szCs w:val="32"/>
        </w:rPr>
      </w:pPr>
      <w:r>
        <w:rPr>
          <w:rFonts w:eastAsia="仿宋_GB2312"/>
          <w:sz w:val="32"/>
          <w:szCs w:val="32"/>
        </w:rPr>
        <w:t>用户通过查询结果研判后，勾选相应有犯罪记录数据，生成单位办件告知函信息。</w:t>
      </w:r>
    </w:p>
    <w:p>
      <w:pPr>
        <w:tabs>
          <w:tab w:val="left" w:pos="420"/>
        </w:tabs>
        <w:spacing w:line="360" w:lineRule="auto"/>
        <w:ind w:firstLine="420"/>
        <w:rPr>
          <w:rFonts w:eastAsia="仿宋_GB2312"/>
          <w:b/>
          <w:bCs/>
          <w:sz w:val="32"/>
          <w:szCs w:val="32"/>
        </w:rPr>
      </w:pPr>
      <w:bookmarkStart w:id="87" w:name="_Toc1701882371"/>
      <w:r>
        <w:rPr>
          <w:rFonts w:eastAsia="仿宋_GB2312"/>
          <w:b/>
          <w:bCs/>
          <w:sz w:val="32"/>
          <w:szCs w:val="32"/>
        </w:rPr>
        <w:t>（二）线下单位办件告知函下载</w:t>
      </w:r>
      <w:bookmarkEnd w:id="87"/>
    </w:p>
    <w:p>
      <w:pPr>
        <w:spacing w:line="360" w:lineRule="auto"/>
        <w:ind w:firstLine="420"/>
        <w:rPr>
          <w:rFonts w:eastAsia="仿宋_GB2312"/>
          <w:sz w:val="32"/>
          <w:szCs w:val="32"/>
        </w:rPr>
      </w:pPr>
      <w:r>
        <w:rPr>
          <w:rFonts w:eastAsia="仿宋_GB2312"/>
          <w:sz w:val="32"/>
          <w:szCs w:val="32"/>
        </w:rPr>
        <w:t>为申请单位开具告知函，提供下载单位办件告知函文件功能。</w:t>
      </w:r>
    </w:p>
    <w:p>
      <w:pPr>
        <w:pStyle w:val="6"/>
        <w:numPr>
          <w:ilvl w:val="4"/>
          <w:numId w:val="4"/>
        </w:numPr>
        <w:spacing w:before="120"/>
        <w:rPr>
          <w:rFonts w:ascii="Times New Roman" w:hAnsi="Times New Roman" w:eastAsia="仿宋_GB2312"/>
          <w:bCs w:val="0"/>
          <w:sz w:val="32"/>
          <w:szCs w:val="32"/>
        </w:rPr>
      </w:pPr>
      <w:bookmarkStart w:id="88" w:name="_Toc1148812533"/>
      <w:r>
        <w:rPr>
          <w:rFonts w:ascii="Times New Roman" w:hAnsi="Times New Roman" w:eastAsia="仿宋_GB2312"/>
          <w:bCs w:val="0"/>
          <w:sz w:val="32"/>
          <w:szCs w:val="32"/>
        </w:rPr>
        <w:t>办理异议复查</w:t>
      </w:r>
      <w:bookmarkEnd w:id="88"/>
    </w:p>
    <w:p>
      <w:pPr>
        <w:pStyle w:val="8"/>
        <w:numPr>
          <w:ilvl w:val="5"/>
          <w:numId w:val="4"/>
        </w:numPr>
        <w:spacing w:line="360" w:lineRule="auto"/>
        <w:ind w:left="1151" w:hanging="1151"/>
        <w:rPr>
          <w:rFonts w:ascii="Times New Roman" w:hAnsi="Times New Roman" w:eastAsia="仿宋_GB2312"/>
          <w:bCs w:val="0"/>
          <w:sz w:val="32"/>
          <w:szCs w:val="32"/>
        </w:rPr>
      </w:pPr>
      <w:bookmarkStart w:id="89" w:name="_Toc1543504404"/>
      <w:r>
        <w:rPr>
          <w:rFonts w:ascii="Times New Roman" w:hAnsi="Times New Roman" w:eastAsia="仿宋_GB2312"/>
          <w:bCs w:val="0"/>
          <w:sz w:val="32"/>
          <w:szCs w:val="32"/>
        </w:rPr>
        <w:t>异议申请受理</w:t>
      </w:r>
      <w:bookmarkEnd w:id="89"/>
    </w:p>
    <w:p>
      <w:pPr>
        <w:tabs>
          <w:tab w:val="left" w:pos="420"/>
        </w:tabs>
        <w:spacing w:line="360" w:lineRule="auto"/>
        <w:ind w:firstLine="420"/>
        <w:rPr>
          <w:rFonts w:eastAsia="仿宋_GB2312"/>
          <w:b/>
          <w:bCs/>
          <w:sz w:val="32"/>
          <w:szCs w:val="32"/>
        </w:rPr>
      </w:pPr>
      <w:r>
        <w:rPr>
          <w:rFonts w:eastAsia="仿宋_GB2312"/>
          <w:b/>
          <w:bCs/>
          <w:sz w:val="32"/>
          <w:szCs w:val="32"/>
        </w:rPr>
        <w:t>（一）异议申请受理</w:t>
      </w:r>
    </w:p>
    <w:p>
      <w:pPr>
        <w:spacing w:line="360" w:lineRule="auto"/>
        <w:ind w:firstLine="420"/>
        <w:rPr>
          <w:rFonts w:eastAsia="仿宋_GB2312"/>
          <w:sz w:val="32"/>
          <w:szCs w:val="32"/>
        </w:rPr>
      </w:pPr>
      <w:r>
        <w:rPr>
          <w:rFonts w:eastAsia="仿宋_GB2312"/>
          <w:sz w:val="32"/>
          <w:szCs w:val="32"/>
        </w:rPr>
        <w:t>当申请人对办理结果有异议时，申请人可对办件提出异议申请，用户对申请人提出的异议信息进行受理。</w:t>
      </w:r>
    </w:p>
    <w:p>
      <w:pPr>
        <w:tabs>
          <w:tab w:val="left" w:pos="420"/>
        </w:tabs>
        <w:spacing w:line="360" w:lineRule="auto"/>
        <w:ind w:firstLine="420"/>
        <w:rPr>
          <w:rFonts w:eastAsia="仿宋_GB2312"/>
          <w:b/>
          <w:bCs/>
          <w:sz w:val="32"/>
          <w:szCs w:val="32"/>
        </w:rPr>
      </w:pPr>
      <w:bookmarkStart w:id="90" w:name="_Toc2128948107"/>
      <w:bookmarkStart w:id="91" w:name="_Toc2017706274"/>
      <w:r>
        <w:rPr>
          <w:rFonts w:eastAsia="仿宋_GB2312"/>
          <w:b/>
          <w:bCs/>
          <w:sz w:val="32"/>
          <w:szCs w:val="32"/>
        </w:rPr>
        <w:t>（二）异议申请受理回执下载</w:t>
      </w:r>
      <w:bookmarkEnd w:id="90"/>
    </w:p>
    <w:p>
      <w:pPr>
        <w:spacing w:line="360" w:lineRule="auto"/>
        <w:ind w:firstLine="420"/>
        <w:rPr>
          <w:rFonts w:eastAsia="仿宋_GB2312"/>
          <w:sz w:val="32"/>
          <w:szCs w:val="32"/>
        </w:rPr>
      </w:pPr>
      <w:r>
        <w:rPr>
          <w:rFonts w:eastAsia="仿宋_GB2312"/>
          <w:sz w:val="32"/>
          <w:szCs w:val="32"/>
        </w:rPr>
        <w:t>异议受理回执单下载，申请人可持回执单，在规定日期内来归属派出所，获取申请异议的办理进度。</w:t>
      </w:r>
    </w:p>
    <w:p>
      <w:pPr>
        <w:pStyle w:val="8"/>
        <w:numPr>
          <w:ilvl w:val="5"/>
          <w:numId w:val="4"/>
        </w:numPr>
        <w:spacing w:line="360" w:lineRule="auto"/>
        <w:ind w:left="1151" w:hanging="1151"/>
        <w:rPr>
          <w:rFonts w:ascii="Times New Roman" w:hAnsi="Times New Roman" w:eastAsia="仿宋_GB2312"/>
          <w:bCs w:val="0"/>
          <w:sz w:val="32"/>
          <w:szCs w:val="32"/>
        </w:rPr>
      </w:pPr>
      <w:r>
        <w:rPr>
          <w:rFonts w:ascii="Times New Roman" w:hAnsi="Times New Roman" w:eastAsia="仿宋_GB2312"/>
          <w:bCs w:val="0"/>
          <w:sz w:val="32"/>
          <w:szCs w:val="32"/>
        </w:rPr>
        <w:t>异议申请查询</w:t>
      </w:r>
      <w:bookmarkEnd w:id="91"/>
    </w:p>
    <w:p>
      <w:pPr>
        <w:spacing w:line="360" w:lineRule="auto"/>
        <w:ind w:firstLine="420"/>
        <w:rPr>
          <w:rFonts w:eastAsia="仿宋_GB2312"/>
          <w:sz w:val="32"/>
          <w:szCs w:val="32"/>
        </w:rPr>
      </w:pPr>
      <w:r>
        <w:rPr>
          <w:rFonts w:eastAsia="仿宋_GB2312"/>
          <w:sz w:val="32"/>
          <w:szCs w:val="32"/>
        </w:rPr>
        <w:t>用户可以查询已申请的异议数据，并提供多条件、排序等查询功能。用户可以对异议申请信息详情进行查询，查看异议申请内容、受理时间等信息。</w:t>
      </w:r>
    </w:p>
    <w:p>
      <w:pPr>
        <w:pStyle w:val="8"/>
        <w:numPr>
          <w:ilvl w:val="5"/>
          <w:numId w:val="4"/>
        </w:numPr>
        <w:spacing w:line="360" w:lineRule="auto"/>
        <w:ind w:left="1151" w:hanging="1151"/>
        <w:rPr>
          <w:rFonts w:ascii="Times New Roman" w:hAnsi="Times New Roman" w:eastAsia="仿宋_GB2312"/>
          <w:bCs w:val="0"/>
          <w:sz w:val="32"/>
          <w:szCs w:val="32"/>
        </w:rPr>
      </w:pPr>
      <w:bookmarkStart w:id="92" w:name="_Toc1902809368"/>
      <w:r>
        <w:rPr>
          <w:rFonts w:ascii="Times New Roman" w:hAnsi="Times New Roman" w:eastAsia="仿宋_GB2312"/>
          <w:bCs w:val="0"/>
          <w:sz w:val="32"/>
          <w:szCs w:val="32"/>
        </w:rPr>
        <w:t>异议申请办结</w:t>
      </w:r>
      <w:bookmarkEnd w:id="92"/>
    </w:p>
    <w:p>
      <w:pPr>
        <w:spacing w:line="360" w:lineRule="auto"/>
        <w:ind w:firstLine="420"/>
        <w:rPr>
          <w:rFonts w:eastAsia="仿宋_GB2312"/>
          <w:sz w:val="32"/>
          <w:szCs w:val="32"/>
        </w:rPr>
      </w:pPr>
      <w:r>
        <w:rPr>
          <w:rFonts w:eastAsia="仿宋_GB2312"/>
          <w:sz w:val="32"/>
          <w:szCs w:val="32"/>
        </w:rPr>
        <w:t>用户通过对异议申请的排查与核对后，录入复查意见、复查结果并对申请人提出的异议进行办结。</w:t>
      </w:r>
    </w:p>
    <w:p>
      <w:pPr>
        <w:pStyle w:val="8"/>
        <w:numPr>
          <w:ilvl w:val="5"/>
          <w:numId w:val="4"/>
        </w:numPr>
        <w:spacing w:line="360" w:lineRule="auto"/>
        <w:ind w:left="1151" w:hanging="1151"/>
        <w:rPr>
          <w:rFonts w:ascii="Times New Roman" w:hAnsi="Times New Roman" w:eastAsia="仿宋_GB2312"/>
          <w:bCs w:val="0"/>
          <w:sz w:val="32"/>
          <w:szCs w:val="32"/>
        </w:rPr>
      </w:pPr>
      <w:r>
        <w:rPr>
          <w:rFonts w:ascii="Times New Roman" w:hAnsi="Times New Roman" w:eastAsia="仿宋_GB2312"/>
          <w:bCs w:val="0"/>
          <w:sz w:val="32"/>
          <w:szCs w:val="32"/>
        </w:rPr>
        <w:t>复查意见和复查反馈</w:t>
      </w:r>
    </w:p>
    <w:p>
      <w:pPr>
        <w:tabs>
          <w:tab w:val="left" w:pos="420"/>
        </w:tabs>
        <w:spacing w:line="360" w:lineRule="auto"/>
        <w:ind w:firstLine="420"/>
        <w:rPr>
          <w:rFonts w:eastAsia="仿宋_GB2312"/>
          <w:b/>
          <w:bCs/>
          <w:sz w:val="32"/>
          <w:szCs w:val="32"/>
        </w:rPr>
      </w:pPr>
      <w:bookmarkStart w:id="93" w:name="_Toc1312976709"/>
      <w:r>
        <w:rPr>
          <w:rFonts w:eastAsia="仿宋_GB2312"/>
          <w:b/>
          <w:bCs/>
          <w:sz w:val="32"/>
          <w:szCs w:val="32"/>
        </w:rPr>
        <w:t>（一）复查意见报告下载</w:t>
      </w:r>
      <w:bookmarkEnd w:id="93"/>
    </w:p>
    <w:p>
      <w:pPr>
        <w:spacing w:line="360" w:lineRule="auto"/>
        <w:ind w:firstLine="420"/>
        <w:rPr>
          <w:rFonts w:eastAsia="仿宋_GB2312"/>
          <w:sz w:val="32"/>
          <w:szCs w:val="32"/>
        </w:rPr>
      </w:pPr>
      <w:r>
        <w:rPr>
          <w:rFonts w:eastAsia="仿宋_GB2312"/>
          <w:sz w:val="32"/>
          <w:szCs w:val="32"/>
        </w:rPr>
        <w:t>根据用户对异议的复查结果，生成的复查意见，提供下载异议的复查意见报告文件。</w:t>
      </w:r>
    </w:p>
    <w:p>
      <w:pPr>
        <w:tabs>
          <w:tab w:val="left" w:pos="420"/>
        </w:tabs>
        <w:spacing w:line="360" w:lineRule="auto"/>
        <w:ind w:firstLine="420"/>
        <w:rPr>
          <w:rFonts w:eastAsia="仿宋_GB2312"/>
          <w:b/>
          <w:bCs/>
          <w:sz w:val="32"/>
          <w:szCs w:val="32"/>
        </w:rPr>
      </w:pPr>
      <w:bookmarkStart w:id="94" w:name="_Toc944640678"/>
      <w:r>
        <w:rPr>
          <w:rFonts w:eastAsia="仿宋_GB2312"/>
          <w:b/>
          <w:bCs/>
          <w:sz w:val="32"/>
          <w:szCs w:val="32"/>
        </w:rPr>
        <w:t>（二）复查反馈上报</w:t>
      </w:r>
      <w:bookmarkEnd w:id="94"/>
    </w:p>
    <w:p>
      <w:pPr>
        <w:spacing w:line="360" w:lineRule="auto"/>
        <w:ind w:firstLine="420"/>
        <w:rPr>
          <w:rFonts w:eastAsia="仿宋_GB2312"/>
          <w:sz w:val="32"/>
          <w:szCs w:val="32"/>
        </w:rPr>
      </w:pPr>
      <w:r>
        <w:rPr>
          <w:rFonts w:eastAsia="仿宋_GB2312"/>
          <w:sz w:val="32"/>
          <w:szCs w:val="32"/>
        </w:rPr>
        <w:t>对接公安部复查反馈接口，异议办结后，对异议的结果进行复查反馈上报。</w:t>
      </w:r>
    </w:p>
    <w:p>
      <w:pPr>
        <w:pStyle w:val="6"/>
        <w:numPr>
          <w:ilvl w:val="4"/>
          <w:numId w:val="4"/>
        </w:numPr>
        <w:spacing w:before="120"/>
        <w:rPr>
          <w:rFonts w:ascii="Times New Roman" w:hAnsi="Times New Roman" w:eastAsia="仿宋_GB2312"/>
          <w:bCs w:val="0"/>
          <w:sz w:val="32"/>
          <w:szCs w:val="32"/>
        </w:rPr>
      </w:pPr>
      <w:bookmarkStart w:id="95" w:name="_Toc661116384"/>
      <w:r>
        <w:rPr>
          <w:rFonts w:ascii="Times New Roman" w:hAnsi="Times New Roman" w:eastAsia="仿宋_GB2312"/>
          <w:bCs w:val="0"/>
          <w:sz w:val="32"/>
          <w:szCs w:val="32"/>
        </w:rPr>
        <w:t>统计报表</w:t>
      </w:r>
      <w:bookmarkEnd w:id="95"/>
    </w:p>
    <w:p>
      <w:pPr>
        <w:pStyle w:val="8"/>
        <w:numPr>
          <w:ilvl w:val="5"/>
          <w:numId w:val="4"/>
        </w:numPr>
        <w:spacing w:line="360" w:lineRule="auto"/>
        <w:ind w:left="1151" w:hanging="1151"/>
        <w:rPr>
          <w:rFonts w:ascii="Times New Roman" w:hAnsi="Times New Roman" w:eastAsia="仿宋_GB2312"/>
          <w:bCs w:val="0"/>
          <w:sz w:val="32"/>
          <w:szCs w:val="32"/>
        </w:rPr>
      </w:pPr>
      <w:bookmarkStart w:id="96" w:name="_Toc78187283"/>
      <w:r>
        <w:rPr>
          <w:rFonts w:ascii="Times New Roman" w:hAnsi="Times New Roman" w:eastAsia="仿宋_GB2312"/>
          <w:bCs w:val="0"/>
          <w:sz w:val="32"/>
          <w:szCs w:val="32"/>
        </w:rPr>
        <w:t>个人证明开具情况统计</w:t>
      </w:r>
      <w:bookmarkEnd w:id="96"/>
    </w:p>
    <w:p>
      <w:pPr>
        <w:spacing w:line="360" w:lineRule="auto"/>
        <w:ind w:firstLine="420"/>
        <w:rPr>
          <w:rFonts w:eastAsia="仿宋_GB2312"/>
          <w:sz w:val="32"/>
          <w:szCs w:val="32"/>
        </w:rPr>
      </w:pPr>
      <w:r>
        <w:rPr>
          <w:rFonts w:eastAsia="仿宋_GB2312"/>
          <w:sz w:val="32"/>
          <w:szCs w:val="32"/>
        </w:rPr>
        <w:t>统计各个分局或派出所线下开具条数、线上开具条数、总开具条数、线上开具占比。</w:t>
      </w:r>
    </w:p>
    <w:p>
      <w:pPr>
        <w:pStyle w:val="8"/>
        <w:numPr>
          <w:ilvl w:val="5"/>
          <w:numId w:val="4"/>
        </w:numPr>
        <w:spacing w:line="360" w:lineRule="auto"/>
        <w:ind w:left="1151" w:hanging="1151"/>
        <w:rPr>
          <w:rFonts w:ascii="Times New Roman" w:hAnsi="Times New Roman" w:eastAsia="仿宋_GB2312"/>
          <w:bCs w:val="0"/>
          <w:sz w:val="32"/>
          <w:szCs w:val="32"/>
        </w:rPr>
      </w:pPr>
      <w:bookmarkStart w:id="97" w:name="_Toc1999420035"/>
      <w:r>
        <w:rPr>
          <w:rFonts w:ascii="Times New Roman" w:hAnsi="Times New Roman" w:eastAsia="仿宋_GB2312"/>
          <w:bCs w:val="0"/>
          <w:sz w:val="32"/>
          <w:szCs w:val="32"/>
        </w:rPr>
        <w:t>办理情况统计</w:t>
      </w:r>
      <w:bookmarkEnd w:id="97"/>
    </w:p>
    <w:p>
      <w:pPr>
        <w:spacing w:line="360" w:lineRule="auto"/>
        <w:ind w:firstLine="420"/>
        <w:rPr>
          <w:rFonts w:eastAsia="仿宋_GB2312"/>
          <w:sz w:val="32"/>
          <w:szCs w:val="32"/>
        </w:rPr>
      </w:pPr>
      <w:r>
        <w:rPr>
          <w:rFonts w:eastAsia="仿宋_GB2312"/>
          <w:sz w:val="32"/>
          <w:szCs w:val="32"/>
        </w:rPr>
        <w:t>统计各个分局或派出所个人申请总数、单位申请总数、申请总数、个人反馈总数、单位反馈总数、反馈总数、反馈占比。</w:t>
      </w:r>
    </w:p>
    <w:p>
      <w:pPr>
        <w:pStyle w:val="8"/>
        <w:numPr>
          <w:ilvl w:val="5"/>
          <w:numId w:val="4"/>
        </w:numPr>
        <w:spacing w:line="360" w:lineRule="auto"/>
        <w:ind w:left="1151" w:hanging="1151"/>
        <w:rPr>
          <w:rFonts w:ascii="Times New Roman" w:hAnsi="Times New Roman" w:eastAsia="仿宋_GB2312"/>
          <w:bCs w:val="0"/>
          <w:sz w:val="32"/>
          <w:szCs w:val="32"/>
        </w:rPr>
      </w:pPr>
      <w:bookmarkStart w:id="98" w:name="_Toc393729762"/>
      <w:r>
        <w:rPr>
          <w:rFonts w:ascii="Times New Roman" w:hAnsi="Times New Roman" w:eastAsia="仿宋_GB2312"/>
          <w:bCs w:val="0"/>
          <w:sz w:val="32"/>
          <w:szCs w:val="32"/>
        </w:rPr>
        <w:t>办结分析</w:t>
      </w:r>
      <w:bookmarkEnd w:id="98"/>
    </w:p>
    <w:p>
      <w:pPr>
        <w:spacing w:line="360" w:lineRule="auto"/>
        <w:ind w:firstLine="420"/>
        <w:rPr>
          <w:rFonts w:eastAsia="仿宋_GB2312"/>
          <w:sz w:val="32"/>
          <w:szCs w:val="32"/>
        </w:rPr>
      </w:pPr>
      <w:r>
        <w:rPr>
          <w:rFonts w:eastAsia="仿宋_GB2312"/>
          <w:sz w:val="32"/>
          <w:szCs w:val="32"/>
        </w:rPr>
        <w:t>统计各个分局或派出所办结条数、转办条数、线上申请条数、线下申请条数、线上占比、平均办结时间、中位数办结时间、最短办结时间、24小时办结条数、24小时未办结条数、24小时办结率。</w:t>
      </w:r>
    </w:p>
    <w:p>
      <w:pPr>
        <w:pStyle w:val="8"/>
        <w:numPr>
          <w:ilvl w:val="5"/>
          <w:numId w:val="4"/>
        </w:numPr>
        <w:spacing w:line="360" w:lineRule="auto"/>
        <w:ind w:left="1151" w:hanging="1151"/>
        <w:rPr>
          <w:rFonts w:ascii="Times New Roman" w:hAnsi="Times New Roman" w:eastAsia="仿宋_GB2312"/>
          <w:bCs w:val="0"/>
          <w:sz w:val="32"/>
          <w:szCs w:val="32"/>
        </w:rPr>
      </w:pPr>
      <w:bookmarkStart w:id="99" w:name="_Toc759757728"/>
      <w:r>
        <w:rPr>
          <w:rFonts w:ascii="Times New Roman" w:hAnsi="Times New Roman" w:eastAsia="仿宋_GB2312"/>
          <w:bCs w:val="0"/>
          <w:sz w:val="32"/>
          <w:szCs w:val="32"/>
        </w:rPr>
        <w:t>异常</w:t>
      </w:r>
      <w:r>
        <w:rPr>
          <w:rFonts w:hint="eastAsia" w:ascii="Times New Roman" w:hAnsi="Times New Roman" w:eastAsia="仿宋_GB2312"/>
          <w:bCs w:val="0"/>
          <w:sz w:val="32"/>
          <w:szCs w:val="32"/>
          <w:lang w:eastAsia="zh-CN"/>
        </w:rPr>
        <w:t>数据处</w:t>
      </w:r>
      <w:r>
        <w:rPr>
          <w:rFonts w:ascii="Times New Roman" w:hAnsi="Times New Roman" w:eastAsia="仿宋_GB2312"/>
          <w:bCs w:val="0"/>
          <w:sz w:val="32"/>
          <w:szCs w:val="32"/>
        </w:rPr>
        <w:t>理</w:t>
      </w:r>
      <w:bookmarkEnd w:id="99"/>
    </w:p>
    <w:p>
      <w:pPr>
        <w:spacing w:line="360" w:lineRule="auto"/>
        <w:ind w:firstLine="420"/>
        <w:rPr>
          <w:rFonts w:eastAsia="仿宋_GB2312"/>
          <w:sz w:val="32"/>
          <w:szCs w:val="32"/>
        </w:rPr>
      </w:pPr>
      <w:r>
        <w:rPr>
          <w:rFonts w:eastAsia="仿宋_GB2312"/>
          <w:sz w:val="32"/>
          <w:szCs w:val="32"/>
        </w:rPr>
        <w:t>因其他相关方问题导致数据办结超过24小时，使用该功能，处理超时的办结数据，在进行办结分析统计时，转为正常办结数据。</w:t>
      </w:r>
    </w:p>
    <w:p>
      <w:pPr>
        <w:pStyle w:val="6"/>
        <w:numPr>
          <w:ilvl w:val="4"/>
          <w:numId w:val="4"/>
        </w:numPr>
        <w:spacing w:before="120"/>
        <w:rPr>
          <w:rFonts w:ascii="Times New Roman" w:hAnsi="Times New Roman" w:eastAsia="仿宋_GB2312"/>
          <w:bCs w:val="0"/>
          <w:sz w:val="32"/>
          <w:szCs w:val="32"/>
        </w:rPr>
      </w:pPr>
      <w:bookmarkStart w:id="100" w:name="_Toc509692692"/>
      <w:r>
        <w:rPr>
          <w:rFonts w:ascii="Times New Roman" w:hAnsi="Times New Roman" w:eastAsia="仿宋_GB2312"/>
          <w:bCs w:val="0"/>
          <w:sz w:val="32"/>
          <w:szCs w:val="32"/>
        </w:rPr>
        <w:t>消息提醒</w:t>
      </w:r>
    </w:p>
    <w:p>
      <w:pPr>
        <w:tabs>
          <w:tab w:val="left" w:pos="420"/>
        </w:tabs>
        <w:spacing w:line="360" w:lineRule="auto"/>
        <w:ind w:firstLine="420"/>
        <w:rPr>
          <w:rFonts w:eastAsia="仿宋_GB2312"/>
          <w:b/>
          <w:bCs/>
          <w:sz w:val="32"/>
          <w:szCs w:val="32"/>
        </w:rPr>
      </w:pPr>
      <w:bookmarkStart w:id="101" w:name="_Toc963720954"/>
      <w:r>
        <w:rPr>
          <w:rFonts w:eastAsia="仿宋_GB2312"/>
          <w:b/>
          <w:bCs/>
          <w:sz w:val="32"/>
          <w:szCs w:val="32"/>
        </w:rPr>
        <w:t>（一）线上未办结提醒</w:t>
      </w:r>
      <w:bookmarkEnd w:id="101"/>
    </w:p>
    <w:p>
      <w:pPr>
        <w:spacing w:line="360" w:lineRule="auto"/>
        <w:ind w:firstLine="420"/>
        <w:rPr>
          <w:rFonts w:eastAsia="仿宋_GB2312"/>
          <w:sz w:val="32"/>
          <w:szCs w:val="32"/>
        </w:rPr>
      </w:pPr>
      <w:r>
        <w:rPr>
          <w:rFonts w:eastAsia="仿宋_GB2312"/>
          <w:sz w:val="32"/>
          <w:szCs w:val="32"/>
        </w:rPr>
        <w:t>根据用户权限，统计未办结条数，提醒用户总共有多少条未办结数据。</w:t>
      </w:r>
    </w:p>
    <w:p>
      <w:pPr>
        <w:tabs>
          <w:tab w:val="left" w:pos="420"/>
        </w:tabs>
        <w:spacing w:line="360" w:lineRule="auto"/>
        <w:ind w:firstLine="420"/>
        <w:rPr>
          <w:rFonts w:eastAsia="仿宋_GB2312"/>
          <w:b/>
          <w:bCs/>
          <w:sz w:val="32"/>
          <w:szCs w:val="32"/>
        </w:rPr>
      </w:pPr>
      <w:r>
        <w:rPr>
          <w:rFonts w:eastAsia="仿宋_GB2312"/>
          <w:b/>
          <w:bCs/>
          <w:sz w:val="32"/>
          <w:szCs w:val="32"/>
        </w:rPr>
        <w:t>（二）语音提醒</w:t>
      </w:r>
      <w:bookmarkEnd w:id="100"/>
    </w:p>
    <w:p>
      <w:pPr>
        <w:tabs>
          <w:tab w:val="left" w:pos="420"/>
        </w:tabs>
        <w:spacing w:line="360" w:lineRule="auto"/>
        <w:ind w:left="425" w:hanging="5"/>
        <w:rPr>
          <w:rFonts w:eastAsia="仿宋_GB2312"/>
          <w:b/>
          <w:bCs/>
          <w:sz w:val="32"/>
          <w:szCs w:val="32"/>
        </w:rPr>
      </w:pPr>
      <w:bookmarkStart w:id="102" w:name="_Toc576089870"/>
      <w:r>
        <w:rPr>
          <w:rFonts w:eastAsia="仿宋_GB2312"/>
          <w:b/>
          <w:bCs/>
          <w:sz w:val="32"/>
          <w:szCs w:val="32"/>
        </w:rPr>
        <w:t>1.新办件语音提醒</w:t>
      </w:r>
      <w:bookmarkEnd w:id="102"/>
    </w:p>
    <w:p>
      <w:pPr>
        <w:spacing w:line="360" w:lineRule="auto"/>
        <w:ind w:firstLine="420"/>
        <w:rPr>
          <w:rFonts w:eastAsia="仿宋_GB2312"/>
          <w:sz w:val="32"/>
          <w:szCs w:val="32"/>
        </w:rPr>
      </w:pPr>
      <w:r>
        <w:rPr>
          <w:rFonts w:eastAsia="仿宋_GB2312"/>
          <w:sz w:val="32"/>
          <w:szCs w:val="32"/>
        </w:rPr>
        <w:t>当有新的办件进入系统后，系统可以播放新办件语音，提醒用户有新的办件，及时处理。</w:t>
      </w:r>
    </w:p>
    <w:p>
      <w:pPr>
        <w:tabs>
          <w:tab w:val="left" w:pos="420"/>
        </w:tabs>
        <w:spacing w:line="360" w:lineRule="auto"/>
        <w:ind w:left="425" w:hanging="5"/>
        <w:rPr>
          <w:rFonts w:eastAsia="仿宋_GB2312"/>
          <w:b/>
          <w:bCs/>
          <w:sz w:val="32"/>
          <w:szCs w:val="32"/>
        </w:rPr>
      </w:pPr>
      <w:bookmarkStart w:id="103" w:name="_Toc1709239214"/>
      <w:r>
        <w:rPr>
          <w:rFonts w:eastAsia="仿宋_GB2312"/>
          <w:b/>
          <w:bCs/>
          <w:sz w:val="32"/>
          <w:szCs w:val="32"/>
        </w:rPr>
        <w:t>2.长时间未操作语音提醒</w:t>
      </w:r>
      <w:bookmarkEnd w:id="103"/>
    </w:p>
    <w:p>
      <w:pPr>
        <w:spacing w:line="360" w:lineRule="auto"/>
        <w:ind w:firstLine="420"/>
        <w:rPr>
          <w:rFonts w:eastAsia="仿宋_GB2312"/>
          <w:sz w:val="32"/>
          <w:szCs w:val="32"/>
        </w:rPr>
      </w:pPr>
      <w:r>
        <w:rPr>
          <w:rFonts w:eastAsia="仿宋_GB2312"/>
          <w:sz w:val="32"/>
          <w:szCs w:val="32"/>
        </w:rPr>
        <w:t>当系统长时间为操作时，播放语音，提醒用户及时处理未办结数据。</w:t>
      </w:r>
    </w:p>
    <w:p>
      <w:pPr>
        <w:tabs>
          <w:tab w:val="left" w:pos="420"/>
        </w:tabs>
        <w:spacing w:line="360" w:lineRule="auto"/>
        <w:ind w:firstLine="420"/>
        <w:rPr>
          <w:rFonts w:eastAsia="仿宋_GB2312"/>
          <w:b/>
          <w:bCs/>
          <w:sz w:val="32"/>
          <w:szCs w:val="32"/>
        </w:rPr>
      </w:pPr>
      <w:bookmarkStart w:id="104" w:name="_Toc729404461"/>
      <w:r>
        <w:rPr>
          <w:rFonts w:eastAsia="仿宋_GB2312"/>
          <w:b/>
          <w:bCs/>
          <w:sz w:val="32"/>
          <w:szCs w:val="32"/>
        </w:rPr>
        <w:t>（三）即将超时提醒</w:t>
      </w:r>
      <w:bookmarkEnd w:id="104"/>
    </w:p>
    <w:p>
      <w:pPr>
        <w:spacing w:line="360" w:lineRule="auto"/>
        <w:ind w:firstLine="420"/>
        <w:rPr>
          <w:rFonts w:eastAsia="仿宋_GB2312"/>
          <w:sz w:val="32"/>
          <w:szCs w:val="32"/>
        </w:rPr>
      </w:pPr>
      <w:r>
        <w:rPr>
          <w:rFonts w:eastAsia="仿宋_GB2312"/>
          <w:sz w:val="32"/>
          <w:szCs w:val="32"/>
        </w:rPr>
        <w:t>对即将超时个人申请数据查询，可以优先办理即将超时数据，防止办结超时而导致的差评。</w:t>
      </w:r>
    </w:p>
    <w:p>
      <w:pPr>
        <w:spacing w:line="360" w:lineRule="auto"/>
        <w:ind w:firstLine="420"/>
        <w:rPr>
          <w:rFonts w:eastAsia="仿宋_GB2312"/>
          <w:sz w:val="32"/>
          <w:szCs w:val="32"/>
        </w:rPr>
      </w:pPr>
      <w:r>
        <w:rPr>
          <w:rFonts w:eastAsia="仿宋_GB2312"/>
          <w:sz w:val="32"/>
          <w:szCs w:val="32"/>
        </w:rPr>
        <w:t>对即将超时单位申请数据查询，可以优先办理即将超时数据，防止办结超时而导致的差评。</w:t>
      </w:r>
    </w:p>
    <w:p>
      <w:pPr>
        <w:pStyle w:val="6"/>
        <w:numPr>
          <w:ilvl w:val="4"/>
          <w:numId w:val="4"/>
        </w:numPr>
        <w:spacing w:before="120"/>
        <w:rPr>
          <w:rFonts w:ascii="Times New Roman" w:hAnsi="Times New Roman" w:eastAsia="仿宋_GB2312"/>
          <w:bCs w:val="0"/>
          <w:sz w:val="32"/>
          <w:szCs w:val="32"/>
        </w:rPr>
      </w:pPr>
      <w:bookmarkStart w:id="105" w:name="_Toc1962258118"/>
      <w:r>
        <w:rPr>
          <w:rFonts w:ascii="Times New Roman" w:hAnsi="Times New Roman" w:eastAsia="仿宋_GB2312"/>
          <w:bCs w:val="0"/>
          <w:sz w:val="32"/>
          <w:szCs w:val="32"/>
        </w:rPr>
        <w:t>管理维护</w:t>
      </w:r>
    </w:p>
    <w:p>
      <w:pPr>
        <w:pStyle w:val="8"/>
        <w:numPr>
          <w:ilvl w:val="5"/>
          <w:numId w:val="4"/>
        </w:numPr>
        <w:spacing w:line="360" w:lineRule="auto"/>
        <w:ind w:left="1151" w:hanging="1151"/>
        <w:rPr>
          <w:rFonts w:ascii="Times New Roman" w:hAnsi="Times New Roman" w:eastAsia="仿宋_GB2312"/>
          <w:bCs w:val="0"/>
          <w:sz w:val="32"/>
          <w:szCs w:val="32"/>
        </w:rPr>
      </w:pPr>
      <w:r>
        <w:rPr>
          <w:rFonts w:ascii="Times New Roman" w:hAnsi="Times New Roman" w:eastAsia="仿宋_GB2312"/>
          <w:bCs w:val="0"/>
          <w:sz w:val="32"/>
          <w:szCs w:val="32"/>
        </w:rPr>
        <w:t>帮助中心、文档中心</w:t>
      </w:r>
    </w:p>
    <w:p>
      <w:pPr>
        <w:tabs>
          <w:tab w:val="left" w:pos="420"/>
        </w:tabs>
        <w:spacing w:line="360" w:lineRule="auto"/>
        <w:ind w:firstLine="420"/>
        <w:rPr>
          <w:rFonts w:eastAsia="仿宋_GB2312"/>
          <w:b/>
          <w:bCs/>
          <w:sz w:val="32"/>
          <w:szCs w:val="32"/>
        </w:rPr>
      </w:pPr>
      <w:r>
        <w:rPr>
          <w:rFonts w:eastAsia="仿宋_GB2312"/>
          <w:b/>
          <w:bCs/>
          <w:sz w:val="32"/>
          <w:szCs w:val="32"/>
        </w:rPr>
        <w:t>（一）文档中心</w:t>
      </w:r>
      <w:bookmarkEnd w:id="105"/>
    </w:p>
    <w:p>
      <w:pPr>
        <w:tabs>
          <w:tab w:val="left" w:pos="420"/>
        </w:tabs>
        <w:spacing w:line="360" w:lineRule="auto"/>
        <w:ind w:left="425" w:hanging="5"/>
        <w:rPr>
          <w:rFonts w:eastAsia="仿宋_GB2312"/>
          <w:b/>
          <w:bCs/>
          <w:sz w:val="32"/>
          <w:szCs w:val="32"/>
        </w:rPr>
      </w:pPr>
      <w:bookmarkStart w:id="106" w:name="_Toc1212991887"/>
      <w:r>
        <w:rPr>
          <w:rFonts w:eastAsia="仿宋_GB2312"/>
          <w:b/>
          <w:bCs/>
          <w:sz w:val="32"/>
          <w:szCs w:val="32"/>
        </w:rPr>
        <w:t>1.帮助文档</w:t>
      </w:r>
      <w:bookmarkEnd w:id="106"/>
    </w:p>
    <w:p>
      <w:pPr>
        <w:spacing w:line="360" w:lineRule="auto"/>
        <w:ind w:firstLine="420"/>
        <w:rPr>
          <w:rFonts w:eastAsia="仿宋_GB2312"/>
          <w:sz w:val="32"/>
          <w:szCs w:val="32"/>
        </w:rPr>
      </w:pPr>
      <w:r>
        <w:rPr>
          <w:rFonts w:eastAsia="仿宋_GB2312"/>
          <w:sz w:val="32"/>
          <w:szCs w:val="32"/>
        </w:rPr>
        <w:t>对帮助文档的增删改查。为用户提供最新的帮助信息及需发布的帮助信息。</w:t>
      </w:r>
    </w:p>
    <w:p>
      <w:pPr>
        <w:tabs>
          <w:tab w:val="left" w:pos="420"/>
        </w:tabs>
        <w:spacing w:line="360" w:lineRule="auto"/>
        <w:ind w:left="425" w:hanging="5"/>
        <w:rPr>
          <w:rFonts w:eastAsia="仿宋_GB2312"/>
          <w:b/>
          <w:bCs/>
          <w:sz w:val="32"/>
          <w:szCs w:val="32"/>
        </w:rPr>
      </w:pPr>
      <w:bookmarkStart w:id="107" w:name="_Toc1147630219"/>
      <w:r>
        <w:rPr>
          <w:rFonts w:eastAsia="仿宋_GB2312"/>
          <w:b/>
          <w:bCs/>
          <w:sz w:val="32"/>
          <w:szCs w:val="32"/>
        </w:rPr>
        <w:t>2.通知公告</w:t>
      </w:r>
      <w:bookmarkEnd w:id="107"/>
    </w:p>
    <w:p>
      <w:pPr>
        <w:spacing w:line="360" w:lineRule="auto"/>
        <w:ind w:firstLine="420"/>
        <w:rPr>
          <w:rFonts w:eastAsia="仿宋_GB2312"/>
          <w:sz w:val="32"/>
          <w:szCs w:val="32"/>
        </w:rPr>
      </w:pPr>
      <w:r>
        <w:rPr>
          <w:rFonts w:eastAsia="仿宋_GB2312"/>
          <w:sz w:val="32"/>
          <w:szCs w:val="32"/>
        </w:rPr>
        <w:t>对通知公告的增删改查。用户可以查看最新的通知公告，提前了解相关信息。</w:t>
      </w:r>
    </w:p>
    <w:p>
      <w:pPr>
        <w:tabs>
          <w:tab w:val="left" w:pos="420"/>
        </w:tabs>
        <w:spacing w:line="360" w:lineRule="auto"/>
        <w:ind w:left="425" w:hanging="5"/>
        <w:rPr>
          <w:rFonts w:eastAsia="仿宋_GB2312"/>
          <w:b/>
          <w:bCs/>
          <w:sz w:val="32"/>
          <w:szCs w:val="32"/>
        </w:rPr>
      </w:pPr>
      <w:bookmarkStart w:id="108" w:name="_Toc1717583838"/>
      <w:r>
        <w:rPr>
          <w:rFonts w:eastAsia="仿宋_GB2312"/>
          <w:b/>
          <w:bCs/>
          <w:sz w:val="32"/>
          <w:szCs w:val="32"/>
        </w:rPr>
        <w:t>3.维护通知</w:t>
      </w:r>
      <w:bookmarkEnd w:id="108"/>
    </w:p>
    <w:p>
      <w:pPr>
        <w:spacing w:line="360" w:lineRule="auto"/>
        <w:ind w:firstLine="420"/>
        <w:rPr>
          <w:rFonts w:eastAsia="仿宋_GB2312"/>
          <w:sz w:val="32"/>
          <w:szCs w:val="32"/>
        </w:rPr>
      </w:pPr>
      <w:r>
        <w:rPr>
          <w:rFonts w:eastAsia="仿宋_GB2312"/>
          <w:sz w:val="32"/>
          <w:szCs w:val="32"/>
        </w:rPr>
        <w:t>对系统的维护通知进行增删改查。系统维护时，用户可以查看到相关的维护通知。</w:t>
      </w:r>
    </w:p>
    <w:p>
      <w:pPr>
        <w:tabs>
          <w:tab w:val="left" w:pos="420"/>
        </w:tabs>
        <w:spacing w:line="360" w:lineRule="auto"/>
        <w:ind w:firstLine="420"/>
        <w:rPr>
          <w:rFonts w:eastAsia="仿宋_GB2312"/>
          <w:b/>
          <w:bCs/>
          <w:sz w:val="32"/>
          <w:szCs w:val="32"/>
        </w:rPr>
      </w:pPr>
      <w:bookmarkStart w:id="109" w:name="_Toc428105103"/>
      <w:bookmarkStart w:id="110" w:name="_Toc73153788"/>
      <w:bookmarkStart w:id="111" w:name="_Toc378484949"/>
      <w:r>
        <w:rPr>
          <w:rFonts w:eastAsia="仿宋_GB2312"/>
          <w:b/>
          <w:bCs/>
          <w:sz w:val="32"/>
          <w:szCs w:val="32"/>
        </w:rPr>
        <w:t>（二）帮助中心</w:t>
      </w:r>
      <w:bookmarkEnd w:id="109"/>
    </w:p>
    <w:p>
      <w:pPr>
        <w:tabs>
          <w:tab w:val="left" w:pos="420"/>
        </w:tabs>
        <w:spacing w:line="360" w:lineRule="auto"/>
        <w:ind w:left="425" w:hanging="5"/>
        <w:rPr>
          <w:rFonts w:eastAsia="仿宋_GB2312"/>
          <w:b/>
          <w:bCs/>
          <w:sz w:val="32"/>
          <w:szCs w:val="32"/>
        </w:rPr>
      </w:pPr>
      <w:bookmarkStart w:id="112" w:name="_Toc153451772"/>
      <w:r>
        <w:rPr>
          <w:rFonts w:eastAsia="仿宋_GB2312"/>
          <w:b/>
          <w:bCs/>
          <w:sz w:val="32"/>
          <w:szCs w:val="32"/>
        </w:rPr>
        <w:t>1.帮助文档查询</w:t>
      </w:r>
      <w:bookmarkEnd w:id="112"/>
      <w:r>
        <w:rPr>
          <w:rFonts w:eastAsia="仿宋_GB2312"/>
          <w:b/>
          <w:bCs/>
          <w:sz w:val="32"/>
          <w:szCs w:val="32"/>
        </w:rPr>
        <w:t>查看</w:t>
      </w:r>
    </w:p>
    <w:p>
      <w:pPr>
        <w:spacing w:line="360" w:lineRule="auto"/>
        <w:ind w:firstLine="420"/>
        <w:rPr>
          <w:rFonts w:eastAsia="仿宋_GB2312"/>
          <w:sz w:val="32"/>
          <w:szCs w:val="32"/>
        </w:rPr>
      </w:pPr>
      <w:r>
        <w:rPr>
          <w:rFonts w:eastAsia="仿宋_GB2312"/>
          <w:sz w:val="32"/>
          <w:szCs w:val="32"/>
        </w:rPr>
        <w:t>可以通过关键字，查询含有关键字的文档，帮助用户快速定位到需要的文档。</w:t>
      </w:r>
    </w:p>
    <w:p>
      <w:pPr>
        <w:spacing w:line="360" w:lineRule="auto"/>
        <w:ind w:firstLine="420"/>
        <w:rPr>
          <w:rFonts w:eastAsia="仿宋_GB2312"/>
          <w:sz w:val="32"/>
          <w:szCs w:val="32"/>
        </w:rPr>
      </w:pPr>
      <w:r>
        <w:rPr>
          <w:rFonts w:eastAsia="仿宋_GB2312"/>
          <w:sz w:val="32"/>
          <w:szCs w:val="32"/>
        </w:rPr>
        <w:t>可以查询对应的帮助文档，帮助用户快速的解决通用的问题。</w:t>
      </w:r>
    </w:p>
    <w:p>
      <w:pPr>
        <w:tabs>
          <w:tab w:val="left" w:pos="420"/>
        </w:tabs>
        <w:spacing w:line="360" w:lineRule="auto"/>
        <w:ind w:left="425" w:hanging="5"/>
        <w:rPr>
          <w:rFonts w:eastAsia="仿宋_GB2312"/>
          <w:b/>
          <w:bCs/>
          <w:sz w:val="32"/>
          <w:szCs w:val="32"/>
        </w:rPr>
      </w:pPr>
      <w:bookmarkStart w:id="113" w:name="_Toc1136893895"/>
      <w:r>
        <w:rPr>
          <w:rFonts w:eastAsia="仿宋_GB2312"/>
          <w:b/>
          <w:bCs/>
          <w:sz w:val="32"/>
          <w:szCs w:val="32"/>
        </w:rPr>
        <w:t>2.插件下载</w:t>
      </w:r>
      <w:bookmarkEnd w:id="113"/>
    </w:p>
    <w:p>
      <w:pPr>
        <w:spacing w:line="360" w:lineRule="auto"/>
        <w:ind w:firstLine="420"/>
        <w:rPr>
          <w:rFonts w:eastAsia="仿宋_GB2312"/>
          <w:sz w:val="32"/>
          <w:szCs w:val="32"/>
        </w:rPr>
      </w:pPr>
      <w:r>
        <w:rPr>
          <w:rFonts w:eastAsia="仿宋_GB2312"/>
          <w:sz w:val="32"/>
          <w:szCs w:val="32"/>
        </w:rPr>
        <w:t>可以下载系统必要的一些插件，如：秘钥插件、签章插件、使用的浏览器等。</w:t>
      </w:r>
    </w:p>
    <w:p>
      <w:pPr>
        <w:pStyle w:val="8"/>
        <w:numPr>
          <w:ilvl w:val="5"/>
          <w:numId w:val="4"/>
        </w:numPr>
        <w:spacing w:line="360" w:lineRule="auto"/>
        <w:ind w:left="1151" w:hanging="1151"/>
        <w:rPr>
          <w:rFonts w:ascii="Times New Roman" w:hAnsi="Times New Roman" w:eastAsia="仿宋_GB2312"/>
          <w:bCs w:val="0"/>
          <w:sz w:val="32"/>
          <w:szCs w:val="32"/>
        </w:rPr>
      </w:pPr>
      <w:r>
        <w:rPr>
          <w:rFonts w:ascii="Times New Roman" w:hAnsi="Times New Roman" w:eastAsia="仿宋_GB2312"/>
          <w:bCs w:val="0"/>
          <w:sz w:val="32"/>
          <w:szCs w:val="32"/>
        </w:rPr>
        <w:t>反馈评价、</w:t>
      </w:r>
      <w:r>
        <w:rPr>
          <w:rFonts w:hint="eastAsia" w:ascii="Times New Roman" w:hAnsi="Times New Roman" w:eastAsia="仿宋_GB2312"/>
          <w:bCs w:val="0"/>
          <w:sz w:val="32"/>
          <w:szCs w:val="32"/>
          <w:lang w:eastAsia="zh-CN"/>
        </w:rPr>
        <w:t>数据处</w:t>
      </w:r>
      <w:r>
        <w:rPr>
          <w:rFonts w:ascii="Times New Roman" w:hAnsi="Times New Roman" w:eastAsia="仿宋_GB2312"/>
          <w:bCs w:val="0"/>
          <w:sz w:val="32"/>
          <w:szCs w:val="32"/>
        </w:rPr>
        <w:t>理、日志监控</w:t>
      </w:r>
    </w:p>
    <w:p>
      <w:pPr>
        <w:tabs>
          <w:tab w:val="left" w:pos="420"/>
        </w:tabs>
        <w:spacing w:line="360" w:lineRule="auto"/>
        <w:ind w:firstLine="420"/>
        <w:rPr>
          <w:rFonts w:eastAsia="仿宋_GB2312"/>
          <w:b/>
          <w:bCs/>
          <w:sz w:val="32"/>
          <w:szCs w:val="32"/>
        </w:rPr>
      </w:pPr>
      <w:r>
        <w:rPr>
          <w:rFonts w:eastAsia="仿宋_GB2312"/>
          <w:b/>
          <w:bCs/>
          <w:sz w:val="32"/>
          <w:szCs w:val="32"/>
        </w:rPr>
        <w:t>（一）反馈评价</w:t>
      </w:r>
      <w:bookmarkEnd w:id="110"/>
    </w:p>
    <w:p>
      <w:pPr>
        <w:spacing w:line="360" w:lineRule="auto"/>
        <w:ind w:firstLine="420"/>
        <w:rPr>
          <w:rFonts w:eastAsia="仿宋_GB2312"/>
          <w:sz w:val="32"/>
          <w:szCs w:val="32"/>
        </w:rPr>
      </w:pPr>
      <w:r>
        <w:rPr>
          <w:rFonts w:eastAsia="仿宋_GB2312"/>
          <w:sz w:val="32"/>
          <w:szCs w:val="32"/>
        </w:rPr>
        <w:t>对接反馈总线，用户可以在反馈页面对系统提出相关优化和改进意见。</w:t>
      </w:r>
    </w:p>
    <w:p>
      <w:pPr>
        <w:tabs>
          <w:tab w:val="left" w:pos="420"/>
        </w:tabs>
        <w:spacing w:line="360" w:lineRule="auto"/>
        <w:ind w:firstLine="420"/>
        <w:rPr>
          <w:rFonts w:eastAsia="仿宋_GB2312"/>
          <w:b/>
          <w:bCs/>
          <w:sz w:val="32"/>
          <w:szCs w:val="32"/>
        </w:rPr>
      </w:pPr>
      <w:r>
        <w:rPr>
          <w:rFonts w:eastAsia="仿宋_GB2312"/>
          <w:b/>
          <w:bCs/>
          <w:sz w:val="32"/>
          <w:szCs w:val="32"/>
        </w:rPr>
        <w:t>（二）</w:t>
      </w:r>
      <w:r>
        <w:rPr>
          <w:rFonts w:hint="eastAsia" w:eastAsia="仿宋_GB2312"/>
          <w:b/>
          <w:bCs/>
          <w:sz w:val="32"/>
          <w:szCs w:val="32"/>
          <w:lang w:eastAsia="zh-CN"/>
        </w:rPr>
        <w:t>数据处</w:t>
      </w:r>
      <w:r>
        <w:rPr>
          <w:rFonts w:eastAsia="仿宋_GB2312"/>
          <w:b/>
          <w:bCs/>
          <w:sz w:val="32"/>
          <w:szCs w:val="32"/>
        </w:rPr>
        <w:t>理</w:t>
      </w:r>
      <w:bookmarkEnd w:id="111"/>
    </w:p>
    <w:p>
      <w:pPr>
        <w:tabs>
          <w:tab w:val="left" w:pos="420"/>
        </w:tabs>
        <w:spacing w:line="360" w:lineRule="auto"/>
        <w:ind w:left="425" w:hanging="5"/>
        <w:rPr>
          <w:rFonts w:eastAsia="仿宋_GB2312"/>
          <w:b/>
          <w:bCs/>
          <w:sz w:val="32"/>
          <w:szCs w:val="32"/>
        </w:rPr>
      </w:pPr>
      <w:bookmarkStart w:id="114" w:name="_Toc2092270897"/>
      <w:r>
        <w:rPr>
          <w:rFonts w:eastAsia="仿宋_GB2312"/>
          <w:b/>
          <w:bCs/>
          <w:sz w:val="32"/>
          <w:szCs w:val="32"/>
        </w:rPr>
        <w:t>1.线上异常数据查询</w:t>
      </w:r>
      <w:bookmarkEnd w:id="114"/>
    </w:p>
    <w:p>
      <w:pPr>
        <w:spacing w:line="360" w:lineRule="auto"/>
        <w:ind w:firstLine="420"/>
        <w:rPr>
          <w:rFonts w:eastAsia="仿宋_GB2312"/>
          <w:sz w:val="32"/>
          <w:szCs w:val="32"/>
        </w:rPr>
      </w:pPr>
      <w:r>
        <w:rPr>
          <w:rFonts w:eastAsia="仿宋_GB2312"/>
          <w:sz w:val="32"/>
          <w:szCs w:val="32"/>
        </w:rPr>
        <w:t>对随申办、一网通办进入的异常数据进行记录，方便给相关方进行反馈，减少差评件的发生。</w:t>
      </w:r>
    </w:p>
    <w:p>
      <w:pPr>
        <w:tabs>
          <w:tab w:val="left" w:pos="420"/>
        </w:tabs>
        <w:spacing w:line="360" w:lineRule="auto"/>
        <w:ind w:left="425" w:hanging="5"/>
        <w:rPr>
          <w:rFonts w:eastAsia="仿宋_GB2312"/>
          <w:b/>
          <w:bCs/>
          <w:sz w:val="32"/>
          <w:szCs w:val="32"/>
        </w:rPr>
      </w:pPr>
      <w:bookmarkStart w:id="115" w:name="_Toc231216574"/>
      <w:r>
        <w:rPr>
          <w:rFonts w:eastAsia="仿宋_GB2312"/>
          <w:b/>
          <w:bCs/>
          <w:sz w:val="32"/>
          <w:szCs w:val="32"/>
        </w:rPr>
        <w:t>2.公安一网通办APP数据接收查询</w:t>
      </w:r>
      <w:bookmarkEnd w:id="115"/>
    </w:p>
    <w:p>
      <w:pPr>
        <w:spacing w:line="360" w:lineRule="auto"/>
        <w:ind w:firstLine="420"/>
        <w:rPr>
          <w:rFonts w:eastAsia="仿宋_GB2312"/>
          <w:sz w:val="32"/>
          <w:szCs w:val="32"/>
        </w:rPr>
      </w:pPr>
      <w:r>
        <w:rPr>
          <w:rFonts w:eastAsia="仿宋_GB2312"/>
          <w:sz w:val="32"/>
          <w:szCs w:val="32"/>
        </w:rPr>
        <w:t>对公安一网通办APP的数据进行记录和维护。方便对数据的回溯和历史记录的查询。</w:t>
      </w:r>
    </w:p>
    <w:p>
      <w:pPr>
        <w:tabs>
          <w:tab w:val="left" w:pos="420"/>
        </w:tabs>
        <w:spacing w:line="360" w:lineRule="auto"/>
        <w:ind w:left="425" w:hanging="5"/>
        <w:rPr>
          <w:rFonts w:eastAsia="仿宋_GB2312"/>
          <w:b/>
          <w:bCs/>
          <w:sz w:val="32"/>
          <w:szCs w:val="32"/>
        </w:rPr>
      </w:pPr>
      <w:bookmarkStart w:id="116" w:name="_Toc456672232"/>
      <w:r>
        <w:rPr>
          <w:rFonts w:eastAsia="仿宋_GB2312"/>
          <w:b/>
          <w:bCs/>
          <w:sz w:val="32"/>
          <w:szCs w:val="32"/>
        </w:rPr>
        <w:t>3.个人数据</w:t>
      </w:r>
      <w:bookmarkEnd w:id="116"/>
      <w:r>
        <w:rPr>
          <w:rFonts w:eastAsia="仿宋_GB2312"/>
          <w:b/>
          <w:bCs/>
          <w:sz w:val="32"/>
          <w:szCs w:val="32"/>
        </w:rPr>
        <w:t>和单位数据</w:t>
      </w:r>
    </w:p>
    <w:p>
      <w:pPr>
        <w:spacing w:line="360" w:lineRule="auto"/>
        <w:ind w:firstLine="420"/>
        <w:rPr>
          <w:rFonts w:eastAsia="仿宋_GB2312"/>
          <w:sz w:val="32"/>
          <w:szCs w:val="32"/>
        </w:rPr>
      </w:pPr>
      <w:r>
        <w:rPr>
          <w:rFonts w:eastAsia="仿宋_GB2312"/>
          <w:sz w:val="32"/>
          <w:szCs w:val="32"/>
        </w:rPr>
        <w:t>对个人申请数据进行管理。后台处理相关的个人数据，不影响用户端的使用。</w:t>
      </w:r>
    </w:p>
    <w:p>
      <w:pPr>
        <w:spacing w:line="360" w:lineRule="auto"/>
        <w:ind w:firstLine="420"/>
        <w:rPr>
          <w:rFonts w:eastAsia="仿宋_GB2312"/>
          <w:sz w:val="32"/>
          <w:szCs w:val="32"/>
        </w:rPr>
      </w:pPr>
      <w:r>
        <w:rPr>
          <w:rFonts w:eastAsia="仿宋_GB2312"/>
          <w:sz w:val="32"/>
          <w:szCs w:val="32"/>
        </w:rPr>
        <w:t>对单位数据进行管理。后台处理相关的单位数据，不影响用户端的使用。</w:t>
      </w:r>
    </w:p>
    <w:p>
      <w:pPr>
        <w:tabs>
          <w:tab w:val="left" w:pos="420"/>
        </w:tabs>
        <w:spacing w:line="360" w:lineRule="auto"/>
        <w:ind w:firstLine="420"/>
        <w:rPr>
          <w:rFonts w:eastAsia="仿宋_GB2312"/>
          <w:b/>
          <w:bCs/>
          <w:sz w:val="32"/>
          <w:szCs w:val="32"/>
        </w:rPr>
      </w:pPr>
      <w:bookmarkStart w:id="117" w:name="_Toc624946336"/>
      <w:r>
        <w:rPr>
          <w:rFonts w:eastAsia="仿宋_GB2312"/>
          <w:b/>
          <w:bCs/>
          <w:sz w:val="32"/>
          <w:szCs w:val="32"/>
        </w:rPr>
        <w:t>（三）日志监控</w:t>
      </w:r>
      <w:bookmarkEnd w:id="117"/>
    </w:p>
    <w:p>
      <w:pPr>
        <w:spacing w:line="360" w:lineRule="auto"/>
        <w:ind w:firstLine="420"/>
        <w:rPr>
          <w:rFonts w:eastAsia="仿宋_GB2312"/>
          <w:sz w:val="32"/>
          <w:szCs w:val="32"/>
        </w:rPr>
      </w:pPr>
      <w:r>
        <w:rPr>
          <w:rFonts w:eastAsia="仿宋_GB2312"/>
          <w:sz w:val="32"/>
          <w:szCs w:val="32"/>
        </w:rPr>
        <w:t>通过在系统中进行日志记录，可以在该模块中查询相关操作的日志，对数据进行留痕。</w:t>
      </w:r>
    </w:p>
    <w:p>
      <w:pPr>
        <w:spacing w:line="360" w:lineRule="auto"/>
        <w:ind w:firstLine="420"/>
        <w:rPr>
          <w:rFonts w:eastAsia="仿宋_GB2312"/>
          <w:sz w:val="32"/>
          <w:szCs w:val="32"/>
        </w:rPr>
      </w:pPr>
      <w:r>
        <w:rPr>
          <w:rFonts w:eastAsia="仿宋_GB2312"/>
          <w:sz w:val="32"/>
          <w:szCs w:val="32"/>
        </w:rPr>
        <w:t>用户在登陆时，进行登陆日志的记录，可以在该模块中查询用户的登录日志，对登录记录进行留痕。</w:t>
      </w:r>
    </w:p>
    <w:p>
      <w:pPr>
        <w:pStyle w:val="5"/>
        <w:numPr>
          <w:ilvl w:val="3"/>
          <w:numId w:val="4"/>
        </w:numPr>
        <w:ind w:left="864" w:hanging="864"/>
        <w:rPr>
          <w:rFonts w:ascii="Times New Roman" w:hAnsi="Times New Roman" w:eastAsia="仿宋_GB2312"/>
          <w:b/>
          <w:bCs w:val="0"/>
          <w:sz w:val="32"/>
          <w:szCs w:val="32"/>
        </w:rPr>
      </w:pPr>
      <w:bookmarkStart w:id="118" w:name="_Toc8558"/>
      <w:bookmarkStart w:id="119" w:name="_Toc192073485"/>
      <w:bookmarkStart w:id="120" w:name="_Toc6512"/>
      <w:bookmarkStart w:id="121" w:name="_Toc26648"/>
      <w:r>
        <w:rPr>
          <w:rFonts w:ascii="Times New Roman" w:hAnsi="Times New Roman" w:eastAsia="仿宋_GB2312"/>
          <w:b/>
          <w:bCs w:val="0"/>
          <w:sz w:val="32"/>
          <w:szCs w:val="32"/>
        </w:rPr>
        <w:t>数字化运营看板</w:t>
      </w:r>
      <w:bookmarkEnd w:id="118"/>
      <w:bookmarkEnd w:id="119"/>
    </w:p>
    <w:p>
      <w:pPr>
        <w:pStyle w:val="6"/>
        <w:numPr>
          <w:ilvl w:val="4"/>
          <w:numId w:val="4"/>
        </w:numPr>
        <w:spacing w:before="120"/>
        <w:ind w:left="1008" w:hanging="1008"/>
        <w:rPr>
          <w:rFonts w:ascii="Times New Roman" w:hAnsi="Times New Roman" w:eastAsia="仿宋_GB2312"/>
          <w:bCs w:val="0"/>
          <w:sz w:val="32"/>
          <w:szCs w:val="32"/>
        </w:rPr>
      </w:pPr>
      <w:r>
        <w:rPr>
          <w:rFonts w:ascii="Times New Roman" w:hAnsi="Times New Roman" w:eastAsia="仿宋_GB2312"/>
          <w:bCs w:val="0"/>
          <w:sz w:val="32"/>
          <w:szCs w:val="32"/>
        </w:rPr>
        <w:t>运营数据汇聚</w:t>
      </w:r>
    </w:p>
    <w:p>
      <w:pPr>
        <w:pStyle w:val="8"/>
        <w:numPr>
          <w:ilvl w:val="5"/>
          <w:numId w:val="4"/>
        </w:numPr>
        <w:spacing w:line="360" w:lineRule="auto"/>
        <w:ind w:left="1151" w:hanging="1151"/>
        <w:rPr>
          <w:rFonts w:ascii="Times New Roman" w:hAnsi="Times New Roman" w:eastAsia="仿宋_GB2312"/>
          <w:bCs w:val="0"/>
          <w:sz w:val="32"/>
          <w:szCs w:val="32"/>
        </w:rPr>
      </w:pPr>
      <w:r>
        <w:rPr>
          <w:rFonts w:ascii="Times New Roman" w:hAnsi="Times New Roman" w:eastAsia="仿宋_GB2312"/>
          <w:bCs w:val="0"/>
          <w:sz w:val="32"/>
          <w:szCs w:val="32"/>
        </w:rPr>
        <w:t>数据接入汇聚</w:t>
      </w:r>
    </w:p>
    <w:p>
      <w:pPr>
        <w:snapToGrid w:val="0"/>
        <w:spacing w:line="360" w:lineRule="auto"/>
        <w:ind w:firstLine="640" w:firstLineChars="200"/>
        <w:jc w:val="left"/>
        <w:rPr>
          <w:rFonts w:eastAsia="仿宋_GB2312"/>
          <w:sz w:val="32"/>
          <w:szCs w:val="32"/>
        </w:rPr>
      </w:pPr>
      <w:r>
        <w:rPr>
          <w:rFonts w:eastAsia="仿宋_GB2312"/>
          <w:sz w:val="32"/>
          <w:szCs w:val="32"/>
        </w:rPr>
        <w:t>提供从数据源中抽取数据，获取数据功能。</w:t>
      </w:r>
    </w:p>
    <w:p>
      <w:pPr>
        <w:pStyle w:val="8"/>
        <w:numPr>
          <w:ilvl w:val="5"/>
          <w:numId w:val="4"/>
        </w:numPr>
        <w:spacing w:line="360" w:lineRule="auto"/>
        <w:ind w:left="1151" w:hanging="1151"/>
        <w:rPr>
          <w:rFonts w:ascii="Times New Roman" w:hAnsi="Times New Roman" w:eastAsia="仿宋_GB2312"/>
          <w:bCs w:val="0"/>
          <w:sz w:val="32"/>
          <w:szCs w:val="32"/>
        </w:rPr>
      </w:pPr>
      <w:r>
        <w:rPr>
          <w:rFonts w:ascii="Times New Roman" w:hAnsi="Times New Roman" w:eastAsia="仿宋_GB2312"/>
          <w:bCs w:val="0"/>
          <w:sz w:val="32"/>
          <w:szCs w:val="32"/>
        </w:rPr>
        <w:t>数据编目管理</w:t>
      </w:r>
    </w:p>
    <w:p>
      <w:pPr>
        <w:spacing w:beforeLines="50" w:afterLines="50" w:line="360" w:lineRule="auto"/>
        <w:outlineLvl w:val="6"/>
        <w:rPr>
          <w:rFonts w:eastAsia="仿宋_GB2312"/>
          <w:b/>
          <w:bCs/>
          <w:sz w:val="32"/>
          <w:szCs w:val="32"/>
        </w:rPr>
      </w:pPr>
      <w:r>
        <w:rPr>
          <w:rFonts w:eastAsia="仿宋_GB2312"/>
          <w:b/>
          <w:bCs/>
          <w:sz w:val="32"/>
          <w:szCs w:val="32"/>
        </w:rPr>
        <w:t>2.3.3.3.1.2.1元数据标准化与规范化</w:t>
      </w:r>
    </w:p>
    <w:p>
      <w:pPr>
        <w:snapToGrid w:val="0"/>
        <w:spacing w:line="360" w:lineRule="auto"/>
        <w:ind w:firstLine="640" w:firstLineChars="200"/>
        <w:jc w:val="left"/>
        <w:rPr>
          <w:rFonts w:eastAsia="仿宋_GB2312"/>
          <w:sz w:val="32"/>
          <w:szCs w:val="32"/>
        </w:rPr>
      </w:pPr>
      <w:r>
        <w:rPr>
          <w:rFonts w:eastAsia="仿宋_GB2312"/>
          <w:sz w:val="32"/>
          <w:szCs w:val="32"/>
        </w:rPr>
        <w:t>对收集到的元数据进行清洗、转换和标准化处理，统一元数据属性定义和格式。</w:t>
      </w:r>
    </w:p>
    <w:p>
      <w:pPr>
        <w:spacing w:beforeLines="50" w:afterLines="50" w:line="360" w:lineRule="auto"/>
        <w:outlineLvl w:val="6"/>
        <w:rPr>
          <w:rFonts w:eastAsia="仿宋_GB2312"/>
          <w:b/>
          <w:bCs/>
          <w:sz w:val="32"/>
          <w:szCs w:val="32"/>
        </w:rPr>
      </w:pPr>
      <w:r>
        <w:rPr>
          <w:rFonts w:eastAsia="仿宋_GB2312"/>
          <w:b/>
          <w:bCs/>
          <w:sz w:val="32"/>
          <w:szCs w:val="32"/>
        </w:rPr>
        <w:t>2.3.3.3.1.2.2数据分类与标签</w:t>
      </w:r>
    </w:p>
    <w:p>
      <w:pPr>
        <w:snapToGrid w:val="0"/>
        <w:spacing w:line="360" w:lineRule="auto"/>
        <w:ind w:firstLine="640" w:firstLineChars="200"/>
        <w:jc w:val="left"/>
        <w:rPr>
          <w:rFonts w:eastAsia="仿宋_GB2312"/>
          <w:sz w:val="32"/>
          <w:szCs w:val="32"/>
        </w:rPr>
      </w:pPr>
      <w:r>
        <w:rPr>
          <w:rFonts w:eastAsia="仿宋_GB2312"/>
          <w:sz w:val="32"/>
          <w:szCs w:val="32"/>
        </w:rPr>
        <w:t>根据数据类型、主题域、业务用途等因素对数据进行分类，设立多维度标签体系。</w:t>
      </w:r>
    </w:p>
    <w:p>
      <w:pPr>
        <w:spacing w:beforeLines="50" w:afterLines="50" w:line="360" w:lineRule="auto"/>
        <w:outlineLvl w:val="6"/>
        <w:rPr>
          <w:rFonts w:eastAsia="仿宋_GB2312"/>
          <w:b/>
          <w:bCs/>
          <w:sz w:val="32"/>
          <w:szCs w:val="32"/>
        </w:rPr>
      </w:pPr>
      <w:r>
        <w:rPr>
          <w:rFonts w:eastAsia="仿宋_GB2312"/>
          <w:b/>
          <w:bCs/>
          <w:sz w:val="32"/>
          <w:szCs w:val="32"/>
        </w:rPr>
        <w:t>2.3.3.3.1.2.3数据关系映射</w:t>
      </w:r>
    </w:p>
    <w:p>
      <w:pPr>
        <w:snapToGrid w:val="0"/>
        <w:spacing w:line="360" w:lineRule="auto"/>
        <w:ind w:firstLine="640" w:firstLineChars="200"/>
        <w:jc w:val="left"/>
        <w:rPr>
          <w:rFonts w:eastAsia="仿宋_GB2312"/>
          <w:sz w:val="32"/>
          <w:szCs w:val="32"/>
        </w:rPr>
      </w:pPr>
      <w:r>
        <w:rPr>
          <w:rFonts w:eastAsia="仿宋_GB2312"/>
          <w:sz w:val="32"/>
          <w:szCs w:val="32"/>
        </w:rPr>
        <w:t>梳理数据之间的关联关系，构建实体关系图谱，展现数据间的依赖和集成。</w:t>
      </w:r>
    </w:p>
    <w:p>
      <w:pPr>
        <w:spacing w:beforeLines="50" w:afterLines="50" w:line="360" w:lineRule="auto"/>
        <w:outlineLvl w:val="6"/>
        <w:rPr>
          <w:rFonts w:eastAsia="仿宋_GB2312"/>
          <w:b/>
          <w:bCs/>
          <w:sz w:val="32"/>
          <w:szCs w:val="32"/>
        </w:rPr>
      </w:pPr>
      <w:r>
        <w:rPr>
          <w:rFonts w:eastAsia="仿宋_GB2312"/>
          <w:b/>
          <w:bCs/>
          <w:sz w:val="32"/>
          <w:szCs w:val="32"/>
        </w:rPr>
        <w:t>2.3.3.3.1.2.4数据编目存储与发布</w:t>
      </w:r>
    </w:p>
    <w:p>
      <w:pPr>
        <w:snapToGrid w:val="0"/>
        <w:spacing w:line="360" w:lineRule="auto"/>
        <w:ind w:firstLine="640" w:firstLineChars="200"/>
        <w:jc w:val="left"/>
        <w:rPr>
          <w:rFonts w:eastAsia="仿宋_GB2312"/>
          <w:sz w:val="32"/>
          <w:szCs w:val="32"/>
        </w:rPr>
      </w:pPr>
      <w:r>
        <w:rPr>
          <w:rFonts w:eastAsia="仿宋_GB2312"/>
          <w:sz w:val="32"/>
          <w:szCs w:val="32"/>
        </w:rPr>
        <w:t>建设数据目录库，将编目后的数据资源进行集中存储和管理，通过友好的界面和接口对外发布，实现数据资源的共享和重用。</w:t>
      </w:r>
    </w:p>
    <w:p>
      <w:pPr>
        <w:spacing w:beforeLines="50" w:afterLines="50" w:line="360" w:lineRule="auto"/>
        <w:outlineLvl w:val="6"/>
        <w:rPr>
          <w:rFonts w:eastAsia="仿宋_GB2312"/>
          <w:b/>
          <w:bCs/>
          <w:sz w:val="32"/>
          <w:szCs w:val="32"/>
        </w:rPr>
      </w:pPr>
      <w:r>
        <w:rPr>
          <w:rFonts w:eastAsia="仿宋_GB2312"/>
          <w:b/>
          <w:bCs/>
          <w:sz w:val="32"/>
          <w:szCs w:val="32"/>
        </w:rPr>
        <w:t>2.3.3.3.1.2.5数据编目维护与更新</w:t>
      </w:r>
    </w:p>
    <w:p>
      <w:pPr>
        <w:snapToGrid w:val="0"/>
        <w:spacing w:line="360" w:lineRule="auto"/>
        <w:ind w:firstLine="640" w:firstLineChars="200"/>
        <w:jc w:val="left"/>
        <w:rPr>
          <w:rFonts w:eastAsia="仿宋_GB2312"/>
          <w:sz w:val="32"/>
          <w:szCs w:val="32"/>
        </w:rPr>
      </w:pPr>
      <w:r>
        <w:rPr>
          <w:rFonts w:eastAsia="仿宋_GB2312"/>
          <w:sz w:val="32"/>
          <w:szCs w:val="32"/>
        </w:rPr>
        <w:t>建立数据变更监控机制，实时捕捉数据的变化动态，确保数据编目的时效性和完整性，同时定期对数据目录进行审计和优化。</w:t>
      </w:r>
    </w:p>
    <w:p>
      <w:pPr>
        <w:pStyle w:val="6"/>
        <w:numPr>
          <w:ilvl w:val="4"/>
          <w:numId w:val="4"/>
        </w:numPr>
        <w:spacing w:before="120"/>
        <w:ind w:left="1008" w:hanging="1008"/>
        <w:rPr>
          <w:rFonts w:ascii="Times New Roman" w:hAnsi="Times New Roman" w:eastAsia="仿宋_GB2312"/>
          <w:bCs w:val="0"/>
          <w:sz w:val="32"/>
          <w:szCs w:val="32"/>
        </w:rPr>
      </w:pPr>
      <w:r>
        <w:rPr>
          <w:rFonts w:ascii="Times New Roman" w:hAnsi="Times New Roman" w:eastAsia="仿宋_GB2312"/>
          <w:bCs w:val="0"/>
          <w:sz w:val="32"/>
          <w:szCs w:val="32"/>
        </w:rPr>
        <w:t>总体运营效能分析</w:t>
      </w:r>
    </w:p>
    <w:p>
      <w:pPr>
        <w:pStyle w:val="8"/>
        <w:numPr>
          <w:ilvl w:val="5"/>
          <w:numId w:val="4"/>
        </w:numPr>
        <w:spacing w:line="360" w:lineRule="auto"/>
        <w:ind w:left="1151" w:hanging="1151"/>
        <w:rPr>
          <w:rFonts w:ascii="Times New Roman" w:hAnsi="Times New Roman" w:eastAsia="仿宋_GB2312"/>
          <w:bCs w:val="0"/>
          <w:sz w:val="32"/>
          <w:szCs w:val="32"/>
        </w:rPr>
      </w:pPr>
      <w:r>
        <w:rPr>
          <w:rFonts w:ascii="Times New Roman" w:hAnsi="Times New Roman" w:eastAsia="仿宋_GB2312"/>
          <w:bCs w:val="0"/>
          <w:sz w:val="32"/>
          <w:szCs w:val="32"/>
        </w:rPr>
        <w:t>网办分析</w:t>
      </w:r>
    </w:p>
    <w:p>
      <w:pPr>
        <w:spacing w:beforeLines="50" w:afterLines="50" w:line="360" w:lineRule="auto"/>
        <w:outlineLvl w:val="6"/>
        <w:rPr>
          <w:rFonts w:eastAsia="仿宋_GB2312"/>
          <w:b/>
          <w:bCs/>
          <w:sz w:val="32"/>
          <w:szCs w:val="32"/>
        </w:rPr>
      </w:pPr>
      <w:r>
        <w:rPr>
          <w:rFonts w:eastAsia="仿宋_GB2312"/>
          <w:b/>
          <w:bCs/>
          <w:sz w:val="32"/>
          <w:szCs w:val="32"/>
        </w:rPr>
        <w:t>2.3.3.3.2.1.1.网办对比分析</w:t>
      </w:r>
    </w:p>
    <w:p>
      <w:pPr>
        <w:snapToGrid w:val="0"/>
        <w:spacing w:line="360" w:lineRule="auto"/>
        <w:ind w:firstLine="640" w:firstLineChars="200"/>
        <w:jc w:val="left"/>
        <w:rPr>
          <w:rFonts w:eastAsia="仿宋_GB2312"/>
          <w:sz w:val="32"/>
          <w:szCs w:val="32"/>
        </w:rPr>
      </w:pPr>
      <w:r>
        <w:rPr>
          <w:rFonts w:eastAsia="仿宋_GB2312"/>
          <w:sz w:val="32"/>
          <w:szCs w:val="32"/>
        </w:rPr>
        <w:t>提供统计办件的网办数量和比例功能。</w:t>
      </w:r>
    </w:p>
    <w:p>
      <w:pPr>
        <w:spacing w:beforeLines="50" w:afterLines="50" w:line="360" w:lineRule="auto"/>
        <w:outlineLvl w:val="6"/>
        <w:rPr>
          <w:rFonts w:eastAsia="仿宋_GB2312"/>
          <w:b/>
          <w:bCs/>
          <w:sz w:val="32"/>
          <w:szCs w:val="32"/>
        </w:rPr>
      </w:pPr>
      <w:r>
        <w:rPr>
          <w:rFonts w:eastAsia="仿宋_GB2312"/>
          <w:b/>
          <w:bCs/>
          <w:sz w:val="32"/>
          <w:szCs w:val="32"/>
        </w:rPr>
        <w:t>2.3.3.3.2.1.2.分事项网办分析</w:t>
      </w:r>
    </w:p>
    <w:p>
      <w:pPr>
        <w:snapToGrid w:val="0"/>
        <w:spacing w:line="360" w:lineRule="auto"/>
        <w:ind w:firstLine="640" w:firstLineChars="200"/>
        <w:jc w:val="left"/>
        <w:rPr>
          <w:rFonts w:eastAsia="仿宋_GB2312"/>
          <w:sz w:val="32"/>
          <w:szCs w:val="32"/>
        </w:rPr>
      </w:pPr>
      <w:r>
        <w:rPr>
          <w:rFonts w:eastAsia="仿宋_GB2312"/>
          <w:sz w:val="32"/>
          <w:szCs w:val="32"/>
        </w:rPr>
        <w:t>提供按照事项统计具体的网办数量和比例功能。</w:t>
      </w:r>
    </w:p>
    <w:p>
      <w:pPr>
        <w:pStyle w:val="8"/>
        <w:numPr>
          <w:ilvl w:val="5"/>
          <w:numId w:val="4"/>
        </w:numPr>
        <w:spacing w:line="360" w:lineRule="auto"/>
        <w:ind w:left="1151" w:hanging="1151"/>
        <w:rPr>
          <w:rFonts w:ascii="Times New Roman" w:hAnsi="Times New Roman" w:eastAsia="仿宋_GB2312"/>
          <w:bCs w:val="0"/>
          <w:sz w:val="32"/>
          <w:szCs w:val="32"/>
        </w:rPr>
      </w:pPr>
      <w:r>
        <w:rPr>
          <w:rFonts w:ascii="Times New Roman" w:hAnsi="Times New Roman" w:eastAsia="仿宋_GB2312"/>
          <w:bCs w:val="0"/>
          <w:sz w:val="32"/>
          <w:szCs w:val="32"/>
        </w:rPr>
        <w:t>全程网办分析</w:t>
      </w:r>
    </w:p>
    <w:p>
      <w:pPr>
        <w:spacing w:beforeLines="50" w:afterLines="50" w:line="360" w:lineRule="auto"/>
        <w:outlineLvl w:val="6"/>
        <w:rPr>
          <w:rFonts w:eastAsia="仿宋_GB2312"/>
          <w:b/>
          <w:bCs/>
          <w:sz w:val="32"/>
          <w:szCs w:val="32"/>
        </w:rPr>
      </w:pPr>
      <w:r>
        <w:rPr>
          <w:rFonts w:eastAsia="仿宋_GB2312"/>
          <w:b/>
          <w:bCs/>
          <w:sz w:val="32"/>
          <w:szCs w:val="32"/>
        </w:rPr>
        <w:t>2.3.3.3.2.2.1.全程网办能力对比分析</w:t>
      </w:r>
    </w:p>
    <w:p>
      <w:pPr>
        <w:snapToGrid w:val="0"/>
        <w:spacing w:line="360" w:lineRule="auto"/>
        <w:ind w:firstLine="640" w:firstLineChars="200"/>
        <w:jc w:val="left"/>
        <w:rPr>
          <w:rFonts w:eastAsia="仿宋_GB2312"/>
          <w:sz w:val="32"/>
          <w:szCs w:val="32"/>
        </w:rPr>
      </w:pPr>
      <w:r>
        <w:rPr>
          <w:rFonts w:eastAsia="仿宋_GB2312"/>
          <w:sz w:val="32"/>
          <w:szCs w:val="32"/>
        </w:rPr>
        <w:t>提供分析全程网办事项情形数量和比例功能。</w:t>
      </w:r>
    </w:p>
    <w:p>
      <w:pPr>
        <w:spacing w:beforeLines="50" w:afterLines="50" w:line="360" w:lineRule="auto"/>
        <w:outlineLvl w:val="6"/>
        <w:rPr>
          <w:rFonts w:eastAsia="仿宋_GB2312"/>
          <w:b/>
          <w:bCs/>
          <w:sz w:val="32"/>
          <w:szCs w:val="32"/>
        </w:rPr>
      </w:pPr>
      <w:r>
        <w:rPr>
          <w:rFonts w:eastAsia="仿宋_GB2312"/>
          <w:b/>
          <w:bCs/>
          <w:sz w:val="32"/>
          <w:szCs w:val="32"/>
        </w:rPr>
        <w:t>2.3.3.3.2.2.2.全程网办办件对比分析</w:t>
      </w:r>
    </w:p>
    <w:p>
      <w:pPr>
        <w:snapToGrid w:val="0"/>
        <w:spacing w:line="360" w:lineRule="auto"/>
        <w:ind w:firstLine="640" w:firstLineChars="200"/>
        <w:jc w:val="left"/>
        <w:rPr>
          <w:rFonts w:eastAsia="仿宋_GB2312"/>
          <w:sz w:val="32"/>
          <w:szCs w:val="32"/>
        </w:rPr>
      </w:pPr>
      <w:r>
        <w:rPr>
          <w:rFonts w:eastAsia="仿宋_GB2312"/>
          <w:sz w:val="32"/>
          <w:szCs w:val="32"/>
        </w:rPr>
        <w:t>分析全程网办办件数量和比例功能。</w:t>
      </w:r>
    </w:p>
    <w:p>
      <w:pPr>
        <w:spacing w:beforeLines="50" w:afterLines="50" w:line="360" w:lineRule="auto"/>
        <w:outlineLvl w:val="6"/>
        <w:rPr>
          <w:rFonts w:eastAsia="仿宋_GB2312"/>
          <w:b/>
          <w:bCs/>
          <w:sz w:val="32"/>
          <w:szCs w:val="32"/>
        </w:rPr>
      </w:pPr>
      <w:r>
        <w:rPr>
          <w:rFonts w:eastAsia="仿宋_GB2312"/>
          <w:b/>
          <w:bCs/>
          <w:sz w:val="32"/>
          <w:szCs w:val="32"/>
        </w:rPr>
        <w:t>2.3.3.3.2.2.3.分事项全程网办分析</w:t>
      </w:r>
    </w:p>
    <w:p>
      <w:pPr>
        <w:snapToGrid w:val="0"/>
        <w:spacing w:line="360" w:lineRule="auto"/>
        <w:ind w:firstLine="640" w:firstLineChars="200"/>
        <w:jc w:val="left"/>
        <w:rPr>
          <w:rFonts w:eastAsia="仿宋_GB2312"/>
          <w:sz w:val="32"/>
          <w:szCs w:val="32"/>
        </w:rPr>
      </w:pPr>
      <w:r>
        <w:rPr>
          <w:rFonts w:eastAsia="仿宋_GB2312"/>
          <w:sz w:val="32"/>
          <w:szCs w:val="32"/>
        </w:rPr>
        <w:t>提供按照事项统计具体的全程网办率功能。</w:t>
      </w:r>
    </w:p>
    <w:p>
      <w:pPr>
        <w:pStyle w:val="6"/>
        <w:numPr>
          <w:ilvl w:val="4"/>
          <w:numId w:val="4"/>
        </w:numPr>
        <w:spacing w:before="120"/>
        <w:ind w:left="1008" w:hanging="1008"/>
        <w:rPr>
          <w:rFonts w:ascii="Times New Roman" w:hAnsi="Times New Roman" w:eastAsia="仿宋_GB2312"/>
          <w:bCs w:val="0"/>
          <w:sz w:val="32"/>
          <w:szCs w:val="32"/>
        </w:rPr>
      </w:pPr>
      <w:r>
        <w:rPr>
          <w:rFonts w:ascii="Times New Roman" w:hAnsi="Times New Roman" w:eastAsia="仿宋_GB2312"/>
          <w:bCs w:val="0"/>
          <w:sz w:val="32"/>
          <w:szCs w:val="32"/>
        </w:rPr>
        <w:t>运营效能展示</w:t>
      </w:r>
    </w:p>
    <w:p>
      <w:pPr>
        <w:pStyle w:val="8"/>
        <w:numPr>
          <w:ilvl w:val="5"/>
          <w:numId w:val="4"/>
        </w:numPr>
        <w:spacing w:line="360" w:lineRule="auto"/>
        <w:ind w:left="1151" w:hanging="1151"/>
        <w:rPr>
          <w:rFonts w:ascii="Times New Roman" w:hAnsi="Times New Roman" w:eastAsia="仿宋_GB2312"/>
          <w:bCs w:val="0"/>
          <w:sz w:val="32"/>
          <w:szCs w:val="32"/>
        </w:rPr>
      </w:pPr>
      <w:r>
        <w:rPr>
          <w:rFonts w:ascii="Times New Roman" w:hAnsi="Times New Roman" w:eastAsia="仿宋_GB2312"/>
          <w:bCs w:val="0"/>
          <w:sz w:val="32"/>
          <w:szCs w:val="32"/>
        </w:rPr>
        <w:t>PC端效能展示</w:t>
      </w:r>
    </w:p>
    <w:p>
      <w:pPr>
        <w:spacing w:beforeLines="50" w:afterLines="50" w:line="360" w:lineRule="auto"/>
        <w:outlineLvl w:val="6"/>
        <w:rPr>
          <w:rFonts w:eastAsia="仿宋_GB2312"/>
          <w:b/>
          <w:bCs/>
          <w:sz w:val="32"/>
          <w:szCs w:val="32"/>
        </w:rPr>
      </w:pPr>
      <w:r>
        <w:rPr>
          <w:rFonts w:eastAsia="仿宋_GB2312"/>
          <w:b/>
          <w:bCs/>
          <w:sz w:val="32"/>
          <w:szCs w:val="32"/>
        </w:rPr>
        <w:t>2.3.3.3.3.1.1.常规运营数据展示</w:t>
      </w:r>
    </w:p>
    <w:p>
      <w:pPr>
        <w:snapToGrid w:val="0"/>
        <w:spacing w:line="360" w:lineRule="auto"/>
        <w:ind w:firstLine="640" w:firstLineChars="200"/>
        <w:jc w:val="left"/>
        <w:rPr>
          <w:rFonts w:eastAsia="仿宋_GB2312"/>
          <w:sz w:val="32"/>
          <w:szCs w:val="32"/>
        </w:rPr>
      </w:pPr>
      <w:r>
        <w:rPr>
          <w:rFonts w:eastAsia="仿宋_GB2312"/>
          <w:sz w:val="32"/>
          <w:szCs w:val="32"/>
        </w:rPr>
        <w:t>根据登录人的权限，实时展示各类常规运营数据，包括数据概览，各类运营数据统计展示、统计数据明细展示、同比、环比等结果展示。</w:t>
      </w:r>
    </w:p>
    <w:p>
      <w:pPr>
        <w:spacing w:beforeLines="50" w:afterLines="50" w:line="360" w:lineRule="auto"/>
        <w:outlineLvl w:val="6"/>
        <w:rPr>
          <w:rFonts w:eastAsia="仿宋_GB2312"/>
          <w:b/>
          <w:bCs/>
          <w:sz w:val="32"/>
          <w:szCs w:val="32"/>
        </w:rPr>
      </w:pPr>
      <w:r>
        <w:rPr>
          <w:rFonts w:eastAsia="仿宋_GB2312"/>
          <w:b/>
          <w:bCs/>
          <w:sz w:val="32"/>
          <w:szCs w:val="32"/>
        </w:rPr>
        <w:t>2.3.3.3.3.1.2.热点运营数据展示</w:t>
      </w:r>
    </w:p>
    <w:p>
      <w:pPr>
        <w:snapToGrid w:val="0"/>
        <w:spacing w:line="360" w:lineRule="auto"/>
        <w:ind w:firstLine="640" w:firstLineChars="200"/>
        <w:jc w:val="left"/>
        <w:rPr>
          <w:rFonts w:eastAsia="仿宋_GB2312"/>
          <w:sz w:val="32"/>
          <w:szCs w:val="32"/>
        </w:rPr>
      </w:pPr>
      <w:r>
        <w:rPr>
          <w:rFonts w:eastAsia="仿宋_GB2312"/>
          <w:sz w:val="32"/>
          <w:szCs w:val="32"/>
        </w:rPr>
        <w:t>针对运营热点的实际成效，展示热点运营数据。</w:t>
      </w:r>
    </w:p>
    <w:p>
      <w:pPr>
        <w:spacing w:beforeLines="50" w:afterLines="50" w:line="360" w:lineRule="auto"/>
        <w:outlineLvl w:val="6"/>
        <w:rPr>
          <w:rFonts w:eastAsia="仿宋_GB2312"/>
          <w:b/>
          <w:bCs/>
          <w:sz w:val="32"/>
          <w:szCs w:val="32"/>
        </w:rPr>
      </w:pPr>
      <w:r>
        <w:rPr>
          <w:rFonts w:eastAsia="仿宋_GB2312"/>
          <w:b/>
          <w:bCs/>
          <w:sz w:val="32"/>
          <w:szCs w:val="32"/>
        </w:rPr>
        <w:t>2.3.3.3.3.1.3.运营数据筛选</w:t>
      </w:r>
    </w:p>
    <w:p>
      <w:pPr>
        <w:snapToGrid w:val="0"/>
        <w:spacing w:line="360" w:lineRule="auto"/>
        <w:ind w:firstLine="640" w:firstLineChars="200"/>
        <w:jc w:val="left"/>
        <w:rPr>
          <w:rFonts w:eastAsia="仿宋_GB2312"/>
          <w:sz w:val="32"/>
          <w:szCs w:val="32"/>
        </w:rPr>
      </w:pPr>
      <w:r>
        <w:rPr>
          <w:rFonts w:eastAsia="仿宋_GB2312"/>
          <w:sz w:val="32"/>
          <w:szCs w:val="32"/>
        </w:rPr>
        <w:t>针对运营结果数据，支持按多维度条件，对已经生成的运营结果数据进行筛选并展示。</w:t>
      </w:r>
    </w:p>
    <w:p>
      <w:pPr>
        <w:pStyle w:val="8"/>
        <w:numPr>
          <w:ilvl w:val="5"/>
          <w:numId w:val="4"/>
        </w:numPr>
        <w:spacing w:line="360" w:lineRule="auto"/>
        <w:ind w:left="1151" w:hanging="1151"/>
        <w:rPr>
          <w:rFonts w:ascii="Times New Roman" w:hAnsi="Times New Roman" w:eastAsia="仿宋_GB2312"/>
          <w:bCs w:val="0"/>
          <w:sz w:val="32"/>
          <w:szCs w:val="32"/>
        </w:rPr>
      </w:pPr>
      <w:r>
        <w:rPr>
          <w:rFonts w:ascii="Times New Roman" w:hAnsi="Times New Roman" w:eastAsia="仿宋_GB2312"/>
          <w:bCs w:val="0"/>
          <w:sz w:val="32"/>
          <w:szCs w:val="32"/>
        </w:rPr>
        <w:t>大屏端效能展示</w:t>
      </w:r>
    </w:p>
    <w:p>
      <w:pPr>
        <w:spacing w:beforeLines="50" w:afterLines="50" w:line="360" w:lineRule="auto"/>
        <w:outlineLvl w:val="6"/>
        <w:rPr>
          <w:rFonts w:eastAsia="仿宋_GB2312"/>
          <w:b/>
          <w:bCs/>
          <w:sz w:val="32"/>
          <w:szCs w:val="32"/>
        </w:rPr>
      </w:pPr>
      <w:r>
        <w:rPr>
          <w:rFonts w:eastAsia="仿宋_GB2312"/>
          <w:b/>
          <w:bCs/>
          <w:sz w:val="32"/>
          <w:szCs w:val="32"/>
        </w:rPr>
        <w:t>2.3.3.3.3.2.1.模板查询、下载</w:t>
      </w:r>
    </w:p>
    <w:p>
      <w:pPr>
        <w:spacing w:line="360" w:lineRule="auto"/>
        <w:ind w:firstLine="640" w:firstLineChars="200"/>
        <w:rPr>
          <w:rFonts w:eastAsia="仿宋_GB2312"/>
          <w:sz w:val="32"/>
          <w:szCs w:val="32"/>
        </w:rPr>
      </w:pPr>
      <w:r>
        <w:rPr>
          <w:rFonts w:eastAsia="仿宋_GB2312"/>
          <w:sz w:val="32"/>
          <w:szCs w:val="32"/>
        </w:rPr>
        <w:t>查询线下电子数据表格（Excel）信息，主要展示信息有：模板名称、编号、对应数据库信息表名称、模板类型、模板状态等字段信息。模板类型分系统模板与用户模板，系统模板是通过页面新增配置由系统根据配置信息生成的模板表格，用户模板则是由用户自己上传的模板文件，需要系统开发人员根据模板开发出模板数据的解析规则，从而完成数据解析入库。用户点击下载按钮可下载相应的模板文件。模板状态分：未使用、使用中等。</w:t>
      </w:r>
    </w:p>
    <w:p>
      <w:pPr>
        <w:spacing w:beforeLines="50" w:afterLines="50" w:line="360" w:lineRule="auto"/>
        <w:outlineLvl w:val="6"/>
        <w:rPr>
          <w:rFonts w:eastAsia="仿宋_GB2312"/>
          <w:b/>
          <w:bCs/>
          <w:sz w:val="32"/>
          <w:szCs w:val="32"/>
        </w:rPr>
      </w:pPr>
      <w:r>
        <w:rPr>
          <w:rFonts w:eastAsia="仿宋_GB2312"/>
          <w:b/>
          <w:bCs/>
          <w:sz w:val="32"/>
          <w:szCs w:val="32"/>
        </w:rPr>
        <w:t>2.3.3.3.3.2.2.新增、编辑模板</w:t>
      </w:r>
    </w:p>
    <w:p>
      <w:pPr>
        <w:spacing w:line="360" w:lineRule="auto"/>
        <w:ind w:firstLine="640" w:firstLineChars="200"/>
        <w:rPr>
          <w:rFonts w:eastAsia="仿宋_GB2312"/>
          <w:sz w:val="32"/>
          <w:szCs w:val="32"/>
        </w:rPr>
      </w:pPr>
      <w:r>
        <w:rPr>
          <w:rFonts w:eastAsia="仿宋_GB2312"/>
          <w:sz w:val="32"/>
          <w:szCs w:val="32"/>
        </w:rPr>
        <w:t>用户点击新增模板时可以选择时系统模板还是用户模板。选择系统模板，用户通过数据结构编辑功能自定义数据表格的模板字段，系统根据用户定义的字段生成相应的表格模板，并在数据库生成相应的数据库表格，数据库表格与模板字段信息对应；选择用户模板，则是用户新增时可直接上传模板文件，后开发人员可使用第三方治理工具完成对模板表格的解析，然后通过第三方治理工具的作业脚本，完成此模板相对应的数据采集入库。编辑模板可以修改模板名称、所属系统、所属专题等字段信息，使用中的模板不可编辑。</w:t>
      </w:r>
    </w:p>
    <w:p>
      <w:pPr>
        <w:spacing w:beforeLines="50" w:afterLines="50" w:line="360" w:lineRule="auto"/>
        <w:outlineLvl w:val="6"/>
        <w:rPr>
          <w:rFonts w:eastAsia="仿宋_GB2312"/>
          <w:b/>
          <w:bCs/>
          <w:sz w:val="32"/>
          <w:szCs w:val="32"/>
        </w:rPr>
      </w:pPr>
      <w:r>
        <w:rPr>
          <w:rFonts w:eastAsia="仿宋_GB2312"/>
          <w:b/>
          <w:bCs/>
          <w:sz w:val="32"/>
          <w:szCs w:val="32"/>
        </w:rPr>
        <w:t>2.3.3.3.3.2.3.上传</w:t>
      </w:r>
    </w:p>
    <w:p>
      <w:pPr>
        <w:spacing w:line="360" w:lineRule="auto"/>
        <w:ind w:firstLine="640" w:firstLineChars="200"/>
        <w:rPr>
          <w:rFonts w:eastAsia="仿宋_GB2312"/>
          <w:sz w:val="32"/>
          <w:szCs w:val="32"/>
        </w:rPr>
      </w:pPr>
      <w:r>
        <w:rPr>
          <w:rFonts w:eastAsia="仿宋_GB2312"/>
          <w:sz w:val="32"/>
          <w:szCs w:val="32"/>
        </w:rPr>
        <w:t>用户先选择模板后，点击导入表数据，将电子表格（Excel）上传，上传后由系统根据模板类型和任务策略自行解析表格数据，完成数据入库操作。</w:t>
      </w:r>
    </w:p>
    <w:p>
      <w:pPr>
        <w:spacing w:beforeLines="50" w:afterLines="50" w:line="360" w:lineRule="auto"/>
        <w:outlineLvl w:val="6"/>
        <w:rPr>
          <w:rFonts w:eastAsia="仿宋_GB2312"/>
          <w:b/>
          <w:bCs/>
          <w:sz w:val="32"/>
          <w:szCs w:val="32"/>
        </w:rPr>
      </w:pPr>
      <w:r>
        <w:rPr>
          <w:rFonts w:eastAsia="仿宋_GB2312"/>
          <w:b/>
          <w:bCs/>
          <w:sz w:val="32"/>
          <w:szCs w:val="32"/>
        </w:rPr>
        <w:t>2.3.3.3.3.2.4.入库监控</w:t>
      </w:r>
    </w:p>
    <w:p>
      <w:pPr>
        <w:spacing w:line="360" w:lineRule="auto"/>
        <w:ind w:firstLine="640" w:firstLineChars="200"/>
        <w:rPr>
          <w:rFonts w:eastAsia="仿宋_GB2312"/>
          <w:sz w:val="32"/>
          <w:szCs w:val="32"/>
        </w:rPr>
      </w:pPr>
      <w:r>
        <w:rPr>
          <w:rFonts w:eastAsia="仿宋_GB2312"/>
          <w:sz w:val="32"/>
          <w:szCs w:val="32"/>
        </w:rPr>
        <w:t>记录数据入库解析情况，将每次数据表格的解析情况实时记录，每个模板对应的都有一个表格的解析规则，系统结合模板规则与实际数据表格，完成表格中的数据解析。</w:t>
      </w:r>
    </w:p>
    <w:p>
      <w:pPr>
        <w:pStyle w:val="5"/>
        <w:numPr>
          <w:ilvl w:val="3"/>
          <w:numId w:val="4"/>
        </w:numPr>
        <w:ind w:left="864" w:hanging="864"/>
        <w:rPr>
          <w:rFonts w:ascii="Times New Roman" w:hAnsi="Times New Roman" w:eastAsia="仿宋_GB2312"/>
          <w:b/>
          <w:bCs w:val="0"/>
          <w:sz w:val="32"/>
          <w:szCs w:val="32"/>
        </w:rPr>
      </w:pPr>
      <w:bookmarkStart w:id="122" w:name="_Toc11892"/>
      <w:bookmarkStart w:id="123" w:name="_Toc192073486"/>
      <w:r>
        <w:rPr>
          <w:rFonts w:ascii="Times New Roman" w:hAnsi="Times New Roman" w:eastAsia="仿宋_GB2312"/>
          <w:b/>
          <w:bCs w:val="0"/>
          <w:sz w:val="32"/>
          <w:szCs w:val="32"/>
        </w:rPr>
        <w:t>一体化平台升级改造</w:t>
      </w:r>
      <w:bookmarkEnd w:id="122"/>
      <w:bookmarkEnd w:id="123"/>
    </w:p>
    <w:p>
      <w:pPr>
        <w:pStyle w:val="6"/>
        <w:numPr>
          <w:ilvl w:val="4"/>
          <w:numId w:val="4"/>
        </w:numPr>
        <w:spacing w:before="120"/>
        <w:ind w:left="1008" w:hanging="1008"/>
        <w:rPr>
          <w:rFonts w:ascii="Times New Roman" w:hAnsi="Times New Roman" w:eastAsia="仿宋_GB2312"/>
          <w:bCs w:val="0"/>
          <w:sz w:val="32"/>
          <w:szCs w:val="32"/>
        </w:rPr>
      </w:pPr>
      <w:bookmarkStart w:id="124" w:name="_Toc164164323"/>
      <w:r>
        <w:rPr>
          <w:rFonts w:ascii="Times New Roman" w:hAnsi="Times New Roman" w:eastAsia="仿宋_GB2312"/>
          <w:bCs w:val="0"/>
          <w:sz w:val="32"/>
          <w:szCs w:val="32"/>
        </w:rPr>
        <w:t>电子证照调用及应用拓展</w:t>
      </w:r>
      <w:bookmarkEnd w:id="124"/>
    </w:p>
    <w:p>
      <w:pPr>
        <w:pStyle w:val="8"/>
        <w:numPr>
          <w:ilvl w:val="5"/>
          <w:numId w:val="4"/>
        </w:numPr>
        <w:spacing w:line="360" w:lineRule="auto"/>
        <w:ind w:left="1151" w:hanging="1151"/>
        <w:rPr>
          <w:rFonts w:ascii="Times New Roman" w:hAnsi="Times New Roman" w:eastAsia="仿宋_GB2312"/>
          <w:bCs w:val="0"/>
          <w:sz w:val="32"/>
          <w:szCs w:val="32"/>
        </w:rPr>
      </w:pPr>
      <w:r>
        <w:rPr>
          <w:rFonts w:ascii="Times New Roman" w:hAnsi="Times New Roman" w:eastAsia="仿宋_GB2312"/>
          <w:bCs w:val="0"/>
          <w:sz w:val="32"/>
          <w:szCs w:val="32"/>
        </w:rPr>
        <w:t>证照委托授权代办</w:t>
      </w:r>
    </w:p>
    <w:p>
      <w:pPr>
        <w:spacing w:beforeLines="50" w:afterLines="50" w:line="360" w:lineRule="auto"/>
        <w:outlineLvl w:val="6"/>
        <w:rPr>
          <w:rFonts w:eastAsia="仿宋_GB2312"/>
          <w:b/>
          <w:bCs/>
          <w:sz w:val="32"/>
          <w:szCs w:val="32"/>
        </w:rPr>
      </w:pPr>
      <w:r>
        <w:rPr>
          <w:rFonts w:eastAsia="仿宋_GB2312"/>
          <w:b/>
          <w:bCs/>
          <w:sz w:val="32"/>
          <w:szCs w:val="32"/>
        </w:rPr>
        <w:t>2.3.3.4.1.1.1.委托授权查询</w:t>
      </w:r>
    </w:p>
    <w:p>
      <w:pPr>
        <w:snapToGrid w:val="0"/>
        <w:spacing w:line="360" w:lineRule="auto"/>
        <w:ind w:firstLine="640" w:firstLineChars="200"/>
        <w:jc w:val="left"/>
        <w:rPr>
          <w:rFonts w:eastAsia="仿宋_GB2312"/>
          <w:sz w:val="32"/>
          <w:szCs w:val="32"/>
        </w:rPr>
      </w:pPr>
      <w:r>
        <w:rPr>
          <w:rFonts w:eastAsia="仿宋_GB2312"/>
          <w:sz w:val="32"/>
          <w:szCs w:val="32"/>
        </w:rPr>
        <w:t>点击本市委托授权查询按钮，按钮变灰，代表启动查询，系统自动查询当前办事人是否有他人授权的证照。</w:t>
      </w:r>
    </w:p>
    <w:p>
      <w:pPr>
        <w:spacing w:beforeLines="50" w:afterLines="50" w:line="360" w:lineRule="auto"/>
        <w:outlineLvl w:val="6"/>
        <w:rPr>
          <w:rFonts w:eastAsia="仿宋_GB2312"/>
          <w:b/>
          <w:bCs/>
          <w:sz w:val="32"/>
          <w:szCs w:val="32"/>
        </w:rPr>
      </w:pPr>
      <w:r>
        <w:rPr>
          <w:rFonts w:eastAsia="仿宋_GB2312"/>
          <w:b/>
          <w:bCs/>
          <w:sz w:val="32"/>
          <w:szCs w:val="32"/>
        </w:rPr>
        <w:t>2.3.3.4.1.1.2.信息自动记录</w:t>
      </w:r>
    </w:p>
    <w:p>
      <w:pPr>
        <w:snapToGrid w:val="0"/>
        <w:spacing w:line="360" w:lineRule="auto"/>
        <w:ind w:firstLine="640" w:firstLineChars="200"/>
        <w:jc w:val="left"/>
        <w:rPr>
          <w:rFonts w:eastAsia="仿宋_GB2312"/>
          <w:sz w:val="32"/>
          <w:szCs w:val="32"/>
        </w:rPr>
      </w:pPr>
      <w:r>
        <w:rPr>
          <w:rFonts w:eastAsia="仿宋_GB2312"/>
          <w:sz w:val="32"/>
          <w:szCs w:val="32"/>
        </w:rPr>
        <w:t>使用随申码扫码亮证时，页面自动记录当前被查询人的身份信息，无需输入身份证起始日期与结束日期，就可以进行查询。</w:t>
      </w:r>
    </w:p>
    <w:p>
      <w:pPr>
        <w:spacing w:beforeLines="50" w:afterLines="50" w:line="360" w:lineRule="auto"/>
        <w:outlineLvl w:val="6"/>
        <w:rPr>
          <w:rFonts w:eastAsia="仿宋_GB2312"/>
          <w:b/>
          <w:bCs/>
          <w:sz w:val="32"/>
          <w:szCs w:val="32"/>
        </w:rPr>
      </w:pPr>
      <w:r>
        <w:rPr>
          <w:rFonts w:eastAsia="仿宋_GB2312"/>
          <w:b/>
          <w:bCs/>
          <w:sz w:val="32"/>
          <w:szCs w:val="32"/>
        </w:rPr>
        <w:t>2.3.3.4.1.1.3.授权证照列表</w:t>
      </w:r>
    </w:p>
    <w:p>
      <w:pPr>
        <w:snapToGrid w:val="0"/>
        <w:spacing w:line="360" w:lineRule="auto"/>
        <w:ind w:firstLine="640" w:firstLineChars="200"/>
        <w:jc w:val="left"/>
        <w:rPr>
          <w:rFonts w:eastAsia="仿宋_GB2312"/>
          <w:sz w:val="32"/>
          <w:szCs w:val="32"/>
        </w:rPr>
      </w:pPr>
      <w:r>
        <w:rPr>
          <w:rFonts w:eastAsia="仿宋_GB2312"/>
          <w:sz w:val="32"/>
          <w:szCs w:val="32"/>
        </w:rPr>
        <w:t>系统展示授权证照列表，包括授权人的姓名和登记的手机号码、授权证照名称、授权证照的用途、证照的授权起始日期和到期日期、授权证照状态等信息。</w:t>
      </w:r>
    </w:p>
    <w:p>
      <w:pPr>
        <w:spacing w:beforeLines="50" w:afterLines="50" w:line="360" w:lineRule="auto"/>
        <w:outlineLvl w:val="6"/>
        <w:rPr>
          <w:rFonts w:eastAsia="仿宋_GB2312"/>
          <w:b/>
          <w:bCs/>
          <w:sz w:val="32"/>
          <w:szCs w:val="32"/>
        </w:rPr>
      </w:pPr>
      <w:r>
        <w:rPr>
          <w:rFonts w:eastAsia="仿宋_GB2312"/>
          <w:b/>
          <w:bCs/>
          <w:sz w:val="32"/>
          <w:szCs w:val="32"/>
        </w:rPr>
        <w:t>2.3.3.4.1.1.4.授权证照下载</w:t>
      </w:r>
    </w:p>
    <w:p>
      <w:pPr>
        <w:snapToGrid w:val="0"/>
        <w:spacing w:line="360" w:lineRule="auto"/>
        <w:ind w:firstLine="640" w:firstLineChars="200"/>
        <w:jc w:val="left"/>
        <w:rPr>
          <w:rFonts w:eastAsia="仿宋_GB2312"/>
          <w:sz w:val="32"/>
          <w:szCs w:val="32"/>
        </w:rPr>
      </w:pPr>
      <w:r>
        <w:rPr>
          <w:rFonts w:eastAsia="仿宋_GB2312"/>
          <w:sz w:val="32"/>
          <w:szCs w:val="32"/>
        </w:rPr>
        <w:t>点击证照下载按钮，支持下载授权证照的派生文件。</w:t>
      </w:r>
    </w:p>
    <w:p>
      <w:pPr>
        <w:spacing w:beforeLines="50" w:afterLines="50" w:line="360" w:lineRule="auto"/>
        <w:outlineLvl w:val="6"/>
        <w:rPr>
          <w:rFonts w:eastAsia="仿宋_GB2312"/>
          <w:b/>
          <w:bCs/>
          <w:sz w:val="32"/>
          <w:szCs w:val="32"/>
        </w:rPr>
      </w:pPr>
      <w:r>
        <w:rPr>
          <w:rFonts w:eastAsia="仿宋_GB2312"/>
          <w:b/>
          <w:bCs/>
          <w:sz w:val="32"/>
          <w:szCs w:val="32"/>
        </w:rPr>
        <w:t>2.3.3.4.1.1.5.委托书下载</w:t>
      </w:r>
    </w:p>
    <w:p>
      <w:pPr>
        <w:snapToGrid w:val="0"/>
        <w:spacing w:line="360" w:lineRule="auto"/>
        <w:ind w:firstLine="640" w:firstLineChars="200"/>
        <w:jc w:val="left"/>
        <w:rPr>
          <w:rFonts w:eastAsia="仿宋_GB2312"/>
          <w:sz w:val="32"/>
          <w:szCs w:val="32"/>
        </w:rPr>
      </w:pPr>
      <w:r>
        <w:rPr>
          <w:rFonts w:eastAsia="仿宋_GB2312"/>
          <w:sz w:val="32"/>
          <w:szCs w:val="32"/>
        </w:rPr>
        <w:t>点击委托书下载按钮，支持下载授权证照的委托书。</w:t>
      </w:r>
    </w:p>
    <w:p>
      <w:pPr>
        <w:pStyle w:val="8"/>
        <w:numPr>
          <w:ilvl w:val="5"/>
          <w:numId w:val="4"/>
        </w:numPr>
        <w:spacing w:line="360" w:lineRule="auto"/>
        <w:ind w:left="1151" w:hanging="1151"/>
        <w:rPr>
          <w:rFonts w:ascii="Times New Roman" w:hAnsi="Times New Roman" w:eastAsia="仿宋_GB2312"/>
          <w:bCs w:val="0"/>
          <w:sz w:val="32"/>
          <w:szCs w:val="32"/>
        </w:rPr>
      </w:pPr>
      <w:r>
        <w:rPr>
          <w:rFonts w:ascii="Times New Roman" w:hAnsi="Times New Roman" w:eastAsia="仿宋_GB2312"/>
          <w:bCs w:val="0"/>
          <w:sz w:val="32"/>
          <w:szCs w:val="32"/>
        </w:rPr>
        <w:t>长三角证照调用及应用</w:t>
      </w:r>
    </w:p>
    <w:p>
      <w:pPr>
        <w:spacing w:beforeLines="50" w:afterLines="50" w:line="360" w:lineRule="auto"/>
        <w:outlineLvl w:val="6"/>
        <w:rPr>
          <w:rFonts w:eastAsia="仿宋_GB2312"/>
          <w:b/>
          <w:bCs/>
          <w:sz w:val="32"/>
          <w:szCs w:val="32"/>
        </w:rPr>
      </w:pPr>
      <w:r>
        <w:rPr>
          <w:rFonts w:eastAsia="仿宋_GB2312"/>
          <w:b/>
          <w:bCs/>
          <w:sz w:val="32"/>
          <w:szCs w:val="32"/>
        </w:rPr>
        <w:t>2.3.3.4.1.2.1.长三角证照查询</w:t>
      </w:r>
    </w:p>
    <w:p>
      <w:pPr>
        <w:snapToGrid w:val="0"/>
        <w:spacing w:line="360" w:lineRule="auto"/>
        <w:ind w:firstLine="640" w:firstLineChars="200"/>
        <w:jc w:val="left"/>
        <w:rPr>
          <w:rFonts w:eastAsia="仿宋_GB2312"/>
          <w:sz w:val="32"/>
          <w:szCs w:val="32"/>
        </w:rPr>
      </w:pPr>
      <w:r>
        <w:rPr>
          <w:rFonts w:eastAsia="仿宋_GB2312"/>
          <w:sz w:val="32"/>
          <w:szCs w:val="32"/>
        </w:rPr>
        <w:t>输入办事人的姓名和身份证号码，或通过扫描随申码，系统读取到办事人的姓名和身份证号码，查询长三角证照。</w:t>
      </w:r>
    </w:p>
    <w:p>
      <w:pPr>
        <w:snapToGrid w:val="0"/>
        <w:spacing w:line="360" w:lineRule="auto"/>
        <w:ind w:firstLine="640" w:firstLineChars="200"/>
        <w:jc w:val="left"/>
        <w:rPr>
          <w:rFonts w:eastAsia="仿宋_GB2312"/>
          <w:sz w:val="32"/>
          <w:szCs w:val="32"/>
        </w:rPr>
      </w:pPr>
      <w:r>
        <w:rPr>
          <w:rFonts w:eastAsia="仿宋_GB2312"/>
          <w:sz w:val="32"/>
          <w:szCs w:val="32"/>
        </w:rPr>
        <w:t>查询长三角证照，只能查询非本市户籍的人员。</w:t>
      </w:r>
    </w:p>
    <w:p>
      <w:pPr>
        <w:snapToGrid w:val="0"/>
        <w:spacing w:line="360" w:lineRule="auto"/>
        <w:ind w:firstLine="640" w:firstLineChars="200"/>
        <w:jc w:val="left"/>
        <w:rPr>
          <w:rFonts w:eastAsia="仿宋_GB2312"/>
          <w:sz w:val="32"/>
          <w:szCs w:val="32"/>
        </w:rPr>
      </w:pPr>
      <w:r>
        <w:rPr>
          <w:rFonts w:eastAsia="仿宋_GB2312"/>
          <w:sz w:val="32"/>
          <w:szCs w:val="32"/>
        </w:rPr>
        <w:t>只需输入办事人的姓名和身份证号码，点击长三角证照查询按钮，即可查询，无需输入身份证起始日期与结束日期。</w:t>
      </w:r>
    </w:p>
    <w:p>
      <w:pPr>
        <w:snapToGrid w:val="0"/>
        <w:spacing w:line="360" w:lineRule="auto"/>
        <w:ind w:firstLine="640" w:firstLineChars="200"/>
        <w:jc w:val="left"/>
        <w:rPr>
          <w:rFonts w:eastAsia="仿宋_GB2312"/>
          <w:sz w:val="32"/>
          <w:szCs w:val="32"/>
        </w:rPr>
      </w:pPr>
      <w:r>
        <w:rPr>
          <w:rFonts w:eastAsia="仿宋_GB2312"/>
          <w:sz w:val="32"/>
          <w:szCs w:val="32"/>
        </w:rPr>
        <w:t>或者点击扫码查询按钮，扫描随申码后，系统读取到办事人的姓名和身份证号码，然后点击长三角证照查询按钮，即可查询。</w:t>
      </w:r>
    </w:p>
    <w:p>
      <w:pPr>
        <w:spacing w:beforeLines="50" w:afterLines="50" w:line="360" w:lineRule="auto"/>
        <w:outlineLvl w:val="6"/>
        <w:rPr>
          <w:rFonts w:eastAsia="仿宋_GB2312"/>
          <w:b/>
          <w:bCs/>
          <w:sz w:val="32"/>
          <w:szCs w:val="32"/>
        </w:rPr>
      </w:pPr>
      <w:r>
        <w:rPr>
          <w:rFonts w:eastAsia="仿宋_GB2312"/>
          <w:b/>
          <w:bCs/>
          <w:sz w:val="32"/>
          <w:szCs w:val="32"/>
        </w:rPr>
        <w:t>2.3.3.4.1.2.2.长三角证照列表</w:t>
      </w:r>
    </w:p>
    <w:p>
      <w:pPr>
        <w:snapToGrid w:val="0"/>
        <w:spacing w:line="360" w:lineRule="auto"/>
        <w:ind w:firstLine="640" w:firstLineChars="200"/>
        <w:jc w:val="left"/>
        <w:rPr>
          <w:rFonts w:eastAsia="仿宋_GB2312"/>
          <w:sz w:val="32"/>
          <w:szCs w:val="32"/>
        </w:rPr>
      </w:pPr>
      <w:r>
        <w:rPr>
          <w:rFonts w:eastAsia="仿宋_GB2312"/>
          <w:sz w:val="32"/>
          <w:szCs w:val="32"/>
        </w:rPr>
        <w:t>系统展示办事人可进行材料免交的长三角证照列表，包括证照编号、证照名称等信息。</w:t>
      </w:r>
    </w:p>
    <w:p>
      <w:pPr>
        <w:spacing w:beforeLines="50" w:afterLines="50" w:line="360" w:lineRule="auto"/>
        <w:outlineLvl w:val="6"/>
        <w:rPr>
          <w:rFonts w:eastAsia="仿宋_GB2312"/>
          <w:b/>
          <w:bCs/>
          <w:sz w:val="32"/>
          <w:szCs w:val="32"/>
        </w:rPr>
      </w:pPr>
      <w:r>
        <w:rPr>
          <w:rFonts w:eastAsia="仿宋_GB2312"/>
          <w:b/>
          <w:bCs/>
          <w:sz w:val="32"/>
          <w:szCs w:val="32"/>
        </w:rPr>
        <w:t>2.3.3.4.1.2.3.长三角证照下载</w:t>
      </w:r>
    </w:p>
    <w:p>
      <w:pPr>
        <w:snapToGrid w:val="0"/>
        <w:spacing w:line="360" w:lineRule="auto"/>
        <w:ind w:firstLine="640" w:firstLineChars="200"/>
        <w:jc w:val="left"/>
        <w:rPr>
          <w:rFonts w:eastAsia="仿宋_GB2312"/>
          <w:sz w:val="32"/>
          <w:szCs w:val="32"/>
        </w:rPr>
      </w:pPr>
      <w:r>
        <w:rPr>
          <w:rFonts w:eastAsia="仿宋_GB2312"/>
          <w:sz w:val="32"/>
          <w:szCs w:val="32"/>
        </w:rPr>
        <w:t>点击下载按钮，支持下载可进行材料免交的长三角证照。</w:t>
      </w:r>
    </w:p>
    <w:p>
      <w:pPr>
        <w:spacing w:beforeLines="50" w:afterLines="50" w:line="360" w:lineRule="auto"/>
        <w:outlineLvl w:val="6"/>
        <w:rPr>
          <w:rFonts w:eastAsia="仿宋_GB2312"/>
          <w:b/>
          <w:bCs/>
          <w:sz w:val="32"/>
          <w:szCs w:val="32"/>
        </w:rPr>
      </w:pPr>
      <w:r>
        <w:rPr>
          <w:rFonts w:eastAsia="仿宋_GB2312"/>
          <w:b/>
          <w:bCs/>
          <w:sz w:val="32"/>
          <w:szCs w:val="32"/>
        </w:rPr>
        <w:t>2.3.3.4.1.2.4.与长三角证照接口对接</w:t>
      </w:r>
    </w:p>
    <w:p>
      <w:pPr>
        <w:snapToGrid w:val="0"/>
        <w:spacing w:line="360" w:lineRule="auto"/>
        <w:ind w:firstLine="640" w:firstLineChars="200"/>
        <w:jc w:val="left"/>
        <w:rPr>
          <w:rFonts w:eastAsia="仿宋_GB2312"/>
          <w:sz w:val="32"/>
          <w:szCs w:val="32"/>
        </w:rPr>
      </w:pPr>
      <w:r>
        <w:rPr>
          <w:rFonts w:eastAsia="仿宋_GB2312"/>
          <w:sz w:val="32"/>
          <w:szCs w:val="32"/>
        </w:rPr>
        <w:t>对接长三角证照接口,调用长三角的电子证照。</w:t>
      </w:r>
    </w:p>
    <w:p>
      <w:pPr>
        <w:pStyle w:val="6"/>
        <w:numPr>
          <w:ilvl w:val="4"/>
          <w:numId w:val="4"/>
        </w:numPr>
        <w:spacing w:before="120"/>
        <w:ind w:left="1008" w:hanging="1008"/>
        <w:rPr>
          <w:rFonts w:ascii="Times New Roman" w:hAnsi="Times New Roman" w:eastAsia="仿宋_GB2312"/>
          <w:bCs w:val="0"/>
          <w:sz w:val="32"/>
          <w:szCs w:val="32"/>
        </w:rPr>
      </w:pPr>
      <w:bookmarkStart w:id="125" w:name="_Toc164164321"/>
      <w:r>
        <w:rPr>
          <w:rFonts w:ascii="Times New Roman" w:hAnsi="Times New Roman" w:eastAsia="仿宋_GB2312"/>
          <w:bCs w:val="0"/>
          <w:sz w:val="32"/>
          <w:szCs w:val="32"/>
        </w:rPr>
        <w:t>公安部数据质检及统计</w:t>
      </w:r>
      <w:bookmarkEnd w:id="125"/>
    </w:p>
    <w:p>
      <w:pPr>
        <w:snapToGrid w:val="0"/>
        <w:spacing w:line="360" w:lineRule="auto"/>
        <w:ind w:firstLine="640" w:firstLineChars="200"/>
        <w:jc w:val="left"/>
        <w:rPr>
          <w:rFonts w:eastAsia="仿宋_GB2312"/>
          <w:sz w:val="32"/>
          <w:szCs w:val="32"/>
        </w:rPr>
      </w:pPr>
      <w:r>
        <w:rPr>
          <w:rFonts w:eastAsia="仿宋_GB2312"/>
          <w:sz w:val="32"/>
          <w:szCs w:val="32"/>
        </w:rPr>
        <w:t>在数据上报前根据国办最新要求进行数据验证，对异常数据进行统计并反馈至所属部门。</w:t>
      </w:r>
    </w:p>
    <w:p>
      <w:pPr>
        <w:spacing w:line="360" w:lineRule="auto"/>
        <w:ind w:firstLine="480"/>
        <w:rPr>
          <w:rFonts w:eastAsia="仿宋_GB2312"/>
          <w:sz w:val="32"/>
          <w:szCs w:val="32"/>
        </w:rPr>
      </w:pPr>
      <w:r>
        <w:rPr>
          <w:rFonts w:eastAsia="仿宋_GB2312"/>
          <w:sz w:val="32"/>
          <w:szCs w:val="32"/>
        </w:rPr>
        <w:t>省级公安一体化服务平台以库表交换的方式向公安部上报办件相关业务数据，汇聚上报的数据内容包括办件受理数据、办件过程数据、办件结果数据、办件材料目录数据等。本次建设内容包括数据质检和异常数据管理两部分，其中数据质检将根据数据验证规则，对要汇聚至前置库的数据，提前进行验证；异常数据管理，将根据办件所属部门，下发异常办件数据，接收单位需对异常办件数据进行签收并反馈处理结果。</w:t>
      </w:r>
    </w:p>
    <w:p>
      <w:pPr>
        <w:pStyle w:val="8"/>
        <w:numPr>
          <w:ilvl w:val="5"/>
          <w:numId w:val="4"/>
        </w:numPr>
        <w:spacing w:line="360" w:lineRule="auto"/>
        <w:ind w:left="1151" w:hanging="1151"/>
        <w:rPr>
          <w:rFonts w:ascii="Times New Roman" w:hAnsi="Times New Roman" w:eastAsia="仿宋_GB2312"/>
          <w:bCs w:val="0"/>
          <w:sz w:val="32"/>
          <w:szCs w:val="32"/>
        </w:rPr>
      </w:pPr>
      <w:r>
        <w:rPr>
          <w:rFonts w:ascii="Times New Roman" w:hAnsi="Times New Roman" w:eastAsia="仿宋_GB2312"/>
          <w:bCs w:val="0"/>
          <w:sz w:val="32"/>
          <w:szCs w:val="32"/>
        </w:rPr>
        <w:t>数据质检</w:t>
      </w:r>
    </w:p>
    <w:p>
      <w:pPr>
        <w:spacing w:line="360" w:lineRule="auto"/>
        <w:ind w:firstLine="480"/>
        <w:rPr>
          <w:rFonts w:eastAsia="仿宋_GB2312"/>
          <w:sz w:val="32"/>
          <w:szCs w:val="32"/>
        </w:rPr>
      </w:pPr>
      <w:r>
        <w:rPr>
          <w:rFonts w:eastAsia="仿宋_GB2312"/>
          <w:sz w:val="32"/>
          <w:szCs w:val="32"/>
        </w:rPr>
        <w:t>数据质检是确保数据质量的重要过程，数据质检将定义数据验证规则和质量指标，这些规则和指标通常包括准确性、完整性、一致性等。这些规则和指标为数据质检提供了明确的标准和期望，结合配置的数据验证规则对要汇聚至前置库的数据，提前进行验证和检查，识别数据的不合格问题，数据验证和检查过程将与定义的数据验证规则相对应。</w:t>
      </w:r>
    </w:p>
    <w:p>
      <w:pPr>
        <w:spacing w:beforeLines="50" w:afterLines="50" w:line="360" w:lineRule="auto"/>
        <w:outlineLvl w:val="6"/>
        <w:rPr>
          <w:rFonts w:eastAsia="仿宋_GB2312"/>
          <w:b/>
          <w:bCs/>
          <w:sz w:val="32"/>
          <w:szCs w:val="32"/>
        </w:rPr>
      </w:pPr>
      <w:r>
        <w:rPr>
          <w:rFonts w:eastAsia="仿宋_GB2312"/>
          <w:b/>
          <w:bCs/>
          <w:sz w:val="32"/>
          <w:szCs w:val="32"/>
        </w:rPr>
        <w:t>2.3.3.4.2.1.1.办件受理数据验证</w:t>
      </w:r>
    </w:p>
    <w:p>
      <w:pPr>
        <w:spacing w:line="360" w:lineRule="auto"/>
        <w:ind w:firstLine="480"/>
        <w:rPr>
          <w:rFonts w:eastAsia="仿宋_GB2312"/>
          <w:sz w:val="32"/>
          <w:szCs w:val="32"/>
        </w:rPr>
      </w:pPr>
      <w:r>
        <w:rPr>
          <w:rFonts w:eastAsia="仿宋_GB2312"/>
          <w:sz w:val="32"/>
          <w:szCs w:val="32"/>
        </w:rPr>
        <w:t>提供对办件受理数据进行验证功能。</w:t>
      </w:r>
    </w:p>
    <w:p>
      <w:pPr>
        <w:spacing w:line="360" w:lineRule="auto"/>
        <w:ind w:firstLine="480"/>
        <w:rPr>
          <w:rFonts w:eastAsia="仿宋_GB2312"/>
          <w:sz w:val="32"/>
          <w:szCs w:val="32"/>
        </w:rPr>
      </w:pPr>
      <w:r>
        <w:rPr>
          <w:rFonts w:eastAsia="仿宋_GB2312"/>
          <w:sz w:val="32"/>
          <w:szCs w:val="32"/>
        </w:rPr>
        <w:t>根据数据验证规则，对要汇聚至前置库的数据，提前进行验证，数据验证是确保数据清洁、正确和一致的关键过程。</w:t>
      </w:r>
    </w:p>
    <w:p>
      <w:pPr>
        <w:spacing w:line="360" w:lineRule="auto"/>
        <w:ind w:firstLine="480"/>
        <w:rPr>
          <w:rFonts w:eastAsia="仿宋_GB2312"/>
          <w:sz w:val="32"/>
          <w:szCs w:val="32"/>
        </w:rPr>
      </w:pPr>
      <w:r>
        <w:rPr>
          <w:rFonts w:eastAsia="仿宋_GB2312"/>
          <w:sz w:val="32"/>
          <w:szCs w:val="32"/>
        </w:rPr>
        <w:t>按照配置的验证规则对办件受理数据相关内容进行数据验证，验证的信息项包括：办件事项编号、办件事项名称、办件受理部门、办件事项类型、办件受理时间、办件受理人、办件事项相关当事人、办件受理情况说明等。</w:t>
      </w:r>
    </w:p>
    <w:p>
      <w:pPr>
        <w:spacing w:beforeLines="50" w:afterLines="50" w:line="360" w:lineRule="auto"/>
        <w:outlineLvl w:val="6"/>
        <w:rPr>
          <w:rFonts w:eastAsia="仿宋_GB2312"/>
          <w:b/>
          <w:bCs/>
          <w:sz w:val="32"/>
          <w:szCs w:val="32"/>
        </w:rPr>
      </w:pPr>
      <w:r>
        <w:rPr>
          <w:rFonts w:eastAsia="仿宋_GB2312"/>
          <w:b/>
          <w:bCs/>
          <w:sz w:val="32"/>
          <w:szCs w:val="32"/>
        </w:rPr>
        <w:t>2.3.3.4.2.1.2.办件过程数据验证</w:t>
      </w:r>
    </w:p>
    <w:p>
      <w:pPr>
        <w:spacing w:line="360" w:lineRule="auto"/>
        <w:ind w:firstLine="480"/>
        <w:rPr>
          <w:rFonts w:eastAsia="仿宋_GB2312"/>
          <w:sz w:val="32"/>
          <w:szCs w:val="32"/>
        </w:rPr>
      </w:pPr>
      <w:r>
        <w:rPr>
          <w:rFonts w:eastAsia="仿宋_GB2312"/>
          <w:sz w:val="32"/>
          <w:szCs w:val="32"/>
        </w:rPr>
        <w:t>按照配置的验证规则对办件过程数据相关内容进行数据验证，验证的信息项包括：办件事项编号、办件事项类型、办件节点类型、办件节点编码、办件节点派发时间、办件节点所属部门、办件节点操作人、办件节点处置时间、办件节点处置结果、办件当前节点情况说明等。</w:t>
      </w:r>
    </w:p>
    <w:p>
      <w:pPr>
        <w:spacing w:beforeLines="50" w:afterLines="50" w:line="360" w:lineRule="auto"/>
        <w:outlineLvl w:val="6"/>
        <w:rPr>
          <w:rFonts w:eastAsia="仿宋_GB2312"/>
          <w:b/>
          <w:bCs/>
          <w:sz w:val="32"/>
          <w:szCs w:val="32"/>
        </w:rPr>
      </w:pPr>
      <w:r>
        <w:rPr>
          <w:rFonts w:eastAsia="仿宋_GB2312"/>
          <w:b/>
          <w:bCs/>
          <w:sz w:val="32"/>
          <w:szCs w:val="32"/>
        </w:rPr>
        <w:t>2.3.3.4.2.1.3.办件结果数据验证</w:t>
      </w:r>
    </w:p>
    <w:p>
      <w:pPr>
        <w:spacing w:line="360" w:lineRule="auto"/>
        <w:ind w:firstLine="480"/>
        <w:rPr>
          <w:rFonts w:eastAsia="仿宋_GB2312"/>
          <w:sz w:val="32"/>
          <w:szCs w:val="32"/>
        </w:rPr>
      </w:pPr>
      <w:r>
        <w:rPr>
          <w:rFonts w:eastAsia="仿宋_GB2312"/>
          <w:sz w:val="32"/>
          <w:szCs w:val="32"/>
        </w:rPr>
        <w:t>按照配置的验证规则对办件结果数据相关内容进行数据验证，验证的信息项包括：办件事项编号、办件事项类型、事项办结部门、事项办结时间、事项办结操作人、办件结果类型、办件结果情况说明等。</w:t>
      </w:r>
    </w:p>
    <w:p>
      <w:pPr>
        <w:spacing w:beforeLines="50" w:afterLines="50" w:line="360" w:lineRule="auto"/>
        <w:outlineLvl w:val="6"/>
        <w:rPr>
          <w:rFonts w:eastAsia="仿宋_GB2312"/>
          <w:b/>
          <w:bCs/>
          <w:sz w:val="32"/>
          <w:szCs w:val="32"/>
        </w:rPr>
      </w:pPr>
      <w:r>
        <w:rPr>
          <w:rFonts w:eastAsia="仿宋_GB2312"/>
          <w:b/>
          <w:bCs/>
          <w:sz w:val="32"/>
          <w:szCs w:val="32"/>
        </w:rPr>
        <w:t>2.3.3.4.2.1.4.办件材料目录数据验证</w:t>
      </w:r>
    </w:p>
    <w:p>
      <w:pPr>
        <w:spacing w:line="360" w:lineRule="auto"/>
        <w:ind w:firstLine="480"/>
        <w:rPr>
          <w:rFonts w:eastAsia="仿宋_GB2312"/>
          <w:sz w:val="32"/>
          <w:szCs w:val="32"/>
        </w:rPr>
      </w:pPr>
      <w:r>
        <w:rPr>
          <w:rFonts w:eastAsia="仿宋_GB2312"/>
          <w:sz w:val="32"/>
          <w:szCs w:val="32"/>
        </w:rPr>
        <w:t>按照配置的验证规则对办件材料目录数据相关内容进行数据验证，验证的信息项包括：办件事项编号、材料类型、材料所属节点、材料文件存储路径、材料上传人、材料上传时间、办件材料备注等。</w:t>
      </w:r>
    </w:p>
    <w:p>
      <w:pPr>
        <w:spacing w:beforeLines="50" w:afterLines="50" w:line="360" w:lineRule="auto"/>
        <w:outlineLvl w:val="6"/>
        <w:rPr>
          <w:rFonts w:eastAsia="仿宋_GB2312"/>
          <w:b/>
          <w:bCs/>
          <w:sz w:val="32"/>
          <w:szCs w:val="32"/>
        </w:rPr>
      </w:pPr>
      <w:r>
        <w:rPr>
          <w:rFonts w:eastAsia="仿宋_GB2312"/>
          <w:b/>
          <w:bCs/>
          <w:sz w:val="32"/>
          <w:szCs w:val="32"/>
        </w:rPr>
        <w:t>2.3.3.4.2.1.5.字符类数据验证规则配置</w:t>
      </w:r>
    </w:p>
    <w:p>
      <w:pPr>
        <w:spacing w:line="360" w:lineRule="auto"/>
        <w:ind w:firstLine="480"/>
        <w:rPr>
          <w:rFonts w:eastAsia="仿宋_GB2312"/>
          <w:sz w:val="32"/>
          <w:szCs w:val="32"/>
        </w:rPr>
      </w:pPr>
      <w:r>
        <w:rPr>
          <w:rFonts w:eastAsia="仿宋_GB2312"/>
          <w:sz w:val="32"/>
          <w:szCs w:val="32"/>
        </w:rPr>
        <w:t>提供对字符类数据验证规则进行配置功能。</w:t>
      </w:r>
    </w:p>
    <w:p>
      <w:pPr>
        <w:spacing w:line="360" w:lineRule="auto"/>
        <w:ind w:firstLine="480"/>
        <w:rPr>
          <w:rFonts w:eastAsia="仿宋_GB2312"/>
          <w:sz w:val="32"/>
          <w:szCs w:val="32"/>
        </w:rPr>
      </w:pPr>
      <w:r>
        <w:rPr>
          <w:rFonts w:eastAsia="仿宋_GB2312"/>
          <w:sz w:val="32"/>
          <w:szCs w:val="32"/>
        </w:rPr>
        <w:t>在数据质检前需要先完成数据验证规则配置，数据验证规则主要包括数据类型验证、数据格式规范验证、数据长度规范验证、数据唯一性验证、关联数据验证等方面。其中数据类型验证是指对输入的数据进行类型检查，确保它们符合预期的数据类型。</w:t>
      </w:r>
    </w:p>
    <w:p>
      <w:pPr>
        <w:spacing w:line="360" w:lineRule="auto"/>
        <w:ind w:firstLine="480"/>
        <w:rPr>
          <w:rFonts w:eastAsia="仿宋_GB2312"/>
          <w:sz w:val="32"/>
          <w:szCs w:val="32"/>
        </w:rPr>
      </w:pPr>
      <w:r>
        <w:rPr>
          <w:rFonts w:eastAsia="仿宋_GB2312"/>
          <w:sz w:val="32"/>
          <w:szCs w:val="32"/>
        </w:rPr>
        <w:t>在进行字符类数据验证规则配置时，可以根据具体需求和场景配置合适的验证规则，并根据实际情况灵活组合和应用这些规则，以确保数据的准确性、安全性和合法性。同时，也需要注意验证规则的灵活性和可扩展性，以便在需求发生变化时能够及时调整和扩展验证规则。字符类数据验证规则主要包含以下几方面：</w:t>
      </w:r>
    </w:p>
    <w:p>
      <w:pPr>
        <w:spacing w:line="360" w:lineRule="auto"/>
        <w:ind w:firstLine="480"/>
        <w:rPr>
          <w:rFonts w:eastAsia="仿宋_GB2312"/>
          <w:sz w:val="32"/>
          <w:szCs w:val="32"/>
        </w:rPr>
      </w:pPr>
      <w:r>
        <w:rPr>
          <w:rFonts w:eastAsia="仿宋_GB2312"/>
          <w:sz w:val="32"/>
          <w:szCs w:val="32"/>
        </w:rPr>
        <w:t>1、长度验证：长度验证主要关注字符数据的长度是否符合要求。这包括最小长度、最大长度或特定长度的验证规则。</w:t>
      </w:r>
    </w:p>
    <w:p>
      <w:pPr>
        <w:spacing w:line="360" w:lineRule="auto"/>
        <w:ind w:firstLine="480"/>
        <w:rPr>
          <w:rFonts w:eastAsia="仿宋_GB2312"/>
          <w:sz w:val="32"/>
          <w:szCs w:val="32"/>
        </w:rPr>
      </w:pPr>
      <w:r>
        <w:rPr>
          <w:rFonts w:eastAsia="仿宋_GB2312"/>
          <w:sz w:val="32"/>
          <w:szCs w:val="32"/>
        </w:rPr>
        <w:t>2、格式验证：格式验证是指检查字符数据是否符合特定的格式要求。例如，电子邮件地址、电话号码或身份证号等通常都有特定的格式要求，需要进行相应的格式验证。</w:t>
      </w:r>
    </w:p>
    <w:p>
      <w:pPr>
        <w:spacing w:line="360" w:lineRule="auto"/>
        <w:ind w:firstLine="480"/>
        <w:rPr>
          <w:rFonts w:eastAsia="仿宋_GB2312"/>
          <w:sz w:val="32"/>
          <w:szCs w:val="32"/>
        </w:rPr>
      </w:pPr>
      <w:r>
        <w:rPr>
          <w:rFonts w:eastAsia="仿宋_GB2312"/>
          <w:sz w:val="32"/>
          <w:szCs w:val="32"/>
        </w:rPr>
        <w:t>3、字符集验证：字符集验证主要检查字符数据是否仅包含特定字符集中的字符。例如，某些字段可能只允许包含字母和数字，或者只允许特定语言或字符集的字符。</w:t>
      </w:r>
    </w:p>
    <w:p>
      <w:pPr>
        <w:spacing w:line="360" w:lineRule="auto"/>
        <w:ind w:firstLine="480"/>
        <w:rPr>
          <w:rFonts w:eastAsia="仿宋_GB2312"/>
          <w:sz w:val="32"/>
          <w:szCs w:val="32"/>
        </w:rPr>
      </w:pPr>
      <w:r>
        <w:rPr>
          <w:rFonts w:eastAsia="仿宋_GB2312"/>
          <w:sz w:val="32"/>
          <w:szCs w:val="32"/>
        </w:rPr>
        <w:t>4、边界值验证：边界值验证主要检查字符数据是否接近或达到其定义的最小或最大长度、范围等边界条件。这有助于发现因边界处理不当而引发的潜在问题。</w:t>
      </w:r>
    </w:p>
    <w:p>
      <w:pPr>
        <w:spacing w:beforeLines="50" w:afterLines="50" w:line="360" w:lineRule="auto"/>
        <w:outlineLvl w:val="6"/>
        <w:rPr>
          <w:rFonts w:eastAsia="仿宋_GB2312"/>
          <w:b/>
          <w:bCs/>
          <w:sz w:val="32"/>
          <w:szCs w:val="32"/>
        </w:rPr>
      </w:pPr>
      <w:r>
        <w:rPr>
          <w:rFonts w:eastAsia="仿宋_GB2312"/>
          <w:b/>
          <w:bCs/>
          <w:sz w:val="32"/>
          <w:szCs w:val="32"/>
        </w:rPr>
        <w:t>2.3.3.4.2.1.6.日期时间类数据验证规则配置</w:t>
      </w:r>
    </w:p>
    <w:p>
      <w:pPr>
        <w:spacing w:line="360" w:lineRule="auto"/>
        <w:ind w:firstLine="480"/>
        <w:rPr>
          <w:rFonts w:eastAsia="仿宋_GB2312"/>
          <w:sz w:val="32"/>
          <w:szCs w:val="32"/>
        </w:rPr>
      </w:pPr>
      <w:r>
        <w:rPr>
          <w:rFonts w:eastAsia="仿宋_GB2312"/>
          <w:sz w:val="32"/>
          <w:szCs w:val="32"/>
        </w:rPr>
        <w:t>提供对日期时间类数据验证规则进行配置功能。</w:t>
      </w:r>
    </w:p>
    <w:p>
      <w:pPr>
        <w:spacing w:line="360" w:lineRule="auto"/>
        <w:ind w:firstLine="480"/>
        <w:rPr>
          <w:rFonts w:eastAsia="仿宋_GB2312"/>
          <w:sz w:val="32"/>
          <w:szCs w:val="32"/>
        </w:rPr>
      </w:pPr>
      <w:r>
        <w:rPr>
          <w:rFonts w:eastAsia="仿宋_GB2312"/>
          <w:sz w:val="32"/>
          <w:szCs w:val="32"/>
        </w:rPr>
        <w:t>在进行日期时间类数据验证时，将根据具体需求和场景选择合适的日期类型和格式验证规则，设置不同日期类型和格式，同时保证验证规则的可扩展性和灵活性，以便在需求变化时能够及时调整和扩展验证规则。日期时间类数据验证规则主要包括以下几方面：</w:t>
      </w:r>
    </w:p>
    <w:p>
      <w:pPr>
        <w:spacing w:line="360" w:lineRule="auto"/>
        <w:ind w:firstLine="480"/>
        <w:rPr>
          <w:rFonts w:eastAsia="仿宋_GB2312"/>
          <w:sz w:val="32"/>
          <w:szCs w:val="32"/>
        </w:rPr>
      </w:pPr>
      <w:r>
        <w:rPr>
          <w:rFonts w:eastAsia="仿宋_GB2312"/>
          <w:sz w:val="32"/>
          <w:szCs w:val="32"/>
        </w:rPr>
        <w:t>1、格式正确性规则：对于日期时间数据，首先需要验证其格式是否符合预期的标准或格式要求。例如，YYYY-MM-DDHH:MM:SS是常见的案件办理时间格式，验证时将确保输入的日期时间符合这种格式，避免非法字符或格式错误。</w:t>
      </w:r>
    </w:p>
    <w:p>
      <w:pPr>
        <w:spacing w:line="360" w:lineRule="auto"/>
        <w:ind w:firstLine="480"/>
        <w:rPr>
          <w:rFonts w:eastAsia="仿宋_GB2312"/>
          <w:sz w:val="32"/>
          <w:szCs w:val="32"/>
        </w:rPr>
      </w:pPr>
      <w:r>
        <w:rPr>
          <w:rFonts w:eastAsia="仿宋_GB2312"/>
          <w:sz w:val="32"/>
          <w:szCs w:val="32"/>
        </w:rPr>
        <w:t>2、范围合理性规则：日期时间数据通常在特定的范围内是合理的。例如，一个日期不能是负数，时间也不能超过24小时。验证时将确保输入的日期时间在合理的范围内。</w:t>
      </w:r>
    </w:p>
    <w:p>
      <w:pPr>
        <w:spacing w:line="360" w:lineRule="auto"/>
        <w:ind w:firstLine="480"/>
        <w:rPr>
          <w:rFonts w:eastAsia="仿宋_GB2312"/>
          <w:sz w:val="32"/>
          <w:szCs w:val="32"/>
        </w:rPr>
      </w:pPr>
      <w:r>
        <w:rPr>
          <w:rFonts w:eastAsia="仿宋_GB2312"/>
          <w:sz w:val="32"/>
          <w:szCs w:val="32"/>
        </w:rPr>
        <w:t>3、语义一致性规则：语义一致性是指日期时间数据在不同字段或不同数据源之间应保持一致性。例如，事项受理日期应早于事项办结日期，通过配置语义一致性规则，在验证时将检查这些日期时间数据之间的一致性。</w:t>
      </w:r>
    </w:p>
    <w:p>
      <w:pPr>
        <w:spacing w:line="360" w:lineRule="auto"/>
        <w:ind w:firstLine="480"/>
        <w:rPr>
          <w:rFonts w:eastAsia="仿宋_GB2312"/>
          <w:sz w:val="32"/>
          <w:szCs w:val="32"/>
        </w:rPr>
      </w:pPr>
      <w:r>
        <w:rPr>
          <w:rFonts w:eastAsia="仿宋_GB2312"/>
          <w:sz w:val="32"/>
          <w:szCs w:val="32"/>
        </w:rPr>
        <w:t>4、数据完整性规则：数据完整性要求日期时间数据不应缺失或被截断。例如，如果数据上传要求办件受理的日期和时间，那么验证时将确保既有日期又有时间，没有遗漏。</w:t>
      </w:r>
    </w:p>
    <w:p>
      <w:pPr>
        <w:spacing w:beforeLines="50" w:afterLines="50" w:line="360" w:lineRule="auto"/>
        <w:outlineLvl w:val="6"/>
        <w:rPr>
          <w:rFonts w:eastAsia="仿宋_GB2312"/>
          <w:b/>
          <w:bCs/>
          <w:sz w:val="32"/>
          <w:szCs w:val="32"/>
        </w:rPr>
      </w:pPr>
      <w:r>
        <w:rPr>
          <w:rFonts w:eastAsia="仿宋_GB2312"/>
          <w:b/>
          <w:bCs/>
          <w:sz w:val="32"/>
          <w:szCs w:val="32"/>
        </w:rPr>
        <w:t>2.3.3.4.2.1.7.跨表关联类数据验证规则配置</w:t>
      </w:r>
    </w:p>
    <w:p>
      <w:pPr>
        <w:spacing w:line="360" w:lineRule="auto"/>
        <w:ind w:firstLine="480"/>
        <w:rPr>
          <w:rFonts w:eastAsia="仿宋_GB2312"/>
          <w:sz w:val="32"/>
          <w:szCs w:val="32"/>
        </w:rPr>
      </w:pPr>
      <w:r>
        <w:rPr>
          <w:rFonts w:eastAsia="仿宋_GB2312"/>
          <w:sz w:val="32"/>
          <w:szCs w:val="32"/>
        </w:rPr>
        <w:t>对跨表关联类数据验证规则进行配置。</w:t>
      </w:r>
    </w:p>
    <w:p>
      <w:pPr>
        <w:spacing w:line="360" w:lineRule="auto"/>
        <w:ind w:firstLine="480"/>
        <w:rPr>
          <w:rFonts w:eastAsia="仿宋_GB2312"/>
          <w:sz w:val="32"/>
          <w:szCs w:val="32"/>
        </w:rPr>
      </w:pPr>
      <w:r>
        <w:rPr>
          <w:rFonts w:eastAsia="仿宋_GB2312"/>
          <w:sz w:val="32"/>
          <w:szCs w:val="32"/>
        </w:rPr>
        <w:t>跨表关联类数据验证规则配置是确保数据准确性和完整性的重要环节，跨表关联类数据验证规则主要包含以下几方面：</w:t>
      </w:r>
    </w:p>
    <w:p>
      <w:pPr>
        <w:spacing w:line="360" w:lineRule="auto"/>
        <w:ind w:firstLine="480"/>
        <w:rPr>
          <w:rFonts w:eastAsia="仿宋_GB2312"/>
          <w:sz w:val="32"/>
          <w:szCs w:val="32"/>
        </w:rPr>
      </w:pPr>
      <w:r>
        <w:rPr>
          <w:rFonts w:eastAsia="仿宋_GB2312"/>
          <w:sz w:val="32"/>
          <w:szCs w:val="32"/>
        </w:rPr>
        <w:t>1、主外键关系定义：主外键关联是跨表关联校验规则的核心，在进行跨表关联数据验证规则配置时，首先要配置各表之间的主外键关系，并确保这些关系在数据验证过程中得到正确的应用。</w:t>
      </w:r>
    </w:p>
    <w:p>
      <w:pPr>
        <w:spacing w:line="360" w:lineRule="auto"/>
        <w:ind w:firstLine="480"/>
        <w:rPr>
          <w:rFonts w:eastAsia="仿宋_GB2312"/>
          <w:sz w:val="32"/>
          <w:szCs w:val="32"/>
        </w:rPr>
      </w:pPr>
      <w:r>
        <w:rPr>
          <w:rFonts w:eastAsia="仿宋_GB2312"/>
          <w:sz w:val="32"/>
          <w:szCs w:val="32"/>
        </w:rPr>
        <w:t>2、关联字段非空校验规则配置：在进行跨表关联操作时，关联字段（如外键字段）通常不能为空。因此，需要配置非空校验规则，确保关联字段在数据插入或更新时不会为空。这有助于防止数据不完整或关联错误的情况发生。</w:t>
      </w:r>
    </w:p>
    <w:p>
      <w:pPr>
        <w:spacing w:line="360" w:lineRule="auto"/>
        <w:ind w:firstLine="480"/>
        <w:rPr>
          <w:rFonts w:eastAsia="仿宋_GB2312"/>
          <w:sz w:val="32"/>
          <w:szCs w:val="32"/>
        </w:rPr>
      </w:pPr>
      <w:r>
        <w:rPr>
          <w:rFonts w:eastAsia="仿宋_GB2312"/>
          <w:sz w:val="32"/>
          <w:szCs w:val="32"/>
        </w:rPr>
        <w:t>3、关联字段的类型和范围校验规则配置：关联字段的数据类型和数据范围应该与主表中的对应字段数据类型相匹配。配置数据类型和数据范围匹配性校验规则可以确保关联数据的有效性，防止因数据类型不匹配而导致的错误。</w:t>
      </w:r>
    </w:p>
    <w:p>
      <w:pPr>
        <w:spacing w:beforeLines="50" w:afterLines="50" w:line="360" w:lineRule="auto"/>
        <w:outlineLvl w:val="6"/>
        <w:rPr>
          <w:rFonts w:eastAsia="仿宋_GB2312"/>
          <w:b/>
          <w:bCs/>
          <w:sz w:val="32"/>
          <w:szCs w:val="32"/>
        </w:rPr>
      </w:pPr>
      <w:r>
        <w:rPr>
          <w:rFonts w:eastAsia="仿宋_GB2312"/>
          <w:b/>
          <w:bCs/>
          <w:sz w:val="32"/>
          <w:szCs w:val="32"/>
        </w:rPr>
        <w:t>2.3.3.4.2.1.8.字典配置</w:t>
      </w:r>
    </w:p>
    <w:p>
      <w:pPr>
        <w:spacing w:line="360" w:lineRule="auto"/>
        <w:ind w:firstLine="480"/>
        <w:rPr>
          <w:rFonts w:eastAsia="仿宋_GB2312"/>
          <w:sz w:val="32"/>
          <w:szCs w:val="32"/>
        </w:rPr>
      </w:pPr>
      <w:r>
        <w:rPr>
          <w:rFonts w:eastAsia="仿宋_GB2312"/>
          <w:sz w:val="32"/>
          <w:szCs w:val="32"/>
        </w:rPr>
        <w:t>根据涉及质检规则的代码项配置字典编码用于数据验证。</w:t>
      </w:r>
    </w:p>
    <w:p>
      <w:pPr>
        <w:spacing w:line="360" w:lineRule="auto"/>
        <w:ind w:firstLine="480"/>
        <w:rPr>
          <w:rFonts w:eastAsia="仿宋_GB2312"/>
          <w:sz w:val="32"/>
          <w:szCs w:val="32"/>
        </w:rPr>
      </w:pPr>
      <w:r>
        <w:rPr>
          <w:rFonts w:eastAsia="仿宋_GB2312"/>
          <w:sz w:val="32"/>
          <w:szCs w:val="32"/>
        </w:rPr>
        <w:t>每条字典项的信息项包括：字典项编码、字典项父节点编码、字典项类型、字典项名称等。配置的字典项中与办件业务数据相关的字典项类型包括：办件事项类型、办件节点类型、办件节点处置类型、事项办结类型等；同时可以针对验证过程配置包括验证类型、验证类型、验证结果反馈等字典项。</w:t>
      </w:r>
    </w:p>
    <w:p>
      <w:pPr>
        <w:pStyle w:val="8"/>
        <w:numPr>
          <w:ilvl w:val="5"/>
          <w:numId w:val="4"/>
        </w:numPr>
        <w:spacing w:line="360" w:lineRule="auto"/>
        <w:ind w:left="1151" w:hanging="1151"/>
        <w:rPr>
          <w:rFonts w:ascii="Times New Roman" w:hAnsi="Times New Roman" w:eastAsia="仿宋_GB2312"/>
          <w:bCs w:val="0"/>
          <w:sz w:val="32"/>
          <w:szCs w:val="32"/>
        </w:rPr>
      </w:pPr>
      <w:r>
        <w:rPr>
          <w:rFonts w:ascii="Times New Roman" w:hAnsi="Times New Roman" w:eastAsia="仿宋_GB2312"/>
          <w:bCs w:val="0"/>
          <w:sz w:val="32"/>
          <w:szCs w:val="32"/>
        </w:rPr>
        <w:t>异常数据管理</w:t>
      </w:r>
    </w:p>
    <w:p>
      <w:pPr>
        <w:spacing w:line="360" w:lineRule="auto"/>
        <w:ind w:firstLine="480"/>
        <w:rPr>
          <w:rFonts w:eastAsia="仿宋_GB2312"/>
          <w:sz w:val="32"/>
          <w:szCs w:val="32"/>
        </w:rPr>
      </w:pPr>
      <w:r>
        <w:rPr>
          <w:rFonts w:eastAsia="仿宋_GB2312"/>
          <w:sz w:val="32"/>
          <w:szCs w:val="32"/>
        </w:rPr>
        <w:t>根据办件所属部门，下发异常办件数据。接收单位需对异常办件数据进行签收并反馈处理结果。同时可根据受理部门、事项、时间等多维度统计异常办件数量。</w:t>
      </w:r>
    </w:p>
    <w:p>
      <w:pPr>
        <w:spacing w:beforeLines="50" w:afterLines="50" w:line="360" w:lineRule="auto"/>
        <w:outlineLvl w:val="6"/>
        <w:rPr>
          <w:rFonts w:eastAsia="仿宋_GB2312"/>
          <w:b/>
          <w:bCs/>
          <w:sz w:val="32"/>
          <w:szCs w:val="32"/>
        </w:rPr>
      </w:pPr>
      <w:r>
        <w:rPr>
          <w:rFonts w:eastAsia="仿宋_GB2312"/>
          <w:b/>
          <w:bCs/>
          <w:sz w:val="32"/>
          <w:szCs w:val="32"/>
        </w:rPr>
        <w:t>2.3.3.4.2.2.1.异常数据下发</w:t>
      </w:r>
    </w:p>
    <w:p>
      <w:pPr>
        <w:spacing w:line="360" w:lineRule="auto"/>
        <w:ind w:firstLine="480"/>
        <w:rPr>
          <w:rFonts w:eastAsia="仿宋_GB2312"/>
          <w:sz w:val="32"/>
          <w:szCs w:val="32"/>
        </w:rPr>
      </w:pPr>
      <w:r>
        <w:rPr>
          <w:rFonts w:eastAsia="仿宋_GB2312"/>
          <w:sz w:val="32"/>
          <w:szCs w:val="32"/>
        </w:rPr>
        <w:t>根据办件所属部门，下发异常办件数据。异常数据下发的目的是让所属部门的办件相关人员了解数据的异常情况，以便及时采取措施进行修正或处理。异常数据下发时系统将记录包括：异常数据基本信息、异常数据类型、异常数据备注、异常数据下发时间、异常数据反馈时限等内容。</w:t>
      </w:r>
    </w:p>
    <w:p>
      <w:pPr>
        <w:spacing w:beforeLines="50" w:afterLines="50" w:line="360" w:lineRule="auto"/>
        <w:outlineLvl w:val="6"/>
        <w:rPr>
          <w:rFonts w:eastAsia="仿宋_GB2312"/>
          <w:b/>
          <w:bCs/>
          <w:sz w:val="32"/>
          <w:szCs w:val="32"/>
        </w:rPr>
      </w:pPr>
      <w:r>
        <w:rPr>
          <w:rFonts w:eastAsia="仿宋_GB2312"/>
          <w:b/>
          <w:bCs/>
          <w:sz w:val="32"/>
          <w:szCs w:val="32"/>
        </w:rPr>
        <w:t>2.3.3.4.2.2.2.异常数据签收</w:t>
      </w:r>
    </w:p>
    <w:p>
      <w:pPr>
        <w:spacing w:line="360" w:lineRule="auto"/>
        <w:ind w:firstLine="480"/>
        <w:rPr>
          <w:rFonts w:eastAsia="仿宋_GB2312"/>
          <w:sz w:val="32"/>
          <w:szCs w:val="32"/>
        </w:rPr>
      </w:pPr>
      <w:r>
        <w:rPr>
          <w:rFonts w:eastAsia="仿宋_GB2312"/>
          <w:sz w:val="32"/>
          <w:szCs w:val="32"/>
        </w:rPr>
        <w:t>异常办件数据所属部门的办件相关人员对下发至本部门的异常办件数据进行签收操作，如果该异常办件数据确实属于本部门且异常情况属实则进行签收确认，如果该异常办件数据不归属于本部门或异常情况界定有误，则需填写签收退回原因后进行退回操作。</w:t>
      </w:r>
    </w:p>
    <w:p>
      <w:pPr>
        <w:spacing w:beforeLines="50" w:afterLines="50" w:line="360" w:lineRule="auto"/>
        <w:outlineLvl w:val="6"/>
        <w:rPr>
          <w:rFonts w:eastAsia="仿宋_GB2312"/>
          <w:b/>
          <w:bCs/>
          <w:sz w:val="32"/>
          <w:szCs w:val="32"/>
        </w:rPr>
      </w:pPr>
      <w:r>
        <w:rPr>
          <w:rFonts w:eastAsia="仿宋_GB2312"/>
          <w:b/>
          <w:bCs/>
          <w:sz w:val="32"/>
          <w:szCs w:val="32"/>
        </w:rPr>
        <w:t>2.3.3.4.2.2.3.异常数据反馈</w:t>
      </w:r>
    </w:p>
    <w:p>
      <w:pPr>
        <w:spacing w:line="360" w:lineRule="auto"/>
        <w:ind w:firstLine="480"/>
        <w:rPr>
          <w:rFonts w:eastAsia="仿宋_GB2312"/>
          <w:sz w:val="32"/>
          <w:szCs w:val="32"/>
        </w:rPr>
      </w:pPr>
      <w:r>
        <w:rPr>
          <w:rFonts w:eastAsia="仿宋_GB2312"/>
          <w:sz w:val="32"/>
          <w:szCs w:val="32"/>
        </w:rPr>
        <w:t>下发异常数据后，系统将会跟踪异常处理结果，系统将定期检查异常数据的处理进度和反馈情况。异常办件数据所属部门完成异常数据签收后，将参考异常数据类型和异常数据备注等相关信息对该条异常办件数据采取措施进行修正或处理，完成处理后将数据重新提交并反馈，再次按照数据验证规则和指标进行数据清洗和验证。</w:t>
      </w:r>
    </w:p>
    <w:p>
      <w:pPr>
        <w:spacing w:beforeLines="50" w:afterLines="50" w:line="360" w:lineRule="auto"/>
        <w:outlineLvl w:val="6"/>
        <w:rPr>
          <w:rFonts w:eastAsia="仿宋_GB2312"/>
          <w:b/>
          <w:bCs/>
          <w:sz w:val="32"/>
          <w:szCs w:val="32"/>
        </w:rPr>
      </w:pPr>
      <w:r>
        <w:rPr>
          <w:rFonts w:eastAsia="仿宋_GB2312"/>
          <w:b/>
          <w:bCs/>
          <w:sz w:val="32"/>
          <w:szCs w:val="32"/>
        </w:rPr>
        <w:t>2.3.3.4.2.2.4.异常数据统计</w:t>
      </w:r>
    </w:p>
    <w:p>
      <w:pPr>
        <w:spacing w:line="360" w:lineRule="auto"/>
        <w:ind w:firstLine="480"/>
        <w:rPr>
          <w:rFonts w:eastAsia="仿宋_GB2312"/>
          <w:sz w:val="32"/>
          <w:szCs w:val="32"/>
        </w:rPr>
      </w:pPr>
      <w:r>
        <w:rPr>
          <w:rFonts w:eastAsia="仿宋_GB2312"/>
          <w:sz w:val="32"/>
          <w:szCs w:val="32"/>
        </w:rPr>
        <w:t>在进行异常数据统计时，系统将按照受理部门、办件事项类型、办件受理时间、事项办结时间、异常数据类型、异常数据签收情况、异常数据反馈情况等维度展示异常数据分布情况和异常</w:t>
      </w:r>
      <w:r>
        <w:rPr>
          <w:rFonts w:hint="eastAsia" w:eastAsia="仿宋_GB2312"/>
          <w:sz w:val="32"/>
          <w:szCs w:val="32"/>
          <w:lang w:eastAsia="zh-CN"/>
        </w:rPr>
        <w:t>数据处</w:t>
      </w:r>
      <w:r>
        <w:rPr>
          <w:rFonts w:eastAsia="仿宋_GB2312"/>
          <w:sz w:val="32"/>
          <w:szCs w:val="32"/>
        </w:rPr>
        <w:t>置情况，页面前台用多种方式展现异常数据统计结果，展现方式有：表格形式、图表形式、导出Excel文件等。</w:t>
      </w:r>
    </w:p>
    <w:p>
      <w:pPr>
        <w:pStyle w:val="6"/>
        <w:numPr>
          <w:ilvl w:val="4"/>
          <w:numId w:val="4"/>
        </w:numPr>
        <w:spacing w:before="120"/>
        <w:ind w:left="1008" w:hanging="1008"/>
        <w:rPr>
          <w:rFonts w:ascii="Times New Roman" w:hAnsi="Times New Roman" w:eastAsia="仿宋_GB2312"/>
          <w:bCs w:val="0"/>
          <w:sz w:val="32"/>
          <w:szCs w:val="32"/>
        </w:rPr>
      </w:pPr>
      <w:r>
        <w:rPr>
          <w:rFonts w:ascii="Times New Roman" w:hAnsi="Times New Roman" w:eastAsia="仿宋_GB2312"/>
          <w:bCs w:val="0"/>
          <w:sz w:val="32"/>
          <w:szCs w:val="32"/>
        </w:rPr>
        <w:t>办件库评价库改造及与数据湖对接</w:t>
      </w:r>
    </w:p>
    <w:p>
      <w:pPr>
        <w:pStyle w:val="8"/>
        <w:numPr>
          <w:ilvl w:val="5"/>
          <w:numId w:val="4"/>
        </w:numPr>
        <w:spacing w:line="360" w:lineRule="auto"/>
        <w:ind w:left="1151" w:hanging="1151"/>
        <w:rPr>
          <w:rFonts w:ascii="Times New Roman" w:hAnsi="Times New Roman" w:eastAsia="仿宋_GB2312"/>
          <w:bCs w:val="0"/>
          <w:sz w:val="32"/>
          <w:szCs w:val="32"/>
        </w:rPr>
      </w:pPr>
      <w:r>
        <w:rPr>
          <w:rFonts w:ascii="Times New Roman" w:hAnsi="Times New Roman" w:eastAsia="仿宋_GB2312"/>
          <w:bCs w:val="0"/>
          <w:sz w:val="32"/>
          <w:szCs w:val="32"/>
        </w:rPr>
        <w:t>办件、好差评数据对接</w:t>
      </w:r>
    </w:p>
    <w:p>
      <w:pPr>
        <w:spacing w:line="360" w:lineRule="auto"/>
        <w:ind w:firstLine="480"/>
        <w:rPr>
          <w:rFonts w:eastAsia="仿宋_GB2312"/>
          <w:sz w:val="32"/>
          <w:szCs w:val="32"/>
        </w:rPr>
      </w:pPr>
      <w:r>
        <w:rPr>
          <w:rFonts w:eastAsia="仿宋_GB2312"/>
          <w:sz w:val="32"/>
          <w:szCs w:val="32"/>
        </w:rPr>
        <w:t>对接市局情指中心数据集成支队MySQL数据库，将办件信息、办件环节和好差评数据自动拉取到达梦数据库替代以前的ftp导入数据。</w:t>
      </w:r>
    </w:p>
    <w:p>
      <w:pPr>
        <w:pStyle w:val="8"/>
        <w:numPr>
          <w:ilvl w:val="5"/>
          <w:numId w:val="4"/>
        </w:numPr>
        <w:spacing w:line="360" w:lineRule="auto"/>
        <w:ind w:left="1151" w:hanging="1151"/>
        <w:rPr>
          <w:rFonts w:ascii="Times New Roman" w:hAnsi="Times New Roman" w:eastAsia="仿宋_GB2312"/>
          <w:bCs w:val="0"/>
          <w:sz w:val="32"/>
          <w:szCs w:val="32"/>
        </w:rPr>
      </w:pPr>
      <w:r>
        <w:rPr>
          <w:rFonts w:ascii="Times New Roman" w:hAnsi="Times New Roman" w:eastAsia="仿宋_GB2312"/>
          <w:bCs w:val="0"/>
          <w:sz w:val="32"/>
          <w:szCs w:val="32"/>
        </w:rPr>
        <w:t>报表优化</w:t>
      </w:r>
    </w:p>
    <w:p>
      <w:pPr>
        <w:spacing w:line="360" w:lineRule="auto"/>
        <w:ind w:firstLine="480"/>
        <w:rPr>
          <w:rFonts w:eastAsia="仿宋_GB2312"/>
          <w:sz w:val="32"/>
          <w:szCs w:val="32"/>
        </w:rPr>
      </w:pPr>
      <w:r>
        <w:rPr>
          <w:rFonts w:eastAsia="仿宋_GB2312"/>
          <w:sz w:val="32"/>
          <w:szCs w:val="32"/>
        </w:rPr>
        <w:t>在每日执行数据拉取治理时会影响系统访问查询报表统计，拆分开使页面能够正常查看报表。</w:t>
      </w:r>
    </w:p>
    <w:p>
      <w:pPr>
        <w:pStyle w:val="8"/>
        <w:numPr>
          <w:ilvl w:val="5"/>
          <w:numId w:val="4"/>
        </w:numPr>
        <w:spacing w:line="360" w:lineRule="auto"/>
        <w:ind w:left="1151" w:hanging="1151"/>
        <w:rPr>
          <w:rFonts w:ascii="Times New Roman" w:hAnsi="Times New Roman" w:eastAsia="仿宋_GB2312"/>
          <w:bCs w:val="0"/>
          <w:sz w:val="32"/>
          <w:szCs w:val="32"/>
        </w:rPr>
      </w:pPr>
      <w:r>
        <w:rPr>
          <w:rFonts w:ascii="Times New Roman" w:hAnsi="Times New Roman" w:eastAsia="仿宋_GB2312"/>
          <w:bCs w:val="0"/>
          <w:sz w:val="32"/>
          <w:szCs w:val="32"/>
        </w:rPr>
        <w:t>报表数据后台处理优化</w:t>
      </w:r>
    </w:p>
    <w:p>
      <w:pPr>
        <w:spacing w:line="360" w:lineRule="auto"/>
        <w:ind w:firstLine="480"/>
        <w:rPr>
          <w:rFonts w:eastAsia="仿宋_GB2312"/>
          <w:sz w:val="32"/>
          <w:szCs w:val="32"/>
        </w:rPr>
      </w:pPr>
      <w:r>
        <w:rPr>
          <w:rFonts w:eastAsia="仿宋_GB2312"/>
          <w:sz w:val="32"/>
          <w:szCs w:val="32"/>
        </w:rPr>
        <w:t>由于办件数据更新时间不固定和政务网数据推送偶尔故障中断数据推送等原因，增加数据拉取时间跨度，避免出现数据遗漏的情况导致后续需要补数据。</w:t>
      </w:r>
    </w:p>
    <w:p>
      <w:pPr>
        <w:pStyle w:val="8"/>
        <w:numPr>
          <w:ilvl w:val="5"/>
          <w:numId w:val="4"/>
        </w:numPr>
        <w:spacing w:line="360" w:lineRule="auto"/>
        <w:ind w:left="1151" w:hanging="1151"/>
        <w:rPr>
          <w:rFonts w:ascii="Times New Roman" w:hAnsi="Times New Roman" w:eastAsia="仿宋_GB2312"/>
          <w:bCs w:val="0"/>
          <w:sz w:val="32"/>
          <w:szCs w:val="32"/>
        </w:rPr>
      </w:pPr>
      <w:r>
        <w:rPr>
          <w:rFonts w:ascii="Times New Roman" w:hAnsi="Times New Roman" w:eastAsia="仿宋_GB2312"/>
          <w:bCs w:val="0"/>
          <w:sz w:val="32"/>
          <w:szCs w:val="32"/>
        </w:rPr>
        <w:t>报表数据跨年查询</w:t>
      </w:r>
    </w:p>
    <w:p>
      <w:pPr>
        <w:spacing w:line="360" w:lineRule="auto"/>
        <w:ind w:firstLine="480"/>
        <w:rPr>
          <w:rFonts w:eastAsia="仿宋_GB2312"/>
          <w:sz w:val="32"/>
          <w:szCs w:val="32"/>
        </w:rPr>
      </w:pPr>
      <w:r>
        <w:rPr>
          <w:rFonts w:eastAsia="仿宋_GB2312"/>
          <w:sz w:val="32"/>
          <w:szCs w:val="32"/>
        </w:rPr>
        <w:t>报表数据支持跨年查询。</w:t>
      </w:r>
    </w:p>
    <w:p>
      <w:pPr>
        <w:pStyle w:val="8"/>
        <w:numPr>
          <w:ilvl w:val="5"/>
          <w:numId w:val="4"/>
        </w:numPr>
        <w:spacing w:line="360" w:lineRule="auto"/>
        <w:ind w:left="1151" w:hanging="1151"/>
        <w:rPr>
          <w:rFonts w:ascii="Times New Roman" w:hAnsi="Times New Roman" w:eastAsia="仿宋_GB2312"/>
          <w:bCs w:val="0"/>
          <w:sz w:val="32"/>
          <w:szCs w:val="32"/>
        </w:rPr>
      </w:pPr>
      <w:r>
        <w:rPr>
          <w:rFonts w:ascii="Times New Roman" w:hAnsi="Times New Roman" w:eastAsia="仿宋_GB2312"/>
          <w:bCs w:val="0"/>
          <w:sz w:val="32"/>
          <w:szCs w:val="32"/>
        </w:rPr>
        <w:t>数据拉取速度优化</w:t>
      </w:r>
    </w:p>
    <w:p>
      <w:pPr>
        <w:spacing w:line="360" w:lineRule="auto"/>
        <w:ind w:firstLine="480"/>
        <w:rPr>
          <w:rFonts w:eastAsia="仿宋_GB2312"/>
          <w:sz w:val="32"/>
          <w:szCs w:val="32"/>
        </w:rPr>
      </w:pPr>
      <w:r>
        <w:rPr>
          <w:rFonts w:eastAsia="仿宋_GB2312"/>
          <w:sz w:val="32"/>
          <w:szCs w:val="32"/>
        </w:rPr>
        <w:t>由于市局情指中心数据集成支队mysql数据库每日会重复插入大量数据，会严重影响数据拉取速度，要优化拉取策略，加快拉取数据。</w:t>
      </w:r>
    </w:p>
    <w:p>
      <w:pPr>
        <w:pStyle w:val="8"/>
        <w:numPr>
          <w:ilvl w:val="5"/>
          <w:numId w:val="4"/>
        </w:numPr>
        <w:spacing w:line="360" w:lineRule="auto"/>
        <w:ind w:left="1151" w:hanging="1151"/>
        <w:rPr>
          <w:rFonts w:ascii="Times New Roman" w:hAnsi="Times New Roman" w:eastAsia="仿宋_GB2312"/>
          <w:bCs w:val="0"/>
          <w:sz w:val="32"/>
          <w:szCs w:val="32"/>
        </w:rPr>
      </w:pPr>
      <w:r>
        <w:rPr>
          <w:rFonts w:ascii="Times New Roman" w:hAnsi="Times New Roman" w:eastAsia="仿宋_GB2312"/>
          <w:bCs w:val="0"/>
          <w:sz w:val="32"/>
          <w:szCs w:val="32"/>
        </w:rPr>
        <w:t>事项清单维护</w:t>
      </w:r>
    </w:p>
    <w:p>
      <w:pPr>
        <w:spacing w:line="360" w:lineRule="auto"/>
        <w:ind w:firstLine="480"/>
        <w:rPr>
          <w:rFonts w:eastAsia="仿宋_GB2312"/>
          <w:sz w:val="32"/>
          <w:szCs w:val="32"/>
        </w:rPr>
      </w:pPr>
      <w:r>
        <w:rPr>
          <w:rFonts w:eastAsia="仿宋_GB2312"/>
          <w:sz w:val="32"/>
          <w:szCs w:val="32"/>
        </w:rPr>
        <w:t>更新维护办件事项字典表数据，使系统页面上可选择新增事项查看统计报表。</w:t>
      </w:r>
    </w:p>
    <w:bookmarkEnd w:id="120"/>
    <w:bookmarkEnd w:id="121"/>
    <w:p>
      <w:pPr>
        <w:pStyle w:val="5"/>
        <w:numPr>
          <w:ilvl w:val="3"/>
          <w:numId w:val="4"/>
        </w:numPr>
        <w:ind w:left="864" w:hanging="864"/>
        <w:rPr>
          <w:rFonts w:ascii="Times New Roman" w:hAnsi="Times New Roman" w:eastAsia="仿宋_GB2312"/>
          <w:b/>
          <w:bCs w:val="0"/>
          <w:sz w:val="32"/>
          <w:szCs w:val="32"/>
        </w:rPr>
      </w:pPr>
      <w:bookmarkStart w:id="126" w:name="_Toc5137"/>
      <w:r>
        <w:rPr>
          <w:rFonts w:ascii="Times New Roman" w:hAnsi="Times New Roman" w:eastAsia="仿宋_GB2312"/>
          <w:b/>
          <w:bCs w:val="0"/>
          <w:sz w:val="32"/>
          <w:szCs w:val="32"/>
        </w:rPr>
        <w:t>其他“升级优化”功能</w:t>
      </w:r>
      <w:bookmarkEnd w:id="126"/>
    </w:p>
    <w:p>
      <w:pPr>
        <w:pStyle w:val="6"/>
        <w:numPr>
          <w:ilvl w:val="4"/>
          <w:numId w:val="4"/>
        </w:numPr>
        <w:spacing w:before="120"/>
        <w:ind w:left="1008" w:hanging="1008"/>
        <w:rPr>
          <w:rFonts w:ascii="Times New Roman" w:hAnsi="Times New Roman" w:eastAsia="仿宋_GB2312"/>
          <w:bCs w:val="0"/>
          <w:sz w:val="32"/>
          <w:szCs w:val="32"/>
        </w:rPr>
      </w:pPr>
      <w:r>
        <w:rPr>
          <w:rFonts w:ascii="Times New Roman" w:hAnsi="Times New Roman" w:eastAsia="仿宋_GB2312"/>
          <w:bCs w:val="0"/>
          <w:sz w:val="32"/>
          <w:szCs w:val="32"/>
        </w:rPr>
        <w:t>公安门户网站英文版</w:t>
      </w:r>
    </w:p>
    <w:p>
      <w:pPr>
        <w:pStyle w:val="8"/>
        <w:numPr>
          <w:ilvl w:val="5"/>
          <w:numId w:val="4"/>
        </w:numPr>
        <w:spacing w:line="360" w:lineRule="auto"/>
        <w:ind w:left="1151" w:hanging="1151"/>
        <w:rPr>
          <w:rFonts w:ascii="Times New Roman" w:hAnsi="Times New Roman" w:eastAsia="仿宋_GB2312"/>
          <w:bCs w:val="0"/>
          <w:sz w:val="32"/>
          <w:szCs w:val="32"/>
        </w:rPr>
      </w:pPr>
      <w:r>
        <w:rPr>
          <w:rFonts w:ascii="Times New Roman" w:hAnsi="Times New Roman" w:eastAsia="仿宋_GB2312"/>
          <w:bCs w:val="0"/>
          <w:sz w:val="32"/>
          <w:szCs w:val="32"/>
        </w:rPr>
        <w:t>网站门户</w:t>
      </w:r>
    </w:p>
    <w:p>
      <w:pPr>
        <w:spacing w:line="360" w:lineRule="auto"/>
        <w:ind w:firstLine="480"/>
        <w:rPr>
          <w:rFonts w:eastAsia="仿宋_GB2312"/>
          <w:sz w:val="32"/>
          <w:szCs w:val="32"/>
        </w:rPr>
      </w:pPr>
      <w:r>
        <w:rPr>
          <w:rFonts w:eastAsia="仿宋_GB2312"/>
          <w:sz w:val="32"/>
          <w:szCs w:val="32"/>
        </w:rPr>
        <w:t>公安门户网站英文版门户网站包括网站门户、视频图片新闻、通知公告、信息公开、服务中心等版面内容设计及页面整体搭建。</w:t>
      </w:r>
    </w:p>
    <w:p>
      <w:pPr>
        <w:pStyle w:val="8"/>
        <w:numPr>
          <w:ilvl w:val="5"/>
          <w:numId w:val="4"/>
        </w:numPr>
        <w:spacing w:line="360" w:lineRule="auto"/>
        <w:ind w:left="1151" w:hanging="1151"/>
        <w:rPr>
          <w:rFonts w:ascii="Times New Roman" w:hAnsi="Times New Roman" w:eastAsia="仿宋_GB2312"/>
          <w:bCs w:val="0"/>
          <w:sz w:val="32"/>
          <w:szCs w:val="32"/>
        </w:rPr>
      </w:pPr>
      <w:r>
        <w:rPr>
          <w:rFonts w:ascii="Times New Roman" w:hAnsi="Times New Roman" w:eastAsia="仿宋_GB2312"/>
          <w:bCs w:val="0"/>
          <w:sz w:val="32"/>
          <w:szCs w:val="32"/>
        </w:rPr>
        <w:t>视频图片新闻</w:t>
      </w:r>
    </w:p>
    <w:p>
      <w:pPr>
        <w:spacing w:line="360" w:lineRule="auto"/>
        <w:ind w:firstLine="480"/>
        <w:rPr>
          <w:rFonts w:eastAsia="仿宋_GB2312"/>
          <w:sz w:val="32"/>
          <w:szCs w:val="32"/>
        </w:rPr>
      </w:pPr>
      <w:r>
        <w:rPr>
          <w:rFonts w:eastAsia="仿宋_GB2312"/>
          <w:sz w:val="32"/>
          <w:szCs w:val="32"/>
        </w:rPr>
        <w:t>视频图片新闻页面设计及搭建，同时改造内网信息发布系统的信息发布功能，增加视频稿件发布选项，使英文网站的信息发布可发布播放视频。</w:t>
      </w:r>
    </w:p>
    <w:p>
      <w:pPr>
        <w:pStyle w:val="8"/>
        <w:numPr>
          <w:ilvl w:val="5"/>
          <w:numId w:val="4"/>
        </w:numPr>
        <w:spacing w:line="360" w:lineRule="auto"/>
        <w:ind w:left="1151" w:hanging="1151"/>
        <w:rPr>
          <w:rFonts w:ascii="Times New Roman" w:hAnsi="Times New Roman" w:eastAsia="仿宋_GB2312"/>
          <w:bCs w:val="0"/>
          <w:sz w:val="32"/>
          <w:szCs w:val="32"/>
        </w:rPr>
      </w:pPr>
      <w:r>
        <w:rPr>
          <w:rFonts w:ascii="Times New Roman" w:hAnsi="Times New Roman" w:eastAsia="仿宋_GB2312"/>
          <w:bCs w:val="0"/>
          <w:sz w:val="32"/>
          <w:szCs w:val="32"/>
        </w:rPr>
        <w:t>通知公告</w:t>
      </w:r>
    </w:p>
    <w:p>
      <w:pPr>
        <w:spacing w:line="360" w:lineRule="auto"/>
        <w:ind w:firstLine="480"/>
        <w:rPr>
          <w:rFonts w:eastAsia="仿宋_GB2312"/>
          <w:sz w:val="32"/>
          <w:szCs w:val="32"/>
        </w:rPr>
      </w:pPr>
      <w:r>
        <w:rPr>
          <w:rFonts w:eastAsia="仿宋_GB2312"/>
          <w:sz w:val="32"/>
          <w:szCs w:val="32"/>
        </w:rPr>
        <w:t>通知公告页面设计及搭建，增加内网信息发布系统英文版通知公告栏目，可在信息发布系统中发布通知公告稿件。</w:t>
      </w:r>
    </w:p>
    <w:p>
      <w:pPr>
        <w:pStyle w:val="8"/>
        <w:numPr>
          <w:ilvl w:val="5"/>
          <w:numId w:val="4"/>
        </w:numPr>
        <w:spacing w:line="360" w:lineRule="auto"/>
        <w:ind w:left="1151" w:hanging="1151"/>
        <w:rPr>
          <w:rFonts w:ascii="Times New Roman" w:hAnsi="Times New Roman" w:eastAsia="仿宋_GB2312"/>
          <w:bCs w:val="0"/>
          <w:sz w:val="32"/>
          <w:szCs w:val="32"/>
        </w:rPr>
      </w:pPr>
      <w:r>
        <w:rPr>
          <w:rFonts w:ascii="Times New Roman" w:hAnsi="Times New Roman" w:eastAsia="仿宋_GB2312"/>
          <w:bCs w:val="0"/>
          <w:sz w:val="32"/>
          <w:szCs w:val="32"/>
        </w:rPr>
        <w:t>信息公开</w:t>
      </w:r>
    </w:p>
    <w:p>
      <w:pPr>
        <w:pStyle w:val="7"/>
        <w:ind w:firstLine="640"/>
        <w:rPr>
          <w:rFonts w:ascii="Times New Roman" w:hAnsi="Times New Roman" w:eastAsia="仿宋_GB2312"/>
          <w:sz w:val="32"/>
          <w:szCs w:val="32"/>
        </w:rPr>
      </w:pPr>
      <w:r>
        <w:rPr>
          <w:rFonts w:ascii="Times New Roman" w:hAnsi="Times New Roman" w:eastAsia="仿宋_GB2312"/>
          <w:sz w:val="32"/>
          <w:szCs w:val="32"/>
        </w:rPr>
        <w:t>信息公开页面设计及搭建，增加内网信息发布系统中英文版信息公开栏目，可在信息发布系统中发布信息公开稿件。</w:t>
      </w:r>
    </w:p>
    <w:p>
      <w:pPr>
        <w:pStyle w:val="8"/>
        <w:numPr>
          <w:ilvl w:val="5"/>
          <w:numId w:val="4"/>
        </w:numPr>
        <w:spacing w:line="360" w:lineRule="auto"/>
        <w:ind w:left="1151" w:hanging="1151"/>
        <w:rPr>
          <w:rFonts w:ascii="Times New Roman" w:hAnsi="Times New Roman" w:eastAsia="仿宋_GB2312"/>
          <w:bCs w:val="0"/>
          <w:sz w:val="32"/>
          <w:szCs w:val="32"/>
        </w:rPr>
      </w:pPr>
      <w:r>
        <w:rPr>
          <w:rFonts w:ascii="Times New Roman" w:hAnsi="Times New Roman" w:eastAsia="仿宋_GB2312"/>
          <w:bCs w:val="0"/>
          <w:sz w:val="32"/>
          <w:szCs w:val="32"/>
        </w:rPr>
        <w:t>服务中心</w:t>
      </w:r>
    </w:p>
    <w:p>
      <w:pPr>
        <w:pStyle w:val="7"/>
        <w:ind w:firstLine="640"/>
        <w:rPr>
          <w:rFonts w:ascii="Times New Roman" w:hAnsi="Times New Roman" w:eastAsia="仿宋_GB2312"/>
          <w:sz w:val="32"/>
          <w:szCs w:val="32"/>
        </w:rPr>
      </w:pPr>
      <w:r>
        <w:rPr>
          <w:rFonts w:ascii="Times New Roman" w:hAnsi="Times New Roman" w:eastAsia="仿宋_GB2312"/>
          <w:sz w:val="32"/>
          <w:szCs w:val="32"/>
        </w:rPr>
        <w:t>服务中心页面设计及搭建，梳理公安常用的一网通办办理事项，在网站上建立快速入口，直通办事申请页面。</w:t>
      </w:r>
    </w:p>
    <w:p>
      <w:pPr>
        <w:pStyle w:val="6"/>
        <w:numPr>
          <w:ilvl w:val="4"/>
          <w:numId w:val="4"/>
        </w:numPr>
        <w:spacing w:before="120"/>
        <w:ind w:left="1008" w:hanging="1008"/>
        <w:rPr>
          <w:rFonts w:ascii="Times New Roman" w:hAnsi="Times New Roman" w:eastAsia="仿宋_GB2312"/>
          <w:bCs w:val="0"/>
          <w:sz w:val="32"/>
          <w:szCs w:val="32"/>
        </w:rPr>
      </w:pPr>
      <w:r>
        <w:rPr>
          <w:rFonts w:ascii="Times New Roman" w:hAnsi="Times New Roman" w:eastAsia="仿宋_GB2312"/>
          <w:bCs w:val="0"/>
          <w:sz w:val="32"/>
          <w:szCs w:val="32"/>
        </w:rPr>
        <w:t>信息公开新增阅办联动专栏</w:t>
      </w:r>
    </w:p>
    <w:p>
      <w:pPr>
        <w:pStyle w:val="7"/>
        <w:ind w:firstLine="640"/>
        <w:rPr>
          <w:rFonts w:ascii="Times New Roman" w:hAnsi="Times New Roman" w:eastAsia="仿宋_GB2312"/>
          <w:sz w:val="32"/>
          <w:szCs w:val="32"/>
        </w:rPr>
      </w:pPr>
      <w:r>
        <w:rPr>
          <w:rFonts w:ascii="Times New Roman" w:hAnsi="Times New Roman" w:eastAsia="仿宋_GB2312"/>
          <w:sz w:val="32"/>
          <w:szCs w:val="32"/>
        </w:rPr>
        <w:t>在上海公安门户网站上新增阅办联动专栏，在该专栏中发布的稿件可选对应该稿件的一网通办办理事项直接申请办理。</w:t>
      </w:r>
    </w:p>
    <w:p>
      <w:pPr>
        <w:pStyle w:val="6"/>
        <w:numPr>
          <w:ilvl w:val="4"/>
          <w:numId w:val="4"/>
        </w:numPr>
        <w:spacing w:before="120"/>
        <w:ind w:left="1008" w:hanging="1008"/>
        <w:rPr>
          <w:rFonts w:ascii="Times New Roman" w:hAnsi="Times New Roman" w:eastAsia="仿宋_GB2312"/>
          <w:bCs w:val="0"/>
          <w:sz w:val="32"/>
          <w:szCs w:val="32"/>
        </w:rPr>
      </w:pPr>
      <w:bookmarkStart w:id="127" w:name="_Toc22332"/>
      <w:bookmarkStart w:id="128" w:name="_Toc8590"/>
      <w:bookmarkStart w:id="129" w:name="_Toc5085"/>
      <w:r>
        <w:rPr>
          <w:rFonts w:ascii="Times New Roman" w:hAnsi="Times New Roman" w:eastAsia="仿宋_GB2312"/>
          <w:bCs w:val="0"/>
          <w:sz w:val="32"/>
          <w:szCs w:val="32"/>
        </w:rPr>
        <w:t>第三方对接</w:t>
      </w:r>
    </w:p>
    <w:p>
      <w:pPr>
        <w:pStyle w:val="7"/>
        <w:ind w:firstLine="640"/>
        <w:rPr>
          <w:rFonts w:ascii="Times New Roman" w:hAnsi="Times New Roman" w:eastAsia="仿宋_GB2312"/>
          <w:sz w:val="32"/>
          <w:szCs w:val="32"/>
        </w:rPr>
      </w:pPr>
      <w:r>
        <w:rPr>
          <w:rFonts w:ascii="Times New Roman" w:hAnsi="Times New Roman" w:eastAsia="仿宋_GB2312"/>
          <w:sz w:val="32"/>
          <w:szCs w:val="32"/>
        </w:rPr>
        <w:t>按照市局要求，实现与市局日志总线、反馈总线和消息反馈总线对接，满足市局相关信息化系统建设标准规范要求。</w:t>
      </w:r>
    </w:p>
    <w:p>
      <w:pPr>
        <w:pStyle w:val="8"/>
        <w:numPr>
          <w:ilvl w:val="5"/>
          <w:numId w:val="4"/>
        </w:numPr>
        <w:spacing w:line="360" w:lineRule="auto"/>
        <w:ind w:left="1151" w:hanging="1151"/>
        <w:rPr>
          <w:rFonts w:ascii="Times New Roman" w:hAnsi="Times New Roman" w:eastAsia="仿宋_GB2312"/>
          <w:bCs w:val="0"/>
          <w:sz w:val="32"/>
          <w:szCs w:val="32"/>
        </w:rPr>
      </w:pPr>
      <w:r>
        <w:rPr>
          <w:rFonts w:ascii="Times New Roman" w:hAnsi="Times New Roman" w:eastAsia="仿宋_GB2312"/>
          <w:bCs w:val="0"/>
          <w:sz w:val="32"/>
          <w:szCs w:val="32"/>
        </w:rPr>
        <w:t>统一用户认证、日志规范对接、反馈总线对接、消息反馈总线</w:t>
      </w:r>
    </w:p>
    <w:p>
      <w:pPr>
        <w:tabs>
          <w:tab w:val="left" w:pos="420"/>
        </w:tabs>
        <w:spacing w:line="360" w:lineRule="auto"/>
        <w:ind w:firstLine="420"/>
        <w:rPr>
          <w:rFonts w:eastAsia="仿宋_GB2312"/>
          <w:b/>
          <w:bCs/>
          <w:sz w:val="32"/>
          <w:szCs w:val="32"/>
        </w:rPr>
      </w:pPr>
      <w:r>
        <w:rPr>
          <w:rFonts w:eastAsia="仿宋_GB2312"/>
          <w:b/>
          <w:bCs/>
          <w:sz w:val="32"/>
          <w:szCs w:val="32"/>
        </w:rPr>
        <w:t>（一）统一用户认证</w:t>
      </w:r>
    </w:p>
    <w:p>
      <w:pPr>
        <w:pStyle w:val="7"/>
        <w:ind w:firstLine="640"/>
        <w:rPr>
          <w:rFonts w:ascii="Times New Roman" w:hAnsi="Times New Roman" w:eastAsia="仿宋_GB2312"/>
          <w:sz w:val="32"/>
          <w:szCs w:val="32"/>
        </w:rPr>
      </w:pPr>
      <w:r>
        <w:rPr>
          <w:rFonts w:ascii="Times New Roman" w:hAnsi="Times New Roman" w:eastAsia="仿宋_GB2312"/>
          <w:sz w:val="32"/>
          <w:szCs w:val="32"/>
        </w:rPr>
        <w:t>基于上海市公安局已建“统一身份认证与授权系统（4A系统）”，通过4A系统统一开展用户身份认证、权限管理、用户授权和鉴权认证,建立本次项目的统一的身份认证机制。</w:t>
      </w:r>
    </w:p>
    <w:p>
      <w:pPr>
        <w:tabs>
          <w:tab w:val="left" w:pos="420"/>
        </w:tabs>
        <w:spacing w:line="360" w:lineRule="auto"/>
        <w:ind w:firstLine="420"/>
        <w:rPr>
          <w:rFonts w:eastAsia="仿宋_GB2312"/>
          <w:b/>
          <w:bCs/>
          <w:sz w:val="32"/>
          <w:szCs w:val="32"/>
        </w:rPr>
      </w:pPr>
      <w:r>
        <w:rPr>
          <w:rFonts w:eastAsia="仿宋_GB2312"/>
          <w:b/>
          <w:bCs/>
          <w:sz w:val="32"/>
          <w:szCs w:val="32"/>
        </w:rPr>
        <w:t>（二）消息反馈总线</w:t>
      </w:r>
      <w:bookmarkEnd w:id="127"/>
    </w:p>
    <w:p>
      <w:pPr>
        <w:spacing w:line="360" w:lineRule="auto"/>
        <w:ind w:firstLine="640" w:firstLineChars="200"/>
        <w:rPr>
          <w:rFonts w:eastAsia="仿宋_GB2312"/>
          <w:sz w:val="32"/>
          <w:szCs w:val="32"/>
        </w:rPr>
      </w:pPr>
      <w:r>
        <w:rPr>
          <w:rFonts w:eastAsia="仿宋_GB2312"/>
          <w:sz w:val="32"/>
          <w:szCs w:val="32"/>
        </w:rPr>
        <w:t>消息反馈总线是上海市公安局为了做好系统的稳定性和可扩展性及可维护性而定制的异步通信机制，本项目所有的应用系统将根据市局消息反馈总线的接入规范进行接入，包括消息发布、消息代理、消息存储及消息反馈。</w:t>
      </w:r>
    </w:p>
    <w:p>
      <w:pPr>
        <w:tabs>
          <w:tab w:val="left" w:pos="420"/>
        </w:tabs>
        <w:spacing w:line="360" w:lineRule="auto"/>
        <w:ind w:firstLine="420"/>
        <w:rPr>
          <w:rFonts w:eastAsia="仿宋_GB2312"/>
          <w:b/>
          <w:bCs/>
          <w:sz w:val="32"/>
          <w:szCs w:val="32"/>
        </w:rPr>
      </w:pPr>
      <w:r>
        <w:rPr>
          <w:rFonts w:eastAsia="仿宋_GB2312"/>
          <w:b/>
          <w:bCs/>
          <w:sz w:val="32"/>
          <w:szCs w:val="32"/>
        </w:rPr>
        <w:t>（三）反馈总线对接</w:t>
      </w:r>
      <w:bookmarkEnd w:id="128"/>
    </w:p>
    <w:p>
      <w:pPr>
        <w:spacing w:line="360" w:lineRule="auto"/>
        <w:ind w:firstLine="640" w:firstLineChars="200"/>
        <w:rPr>
          <w:rFonts w:eastAsia="仿宋_GB2312"/>
          <w:sz w:val="32"/>
          <w:szCs w:val="32"/>
        </w:rPr>
      </w:pPr>
      <w:r>
        <w:rPr>
          <w:rFonts w:eastAsia="仿宋_GB2312"/>
          <w:sz w:val="32"/>
          <w:szCs w:val="32"/>
        </w:rPr>
        <w:t>反馈总线是为了接收应用系统中存在问题的反馈，打通基层问题反馈的“最后一公里”，反馈总线的接入根据《上海公安反馈总线接入技术规范V1.0》的规范进行接入，根据申请、注册、接入、反馈流程机制将本项目中的所有应用、接口均接入反馈总线。</w:t>
      </w:r>
    </w:p>
    <w:p>
      <w:pPr>
        <w:tabs>
          <w:tab w:val="left" w:pos="420"/>
        </w:tabs>
        <w:spacing w:line="360" w:lineRule="auto"/>
        <w:ind w:firstLine="420"/>
        <w:rPr>
          <w:rFonts w:eastAsia="仿宋_GB2312"/>
          <w:b/>
          <w:bCs/>
          <w:sz w:val="32"/>
          <w:szCs w:val="32"/>
        </w:rPr>
      </w:pPr>
      <w:r>
        <w:rPr>
          <w:rFonts w:eastAsia="仿宋_GB2312"/>
          <w:b/>
          <w:bCs/>
          <w:sz w:val="32"/>
          <w:szCs w:val="32"/>
        </w:rPr>
        <w:t>（四）日志规范对接</w:t>
      </w:r>
      <w:bookmarkEnd w:id="129"/>
    </w:p>
    <w:p>
      <w:pPr>
        <w:spacing w:line="360" w:lineRule="auto"/>
        <w:ind w:firstLine="640" w:firstLineChars="200"/>
        <w:rPr>
          <w:rFonts w:eastAsia="仿宋_GB2312"/>
          <w:sz w:val="32"/>
          <w:szCs w:val="32"/>
        </w:rPr>
      </w:pPr>
      <w:r>
        <w:rPr>
          <w:rFonts w:eastAsia="仿宋_GB2312"/>
          <w:sz w:val="32"/>
          <w:szCs w:val="32"/>
        </w:rPr>
        <w:t>日志规范是上海市公安局为了做好公安信息系统日志安全审计工作而制定的日志管理规范，本项目所有的应用系统均需要根据上海公安信息系统安全审计日志管理规范的接入规范将系统日志接入，包括日志的存储、日志查询等。</w:t>
      </w:r>
    </w:p>
    <w:p>
      <w:pPr>
        <w:pStyle w:val="5"/>
        <w:numPr>
          <w:ilvl w:val="3"/>
          <w:numId w:val="4"/>
        </w:numPr>
        <w:ind w:left="864" w:hanging="864"/>
        <w:rPr>
          <w:rFonts w:ascii="Times New Roman" w:hAnsi="Times New Roman" w:eastAsia="仿宋_GB2312"/>
          <w:b/>
          <w:bCs w:val="0"/>
          <w:sz w:val="32"/>
          <w:szCs w:val="32"/>
        </w:rPr>
      </w:pPr>
      <w:bookmarkStart w:id="130" w:name="_Toc7657"/>
      <w:r>
        <w:rPr>
          <w:rFonts w:ascii="Times New Roman" w:hAnsi="Times New Roman" w:eastAsia="仿宋_GB2312"/>
          <w:b/>
          <w:bCs w:val="0"/>
          <w:sz w:val="32"/>
          <w:szCs w:val="32"/>
        </w:rPr>
        <w:t>密码应用功能模块开发</w:t>
      </w:r>
      <w:bookmarkEnd w:id="130"/>
    </w:p>
    <w:p>
      <w:pPr>
        <w:spacing w:line="360" w:lineRule="auto"/>
        <w:ind w:firstLine="640" w:firstLineChars="200"/>
        <w:rPr>
          <w:rFonts w:eastAsia="仿宋_GB2312"/>
          <w:sz w:val="32"/>
          <w:szCs w:val="32"/>
        </w:rPr>
      </w:pPr>
      <w:r>
        <w:rPr>
          <w:rFonts w:eastAsia="仿宋_GB2312"/>
          <w:sz w:val="32"/>
          <w:szCs w:val="32"/>
        </w:rPr>
        <w:t>为实现本系统在公安网基础设施环境、网络和通信、设备和计算、应用和数据等层面的密码应用功能，需开发适配若干密码应用功能模块。本次项目依托上海市公安局以及政务云平台统一的密码基础设施开展密码应用建设。</w:t>
      </w:r>
    </w:p>
    <w:p>
      <w:pPr>
        <w:pStyle w:val="6"/>
        <w:numPr>
          <w:ilvl w:val="4"/>
          <w:numId w:val="4"/>
        </w:numPr>
        <w:spacing w:before="120"/>
        <w:ind w:left="1008" w:hanging="1008"/>
        <w:rPr>
          <w:rFonts w:ascii="Times New Roman" w:hAnsi="Times New Roman" w:eastAsia="仿宋_GB2312"/>
          <w:bCs w:val="0"/>
          <w:sz w:val="32"/>
          <w:szCs w:val="32"/>
        </w:rPr>
      </w:pPr>
      <w:bookmarkStart w:id="131" w:name="_Toc24252"/>
      <w:bookmarkStart w:id="132" w:name="_Toc1732"/>
      <w:r>
        <w:rPr>
          <w:rFonts w:ascii="Times New Roman" w:hAnsi="Times New Roman" w:eastAsia="仿宋_GB2312"/>
          <w:bCs w:val="0"/>
          <w:sz w:val="32"/>
          <w:szCs w:val="32"/>
        </w:rPr>
        <w:t>用户身份认证机制和用户访问控制信息签名验签模块</w:t>
      </w:r>
    </w:p>
    <w:p>
      <w:pPr>
        <w:tabs>
          <w:tab w:val="left" w:pos="420"/>
        </w:tabs>
        <w:spacing w:line="360" w:lineRule="auto"/>
        <w:ind w:firstLine="420"/>
        <w:rPr>
          <w:rFonts w:eastAsia="仿宋_GB2312"/>
          <w:b/>
          <w:bCs/>
          <w:sz w:val="32"/>
          <w:szCs w:val="32"/>
        </w:rPr>
      </w:pPr>
      <w:r>
        <w:rPr>
          <w:rFonts w:eastAsia="仿宋_GB2312"/>
          <w:b/>
          <w:bCs/>
          <w:sz w:val="32"/>
          <w:szCs w:val="32"/>
        </w:rPr>
        <w:t>（一）用户身份认证模块</w:t>
      </w:r>
      <w:bookmarkEnd w:id="131"/>
      <w:bookmarkEnd w:id="132"/>
    </w:p>
    <w:p>
      <w:pPr>
        <w:spacing w:line="360" w:lineRule="auto"/>
        <w:ind w:firstLine="646" w:firstLineChars="202"/>
        <w:rPr>
          <w:rFonts w:eastAsia="仿宋_GB2312"/>
          <w:sz w:val="32"/>
          <w:szCs w:val="32"/>
        </w:rPr>
      </w:pPr>
      <w:r>
        <w:rPr>
          <w:rFonts w:eastAsia="仿宋_GB2312"/>
          <w:sz w:val="32"/>
          <w:szCs w:val="32"/>
        </w:rPr>
        <w:t>开发用户身份认证模块，对接上海市公安局统一的密码基础设施安全认证网关身份鉴别接口，绑定应用系统的用户数字证书和用户ID，实现应用系统对用户的安全身份鉴别。</w:t>
      </w:r>
    </w:p>
    <w:p>
      <w:pPr>
        <w:tabs>
          <w:tab w:val="left" w:pos="420"/>
        </w:tabs>
        <w:spacing w:line="360" w:lineRule="auto"/>
        <w:ind w:firstLine="420"/>
        <w:rPr>
          <w:rFonts w:eastAsia="仿宋_GB2312"/>
          <w:b/>
          <w:bCs/>
          <w:sz w:val="32"/>
          <w:szCs w:val="32"/>
        </w:rPr>
      </w:pPr>
      <w:r>
        <w:rPr>
          <w:rFonts w:eastAsia="仿宋_GB2312"/>
          <w:b/>
          <w:bCs/>
          <w:sz w:val="32"/>
          <w:szCs w:val="32"/>
        </w:rPr>
        <w:t>（二）用户访问控制信息签名验签模块</w:t>
      </w:r>
    </w:p>
    <w:p>
      <w:pPr>
        <w:spacing w:line="360" w:lineRule="auto"/>
        <w:ind w:firstLine="646" w:firstLineChars="202"/>
        <w:rPr>
          <w:rFonts w:eastAsia="仿宋_GB2312"/>
          <w:sz w:val="32"/>
          <w:szCs w:val="32"/>
        </w:rPr>
      </w:pPr>
      <w:r>
        <w:rPr>
          <w:rFonts w:eastAsia="仿宋_GB2312"/>
          <w:sz w:val="32"/>
          <w:szCs w:val="32"/>
        </w:rPr>
        <w:t>开发用户访问控制信息签名验签模块，调用上海市公安局统一的密码基础设施签名验签服务器提供的SM2算法数字签名功能接口，实现应用系统用户的访问控制列表完整性保护。</w:t>
      </w:r>
    </w:p>
    <w:p>
      <w:pPr>
        <w:pStyle w:val="6"/>
        <w:numPr>
          <w:ilvl w:val="4"/>
          <w:numId w:val="4"/>
        </w:numPr>
        <w:spacing w:before="120"/>
        <w:ind w:left="1008" w:hanging="1008"/>
        <w:rPr>
          <w:rFonts w:ascii="Times New Roman" w:hAnsi="Times New Roman" w:eastAsia="仿宋_GB2312"/>
          <w:bCs w:val="0"/>
          <w:sz w:val="32"/>
          <w:szCs w:val="32"/>
        </w:rPr>
      </w:pPr>
      <w:r>
        <w:rPr>
          <w:rFonts w:ascii="Times New Roman" w:hAnsi="Times New Roman" w:eastAsia="仿宋_GB2312"/>
          <w:bCs w:val="0"/>
          <w:sz w:val="32"/>
          <w:szCs w:val="32"/>
        </w:rPr>
        <w:t>应用系统重要数据签名验签和加解密模块</w:t>
      </w:r>
    </w:p>
    <w:p>
      <w:pPr>
        <w:tabs>
          <w:tab w:val="left" w:pos="420"/>
        </w:tabs>
        <w:spacing w:line="360" w:lineRule="auto"/>
        <w:ind w:firstLine="420"/>
        <w:rPr>
          <w:rFonts w:eastAsia="仿宋_GB2312"/>
          <w:b/>
          <w:bCs/>
          <w:sz w:val="32"/>
          <w:szCs w:val="32"/>
        </w:rPr>
      </w:pPr>
      <w:bookmarkStart w:id="133" w:name="_Toc3538"/>
      <w:bookmarkStart w:id="134" w:name="_Toc25284"/>
      <w:bookmarkStart w:id="135" w:name="_Toc21700"/>
      <w:bookmarkStart w:id="136" w:name="_Toc7640"/>
      <w:bookmarkStart w:id="137" w:name="_Toc26171"/>
      <w:bookmarkStart w:id="138" w:name="_Toc8464"/>
      <w:bookmarkStart w:id="139" w:name="_Toc3290"/>
      <w:bookmarkStart w:id="140" w:name="_Toc32042"/>
      <w:r>
        <w:rPr>
          <w:rFonts w:eastAsia="仿宋_GB2312"/>
          <w:b/>
          <w:bCs/>
          <w:sz w:val="32"/>
          <w:szCs w:val="32"/>
        </w:rPr>
        <w:t>（一）应用系统重要数据签名验签模块</w:t>
      </w:r>
    </w:p>
    <w:p>
      <w:pPr>
        <w:spacing w:line="360" w:lineRule="auto"/>
        <w:ind w:firstLine="646" w:firstLineChars="202"/>
        <w:rPr>
          <w:rFonts w:eastAsia="仿宋_GB2312"/>
          <w:sz w:val="32"/>
          <w:szCs w:val="32"/>
        </w:rPr>
      </w:pPr>
      <w:r>
        <w:rPr>
          <w:rFonts w:eastAsia="仿宋_GB2312"/>
          <w:sz w:val="32"/>
          <w:szCs w:val="32"/>
        </w:rPr>
        <w:t>开发应用系统重要数据签名验签模块，调用上海市公安局统一的密码基础设施服务器密码机提供的SM2算法数字签名验签功能接口，实现用户身份鉴别数据、电子公文数据、业务日志的存储完整性保护。</w:t>
      </w:r>
    </w:p>
    <w:p>
      <w:pPr>
        <w:tabs>
          <w:tab w:val="left" w:pos="420"/>
        </w:tabs>
        <w:spacing w:line="360" w:lineRule="auto"/>
        <w:ind w:firstLine="420"/>
        <w:rPr>
          <w:rFonts w:eastAsia="仿宋_GB2312"/>
          <w:b/>
          <w:bCs/>
          <w:sz w:val="32"/>
          <w:szCs w:val="32"/>
        </w:rPr>
      </w:pPr>
      <w:r>
        <w:rPr>
          <w:rFonts w:eastAsia="仿宋_GB2312"/>
          <w:b/>
          <w:bCs/>
          <w:sz w:val="32"/>
          <w:szCs w:val="32"/>
        </w:rPr>
        <w:t>（二）应用系统重要数据加解密模块</w:t>
      </w:r>
      <w:bookmarkEnd w:id="133"/>
      <w:bookmarkEnd w:id="134"/>
    </w:p>
    <w:p>
      <w:pPr>
        <w:spacing w:line="360" w:lineRule="auto"/>
        <w:ind w:firstLine="646" w:firstLineChars="202"/>
        <w:rPr>
          <w:rFonts w:eastAsia="仿宋_GB2312"/>
          <w:sz w:val="32"/>
          <w:szCs w:val="32"/>
        </w:rPr>
      </w:pPr>
      <w:r>
        <w:rPr>
          <w:rFonts w:eastAsia="仿宋_GB2312"/>
          <w:sz w:val="32"/>
          <w:szCs w:val="32"/>
        </w:rPr>
        <w:t>开发应用系统重要数据加解密模块，调用上海市公安局统一的密码基础设施服务器密码机提供的SM4算法加解密功能接口，实现用户身份鉴别数据、电子公文数据的存储机密性保护。</w:t>
      </w:r>
    </w:p>
    <w:p>
      <w:pPr>
        <w:pStyle w:val="6"/>
        <w:numPr>
          <w:ilvl w:val="4"/>
          <w:numId w:val="4"/>
        </w:numPr>
        <w:spacing w:before="120"/>
        <w:ind w:left="1008" w:hanging="1008"/>
        <w:rPr>
          <w:rFonts w:ascii="Times New Roman" w:hAnsi="Times New Roman" w:eastAsia="仿宋_GB2312"/>
          <w:bCs w:val="0"/>
          <w:sz w:val="32"/>
          <w:szCs w:val="32"/>
        </w:rPr>
      </w:pPr>
      <w:r>
        <w:rPr>
          <w:rFonts w:ascii="Times New Roman" w:hAnsi="Times New Roman" w:eastAsia="仿宋_GB2312"/>
          <w:bCs w:val="0"/>
          <w:sz w:val="32"/>
          <w:szCs w:val="32"/>
        </w:rPr>
        <w:t>服务器虚拟机设备日志/访问控制信息完整性模块</w:t>
      </w:r>
    </w:p>
    <w:bookmarkEnd w:id="135"/>
    <w:bookmarkEnd w:id="136"/>
    <w:bookmarkEnd w:id="137"/>
    <w:bookmarkEnd w:id="138"/>
    <w:p>
      <w:pPr>
        <w:spacing w:line="360" w:lineRule="auto"/>
        <w:ind w:firstLine="646" w:firstLineChars="202"/>
        <w:rPr>
          <w:rFonts w:eastAsia="仿宋_GB2312"/>
          <w:sz w:val="32"/>
          <w:szCs w:val="32"/>
        </w:rPr>
      </w:pPr>
      <w:r>
        <w:rPr>
          <w:rFonts w:eastAsia="仿宋_GB2312"/>
          <w:sz w:val="32"/>
          <w:szCs w:val="32"/>
        </w:rPr>
        <w:t>开发服务器虚拟机设备日志/访问控制信息完整性模块，调用上海市公安局统一的密码基础设施服务器密码机提供的HMAC-SM3功能接口，实现应用服务器、数据库服务器等设备日志/访问控制信息的完整性保护。</w:t>
      </w:r>
    </w:p>
    <w:bookmarkEnd w:id="139"/>
    <w:bookmarkEnd w:id="140"/>
    <w:p>
      <w:pPr>
        <w:pStyle w:val="6"/>
        <w:numPr>
          <w:ilvl w:val="4"/>
          <w:numId w:val="4"/>
        </w:numPr>
        <w:spacing w:before="120"/>
        <w:ind w:left="1008" w:hanging="1008"/>
        <w:rPr>
          <w:rFonts w:ascii="Times New Roman" w:hAnsi="Times New Roman" w:eastAsia="仿宋_GB2312"/>
          <w:bCs w:val="0"/>
          <w:sz w:val="32"/>
          <w:szCs w:val="32"/>
        </w:rPr>
      </w:pPr>
      <w:r>
        <w:rPr>
          <w:rFonts w:ascii="Times New Roman" w:hAnsi="Times New Roman" w:eastAsia="仿宋_GB2312"/>
          <w:bCs w:val="0"/>
          <w:sz w:val="32"/>
          <w:szCs w:val="32"/>
        </w:rPr>
        <w:t>重要数据安全传输和重要可执行程序签名验签模块</w:t>
      </w:r>
    </w:p>
    <w:p>
      <w:pPr>
        <w:tabs>
          <w:tab w:val="left" w:pos="420"/>
        </w:tabs>
        <w:spacing w:line="360" w:lineRule="auto"/>
        <w:ind w:firstLine="420"/>
        <w:rPr>
          <w:rFonts w:eastAsia="仿宋_GB2312"/>
          <w:b/>
          <w:bCs/>
          <w:sz w:val="32"/>
          <w:szCs w:val="32"/>
        </w:rPr>
      </w:pPr>
      <w:r>
        <w:rPr>
          <w:rFonts w:eastAsia="仿宋_GB2312"/>
          <w:b/>
          <w:bCs/>
          <w:sz w:val="32"/>
          <w:szCs w:val="32"/>
        </w:rPr>
        <w:t>（一）重要数据安全传输模块</w:t>
      </w:r>
    </w:p>
    <w:p>
      <w:pPr>
        <w:spacing w:line="360" w:lineRule="auto"/>
        <w:ind w:firstLine="646" w:firstLineChars="202"/>
        <w:rPr>
          <w:rFonts w:eastAsia="仿宋_GB2312"/>
          <w:sz w:val="32"/>
          <w:szCs w:val="32"/>
        </w:rPr>
      </w:pPr>
      <w:r>
        <w:rPr>
          <w:rFonts w:eastAsia="仿宋_GB2312"/>
          <w:sz w:val="32"/>
          <w:szCs w:val="32"/>
        </w:rPr>
        <w:t>开发业务重要数据安全传输模块，对接上海市公安局统一的密码基础设施安全认证网关SSL安全通信接口，实现应用系统通信数据的机密性和完整性保护。</w:t>
      </w:r>
    </w:p>
    <w:p>
      <w:pPr>
        <w:tabs>
          <w:tab w:val="left" w:pos="420"/>
        </w:tabs>
        <w:spacing w:line="360" w:lineRule="auto"/>
        <w:ind w:firstLine="420"/>
        <w:rPr>
          <w:rFonts w:eastAsia="仿宋_GB2312"/>
          <w:b/>
          <w:bCs/>
          <w:sz w:val="32"/>
          <w:szCs w:val="32"/>
        </w:rPr>
      </w:pPr>
      <w:bookmarkStart w:id="141" w:name="_Toc2302"/>
      <w:bookmarkStart w:id="142" w:name="_Toc18271"/>
      <w:r>
        <w:rPr>
          <w:rFonts w:eastAsia="仿宋_GB2312"/>
          <w:b/>
          <w:bCs/>
          <w:sz w:val="32"/>
          <w:szCs w:val="32"/>
        </w:rPr>
        <w:t>（二）重要可执行程序签名验签模块</w:t>
      </w:r>
      <w:bookmarkEnd w:id="141"/>
      <w:bookmarkEnd w:id="142"/>
    </w:p>
    <w:p>
      <w:pPr>
        <w:spacing w:line="360" w:lineRule="auto"/>
        <w:ind w:firstLine="646" w:firstLineChars="202"/>
        <w:rPr>
          <w:rFonts w:eastAsia="仿宋_GB2312"/>
          <w:sz w:val="32"/>
          <w:szCs w:val="32"/>
        </w:rPr>
      </w:pPr>
      <w:r>
        <w:rPr>
          <w:rFonts w:eastAsia="仿宋_GB2312"/>
          <w:sz w:val="32"/>
          <w:szCs w:val="32"/>
        </w:rPr>
        <w:t>开发重要可执行程序签名验签模块，调用上海市公安局统一的密码基础设施服务器密码机及USBKey提供的SM2算法数字签名功能接口，实现重要可执行程序的完整性、来源真实性保护。</w:t>
      </w:r>
    </w:p>
    <w:p>
      <w:pPr>
        <w:pStyle w:val="4"/>
        <w:numPr>
          <w:ilvl w:val="2"/>
          <w:numId w:val="4"/>
        </w:numPr>
        <w:spacing w:line="360" w:lineRule="auto"/>
        <w:rPr>
          <w:rFonts w:ascii="Times New Roman" w:hAnsi="Times New Roman" w:eastAsia="仿宋_GB2312"/>
        </w:rPr>
      </w:pPr>
      <w:bookmarkStart w:id="143" w:name="_Toc139295647"/>
      <w:r>
        <w:rPr>
          <w:rFonts w:ascii="Times New Roman" w:hAnsi="Times New Roman" w:eastAsia="仿宋_GB2312"/>
        </w:rPr>
        <w:t>信息安全保障</w:t>
      </w:r>
      <w:bookmarkEnd w:id="143"/>
      <w:r>
        <w:rPr>
          <w:rFonts w:ascii="Times New Roman" w:hAnsi="Times New Roman" w:eastAsia="仿宋_GB2312"/>
        </w:rPr>
        <w:t>需求</w:t>
      </w:r>
    </w:p>
    <w:p>
      <w:pPr>
        <w:pStyle w:val="7"/>
        <w:ind w:firstLine="640"/>
        <w:rPr>
          <w:rFonts w:ascii="Times New Roman" w:hAnsi="Times New Roman" w:eastAsia="仿宋_GB2312"/>
          <w:sz w:val="32"/>
          <w:szCs w:val="32"/>
        </w:rPr>
      </w:pPr>
      <w:r>
        <w:rPr>
          <w:rFonts w:ascii="Times New Roman" w:hAnsi="Times New Roman" w:eastAsia="仿宋_GB2312"/>
          <w:sz w:val="32"/>
          <w:szCs w:val="32"/>
        </w:rPr>
        <w:t>根据网络安全等级保护标准及实际需求，本项目拟参照等级保护第三级进行建设,本项目网络安全主要依托市电子政务云和公安网现有措施实现。</w:t>
      </w:r>
    </w:p>
    <w:p>
      <w:pPr>
        <w:pStyle w:val="7"/>
        <w:ind w:firstLine="640"/>
        <w:rPr>
          <w:rFonts w:ascii="Times New Roman" w:hAnsi="Times New Roman" w:eastAsia="仿宋_GB2312"/>
          <w:sz w:val="32"/>
          <w:szCs w:val="32"/>
        </w:rPr>
      </w:pPr>
      <w:r>
        <w:rPr>
          <w:rFonts w:ascii="Times New Roman" w:hAnsi="Times New Roman" w:eastAsia="仿宋_GB2312"/>
          <w:sz w:val="32"/>
          <w:szCs w:val="32"/>
        </w:rPr>
        <w:t>项目建设总体要符合国家信息技术创新要求。同时，项目建设总体要符合公安网系统整合技术规范，及时完成相关系统整合工作。</w:t>
      </w:r>
    </w:p>
    <w:p>
      <w:pPr>
        <w:pStyle w:val="7"/>
        <w:ind w:firstLine="640"/>
        <w:rPr>
          <w:rFonts w:ascii="Times New Roman" w:hAnsi="Times New Roman" w:eastAsia="仿宋_GB2312"/>
          <w:sz w:val="32"/>
          <w:szCs w:val="32"/>
        </w:rPr>
      </w:pPr>
      <w:r>
        <w:rPr>
          <w:rFonts w:ascii="Times New Roman" w:hAnsi="Times New Roman" w:eastAsia="仿宋_GB2312"/>
          <w:sz w:val="32"/>
          <w:szCs w:val="32"/>
        </w:rPr>
        <w:t>对于支撑本次项目的基础设施软件平台及服务器资源需考虑安全可靠gchtd，紧紧围绕着</w:t>
      </w:r>
      <w:r>
        <w:rPr>
          <w:rFonts w:hint="eastAsia" w:ascii="Times New Roman" w:hAnsi="Times New Roman" w:eastAsia="仿宋_GB2312"/>
          <w:sz w:val="32"/>
          <w:szCs w:val="32"/>
          <w:lang w:eastAsia="zh-CN"/>
        </w:rPr>
        <w:t>国产</w:t>
      </w:r>
      <w:r>
        <w:rPr>
          <w:rFonts w:ascii="Times New Roman" w:hAnsi="Times New Roman" w:eastAsia="仿宋_GB2312"/>
          <w:sz w:val="32"/>
          <w:szCs w:val="32"/>
        </w:rPr>
        <w:t>要求，确保系统能够在安全可靠环境下开发和适配的顺利完成。</w:t>
      </w:r>
    </w:p>
    <w:p>
      <w:pPr>
        <w:pStyle w:val="4"/>
        <w:numPr>
          <w:ilvl w:val="2"/>
          <w:numId w:val="4"/>
        </w:numPr>
        <w:spacing w:line="360" w:lineRule="auto"/>
        <w:rPr>
          <w:rFonts w:ascii="Times New Roman" w:hAnsi="Times New Roman" w:eastAsia="仿宋_GB2312"/>
        </w:rPr>
      </w:pPr>
      <w:r>
        <w:rPr>
          <w:rFonts w:ascii="Times New Roman" w:hAnsi="Times New Roman" w:eastAsia="仿宋_GB2312"/>
        </w:rPr>
        <w:t>性能需求</w:t>
      </w:r>
    </w:p>
    <w:p>
      <w:pPr>
        <w:pStyle w:val="7"/>
        <w:ind w:firstLine="640"/>
        <w:rPr>
          <w:rFonts w:ascii="Times New Roman" w:hAnsi="Times New Roman" w:eastAsia="仿宋_GB2312"/>
          <w:sz w:val="32"/>
          <w:szCs w:val="32"/>
        </w:rPr>
      </w:pPr>
      <w:r>
        <w:rPr>
          <w:rFonts w:ascii="Times New Roman" w:hAnsi="Times New Roman" w:eastAsia="仿宋_GB2312"/>
          <w:sz w:val="32"/>
          <w:szCs w:val="32"/>
        </w:rPr>
        <w:t>本项目系统性能需求如下：</w:t>
      </w:r>
    </w:p>
    <w:p>
      <w:pPr>
        <w:pStyle w:val="7"/>
        <w:ind w:left="980" w:hanging="420" w:firstLineChars="0"/>
        <w:rPr>
          <w:rFonts w:ascii="Times New Roman" w:hAnsi="Times New Roman" w:eastAsia="仿宋_GB2312"/>
          <w:sz w:val="32"/>
          <w:szCs w:val="32"/>
        </w:rPr>
      </w:pPr>
      <w:r>
        <w:rPr>
          <w:rFonts w:ascii="Times New Roman" w:hAnsi="Times New Roman" w:eastAsia="仿宋_GB2312"/>
          <w:sz w:val="32"/>
          <w:szCs w:val="32"/>
        </w:rPr>
        <w:t>同时在线用户数≥200；</w:t>
      </w:r>
    </w:p>
    <w:p>
      <w:pPr>
        <w:pStyle w:val="7"/>
        <w:ind w:left="980" w:hanging="420" w:firstLineChars="0"/>
        <w:rPr>
          <w:rFonts w:ascii="Times New Roman" w:hAnsi="Times New Roman" w:eastAsia="仿宋_GB2312"/>
          <w:sz w:val="32"/>
          <w:szCs w:val="32"/>
        </w:rPr>
      </w:pPr>
      <w:r>
        <w:rPr>
          <w:rFonts w:ascii="Times New Roman" w:hAnsi="Times New Roman" w:eastAsia="仿宋_GB2312"/>
          <w:sz w:val="32"/>
          <w:szCs w:val="32"/>
        </w:rPr>
        <w:t>并发用户数≥50；</w:t>
      </w:r>
    </w:p>
    <w:p>
      <w:pPr>
        <w:pStyle w:val="7"/>
        <w:ind w:left="980" w:hanging="420" w:firstLineChars="0"/>
        <w:rPr>
          <w:rFonts w:ascii="Times New Roman" w:hAnsi="Times New Roman" w:eastAsia="仿宋_GB2312"/>
          <w:sz w:val="32"/>
          <w:szCs w:val="32"/>
        </w:rPr>
      </w:pPr>
      <w:r>
        <w:rPr>
          <w:rFonts w:ascii="Times New Roman" w:hAnsi="Times New Roman" w:eastAsia="仿宋_GB2312"/>
          <w:sz w:val="32"/>
          <w:szCs w:val="32"/>
        </w:rPr>
        <w:t>系统登陆时间≤5秒；</w:t>
      </w:r>
    </w:p>
    <w:p>
      <w:pPr>
        <w:pStyle w:val="7"/>
        <w:ind w:left="980" w:hanging="420" w:firstLineChars="0"/>
        <w:rPr>
          <w:rFonts w:ascii="Times New Roman" w:hAnsi="Times New Roman" w:eastAsia="仿宋_GB2312"/>
          <w:sz w:val="32"/>
          <w:szCs w:val="32"/>
        </w:rPr>
      </w:pPr>
      <w:r>
        <w:rPr>
          <w:rFonts w:ascii="Times New Roman" w:hAnsi="Times New Roman" w:eastAsia="仿宋_GB2312"/>
          <w:sz w:val="32"/>
          <w:szCs w:val="32"/>
        </w:rPr>
        <w:t>单网域接口调用响应速度≤7秒;</w:t>
      </w:r>
    </w:p>
    <w:p>
      <w:pPr>
        <w:pStyle w:val="7"/>
        <w:ind w:left="980" w:hanging="420" w:firstLineChars="0"/>
        <w:rPr>
          <w:rFonts w:ascii="Times New Roman" w:hAnsi="Times New Roman" w:eastAsia="仿宋_GB2312"/>
          <w:sz w:val="32"/>
          <w:szCs w:val="32"/>
        </w:rPr>
      </w:pPr>
      <w:r>
        <w:rPr>
          <w:rFonts w:ascii="Times New Roman" w:hAnsi="Times New Roman" w:eastAsia="仿宋_GB2312"/>
          <w:sz w:val="32"/>
          <w:szCs w:val="32"/>
        </w:rPr>
        <w:t>跨网域接口调用响应速度≤20秒;</w:t>
      </w:r>
    </w:p>
    <w:p>
      <w:pPr>
        <w:pStyle w:val="7"/>
        <w:ind w:left="980" w:hanging="420" w:firstLineChars="0"/>
        <w:rPr>
          <w:rFonts w:ascii="Times New Roman" w:hAnsi="Times New Roman" w:eastAsia="仿宋_GB2312"/>
          <w:sz w:val="32"/>
          <w:szCs w:val="32"/>
        </w:rPr>
      </w:pPr>
      <w:r>
        <w:rPr>
          <w:rFonts w:ascii="Times New Roman" w:hAnsi="Times New Roman" w:eastAsia="仿宋_GB2312"/>
          <w:sz w:val="32"/>
          <w:szCs w:val="32"/>
        </w:rPr>
        <w:t>一般查询和写入操作响应时间（90%的操作页面）≤5秒；</w:t>
      </w:r>
    </w:p>
    <w:p>
      <w:pPr>
        <w:pStyle w:val="7"/>
        <w:ind w:left="980" w:hanging="420" w:firstLineChars="0"/>
        <w:rPr>
          <w:rFonts w:ascii="Times New Roman" w:hAnsi="Times New Roman" w:eastAsia="仿宋_GB2312"/>
          <w:sz w:val="32"/>
          <w:szCs w:val="32"/>
        </w:rPr>
      </w:pPr>
      <w:r>
        <w:rPr>
          <w:rFonts w:ascii="Times New Roman" w:hAnsi="Times New Roman" w:eastAsia="仿宋_GB2312"/>
          <w:sz w:val="32"/>
          <w:szCs w:val="32"/>
        </w:rPr>
        <w:t>搜索类操作响应时间≤10秒；</w:t>
      </w:r>
    </w:p>
    <w:p>
      <w:pPr>
        <w:pStyle w:val="7"/>
        <w:ind w:left="980" w:hanging="420" w:firstLineChars="0"/>
        <w:rPr>
          <w:rFonts w:ascii="Times New Roman" w:hAnsi="Times New Roman" w:eastAsia="仿宋_GB2312"/>
          <w:sz w:val="32"/>
          <w:szCs w:val="32"/>
        </w:rPr>
      </w:pPr>
      <w:r>
        <w:rPr>
          <w:rFonts w:ascii="Times New Roman" w:hAnsi="Times New Roman" w:eastAsia="仿宋_GB2312"/>
          <w:sz w:val="32"/>
          <w:szCs w:val="32"/>
        </w:rPr>
        <w:t>报表统计类操作响应时间≤50秒；</w:t>
      </w:r>
    </w:p>
    <w:p>
      <w:pPr>
        <w:pStyle w:val="7"/>
        <w:ind w:left="980" w:hanging="420" w:firstLineChars="0"/>
        <w:rPr>
          <w:rFonts w:ascii="Times New Roman" w:hAnsi="Times New Roman" w:eastAsia="仿宋_GB2312"/>
          <w:sz w:val="32"/>
          <w:szCs w:val="32"/>
        </w:rPr>
      </w:pPr>
      <w:r>
        <w:rPr>
          <w:rFonts w:ascii="Times New Roman" w:hAnsi="Times New Roman" w:eastAsia="仿宋_GB2312"/>
          <w:sz w:val="32"/>
          <w:szCs w:val="32"/>
        </w:rPr>
        <w:t>响应时间较长的操作页面应显示进度条。</w:t>
      </w:r>
    </w:p>
    <w:p>
      <w:pPr>
        <w:pStyle w:val="3"/>
        <w:numPr>
          <w:ilvl w:val="0"/>
          <w:numId w:val="3"/>
        </w:numPr>
        <w:spacing w:beforeLines="50" w:afterLines="50" w:line="360" w:lineRule="auto"/>
        <w:ind w:firstLine="0"/>
        <w:rPr>
          <w:rFonts w:ascii="Times New Roman" w:hAnsi="Times New Roman" w:eastAsia="仿宋_GB2312"/>
          <w:sz w:val="32"/>
          <w:szCs w:val="32"/>
        </w:rPr>
      </w:pPr>
      <w:r>
        <w:rPr>
          <w:rFonts w:ascii="Times New Roman" w:hAnsi="Times New Roman" w:eastAsia="仿宋_GB2312"/>
          <w:sz w:val="32"/>
          <w:szCs w:val="32"/>
        </w:rPr>
        <w:t>软硬件配置及集成要求</w:t>
      </w:r>
    </w:p>
    <w:p>
      <w:pPr>
        <w:pStyle w:val="4"/>
        <w:numPr>
          <w:ilvl w:val="2"/>
          <w:numId w:val="7"/>
        </w:numPr>
        <w:spacing w:line="360" w:lineRule="auto"/>
        <w:rPr>
          <w:rFonts w:ascii="Times New Roman" w:hAnsi="Times New Roman" w:eastAsia="仿宋_GB2312"/>
        </w:rPr>
      </w:pPr>
      <w:bookmarkStart w:id="144" w:name="_Toc139295641"/>
      <w:bookmarkStart w:id="145" w:name="_Toc337545260"/>
      <w:bookmarkStart w:id="146" w:name="_Toc337547164"/>
      <w:bookmarkStart w:id="147" w:name="_Toc28183582"/>
      <w:r>
        <w:rPr>
          <w:rFonts w:ascii="Times New Roman" w:hAnsi="Times New Roman" w:eastAsia="仿宋_GB2312"/>
        </w:rPr>
        <w:t>系统集成需求</w:t>
      </w:r>
    </w:p>
    <w:p>
      <w:pPr>
        <w:pStyle w:val="7"/>
        <w:ind w:firstLine="640"/>
        <w:rPr>
          <w:rFonts w:ascii="Times New Roman" w:hAnsi="Times New Roman" w:eastAsia="仿宋_GB2312"/>
          <w:sz w:val="32"/>
          <w:szCs w:val="32"/>
        </w:rPr>
      </w:pPr>
      <w:r>
        <w:rPr>
          <w:rFonts w:ascii="Times New Roman" w:hAnsi="Times New Roman" w:eastAsia="仿宋_GB2312"/>
          <w:sz w:val="32"/>
          <w:szCs w:val="32"/>
        </w:rPr>
        <w:t>本项目是一个完整的系统集成项目，包括硬件、软件两方面的多项知识和产品，其中软件部分包含了软件开发和成套软件，软件开发又包括了涉企行政检查服务平台、有无犯罪记录系统、数字化运营看板、一体化平台升级改造、其他“升级优化”功能、密码应用等子系统模块，成套软件包含数据库、中间件、操作系统，硬件资源包括应用服务器云资源和数据库服务器云资源、密码应用云资源，成套软件、服务器资源及密码应用云资源需要由市公安局、市电子政务云统一提供并由本系统进行集成，实现软硬件的无缝对接，并需要对集成后的系统进行全面的测试，确保系统的稳定性和性能，最终完成项目验收功能要求。</w:t>
      </w:r>
    </w:p>
    <w:p>
      <w:pPr>
        <w:pStyle w:val="4"/>
        <w:numPr>
          <w:ilvl w:val="2"/>
          <w:numId w:val="7"/>
        </w:numPr>
        <w:rPr>
          <w:rFonts w:ascii="Times New Roman" w:hAnsi="Times New Roman" w:eastAsia="仿宋_GB2312"/>
        </w:rPr>
      </w:pPr>
      <w:r>
        <w:rPr>
          <w:rFonts w:ascii="Times New Roman" w:hAnsi="Times New Roman" w:eastAsia="仿宋_GB2312"/>
        </w:rPr>
        <w:t>硬件支撑环境</w:t>
      </w:r>
      <w:bookmarkEnd w:id="144"/>
      <w:bookmarkEnd w:id="145"/>
      <w:bookmarkEnd w:id="146"/>
      <w:bookmarkEnd w:id="147"/>
      <w:r>
        <w:rPr>
          <w:rFonts w:ascii="Times New Roman" w:hAnsi="Times New Roman" w:eastAsia="仿宋_GB2312"/>
        </w:rPr>
        <w:t>需求</w:t>
      </w:r>
    </w:p>
    <w:p>
      <w:pPr>
        <w:pStyle w:val="5"/>
        <w:numPr>
          <w:ilvl w:val="3"/>
          <w:numId w:val="7"/>
        </w:numPr>
        <w:rPr>
          <w:rFonts w:ascii="Times New Roman" w:hAnsi="Times New Roman" w:eastAsia="仿宋_GB2312"/>
          <w:b/>
          <w:sz w:val="32"/>
          <w:szCs w:val="32"/>
        </w:rPr>
      </w:pPr>
      <w:r>
        <w:rPr>
          <w:rFonts w:ascii="Times New Roman" w:hAnsi="Times New Roman" w:eastAsia="仿宋_GB2312"/>
          <w:b/>
          <w:sz w:val="32"/>
          <w:szCs w:val="32"/>
        </w:rPr>
        <w:t>公安网服务器资源需求</w:t>
      </w:r>
    </w:p>
    <w:p>
      <w:pPr>
        <w:pStyle w:val="7"/>
        <w:ind w:firstLine="640"/>
        <w:rPr>
          <w:rFonts w:ascii="Times New Roman" w:hAnsi="Times New Roman" w:eastAsia="仿宋_GB2312"/>
          <w:sz w:val="32"/>
          <w:szCs w:val="32"/>
        </w:rPr>
      </w:pPr>
      <w:r>
        <w:rPr>
          <w:rFonts w:ascii="Times New Roman" w:hAnsi="Times New Roman" w:eastAsia="仿宋_GB2312"/>
          <w:sz w:val="32"/>
          <w:szCs w:val="32"/>
        </w:rPr>
        <w:t>本次项目公安网共需</w:t>
      </w:r>
      <w:r>
        <w:rPr>
          <w:rFonts w:hint="eastAsia" w:ascii="Times New Roman" w:hAnsi="Times New Roman" w:eastAsia="仿宋_GB2312"/>
          <w:sz w:val="32"/>
          <w:szCs w:val="32"/>
          <w:lang w:eastAsia="zh-CN"/>
        </w:rPr>
        <w:t>国产</w:t>
      </w:r>
      <w:r>
        <w:rPr>
          <w:rFonts w:ascii="Times New Roman" w:hAnsi="Times New Roman" w:eastAsia="仿宋_GB2312"/>
          <w:sz w:val="32"/>
          <w:szCs w:val="32"/>
        </w:rPr>
        <w:t>虚拟机资源15台，统一由上海市公安局提供，具体如下：</w:t>
      </w:r>
    </w:p>
    <w:tbl>
      <w:tblPr>
        <w:tblStyle w:val="24"/>
        <w:tblW w:w="4998" w:type="pct"/>
        <w:jc w:val="center"/>
        <w:tblLayout w:type="autofit"/>
        <w:tblCellMar>
          <w:top w:w="0" w:type="dxa"/>
          <w:left w:w="108" w:type="dxa"/>
          <w:bottom w:w="0" w:type="dxa"/>
          <w:right w:w="108" w:type="dxa"/>
        </w:tblCellMar>
      </w:tblPr>
      <w:tblGrid>
        <w:gridCol w:w="915"/>
        <w:gridCol w:w="1628"/>
        <w:gridCol w:w="1630"/>
        <w:gridCol w:w="3421"/>
        <w:gridCol w:w="1644"/>
      </w:tblGrid>
      <w:tr>
        <w:tblPrEx>
          <w:tblCellMar>
            <w:top w:w="0" w:type="dxa"/>
            <w:left w:w="108" w:type="dxa"/>
            <w:bottom w:w="0" w:type="dxa"/>
            <w:right w:w="108" w:type="dxa"/>
          </w:tblCellMar>
        </w:tblPrEx>
        <w:trPr>
          <w:trHeight w:val="500" w:hRule="atLeast"/>
          <w:jc w:val="center"/>
        </w:trPr>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序号</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产品大类</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产品小类</w:t>
            </w:r>
          </w:p>
        </w:tc>
        <w:tc>
          <w:tcPr>
            <w:tcW w:w="18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产品配置</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数量（台）</w:t>
            </w:r>
          </w:p>
        </w:tc>
      </w:tr>
      <w:tr>
        <w:tblPrEx>
          <w:tblCellMar>
            <w:top w:w="0" w:type="dxa"/>
            <w:left w:w="108" w:type="dxa"/>
            <w:bottom w:w="0" w:type="dxa"/>
            <w:right w:w="108" w:type="dxa"/>
          </w:tblCellMar>
        </w:tblPrEx>
        <w:trPr>
          <w:trHeight w:val="555" w:hRule="atLeast"/>
          <w:jc w:val="center"/>
        </w:trPr>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sz w:val="32"/>
                <w:szCs w:val="32"/>
              </w:rPr>
            </w:pPr>
            <w:r>
              <w:rPr>
                <w:rFonts w:eastAsia="仿宋_GB2312"/>
                <w:color w:val="000000"/>
                <w:kern w:val="0"/>
                <w:sz w:val="32"/>
                <w:szCs w:val="32"/>
              </w:rPr>
              <w:t>1</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sz w:val="32"/>
                <w:szCs w:val="32"/>
              </w:rPr>
            </w:pPr>
            <w:r>
              <w:rPr>
                <w:rFonts w:eastAsia="仿宋_GB2312"/>
                <w:color w:val="000000"/>
                <w:kern w:val="0"/>
                <w:sz w:val="32"/>
                <w:szCs w:val="32"/>
              </w:rPr>
              <w:t>主机</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sz w:val="32"/>
                <w:szCs w:val="32"/>
              </w:rPr>
            </w:pPr>
            <w:r>
              <w:rPr>
                <w:rFonts w:eastAsia="仿宋_GB2312"/>
                <w:color w:val="000000"/>
                <w:kern w:val="0"/>
                <w:sz w:val="32"/>
                <w:szCs w:val="32"/>
              </w:rPr>
              <w:t>PC服务器</w:t>
            </w:r>
          </w:p>
        </w:tc>
        <w:tc>
          <w:tcPr>
            <w:tcW w:w="18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sz w:val="32"/>
                <w:szCs w:val="32"/>
              </w:rPr>
            </w:pPr>
            <w:r>
              <w:rPr>
                <w:rFonts w:eastAsia="仿宋_GB2312"/>
                <w:color w:val="000000"/>
                <w:kern w:val="0"/>
                <w:sz w:val="32"/>
                <w:szCs w:val="32"/>
              </w:rPr>
              <w:t>cpu:16核，内存:64GB，硬盘:500G</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32"/>
                <w:szCs w:val="32"/>
              </w:rPr>
            </w:pPr>
            <w:r>
              <w:rPr>
                <w:rFonts w:eastAsia="仿宋_GB2312"/>
                <w:color w:val="000000"/>
                <w:kern w:val="0"/>
                <w:sz w:val="32"/>
                <w:szCs w:val="32"/>
              </w:rPr>
              <w:t>5</w:t>
            </w:r>
          </w:p>
        </w:tc>
      </w:tr>
      <w:tr>
        <w:tblPrEx>
          <w:tblCellMar>
            <w:top w:w="0" w:type="dxa"/>
            <w:left w:w="108" w:type="dxa"/>
            <w:bottom w:w="0" w:type="dxa"/>
            <w:right w:w="108" w:type="dxa"/>
          </w:tblCellMar>
        </w:tblPrEx>
        <w:trPr>
          <w:trHeight w:val="833" w:hRule="atLeast"/>
          <w:jc w:val="center"/>
        </w:trPr>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sz w:val="32"/>
                <w:szCs w:val="32"/>
              </w:rPr>
            </w:pPr>
            <w:r>
              <w:rPr>
                <w:rFonts w:eastAsia="仿宋_GB2312"/>
                <w:color w:val="000000"/>
                <w:kern w:val="0"/>
                <w:sz w:val="32"/>
                <w:szCs w:val="32"/>
              </w:rPr>
              <w:t>2</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sz w:val="32"/>
                <w:szCs w:val="32"/>
              </w:rPr>
            </w:pPr>
            <w:r>
              <w:rPr>
                <w:rFonts w:eastAsia="仿宋_GB2312"/>
                <w:color w:val="000000"/>
                <w:kern w:val="0"/>
                <w:sz w:val="32"/>
                <w:szCs w:val="32"/>
              </w:rPr>
              <w:t>主机</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sz w:val="32"/>
                <w:szCs w:val="32"/>
              </w:rPr>
            </w:pPr>
            <w:r>
              <w:rPr>
                <w:rFonts w:eastAsia="仿宋_GB2312"/>
                <w:color w:val="000000"/>
                <w:kern w:val="0"/>
                <w:sz w:val="32"/>
                <w:szCs w:val="32"/>
              </w:rPr>
              <w:t>PC服务器</w:t>
            </w:r>
          </w:p>
        </w:tc>
        <w:tc>
          <w:tcPr>
            <w:tcW w:w="18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sz w:val="32"/>
                <w:szCs w:val="32"/>
              </w:rPr>
            </w:pPr>
            <w:r>
              <w:rPr>
                <w:rFonts w:eastAsia="仿宋_GB2312"/>
                <w:color w:val="000000"/>
                <w:kern w:val="0"/>
                <w:sz w:val="32"/>
                <w:szCs w:val="32"/>
              </w:rPr>
              <w:t>cpu:32核，内存:128GB，硬盘：2T</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32"/>
                <w:szCs w:val="32"/>
              </w:rPr>
            </w:pPr>
            <w:r>
              <w:rPr>
                <w:rFonts w:eastAsia="仿宋_GB2312"/>
                <w:color w:val="000000"/>
                <w:kern w:val="0"/>
                <w:sz w:val="32"/>
                <w:szCs w:val="32"/>
              </w:rPr>
              <w:t>2</w:t>
            </w:r>
          </w:p>
        </w:tc>
      </w:tr>
      <w:tr>
        <w:tblPrEx>
          <w:tblCellMar>
            <w:top w:w="0" w:type="dxa"/>
            <w:left w:w="108" w:type="dxa"/>
            <w:bottom w:w="0" w:type="dxa"/>
            <w:right w:w="108" w:type="dxa"/>
          </w:tblCellMar>
        </w:tblPrEx>
        <w:trPr>
          <w:trHeight w:val="555" w:hRule="atLeast"/>
          <w:jc w:val="center"/>
        </w:trPr>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sz w:val="32"/>
                <w:szCs w:val="32"/>
              </w:rPr>
            </w:pPr>
            <w:r>
              <w:rPr>
                <w:rFonts w:eastAsia="仿宋_GB2312"/>
                <w:color w:val="000000"/>
                <w:kern w:val="0"/>
                <w:sz w:val="32"/>
                <w:szCs w:val="32"/>
              </w:rPr>
              <w:t>3</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sz w:val="32"/>
                <w:szCs w:val="32"/>
              </w:rPr>
            </w:pPr>
            <w:r>
              <w:rPr>
                <w:rFonts w:eastAsia="仿宋_GB2312"/>
                <w:color w:val="000000"/>
                <w:kern w:val="0"/>
                <w:sz w:val="32"/>
                <w:szCs w:val="32"/>
              </w:rPr>
              <w:t>主机</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sz w:val="32"/>
                <w:szCs w:val="32"/>
              </w:rPr>
            </w:pPr>
            <w:r>
              <w:rPr>
                <w:rFonts w:eastAsia="仿宋_GB2312"/>
                <w:color w:val="000000"/>
                <w:kern w:val="0"/>
                <w:sz w:val="32"/>
                <w:szCs w:val="32"/>
              </w:rPr>
              <w:t>PC服务器</w:t>
            </w:r>
          </w:p>
        </w:tc>
        <w:tc>
          <w:tcPr>
            <w:tcW w:w="18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sz w:val="32"/>
                <w:szCs w:val="32"/>
              </w:rPr>
            </w:pPr>
            <w:r>
              <w:rPr>
                <w:rFonts w:eastAsia="仿宋_GB2312"/>
                <w:color w:val="000000"/>
                <w:kern w:val="0"/>
                <w:sz w:val="32"/>
                <w:szCs w:val="32"/>
              </w:rPr>
              <w:t>cpu:32核，内存:128GB，硬盘：8T</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32"/>
                <w:szCs w:val="32"/>
              </w:rPr>
            </w:pPr>
            <w:r>
              <w:rPr>
                <w:rFonts w:eastAsia="仿宋_GB2312"/>
                <w:color w:val="000000"/>
                <w:kern w:val="0"/>
                <w:sz w:val="32"/>
                <w:szCs w:val="32"/>
              </w:rPr>
              <w:t>2</w:t>
            </w:r>
          </w:p>
        </w:tc>
      </w:tr>
      <w:tr>
        <w:tblPrEx>
          <w:tblCellMar>
            <w:top w:w="0" w:type="dxa"/>
            <w:left w:w="108" w:type="dxa"/>
            <w:bottom w:w="0" w:type="dxa"/>
            <w:right w:w="108" w:type="dxa"/>
          </w:tblCellMar>
        </w:tblPrEx>
        <w:trPr>
          <w:trHeight w:val="278" w:hRule="atLeast"/>
          <w:jc w:val="center"/>
        </w:trPr>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sz w:val="32"/>
                <w:szCs w:val="32"/>
              </w:rPr>
            </w:pPr>
            <w:r>
              <w:rPr>
                <w:rFonts w:eastAsia="仿宋_GB2312"/>
                <w:color w:val="000000"/>
                <w:kern w:val="0"/>
                <w:sz w:val="32"/>
                <w:szCs w:val="32"/>
              </w:rPr>
              <w:t>4</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sz w:val="32"/>
                <w:szCs w:val="32"/>
              </w:rPr>
            </w:pPr>
            <w:r>
              <w:rPr>
                <w:rFonts w:eastAsia="仿宋_GB2312"/>
                <w:color w:val="000000"/>
                <w:kern w:val="0"/>
                <w:sz w:val="32"/>
                <w:szCs w:val="32"/>
              </w:rPr>
              <w:t>主机</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sz w:val="32"/>
                <w:szCs w:val="32"/>
              </w:rPr>
            </w:pPr>
            <w:r>
              <w:rPr>
                <w:rFonts w:eastAsia="仿宋_GB2312"/>
                <w:color w:val="000000"/>
                <w:kern w:val="0"/>
                <w:sz w:val="32"/>
                <w:szCs w:val="32"/>
              </w:rPr>
              <w:t>PC服务器</w:t>
            </w:r>
          </w:p>
        </w:tc>
        <w:tc>
          <w:tcPr>
            <w:tcW w:w="18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sz w:val="32"/>
                <w:szCs w:val="32"/>
              </w:rPr>
            </w:pPr>
            <w:r>
              <w:rPr>
                <w:rFonts w:eastAsia="仿宋_GB2312"/>
                <w:color w:val="000000"/>
                <w:kern w:val="0"/>
                <w:sz w:val="32"/>
                <w:szCs w:val="32"/>
              </w:rPr>
              <w:t>cpu:16核，内存:64GB，硬盘:500G</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32"/>
                <w:szCs w:val="32"/>
              </w:rPr>
            </w:pPr>
            <w:r>
              <w:rPr>
                <w:rFonts w:eastAsia="仿宋_GB2312"/>
                <w:color w:val="000000"/>
                <w:kern w:val="0"/>
                <w:sz w:val="32"/>
                <w:szCs w:val="32"/>
              </w:rPr>
              <w:t>1</w:t>
            </w:r>
          </w:p>
        </w:tc>
      </w:tr>
      <w:tr>
        <w:tblPrEx>
          <w:tblCellMar>
            <w:top w:w="0" w:type="dxa"/>
            <w:left w:w="108" w:type="dxa"/>
            <w:bottom w:w="0" w:type="dxa"/>
            <w:right w:w="108" w:type="dxa"/>
          </w:tblCellMar>
        </w:tblPrEx>
        <w:trPr>
          <w:trHeight w:val="278" w:hRule="atLeast"/>
          <w:jc w:val="center"/>
        </w:trPr>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sz w:val="32"/>
                <w:szCs w:val="32"/>
              </w:rPr>
            </w:pPr>
            <w:r>
              <w:rPr>
                <w:rFonts w:eastAsia="仿宋_GB2312"/>
                <w:color w:val="000000"/>
                <w:kern w:val="0"/>
                <w:sz w:val="32"/>
                <w:szCs w:val="32"/>
              </w:rPr>
              <w:t>5</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sz w:val="32"/>
                <w:szCs w:val="32"/>
              </w:rPr>
            </w:pPr>
            <w:r>
              <w:rPr>
                <w:rFonts w:eastAsia="仿宋_GB2312"/>
                <w:color w:val="000000"/>
                <w:kern w:val="0"/>
                <w:sz w:val="32"/>
                <w:szCs w:val="32"/>
              </w:rPr>
              <w:t>主机</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sz w:val="32"/>
                <w:szCs w:val="32"/>
              </w:rPr>
            </w:pPr>
            <w:r>
              <w:rPr>
                <w:rFonts w:eastAsia="仿宋_GB2312"/>
                <w:color w:val="000000"/>
                <w:kern w:val="0"/>
                <w:sz w:val="32"/>
                <w:szCs w:val="32"/>
              </w:rPr>
              <w:t>PC服务器</w:t>
            </w:r>
          </w:p>
        </w:tc>
        <w:tc>
          <w:tcPr>
            <w:tcW w:w="18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sz w:val="32"/>
                <w:szCs w:val="32"/>
              </w:rPr>
            </w:pPr>
            <w:r>
              <w:rPr>
                <w:rFonts w:eastAsia="仿宋_GB2312"/>
                <w:color w:val="000000"/>
                <w:kern w:val="0"/>
                <w:sz w:val="32"/>
                <w:szCs w:val="32"/>
              </w:rPr>
              <w:t>cpu:32核，内存:128GB，硬盘：2T</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32"/>
                <w:szCs w:val="32"/>
              </w:rPr>
            </w:pPr>
            <w:r>
              <w:rPr>
                <w:rFonts w:eastAsia="仿宋_GB2312"/>
                <w:color w:val="000000"/>
                <w:kern w:val="0"/>
                <w:sz w:val="32"/>
                <w:szCs w:val="32"/>
              </w:rPr>
              <w:t>2</w:t>
            </w:r>
          </w:p>
        </w:tc>
      </w:tr>
      <w:tr>
        <w:tblPrEx>
          <w:tblCellMar>
            <w:top w:w="0" w:type="dxa"/>
            <w:left w:w="108" w:type="dxa"/>
            <w:bottom w:w="0" w:type="dxa"/>
            <w:right w:w="108" w:type="dxa"/>
          </w:tblCellMar>
        </w:tblPrEx>
        <w:trPr>
          <w:trHeight w:val="555" w:hRule="atLeast"/>
          <w:jc w:val="center"/>
        </w:trPr>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sz w:val="32"/>
                <w:szCs w:val="32"/>
              </w:rPr>
            </w:pPr>
            <w:r>
              <w:rPr>
                <w:rFonts w:eastAsia="仿宋_GB2312"/>
                <w:color w:val="000000"/>
                <w:kern w:val="0"/>
                <w:sz w:val="32"/>
                <w:szCs w:val="32"/>
              </w:rPr>
              <w:t>6</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sz w:val="32"/>
                <w:szCs w:val="32"/>
              </w:rPr>
            </w:pPr>
            <w:r>
              <w:rPr>
                <w:rFonts w:eastAsia="仿宋_GB2312"/>
                <w:color w:val="000000"/>
                <w:kern w:val="0"/>
                <w:sz w:val="32"/>
                <w:szCs w:val="32"/>
              </w:rPr>
              <w:t>主机</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sz w:val="32"/>
                <w:szCs w:val="32"/>
              </w:rPr>
            </w:pPr>
            <w:r>
              <w:rPr>
                <w:rFonts w:eastAsia="仿宋_GB2312"/>
                <w:color w:val="000000"/>
                <w:kern w:val="0"/>
                <w:sz w:val="32"/>
                <w:szCs w:val="32"/>
              </w:rPr>
              <w:t>PC服务器</w:t>
            </w:r>
          </w:p>
        </w:tc>
        <w:tc>
          <w:tcPr>
            <w:tcW w:w="18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sz w:val="32"/>
                <w:szCs w:val="32"/>
              </w:rPr>
            </w:pPr>
            <w:r>
              <w:rPr>
                <w:rFonts w:eastAsia="仿宋_GB2312"/>
                <w:color w:val="000000"/>
                <w:kern w:val="0"/>
                <w:sz w:val="32"/>
                <w:szCs w:val="32"/>
              </w:rPr>
              <w:t>cpu:32核，内存:128GB，硬盘：2T</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32"/>
                <w:szCs w:val="32"/>
              </w:rPr>
            </w:pPr>
            <w:r>
              <w:rPr>
                <w:rFonts w:eastAsia="仿宋_GB2312"/>
                <w:color w:val="000000"/>
                <w:kern w:val="0"/>
                <w:sz w:val="32"/>
                <w:szCs w:val="32"/>
              </w:rPr>
              <w:t>2</w:t>
            </w:r>
          </w:p>
        </w:tc>
      </w:tr>
      <w:tr>
        <w:tblPrEx>
          <w:tblCellMar>
            <w:top w:w="0" w:type="dxa"/>
            <w:left w:w="108" w:type="dxa"/>
            <w:bottom w:w="0" w:type="dxa"/>
            <w:right w:w="108" w:type="dxa"/>
          </w:tblCellMar>
        </w:tblPrEx>
        <w:trPr>
          <w:trHeight w:val="555" w:hRule="atLeast"/>
          <w:jc w:val="center"/>
        </w:trPr>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sz w:val="32"/>
                <w:szCs w:val="32"/>
              </w:rPr>
            </w:pPr>
            <w:r>
              <w:rPr>
                <w:rFonts w:eastAsia="仿宋_GB2312"/>
                <w:color w:val="000000"/>
                <w:kern w:val="0"/>
                <w:sz w:val="32"/>
                <w:szCs w:val="32"/>
              </w:rPr>
              <w:t>7</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sz w:val="32"/>
                <w:szCs w:val="32"/>
              </w:rPr>
            </w:pPr>
            <w:r>
              <w:rPr>
                <w:rFonts w:eastAsia="仿宋_GB2312"/>
                <w:color w:val="000000"/>
                <w:kern w:val="0"/>
                <w:sz w:val="32"/>
                <w:szCs w:val="32"/>
              </w:rPr>
              <w:t>主机</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sz w:val="32"/>
                <w:szCs w:val="32"/>
              </w:rPr>
            </w:pPr>
            <w:r>
              <w:rPr>
                <w:rFonts w:eastAsia="仿宋_GB2312"/>
                <w:color w:val="000000"/>
                <w:kern w:val="0"/>
                <w:sz w:val="32"/>
                <w:szCs w:val="32"/>
              </w:rPr>
              <w:t>PC服务器</w:t>
            </w:r>
          </w:p>
        </w:tc>
        <w:tc>
          <w:tcPr>
            <w:tcW w:w="18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sz w:val="32"/>
                <w:szCs w:val="32"/>
              </w:rPr>
            </w:pPr>
            <w:r>
              <w:rPr>
                <w:rFonts w:eastAsia="仿宋_GB2312"/>
                <w:color w:val="000000"/>
                <w:kern w:val="0"/>
                <w:sz w:val="32"/>
                <w:szCs w:val="32"/>
              </w:rPr>
              <w:t>cpu:32核，内存:128GB，硬盘：2T</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32"/>
                <w:szCs w:val="32"/>
              </w:rPr>
            </w:pPr>
            <w:r>
              <w:rPr>
                <w:rFonts w:eastAsia="仿宋_GB2312"/>
                <w:color w:val="000000"/>
                <w:kern w:val="0"/>
                <w:sz w:val="32"/>
                <w:szCs w:val="32"/>
              </w:rPr>
              <w:t>1</w:t>
            </w:r>
          </w:p>
        </w:tc>
      </w:tr>
    </w:tbl>
    <w:p>
      <w:pPr>
        <w:pStyle w:val="13"/>
        <w:ind w:firstLine="560"/>
        <w:jc w:val="center"/>
        <w:rPr>
          <w:rFonts w:ascii="Times New Roman" w:hAnsi="Times New Roman" w:eastAsia="仿宋_GB2312"/>
          <w:sz w:val="32"/>
          <w:szCs w:val="32"/>
        </w:rPr>
      </w:pPr>
      <w:r>
        <w:rPr>
          <w:rFonts w:ascii="Times New Roman" w:hAnsi="Times New Roman" w:eastAsia="仿宋_GB2312"/>
          <w:sz w:val="32"/>
          <w:szCs w:val="32"/>
        </w:rPr>
        <w:t>表公安网</w:t>
      </w:r>
      <w:r>
        <w:rPr>
          <w:rFonts w:hint="eastAsia" w:ascii="Times New Roman" w:hAnsi="Times New Roman" w:eastAsia="仿宋_GB2312"/>
          <w:sz w:val="32"/>
          <w:szCs w:val="32"/>
          <w:lang w:eastAsia="zh-CN"/>
        </w:rPr>
        <w:t>国产</w:t>
      </w:r>
      <w:r>
        <w:rPr>
          <w:rFonts w:ascii="Times New Roman" w:hAnsi="Times New Roman" w:eastAsia="仿宋_GB2312"/>
          <w:sz w:val="32"/>
          <w:szCs w:val="32"/>
        </w:rPr>
        <w:t>云资源申请列表</w:t>
      </w:r>
    </w:p>
    <w:p>
      <w:pPr>
        <w:pStyle w:val="5"/>
        <w:numPr>
          <w:ilvl w:val="3"/>
          <w:numId w:val="7"/>
        </w:numPr>
        <w:rPr>
          <w:rFonts w:ascii="Times New Roman" w:hAnsi="Times New Roman" w:eastAsia="仿宋_GB2312"/>
          <w:b/>
          <w:sz w:val="32"/>
          <w:szCs w:val="32"/>
        </w:rPr>
      </w:pPr>
      <w:bookmarkStart w:id="148" w:name="_Toc139295644"/>
      <w:r>
        <w:rPr>
          <w:rFonts w:ascii="Times New Roman" w:hAnsi="Times New Roman" w:eastAsia="仿宋_GB2312"/>
          <w:b/>
          <w:sz w:val="32"/>
          <w:szCs w:val="32"/>
        </w:rPr>
        <w:t>政务网服务器及产品软件需求</w:t>
      </w:r>
    </w:p>
    <w:p>
      <w:pPr>
        <w:pStyle w:val="7"/>
        <w:ind w:firstLine="640"/>
        <w:rPr>
          <w:rFonts w:ascii="Times New Roman" w:hAnsi="Times New Roman" w:eastAsia="仿宋_GB2312"/>
          <w:sz w:val="32"/>
          <w:szCs w:val="32"/>
        </w:rPr>
      </w:pPr>
      <w:r>
        <w:rPr>
          <w:rFonts w:ascii="Times New Roman" w:hAnsi="Times New Roman" w:eastAsia="仿宋_GB2312"/>
          <w:sz w:val="32"/>
          <w:szCs w:val="32"/>
        </w:rPr>
        <w:t>系统在政务网部分需提供5台服务器资源均采用支持国产服务器，统一由市电子政务云平台统一提供，不在本次项目中采购。服务器资源具体参数需求如下表所示：</w:t>
      </w:r>
    </w:p>
    <w:tbl>
      <w:tblPr>
        <w:tblStyle w:val="24"/>
        <w:tblW w:w="5000" w:type="pct"/>
        <w:tblInd w:w="0" w:type="dxa"/>
        <w:tblLayout w:type="fixed"/>
        <w:tblCellMar>
          <w:top w:w="0" w:type="dxa"/>
          <w:left w:w="108" w:type="dxa"/>
          <w:bottom w:w="0" w:type="dxa"/>
          <w:right w:w="108" w:type="dxa"/>
        </w:tblCellMar>
      </w:tblPr>
      <w:tblGrid>
        <w:gridCol w:w="495"/>
        <w:gridCol w:w="495"/>
        <w:gridCol w:w="496"/>
        <w:gridCol w:w="1056"/>
        <w:gridCol w:w="496"/>
        <w:gridCol w:w="1056"/>
        <w:gridCol w:w="1217"/>
        <w:gridCol w:w="1217"/>
        <w:gridCol w:w="1217"/>
        <w:gridCol w:w="496"/>
        <w:gridCol w:w="496"/>
        <w:gridCol w:w="505"/>
      </w:tblGrid>
      <w:tr>
        <w:tblPrEx>
          <w:tblCellMar>
            <w:top w:w="0" w:type="dxa"/>
            <w:left w:w="108" w:type="dxa"/>
            <w:bottom w:w="0" w:type="dxa"/>
            <w:right w:w="108" w:type="dxa"/>
          </w:tblCellMar>
        </w:tblPrEx>
        <w:trPr>
          <w:trHeight w:val="481" w:hRule="atLeast"/>
        </w:trPr>
        <w:tc>
          <w:tcPr>
            <w:tcW w:w="26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网络区域</w:t>
            </w:r>
          </w:p>
        </w:tc>
        <w:tc>
          <w:tcPr>
            <w:tcW w:w="26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分类/系统</w:t>
            </w:r>
          </w:p>
        </w:tc>
        <w:tc>
          <w:tcPr>
            <w:tcW w:w="26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名称</w:t>
            </w:r>
          </w:p>
        </w:tc>
        <w:tc>
          <w:tcPr>
            <w:tcW w:w="57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类型</w:t>
            </w:r>
          </w:p>
        </w:tc>
        <w:tc>
          <w:tcPr>
            <w:tcW w:w="26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数量</w:t>
            </w:r>
          </w:p>
        </w:tc>
        <w:tc>
          <w:tcPr>
            <w:tcW w:w="3354" w:type="pct"/>
            <w:gridSpan w:val="7"/>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单台配置</w:t>
            </w:r>
          </w:p>
        </w:tc>
      </w:tr>
      <w:tr>
        <w:tblPrEx>
          <w:tblCellMar>
            <w:top w:w="0" w:type="dxa"/>
            <w:left w:w="108" w:type="dxa"/>
            <w:bottom w:w="0" w:type="dxa"/>
            <w:right w:w="108" w:type="dxa"/>
          </w:tblCellMar>
        </w:tblPrEx>
        <w:trPr>
          <w:trHeight w:val="540" w:hRule="atLeast"/>
        </w:trPr>
        <w:tc>
          <w:tcPr>
            <w:tcW w:w="26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eastAsia="仿宋_GB2312"/>
                <w:b/>
                <w:bCs/>
                <w:color w:val="000000"/>
                <w:sz w:val="32"/>
                <w:szCs w:val="32"/>
              </w:rPr>
            </w:pPr>
          </w:p>
        </w:tc>
        <w:tc>
          <w:tcPr>
            <w:tcW w:w="26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eastAsia="仿宋_GB2312"/>
                <w:b/>
                <w:bCs/>
                <w:color w:val="000000"/>
                <w:sz w:val="32"/>
                <w:szCs w:val="32"/>
              </w:rPr>
            </w:pPr>
          </w:p>
        </w:tc>
        <w:tc>
          <w:tcPr>
            <w:tcW w:w="26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eastAsia="仿宋_GB2312"/>
                <w:b/>
                <w:bCs/>
                <w:color w:val="000000"/>
                <w:sz w:val="32"/>
                <w:szCs w:val="32"/>
              </w:rPr>
            </w:pPr>
          </w:p>
        </w:tc>
        <w:tc>
          <w:tcPr>
            <w:tcW w:w="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eastAsia="仿宋_GB2312"/>
                <w:b/>
                <w:bCs/>
                <w:color w:val="000000"/>
                <w:sz w:val="32"/>
                <w:szCs w:val="32"/>
              </w:rPr>
            </w:pPr>
          </w:p>
        </w:tc>
        <w:tc>
          <w:tcPr>
            <w:tcW w:w="26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eastAsia="仿宋_GB2312"/>
                <w:b/>
                <w:bCs/>
                <w:color w:val="000000"/>
                <w:sz w:val="32"/>
                <w:szCs w:val="32"/>
              </w:rPr>
            </w:pPr>
          </w:p>
        </w:tc>
        <w:tc>
          <w:tcPr>
            <w:tcW w:w="571"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CPU（核）</w:t>
            </w:r>
          </w:p>
        </w:tc>
        <w:tc>
          <w:tcPr>
            <w:tcW w:w="658"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内存（GB）</w:t>
            </w:r>
          </w:p>
        </w:tc>
        <w:tc>
          <w:tcPr>
            <w:tcW w:w="6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系统存储（GB）</w:t>
            </w:r>
          </w:p>
        </w:tc>
        <w:tc>
          <w:tcPr>
            <w:tcW w:w="6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数据存储（GB）</w:t>
            </w:r>
          </w:p>
        </w:tc>
        <w:tc>
          <w:tcPr>
            <w:tcW w:w="26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操作系统</w:t>
            </w:r>
          </w:p>
        </w:tc>
        <w:tc>
          <w:tcPr>
            <w:tcW w:w="26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中间件软件</w:t>
            </w:r>
          </w:p>
        </w:tc>
        <w:tc>
          <w:tcPr>
            <w:tcW w:w="26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数据库软件</w:t>
            </w:r>
          </w:p>
        </w:tc>
      </w:tr>
      <w:tr>
        <w:tblPrEx>
          <w:tblCellMar>
            <w:top w:w="0" w:type="dxa"/>
            <w:left w:w="108" w:type="dxa"/>
            <w:bottom w:w="0" w:type="dxa"/>
            <w:right w:w="108" w:type="dxa"/>
          </w:tblCellMar>
        </w:tblPrEx>
        <w:trPr>
          <w:trHeight w:val="540" w:hRule="atLeast"/>
        </w:trPr>
        <w:tc>
          <w:tcPr>
            <w:tcW w:w="268"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政务外网</w:t>
            </w:r>
          </w:p>
        </w:tc>
        <w:tc>
          <w:tcPr>
            <w:tcW w:w="268"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w:t>
            </w:r>
          </w:p>
        </w:tc>
        <w:tc>
          <w:tcPr>
            <w:tcW w:w="268"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交换前置机</w:t>
            </w:r>
          </w:p>
        </w:tc>
        <w:tc>
          <w:tcPr>
            <w:tcW w:w="571"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虚拟机</w:t>
            </w:r>
          </w:p>
        </w:tc>
        <w:tc>
          <w:tcPr>
            <w:tcW w:w="268"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1</w:t>
            </w:r>
          </w:p>
        </w:tc>
        <w:tc>
          <w:tcPr>
            <w:tcW w:w="571"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16</w:t>
            </w:r>
          </w:p>
        </w:tc>
        <w:tc>
          <w:tcPr>
            <w:tcW w:w="658"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16</w:t>
            </w:r>
          </w:p>
        </w:tc>
        <w:tc>
          <w:tcPr>
            <w:tcW w:w="658"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250G</w:t>
            </w:r>
          </w:p>
        </w:tc>
        <w:tc>
          <w:tcPr>
            <w:tcW w:w="658"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500G</w:t>
            </w:r>
          </w:p>
        </w:tc>
        <w:tc>
          <w:tcPr>
            <w:tcW w:w="268"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1</w:t>
            </w:r>
          </w:p>
        </w:tc>
        <w:tc>
          <w:tcPr>
            <w:tcW w:w="268" w:type="pct"/>
            <w:tcBorders>
              <w:top w:val="nil"/>
              <w:left w:val="single" w:color="000000" w:sz="8" w:space="0"/>
              <w:bottom w:val="single" w:color="000000" w:sz="8" w:space="0"/>
              <w:right w:val="single" w:color="000000" w:sz="8" w:space="0"/>
            </w:tcBorders>
            <w:shd w:val="clear" w:color="auto" w:fill="auto"/>
            <w:vAlign w:val="center"/>
          </w:tcPr>
          <w:p>
            <w:pPr>
              <w:jc w:val="center"/>
              <w:rPr>
                <w:rFonts w:eastAsia="仿宋_GB2312"/>
                <w:b/>
                <w:bCs/>
                <w:color w:val="000000"/>
                <w:sz w:val="32"/>
                <w:szCs w:val="32"/>
              </w:rPr>
            </w:pPr>
          </w:p>
        </w:tc>
        <w:tc>
          <w:tcPr>
            <w:tcW w:w="268" w:type="pct"/>
            <w:tcBorders>
              <w:top w:val="nil"/>
              <w:left w:val="single" w:color="000000" w:sz="8" w:space="0"/>
              <w:bottom w:val="single" w:color="000000" w:sz="8" w:space="0"/>
              <w:right w:val="single" w:color="000000" w:sz="8" w:space="0"/>
            </w:tcBorders>
            <w:shd w:val="clear" w:color="auto" w:fill="auto"/>
            <w:vAlign w:val="center"/>
          </w:tcPr>
          <w:p>
            <w:pPr>
              <w:jc w:val="center"/>
              <w:rPr>
                <w:rFonts w:eastAsia="仿宋_GB2312"/>
                <w:b/>
                <w:bCs/>
                <w:color w:val="000000"/>
                <w:sz w:val="32"/>
                <w:szCs w:val="32"/>
              </w:rPr>
            </w:pPr>
          </w:p>
        </w:tc>
      </w:tr>
      <w:tr>
        <w:tblPrEx>
          <w:tblCellMar>
            <w:top w:w="0" w:type="dxa"/>
            <w:left w:w="108" w:type="dxa"/>
            <w:bottom w:w="0" w:type="dxa"/>
            <w:right w:w="108" w:type="dxa"/>
          </w:tblCellMar>
        </w:tblPrEx>
        <w:trPr>
          <w:trHeight w:val="540" w:hRule="atLeast"/>
        </w:trPr>
        <w:tc>
          <w:tcPr>
            <w:tcW w:w="26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eastAsia="仿宋_GB2312"/>
                <w:b/>
                <w:bCs/>
                <w:color w:val="000000"/>
                <w:sz w:val="32"/>
                <w:szCs w:val="32"/>
              </w:rPr>
            </w:pPr>
          </w:p>
        </w:tc>
        <w:tc>
          <w:tcPr>
            <w:tcW w:w="268"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w:t>
            </w:r>
          </w:p>
        </w:tc>
        <w:tc>
          <w:tcPr>
            <w:tcW w:w="268"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应用服务器</w:t>
            </w:r>
          </w:p>
        </w:tc>
        <w:tc>
          <w:tcPr>
            <w:tcW w:w="571"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虚拟机</w:t>
            </w:r>
          </w:p>
        </w:tc>
        <w:tc>
          <w:tcPr>
            <w:tcW w:w="268"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2</w:t>
            </w:r>
          </w:p>
        </w:tc>
        <w:tc>
          <w:tcPr>
            <w:tcW w:w="571"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16</w:t>
            </w:r>
          </w:p>
        </w:tc>
        <w:tc>
          <w:tcPr>
            <w:tcW w:w="658"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16</w:t>
            </w:r>
          </w:p>
        </w:tc>
        <w:tc>
          <w:tcPr>
            <w:tcW w:w="658"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500G</w:t>
            </w:r>
          </w:p>
        </w:tc>
        <w:tc>
          <w:tcPr>
            <w:tcW w:w="658"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500G</w:t>
            </w:r>
          </w:p>
        </w:tc>
        <w:tc>
          <w:tcPr>
            <w:tcW w:w="268"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2</w:t>
            </w:r>
          </w:p>
        </w:tc>
        <w:tc>
          <w:tcPr>
            <w:tcW w:w="268"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2</w:t>
            </w:r>
          </w:p>
        </w:tc>
        <w:tc>
          <w:tcPr>
            <w:tcW w:w="268" w:type="pct"/>
            <w:tcBorders>
              <w:top w:val="nil"/>
              <w:left w:val="single" w:color="000000" w:sz="8" w:space="0"/>
              <w:bottom w:val="single" w:color="000000" w:sz="8" w:space="0"/>
              <w:right w:val="single" w:color="000000" w:sz="8" w:space="0"/>
            </w:tcBorders>
            <w:shd w:val="clear" w:color="auto" w:fill="auto"/>
            <w:vAlign w:val="center"/>
          </w:tcPr>
          <w:p>
            <w:pPr>
              <w:jc w:val="center"/>
              <w:rPr>
                <w:rFonts w:eastAsia="仿宋_GB2312"/>
                <w:b/>
                <w:bCs/>
                <w:color w:val="000000"/>
                <w:sz w:val="32"/>
                <w:szCs w:val="32"/>
              </w:rPr>
            </w:pPr>
          </w:p>
        </w:tc>
      </w:tr>
      <w:tr>
        <w:tblPrEx>
          <w:tblCellMar>
            <w:top w:w="0" w:type="dxa"/>
            <w:left w:w="108" w:type="dxa"/>
            <w:bottom w:w="0" w:type="dxa"/>
            <w:right w:w="108" w:type="dxa"/>
          </w:tblCellMar>
        </w:tblPrEx>
        <w:trPr>
          <w:trHeight w:val="540" w:hRule="atLeast"/>
        </w:trPr>
        <w:tc>
          <w:tcPr>
            <w:tcW w:w="26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eastAsia="仿宋_GB2312"/>
                <w:b/>
                <w:bCs/>
                <w:color w:val="000000"/>
                <w:sz w:val="32"/>
                <w:szCs w:val="32"/>
              </w:rPr>
            </w:pPr>
          </w:p>
        </w:tc>
        <w:tc>
          <w:tcPr>
            <w:tcW w:w="268"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w:t>
            </w:r>
          </w:p>
        </w:tc>
        <w:tc>
          <w:tcPr>
            <w:tcW w:w="268"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数据库服务器</w:t>
            </w:r>
          </w:p>
        </w:tc>
        <w:tc>
          <w:tcPr>
            <w:tcW w:w="571"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虚拟机</w:t>
            </w:r>
          </w:p>
        </w:tc>
        <w:tc>
          <w:tcPr>
            <w:tcW w:w="268"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2</w:t>
            </w:r>
          </w:p>
        </w:tc>
        <w:tc>
          <w:tcPr>
            <w:tcW w:w="571"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32</w:t>
            </w:r>
          </w:p>
        </w:tc>
        <w:tc>
          <w:tcPr>
            <w:tcW w:w="658"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64</w:t>
            </w:r>
          </w:p>
        </w:tc>
        <w:tc>
          <w:tcPr>
            <w:tcW w:w="658"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500G</w:t>
            </w:r>
          </w:p>
        </w:tc>
        <w:tc>
          <w:tcPr>
            <w:tcW w:w="658"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1T</w:t>
            </w:r>
          </w:p>
        </w:tc>
        <w:tc>
          <w:tcPr>
            <w:tcW w:w="268"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2</w:t>
            </w:r>
          </w:p>
        </w:tc>
        <w:tc>
          <w:tcPr>
            <w:tcW w:w="268" w:type="pct"/>
            <w:tcBorders>
              <w:top w:val="nil"/>
              <w:left w:val="single" w:color="000000" w:sz="8" w:space="0"/>
              <w:bottom w:val="single" w:color="000000" w:sz="8" w:space="0"/>
              <w:right w:val="single" w:color="000000" w:sz="8" w:space="0"/>
            </w:tcBorders>
            <w:shd w:val="clear" w:color="auto" w:fill="auto"/>
            <w:noWrap/>
            <w:vAlign w:val="center"/>
          </w:tcPr>
          <w:p>
            <w:pPr>
              <w:jc w:val="center"/>
              <w:rPr>
                <w:rFonts w:eastAsia="仿宋_GB2312"/>
                <w:b/>
                <w:bCs/>
                <w:color w:val="000000"/>
                <w:sz w:val="32"/>
                <w:szCs w:val="32"/>
              </w:rPr>
            </w:pPr>
          </w:p>
        </w:tc>
        <w:tc>
          <w:tcPr>
            <w:tcW w:w="268"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2</w:t>
            </w:r>
          </w:p>
        </w:tc>
      </w:tr>
      <w:tr>
        <w:tblPrEx>
          <w:tblCellMar>
            <w:top w:w="0" w:type="dxa"/>
            <w:left w:w="108" w:type="dxa"/>
            <w:bottom w:w="0" w:type="dxa"/>
            <w:right w:w="108" w:type="dxa"/>
          </w:tblCellMar>
        </w:tblPrEx>
        <w:trPr>
          <w:trHeight w:val="540" w:hRule="atLeast"/>
        </w:trPr>
        <w:tc>
          <w:tcPr>
            <w:tcW w:w="805" w:type="pct"/>
            <w:gridSpan w:val="3"/>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仿宋_GB2312"/>
                <w:b/>
                <w:bCs/>
                <w:color w:val="000000"/>
                <w:kern w:val="0"/>
                <w:sz w:val="32"/>
                <w:szCs w:val="32"/>
              </w:rPr>
            </w:pPr>
            <w:r>
              <w:rPr>
                <w:rFonts w:eastAsia="仿宋_GB2312"/>
                <w:b/>
                <w:bCs/>
                <w:color w:val="000000"/>
                <w:kern w:val="0"/>
                <w:sz w:val="32"/>
                <w:szCs w:val="32"/>
              </w:rPr>
              <w:t>政务云资源</w:t>
            </w:r>
          </w:p>
          <w:p>
            <w:pPr>
              <w:widowControl/>
              <w:jc w:val="center"/>
              <w:textAlignment w:val="center"/>
              <w:rPr>
                <w:rFonts w:eastAsia="仿宋_GB2312"/>
                <w:b/>
                <w:bCs/>
                <w:color w:val="000000"/>
                <w:sz w:val="32"/>
                <w:szCs w:val="32"/>
              </w:rPr>
            </w:pPr>
            <w:r>
              <w:rPr>
                <w:rFonts w:eastAsia="仿宋_GB2312"/>
                <w:b/>
                <w:bCs/>
                <w:color w:val="000000"/>
                <w:kern w:val="0"/>
                <w:sz w:val="32"/>
                <w:szCs w:val="32"/>
              </w:rPr>
              <w:t>合计</w:t>
            </w:r>
          </w:p>
        </w:tc>
        <w:tc>
          <w:tcPr>
            <w:tcW w:w="571" w:type="pct"/>
            <w:tcBorders>
              <w:top w:val="nil"/>
              <w:left w:val="single" w:color="000000" w:sz="8" w:space="0"/>
              <w:bottom w:val="single" w:color="000000" w:sz="8" w:space="0"/>
              <w:right w:val="single" w:color="000000" w:sz="8" w:space="0"/>
            </w:tcBorders>
            <w:shd w:val="clear" w:color="auto" w:fill="auto"/>
            <w:vAlign w:val="center"/>
          </w:tcPr>
          <w:p>
            <w:pPr>
              <w:jc w:val="center"/>
              <w:rPr>
                <w:rFonts w:eastAsia="仿宋_GB2312"/>
                <w:b/>
                <w:bCs/>
                <w:color w:val="000000"/>
                <w:sz w:val="32"/>
                <w:szCs w:val="32"/>
              </w:rPr>
            </w:pPr>
          </w:p>
        </w:tc>
        <w:tc>
          <w:tcPr>
            <w:tcW w:w="268"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5</w:t>
            </w:r>
          </w:p>
        </w:tc>
        <w:tc>
          <w:tcPr>
            <w:tcW w:w="571"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64</w:t>
            </w:r>
          </w:p>
        </w:tc>
        <w:tc>
          <w:tcPr>
            <w:tcW w:w="658"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96</w:t>
            </w:r>
          </w:p>
        </w:tc>
        <w:tc>
          <w:tcPr>
            <w:tcW w:w="658"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0</w:t>
            </w:r>
          </w:p>
        </w:tc>
        <w:tc>
          <w:tcPr>
            <w:tcW w:w="658"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0</w:t>
            </w:r>
          </w:p>
        </w:tc>
        <w:tc>
          <w:tcPr>
            <w:tcW w:w="268"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5</w:t>
            </w:r>
          </w:p>
        </w:tc>
        <w:tc>
          <w:tcPr>
            <w:tcW w:w="268"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2</w:t>
            </w:r>
          </w:p>
        </w:tc>
        <w:tc>
          <w:tcPr>
            <w:tcW w:w="268"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仿宋_GB2312"/>
                <w:b/>
                <w:bCs/>
                <w:color w:val="000000"/>
                <w:sz w:val="32"/>
                <w:szCs w:val="32"/>
              </w:rPr>
            </w:pPr>
            <w:r>
              <w:rPr>
                <w:rFonts w:eastAsia="仿宋_GB2312"/>
                <w:b/>
                <w:bCs/>
                <w:color w:val="000000"/>
                <w:kern w:val="0"/>
                <w:sz w:val="32"/>
                <w:szCs w:val="32"/>
              </w:rPr>
              <w:t>2</w:t>
            </w:r>
          </w:p>
        </w:tc>
      </w:tr>
    </w:tbl>
    <w:p>
      <w:pPr>
        <w:rPr>
          <w:rFonts w:eastAsia="仿宋_GB2312"/>
          <w:sz w:val="32"/>
          <w:szCs w:val="32"/>
        </w:rPr>
      </w:pPr>
    </w:p>
    <w:p>
      <w:pPr>
        <w:pStyle w:val="4"/>
        <w:numPr>
          <w:ilvl w:val="2"/>
          <w:numId w:val="7"/>
        </w:numPr>
        <w:rPr>
          <w:rFonts w:ascii="Times New Roman" w:hAnsi="Times New Roman" w:eastAsia="仿宋_GB2312"/>
        </w:rPr>
      </w:pPr>
      <w:r>
        <w:rPr>
          <w:rFonts w:ascii="Times New Roman" w:hAnsi="Times New Roman" w:eastAsia="仿宋_GB2312"/>
        </w:rPr>
        <w:t>基础软件</w:t>
      </w:r>
      <w:bookmarkEnd w:id="148"/>
      <w:r>
        <w:rPr>
          <w:rFonts w:ascii="Times New Roman" w:hAnsi="Times New Roman" w:eastAsia="仿宋_GB2312"/>
        </w:rPr>
        <w:t>需求</w:t>
      </w:r>
    </w:p>
    <w:p>
      <w:pPr>
        <w:pStyle w:val="7"/>
        <w:ind w:firstLine="640"/>
        <w:rPr>
          <w:rFonts w:ascii="Times New Roman" w:hAnsi="Times New Roman" w:eastAsia="仿宋_GB2312"/>
          <w:sz w:val="32"/>
          <w:szCs w:val="32"/>
        </w:rPr>
      </w:pPr>
      <w:r>
        <w:rPr>
          <w:rFonts w:ascii="Times New Roman" w:hAnsi="Times New Roman" w:eastAsia="仿宋_GB2312"/>
          <w:sz w:val="32"/>
          <w:szCs w:val="32"/>
        </w:rPr>
        <w:t>本项目所需基础软件主要包括服务器操作系统、关系型数据库管理系统、应用服务器中间件软件等,统一由上海市公安局提供。本项目将选用支持</w:t>
      </w:r>
      <w:r>
        <w:rPr>
          <w:rFonts w:hint="eastAsia" w:ascii="Times New Roman" w:hAnsi="Times New Roman" w:eastAsia="仿宋_GB2312"/>
          <w:sz w:val="32"/>
          <w:szCs w:val="32"/>
          <w:lang w:eastAsia="zh-CN"/>
        </w:rPr>
        <w:t>国产</w:t>
      </w:r>
      <w:r>
        <w:rPr>
          <w:rFonts w:ascii="Times New Roman" w:hAnsi="Times New Roman" w:eastAsia="仿宋_GB2312"/>
          <w:sz w:val="32"/>
          <w:szCs w:val="32"/>
        </w:rPr>
        <w:t>架构的</w:t>
      </w:r>
      <w:r>
        <w:rPr>
          <w:rFonts w:hint="eastAsia" w:ascii="Times New Roman" w:hAnsi="Times New Roman" w:eastAsia="仿宋_GB2312"/>
          <w:sz w:val="32"/>
          <w:szCs w:val="32"/>
          <w:lang w:eastAsia="zh-CN"/>
        </w:rPr>
        <w:t>国产</w:t>
      </w:r>
      <w:r>
        <w:rPr>
          <w:rFonts w:ascii="Times New Roman" w:hAnsi="Times New Roman" w:eastAsia="仿宋_GB2312"/>
          <w:sz w:val="32"/>
          <w:szCs w:val="32"/>
        </w:rPr>
        <w:t>中间件软件产品，本次公安网系统部暑所需产品软件及配置如下：</w:t>
      </w:r>
    </w:p>
    <w:tbl>
      <w:tblPr>
        <w:tblStyle w:val="24"/>
        <w:tblW w:w="4776" w:type="pct"/>
        <w:tblInd w:w="0" w:type="dxa"/>
        <w:tblLayout w:type="fixed"/>
        <w:tblCellMar>
          <w:top w:w="0" w:type="dxa"/>
          <w:left w:w="108" w:type="dxa"/>
          <w:bottom w:w="0" w:type="dxa"/>
          <w:right w:w="108" w:type="dxa"/>
        </w:tblCellMar>
      </w:tblPr>
      <w:tblGrid>
        <w:gridCol w:w="521"/>
        <w:gridCol w:w="1051"/>
        <w:gridCol w:w="808"/>
        <w:gridCol w:w="4528"/>
        <w:gridCol w:w="1003"/>
        <w:gridCol w:w="917"/>
      </w:tblGrid>
      <w:tr>
        <w:tblPrEx>
          <w:tblCellMar>
            <w:top w:w="0" w:type="dxa"/>
            <w:left w:w="108" w:type="dxa"/>
            <w:bottom w:w="0" w:type="dxa"/>
            <w:right w:w="108" w:type="dxa"/>
          </w:tblCellMar>
        </w:tblPrEx>
        <w:trPr>
          <w:trHeight w:val="660"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仿宋_GB2312"/>
                <w:b/>
                <w:color w:val="000000"/>
                <w:sz w:val="32"/>
                <w:szCs w:val="32"/>
              </w:rPr>
            </w:pPr>
            <w:r>
              <w:rPr>
                <w:rFonts w:eastAsia="仿宋_GB2312"/>
                <w:b/>
                <w:color w:val="000000"/>
                <w:kern w:val="0"/>
                <w:sz w:val="32"/>
                <w:szCs w:val="32"/>
              </w:rPr>
              <w:t>序号</w:t>
            </w:r>
          </w:p>
        </w:tc>
        <w:tc>
          <w:tcPr>
            <w:tcW w:w="5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仿宋_GB2312"/>
                <w:b/>
                <w:color w:val="000000"/>
                <w:sz w:val="32"/>
                <w:szCs w:val="32"/>
              </w:rPr>
            </w:pPr>
            <w:r>
              <w:rPr>
                <w:rFonts w:eastAsia="仿宋_GB2312"/>
                <w:b/>
                <w:color w:val="000000"/>
                <w:kern w:val="0"/>
                <w:sz w:val="32"/>
                <w:szCs w:val="32"/>
              </w:rPr>
              <w:t>类别</w:t>
            </w:r>
          </w:p>
        </w:tc>
        <w:tc>
          <w:tcPr>
            <w:tcW w:w="45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仿宋_GB2312"/>
                <w:b/>
                <w:color w:val="000000"/>
                <w:sz w:val="32"/>
                <w:szCs w:val="32"/>
              </w:rPr>
            </w:pPr>
            <w:r>
              <w:rPr>
                <w:rFonts w:eastAsia="仿宋_GB2312"/>
                <w:b/>
                <w:color w:val="000000"/>
                <w:kern w:val="0"/>
                <w:sz w:val="32"/>
                <w:szCs w:val="32"/>
              </w:rPr>
              <w:t>名称</w:t>
            </w:r>
          </w:p>
        </w:tc>
        <w:tc>
          <w:tcPr>
            <w:tcW w:w="25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仿宋_GB2312"/>
                <w:b/>
                <w:color w:val="000000"/>
                <w:sz w:val="32"/>
                <w:szCs w:val="32"/>
              </w:rPr>
            </w:pPr>
            <w:r>
              <w:rPr>
                <w:rFonts w:eastAsia="仿宋_GB2312"/>
                <w:b/>
                <w:color w:val="000000"/>
                <w:kern w:val="0"/>
                <w:sz w:val="32"/>
                <w:szCs w:val="32"/>
              </w:rPr>
              <w:t>配置要求</w:t>
            </w:r>
          </w:p>
        </w:tc>
        <w:tc>
          <w:tcPr>
            <w:tcW w:w="5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仿宋_GB2312"/>
                <w:b/>
                <w:color w:val="000000"/>
                <w:sz w:val="32"/>
                <w:szCs w:val="32"/>
              </w:rPr>
            </w:pPr>
            <w:r>
              <w:rPr>
                <w:rFonts w:eastAsia="仿宋_GB2312"/>
                <w:b/>
                <w:color w:val="000000"/>
                <w:kern w:val="0"/>
                <w:sz w:val="32"/>
                <w:szCs w:val="32"/>
              </w:rPr>
              <w:t>单位</w:t>
            </w:r>
          </w:p>
        </w:tc>
        <w:tc>
          <w:tcPr>
            <w:tcW w:w="5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eastAsia="仿宋_GB2312"/>
                <w:b/>
                <w:color w:val="000000"/>
                <w:sz w:val="32"/>
                <w:szCs w:val="32"/>
              </w:rPr>
            </w:pPr>
            <w:r>
              <w:rPr>
                <w:rFonts w:eastAsia="仿宋_GB2312"/>
                <w:b/>
                <w:color w:val="000000"/>
                <w:kern w:val="0"/>
                <w:sz w:val="32"/>
                <w:szCs w:val="32"/>
              </w:rPr>
              <w:t>数量</w:t>
            </w:r>
          </w:p>
        </w:tc>
      </w:tr>
      <w:tr>
        <w:tblPrEx>
          <w:tblCellMar>
            <w:top w:w="0" w:type="dxa"/>
            <w:left w:w="108" w:type="dxa"/>
            <w:bottom w:w="0" w:type="dxa"/>
            <w:right w:w="108" w:type="dxa"/>
          </w:tblCellMar>
        </w:tblPrEx>
        <w:trPr>
          <w:trHeight w:val="978"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32"/>
                <w:szCs w:val="32"/>
              </w:rPr>
            </w:pPr>
            <w:r>
              <w:rPr>
                <w:rFonts w:eastAsia="仿宋_GB2312"/>
                <w:color w:val="000000"/>
                <w:kern w:val="0"/>
                <w:sz w:val="32"/>
                <w:szCs w:val="32"/>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仿宋_GB2312"/>
                <w:color w:val="000000"/>
                <w:sz w:val="32"/>
                <w:szCs w:val="32"/>
              </w:rPr>
            </w:pPr>
            <w:r>
              <w:rPr>
                <w:rFonts w:eastAsia="仿宋_GB2312"/>
                <w:color w:val="000000"/>
                <w:kern w:val="0"/>
                <w:sz w:val="32"/>
                <w:szCs w:val="32"/>
              </w:rPr>
              <w:t>操作系统</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仿宋_GB2312"/>
                <w:color w:val="000000"/>
                <w:sz w:val="32"/>
                <w:szCs w:val="32"/>
              </w:rPr>
            </w:pPr>
            <w:r>
              <w:rPr>
                <w:rFonts w:eastAsia="仿宋_GB2312"/>
                <w:color w:val="000000"/>
                <w:kern w:val="0"/>
                <w:sz w:val="32"/>
                <w:szCs w:val="32"/>
              </w:rPr>
              <w:t>操作系统</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仿宋_GB2312"/>
                <w:color w:val="000000"/>
                <w:sz w:val="32"/>
                <w:szCs w:val="32"/>
              </w:rPr>
            </w:pPr>
            <w:r>
              <w:rPr>
                <w:rFonts w:eastAsia="仿宋_GB2312"/>
                <w:color w:val="000000"/>
                <w:kern w:val="0"/>
                <w:sz w:val="32"/>
                <w:szCs w:val="32"/>
              </w:rPr>
              <w:t>具备文件系统管理、日志管理、软件包管理、磁盘管理等基本功能；提供服务配置和管理、进程管理、网络管理、资源管理和监控、文件共享、系统更新、备份还原等服务器常用工具和集成开发环境；兼容主流服务器、外设和数据库、中间件、虚拟化和容器技术、云计算和大数据等平台；提供企业级稳定性、可靠性和Kysec安全机制。</w:t>
            </w:r>
            <w:r>
              <w:rPr>
                <w:rFonts w:eastAsia="仿宋_GB2312"/>
                <w:color w:val="000000"/>
                <w:kern w:val="0"/>
                <w:sz w:val="32"/>
                <w:szCs w:val="32"/>
              </w:rPr>
              <w:br w:type="textWrapping"/>
            </w:r>
            <w:r>
              <w:rPr>
                <w:rFonts w:eastAsia="仿宋_GB2312"/>
                <w:color w:val="000000"/>
                <w:kern w:val="0"/>
                <w:sz w:val="32"/>
                <w:szCs w:val="32"/>
              </w:rPr>
              <w:t>提供1年免费服务期/保修期，5*8小时远程热线服务和技术支持，热线服务请求在接报后24小时内响应。</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32"/>
                <w:szCs w:val="32"/>
              </w:rPr>
            </w:pPr>
            <w:r>
              <w:rPr>
                <w:rFonts w:eastAsia="仿宋_GB2312"/>
                <w:color w:val="000000"/>
                <w:kern w:val="0"/>
                <w:sz w:val="32"/>
                <w:szCs w:val="32"/>
              </w:rPr>
              <w:t>套</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sz w:val="32"/>
                <w:szCs w:val="32"/>
              </w:rPr>
            </w:pPr>
            <w:r>
              <w:rPr>
                <w:rFonts w:eastAsia="仿宋_GB2312"/>
                <w:color w:val="000000"/>
                <w:kern w:val="0"/>
                <w:sz w:val="32"/>
                <w:szCs w:val="32"/>
              </w:rPr>
              <w:t>15</w:t>
            </w:r>
          </w:p>
        </w:tc>
      </w:tr>
      <w:tr>
        <w:tblPrEx>
          <w:tblCellMar>
            <w:top w:w="0" w:type="dxa"/>
            <w:left w:w="108" w:type="dxa"/>
            <w:bottom w:w="0" w:type="dxa"/>
            <w:right w:w="108" w:type="dxa"/>
          </w:tblCellMar>
        </w:tblPrEx>
        <w:trPr>
          <w:trHeight w:val="234"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32"/>
                <w:szCs w:val="32"/>
              </w:rPr>
            </w:pPr>
            <w:r>
              <w:rPr>
                <w:rFonts w:eastAsia="仿宋_GB2312"/>
                <w:color w:val="000000"/>
                <w:kern w:val="0"/>
                <w:sz w:val="32"/>
                <w:szCs w:val="32"/>
              </w:rPr>
              <w:t>2</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仿宋_GB2312"/>
                <w:color w:val="000000"/>
                <w:sz w:val="32"/>
                <w:szCs w:val="32"/>
              </w:rPr>
            </w:pPr>
            <w:r>
              <w:rPr>
                <w:rFonts w:eastAsia="仿宋_GB2312"/>
                <w:color w:val="000000"/>
                <w:kern w:val="0"/>
                <w:sz w:val="32"/>
                <w:szCs w:val="32"/>
              </w:rPr>
              <w:t>数据库</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仿宋_GB2312"/>
                <w:color w:val="000000"/>
                <w:sz w:val="32"/>
                <w:szCs w:val="32"/>
              </w:rPr>
            </w:pPr>
            <w:r>
              <w:rPr>
                <w:rFonts w:eastAsia="仿宋_GB2312"/>
                <w:color w:val="000000"/>
                <w:kern w:val="0"/>
                <w:sz w:val="32"/>
                <w:szCs w:val="32"/>
              </w:rPr>
              <w:t>数据库</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仿宋_GB2312"/>
                <w:color w:val="000000"/>
                <w:sz w:val="32"/>
                <w:szCs w:val="32"/>
              </w:rPr>
            </w:pPr>
            <w:r>
              <w:rPr>
                <w:rFonts w:eastAsia="仿宋_GB2312"/>
                <w:color w:val="000000"/>
                <w:kern w:val="0"/>
                <w:sz w:val="32"/>
                <w:szCs w:val="32"/>
              </w:rPr>
              <w:t>国产数据库软件,具备数据存储、访问控制、身份鉴别和数据备份恢复等功能。管理员及用户可通过图形化或命令行工具实现对数据库对象的管理；开发人员可通过标准化接口开发基于数据库的应用和软件。可提供共享存储集群主备部署、按服务名配置负载均衡策略等解决方案。提供1年免费升级服务，7*24小时电话响应支持。根据CPU芯片和操作系统升级以及</w:t>
            </w:r>
            <w:r>
              <w:rPr>
                <w:rFonts w:hint="eastAsia" w:eastAsia="仿宋_GB2312"/>
                <w:color w:val="000000"/>
                <w:kern w:val="0"/>
                <w:sz w:val="32"/>
                <w:szCs w:val="32"/>
                <w:lang w:eastAsia="zh-CN"/>
              </w:rPr>
              <w:t>国产</w:t>
            </w:r>
            <w:r>
              <w:rPr>
                <w:rFonts w:eastAsia="仿宋_GB2312"/>
                <w:color w:val="000000"/>
                <w:kern w:val="0"/>
                <w:sz w:val="32"/>
                <w:szCs w:val="32"/>
              </w:rPr>
              <w:t>产品目录更新，提供3年内免费适配服务。</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32"/>
                <w:szCs w:val="32"/>
              </w:rPr>
            </w:pPr>
            <w:r>
              <w:rPr>
                <w:rFonts w:eastAsia="仿宋_GB2312"/>
                <w:color w:val="000000"/>
                <w:kern w:val="0"/>
                <w:sz w:val="32"/>
                <w:szCs w:val="32"/>
              </w:rPr>
              <w:t>套</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sz w:val="32"/>
                <w:szCs w:val="32"/>
              </w:rPr>
            </w:pPr>
            <w:r>
              <w:rPr>
                <w:rFonts w:eastAsia="仿宋_GB2312"/>
                <w:color w:val="000000"/>
                <w:kern w:val="0"/>
                <w:sz w:val="32"/>
                <w:szCs w:val="32"/>
              </w:rPr>
              <w:t>10</w:t>
            </w:r>
          </w:p>
        </w:tc>
      </w:tr>
      <w:tr>
        <w:tblPrEx>
          <w:tblCellMar>
            <w:top w:w="0" w:type="dxa"/>
            <w:left w:w="108" w:type="dxa"/>
            <w:bottom w:w="0" w:type="dxa"/>
            <w:right w:w="108" w:type="dxa"/>
          </w:tblCellMar>
        </w:tblPrEx>
        <w:trPr>
          <w:trHeight w:val="144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32"/>
                <w:szCs w:val="32"/>
              </w:rPr>
            </w:pPr>
            <w:r>
              <w:rPr>
                <w:rFonts w:eastAsia="仿宋_GB2312"/>
                <w:color w:val="000000"/>
                <w:kern w:val="0"/>
                <w:sz w:val="32"/>
                <w:szCs w:val="32"/>
              </w:rPr>
              <w:t>3</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仿宋_GB2312"/>
                <w:color w:val="000000"/>
                <w:sz w:val="32"/>
                <w:szCs w:val="32"/>
              </w:rPr>
            </w:pPr>
            <w:r>
              <w:rPr>
                <w:rFonts w:eastAsia="仿宋_GB2312"/>
                <w:color w:val="000000"/>
                <w:kern w:val="0"/>
                <w:sz w:val="32"/>
                <w:szCs w:val="32"/>
              </w:rPr>
              <w:t>中间件</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仿宋_GB2312"/>
                <w:color w:val="000000"/>
                <w:sz w:val="32"/>
                <w:szCs w:val="32"/>
              </w:rPr>
            </w:pPr>
            <w:r>
              <w:rPr>
                <w:rFonts w:eastAsia="仿宋_GB2312"/>
                <w:color w:val="000000"/>
                <w:kern w:val="0"/>
                <w:sz w:val="32"/>
                <w:szCs w:val="32"/>
              </w:rPr>
              <w:t>中间件</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eastAsia="仿宋_GB2312"/>
                <w:color w:val="000000"/>
                <w:sz w:val="32"/>
                <w:szCs w:val="32"/>
              </w:rPr>
            </w:pPr>
            <w:r>
              <w:rPr>
                <w:rFonts w:eastAsia="仿宋_GB2312"/>
                <w:color w:val="000000"/>
                <w:kern w:val="0"/>
                <w:sz w:val="32"/>
                <w:szCs w:val="32"/>
              </w:rPr>
              <w:t>国产中间件软件,具备Web应用、EJB应用、虚拟主机、应用服务器集群、身份验证、日志审计等基本工作，提供类库管理、集成环境管理、图形化监控、JVM配置、垃圾回收配置等工具，支持实例部署、数据库连接服务，为业务系统提供运行环境。</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32"/>
                <w:szCs w:val="32"/>
              </w:rPr>
            </w:pPr>
            <w:r>
              <w:rPr>
                <w:rFonts w:eastAsia="仿宋_GB2312"/>
                <w:color w:val="000000"/>
                <w:kern w:val="0"/>
                <w:sz w:val="32"/>
                <w:szCs w:val="32"/>
              </w:rPr>
              <w:t>套</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sz w:val="32"/>
                <w:szCs w:val="32"/>
              </w:rPr>
            </w:pPr>
            <w:r>
              <w:rPr>
                <w:rFonts w:eastAsia="仿宋_GB2312"/>
                <w:color w:val="000000"/>
                <w:kern w:val="0"/>
                <w:sz w:val="32"/>
                <w:szCs w:val="32"/>
              </w:rPr>
              <w:t>7</w:t>
            </w:r>
          </w:p>
        </w:tc>
      </w:tr>
    </w:tbl>
    <w:p>
      <w:pPr>
        <w:pStyle w:val="13"/>
        <w:jc w:val="center"/>
        <w:rPr>
          <w:rFonts w:ascii="Times New Roman" w:hAnsi="Times New Roman" w:eastAsia="仿宋_GB2312"/>
          <w:sz w:val="32"/>
          <w:szCs w:val="32"/>
        </w:rPr>
      </w:pPr>
      <w:r>
        <w:rPr>
          <w:rFonts w:ascii="Times New Roman" w:hAnsi="Times New Roman" w:eastAsia="仿宋_GB2312"/>
          <w:sz w:val="32"/>
          <w:szCs w:val="32"/>
        </w:rPr>
        <w:t>表公安网产品软件配置</w:t>
      </w:r>
    </w:p>
    <w:p>
      <w:pPr>
        <w:pStyle w:val="3"/>
        <w:numPr>
          <w:ilvl w:val="0"/>
          <w:numId w:val="3"/>
        </w:numPr>
        <w:spacing w:beforeLines="50" w:afterLines="50" w:line="360" w:lineRule="auto"/>
        <w:ind w:firstLine="0"/>
        <w:rPr>
          <w:rFonts w:ascii="Times New Roman" w:hAnsi="Times New Roman" w:eastAsia="仿宋_GB2312"/>
          <w:sz w:val="32"/>
          <w:szCs w:val="32"/>
        </w:rPr>
      </w:pPr>
      <w:r>
        <w:rPr>
          <w:rFonts w:ascii="Times New Roman" w:hAnsi="Times New Roman" w:eastAsia="仿宋_GB2312"/>
          <w:sz w:val="32"/>
          <w:szCs w:val="32"/>
        </w:rPr>
        <w:t>进度安排</w:t>
      </w:r>
    </w:p>
    <w:p>
      <w:pPr>
        <w:pStyle w:val="7"/>
        <w:ind w:firstLine="640"/>
        <w:rPr>
          <w:rFonts w:ascii="Times New Roman" w:hAnsi="Times New Roman" w:eastAsia="仿宋_GB2312"/>
          <w:sz w:val="32"/>
          <w:szCs w:val="32"/>
        </w:rPr>
      </w:pPr>
      <w:r>
        <w:rPr>
          <w:rFonts w:ascii="Times New Roman" w:hAnsi="Times New Roman" w:eastAsia="仿宋_GB2312"/>
          <w:sz w:val="32"/>
          <w:szCs w:val="32"/>
        </w:rPr>
        <w:t>建设周期共9个月，包括为期1个月的试运行。</w:t>
      </w:r>
    </w:p>
    <w:p>
      <w:pPr>
        <w:pStyle w:val="7"/>
        <w:ind w:firstLine="640"/>
        <w:rPr>
          <w:rFonts w:ascii="Times New Roman" w:hAnsi="Times New Roman" w:eastAsia="仿宋_GB2312"/>
          <w:sz w:val="32"/>
          <w:szCs w:val="32"/>
        </w:rPr>
      </w:pPr>
      <w:r>
        <w:rPr>
          <w:rFonts w:ascii="Times New Roman" w:hAnsi="Times New Roman" w:eastAsia="仿宋_GB2312"/>
          <w:sz w:val="32"/>
          <w:szCs w:val="32"/>
        </w:rPr>
        <w:t>考虑到本项目所涉及的子系统多、业务量大等客观因素，拟采用分阶段的方式进行稳步推进。整个实施阶段分为规划设计阶段、项目开发测试阶段、项目试运行阶段、项目验收阶段。</w:t>
      </w:r>
    </w:p>
    <w:p>
      <w:pPr>
        <w:pStyle w:val="4"/>
        <w:numPr>
          <w:ilvl w:val="2"/>
          <w:numId w:val="8"/>
        </w:numPr>
        <w:rPr>
          <w:rFonts w:ascii="Times New Roman" w:hAnsi="Times New Roman" w:eastAsia="仿宋_GB2312"/>
        </w:rPr>
      </w:pPr>
      <w:bookmarkStart w:id="149" w:name="_Toc346035221"/>
      <w:bookmarkStart w:id="150" w:name="_Toc35591704"/>
      <w:bookmarkStart w:id="151" w:name="_Toc361061207"/>
      <w:bookmarkStart w:id="152" w:name="_Toc50103237"/>
      <w:r>
        <w:rPr>
          <w:rFonts w:ascii="Times New Roman" w:hAnsi="Times New Roman" w:eastAsia="仿宋_GB2312"/>
        </w:rPr>
        <w:t>项目进度计划安排</w:t>
      </w:r>
    </w:p>
    <w:p>
      <w:pPr>
        <w:pStyle w:val="7"/>
        <w:ind w:firstLine="640"/>
        <w:rPr>
          <w:rFonts w:ascii="Times New Roman" w:hAnsi="Times New Roman" w:eastAsia="仿宋_GB2312"/>
          <w:sz w:val="32"/>
          <w:szCs w:val="32"/>
        </w:rPr>
      </w:pPr>
      <w:r>
        <w:rPr>
          <w:rFonts w:ascii="Times New Roman" w:hAnsi="Times New Roman" w:eastAsia="仿宋_GB2312"/>
          <w:sz w:val="32"/>
          <w:szCs w:val="32"/>
        </w:rPr>
        <w:t>本项目主要实施进度计划如下（实际将根据</w:t>
      </w:r>
      <w:r>
        <w:rPr>
          <w:rFonts w:hint="eastAsia" w:ascii="Times New Roman" w:hAnsi="Times New Roman" w:eastAsia="仿宋_GB2312"/>
          <w:sz w:val="32"/>
          <w:szCs w:val="32"/>
          <w:lang w:eastAsia="zh-CN"/>
        </w:rPr>
        <w:t>采购</w:t>
      </w:r>
      <w:r>
        <w:rPr>
          <w:rFonts w:ascii="Times New Roman" w:hAnsi="Times New Roman" w:eastAsia="仿宋_GB2312"/>
          <w:sz w:val="32"/>
          <w:szCs w:val="32"/>
        </w:rPr>
        <w:t>情况、合同签订情况调整）：</w:t>
      </w:r>
    </w:p>
    <w:p>
      <w:pPr>
        <w:pStyle w:val="7"/>
        <w:ind w:firstLine="675" w:firstLineChars="210"/>
        <w:rPr>
          <w:rFonts w:ascii="Times New Roman" w:hAnsi="Times New Roman" w:eastAsia="仿宋_GB2312"/>
          <w:b/>
          <w:sz w:val="32"/>
          <w:szCs w:val="32"/>
        </w:rPr>
      </w:pPr>
      <w:bookmarkStart w:id="153" w:name="_Toc13306"/>
      <w:bookmarkStart w:id="154" w:name="_Toc11913"/>
      <w:bookmarkStart w:id="155" w:name="_Toc28914"/>
      <w:r>
        <w:rPr>
          <w:rFonts w:ascii="Times New Roman" w:hAnsi="Times New Roman" w:eastAsia="仿宋_GB2312"/>
          <w:b/>
          <w:sz w:val="32"/>
          <w:szCs w:val="32"/>
        </w:rPr>
        <w:t>项目规划设计阶段</w:t>
      </w:r>
      <w:bookmarkEnd w:id="153"/>
      <w:bookmarkEnd w:id="154"/>
      <w:bookmarkEnd w:id="155"/>
    </w:p>
    <w:p>
      <w:pPr>
        <w:pStyle w:val="7"/>
        <w:ind w:firstLine="640"/>
        <w:rPr>
          <w:rFonts w:ascii="Times New Roman" w:hAnsi="Times New Roman" w:eastAsia="仿宋_GB2312"/>
          <w:sz w:val="32"/>
          <w:szCs w:val="32"/>
        </w:rPr>
      </w:pPr>
      <w:r>
        <w:rPr>
          <w:rFonts w:ascii="Times New Roman" w:hAnsi="Times New Roman" w:eastAsia="仿宋_GB2312"/>
          <w:sz w:val="32"/>
          <w:szCs w:val="32"/>
        </w:rPr>
        <w:t>本阶段主要完成项目有关业务、系统和需求的调研，形成总体设计方案，完成系统架构、基础资源、功能等详细设计，并提供主体建设内容的部分系统原型。</w:t>
      </w:r>
    </w:p>
    <w:p>
      <w:pPr>
        <w:pStyle w:val="7"/>
        <w:ind w:firstLine="675" w:firstLineChars="210"/>
        <w:rPr>
          <w:rFonts w:ascii="Times New Roman" w:hAnsi="Times New Roman" w:eastAsia="仿宋_GB2312"/>
          <w:b/>
          <w:sz w:val="32"/>
          <w:szCs w:val="32"/>
        </w:rPr>
      </w:pPr>
      <w:bookmarkStart w:id="156" w:name="_Toc8584"/>
      <w:bookmarkStart w:id="157" w:name="_Toc30326"/>
      <w:bookmarkStart w:id="158" w:name="_Toc23634"/>
      <w:r>
        <w:rPr>
          <w:rFonts w:ascii="Times New Roman" w:hAnsi="Times New Roman" w:eastAsia="仿宋_GB2312"/>
          <w:b/>
          <w:sz w:val="32"/>
          <w:szCs w:val="32"/>
        </w:rPr>
        <w:t>项目开发测试阶段</w:t>
      </w:r>
      <w:bookmarkEnd w:id="156"/>
      <w:bookmarkEnd w:id="157"/>
      <w:bookmarkEnd w:id="158"/>
    </w:p>
    <w:p>
      <w:pPr>
        <w:pStyle w:val="7"/>
        <w:ind w:firstLine="640"/>
        <w:rPr>
          <w:rFonts w:ascii="Times New Roman" w:hAnsi="Times New Roman" w:eastAsia="仿宋_GB2312"/>
          <w:sz w:val="32"/>
          <w:szCs w:val="32"/>
        </w:rPr>
      </w:pPr>
      <w:r>
        <w:rPr>
          <w:rFonts w:ascii="Times New Roman" w:hAnsi="Times New Roman" w:eastAsia="仿宋_GB2312"/>
          <w:sz w:val="32"/>
          <w:szCs w:val="32"/>
        </w:rPr>
        <w:t>本阶段主要进行数据归集整合、资源申请和各模块的开发与测试工作，完成系统联调与部署，发布beta测试版本。</w:t>
      </w:r>
    </w:p>
    <w:p>
      <w:pPr>
        <w:pStyle w:val="7"/>
        <w:ind w:firstLine="675" w:firstLineChars="210"/>
        <w:rPr>
          <w:rFonts w:ascii="Times New Roman" w:hAnsi="Times New Roman" w:eastAsia="仿宋_GB2312"/>
          <w:b/>
          <w:sz w:val="32"/>
          <w:szCs w:val="32"/>
        </w:rPr>
      </w:pPr>
      <w:bookmarkStart w:id="159" w:name="_Toc31238"/>
      <w:bookmarkStart w:id="160" w:name="_Toc971"/>
      <w:bookmarkStart w:id="161" w:name="_Toc17231"/>
      <w:r>
        <w:rPr>
          <w:rFonts w:ascii="Times New Roman" w:hAnsi="Times New Roman" w:eastAsia="仿宋_GB2312"/>
          <w:b/>
          <w:sz w:val="32"/>
          <w:szCs w:val="32"/>
        </w:rPr>
        <w:t>项目试运行和迭代开发阶段</w:t>
      </w:r>
      <w:bookmarkEnd w:id="159"/>
      <w:bookmarkEnd w:id="160"/>
      <w:bookmarkEnd w:id="161"/>
    </w:p>
    <w:p>
      <w:pPr>
        <w:pStyle w:val="7"/>
        <w:ind w:firstLine="640"/>
        <w:rPr>
          <w:rFonts w:ascii="Times New Roman" w:hAnsi="Times New Roman" w:eastAsia="仿宋_GB2312"/>
          <w:sz w:val="32"/>
          <w:szCs w:val="32"/>
        </w:rPr>
      </w:pPr>
      <w:r>
        <w:rPr>
          <w:rFonts w:ascii="Times New Roman" w:hAnsi="Times New Roman" w:eastAsia="仿宋_GB2312"/>
          <w:sz w:val="32"/>
          <w:szCs w:val="32"/>
        </w:rPr>
        <w:t>本阶段主要进行项目功能试运行，修正各模块联调中出现的问题，完成系统完善和功能迭代，直至发布正式运行版本,试运行时间为1个月。</w:t>
      </w:r>
    </w:p>
    <w:p>
      <w:pPr>
        <w:pStyle w:val="7"/>
        <w:ind w:firstLine="675" w:firstLineChars="210"/>
        <w:rPr>
          <w:rFonts w:ascii="Times New Roman" w:hAnsi="Times New Roman" w:eastAsia="仿宋_GB2312"/>
          <w:b/>
          <w:sz w:val="32"/>
          <w:szCs w:val="32"/>
        </w:rPr>
      </w:pPr>
      <w:r>
        <w:rPr>
          <w:rFonts w:ascii="Times New Roman" w:hAnsi="Times New Roman" w:eastAsia="仿宋_GB2312"/>
          <w:b/>
          <w:sz w:val="32"/>
          <w:szCs w:val="32"/>
        </w:rPr>
        <w:t>项目验收阶段</w:t>
      </w:r>
    </w:p>
    <w:p>
      <w:pPr>
        <w:pStyle w:val="7"/>
        <w:ind w:firstLine="672" w:firstLineChars="210"/>
        <w:rPr>
          <w:rFonts w:ascii="Times New Roman" w:hAnsi="Times New Roman" w:eastAsia="仿宋_GB2312"/>
          <w:sz w:val="32"/>
          <w:szCs w:val="32"/>
        </w:rPr>
      </w:pPr>
      <w:r>
        <w:rPr>
          <w:rFonts w:ascii="Times New Roman" w:hAnsi="Times New Roman" w:eastAsia="仿宋_GB2312"/>
          <w:sz w:val="32"/>
          <w:szCs w:val="32"/>
        </w:rPr>
        <w:t>本阶段主要实施项目验收并启动项目的正式运行，根据项目运行情况和验收要求开展项目测评、功能优化和绩效评价等工作。</w:t>
      </w:r>
    </w:p>
    <w:p>
      <w:pPr>
        <w:pStyle w:val="3"/>
        <w:numPr>
          <w:ilvl w:val="0"/>
          <w:numId w:val="3"/>
        </w:numPr>
        <w:spacing w:beforeLines="50" w:afterLines="50" w:line="360" w:lineRule="auto"/>
        <w:ind w:firstLine="0"/>
        <w:rPr>
          <w:rFonts w:ascii="Times New Roman" w:hAnsi="Times New Roman" w:eastAsia="仿宋_GB2312"/>
          <w:sz w:val="32"/>
          <w:szCs w:val="32"/>
        </w:rPr>
      </w:pPr>
      <w:r>
        <w:rPr>
          <w:rFonts w:ascii="Times New Roman" w:hAnsi="Times New Roman" w:eastAsia="仿宋_GB2312"/>
          <w:sz w:val="32"/>
          <w:szCs w:val="32"/>
        </w:rPr>
        <w:t>实施要求和技术服务要求</w:t>
      </w:r>
    </w:p>
    <w:p>
      <w:pPr>
        <w:pStyle w:val="4"/>
        <w:numPr>
          <w:ilvl w:val="2"/>
          <w:numId w:val="9"/>
        </w:numPr>
        <w:rPr>
          <w:rFonts w:ascii="Times New Roman" w:hAnsi="Times New Roman" w:eastAsia="仿宋_GB2312"/>
        </w:rPr>
      </w:pPr>
      <w:r>
        <w:rPr>
          <w:rFonts w:ascii="Times New Roman" w:hAnsi="Times New Roman" w:eastAsia="仿宋_GB2312"/>
        </w:rPr>
        <w:t>质保期限</w:t>
      </w:r>
      <w:r>
        <w:rPr>
          <w:rFonts w:ascii="Times New Roman" w:hAnsi="Times New Roman" w:eastAsia="仿宋_GB2312"/>
        </w:rPr>
        <w:tab/>
      </w:r>
    </w:p>
    <w:p>
      <w:pPr>
        <w:pStyle w:val="7"/>
        <w:ind w:firstLine="640"/>
        <w:rPr>
          <w:rFonts w:ascii="Times New Roman" w:hAnsi="Times New Roman" w:eastAsia="仿宋_GB2312"/>
          <w:color w:val="000000"/>
          <w:sz w:val="32"/>
          <w:szCs w:val="32"/>
        </w:rPr>
      </w:pPr>
      <w:r>
        <w:rPr>
          <w:rFonts w:ascii="Times New Roman" w:hAnsi="Times New Roman" w:eastAsia="仿宋_GB2312"/>
          <w:kern w:val="0"/>
          <w:sz w:val="32"/>
          <w:szCs w:val="32"/>
        </w:rPr>
        <w:t>供应商提供为期1年的免费系统维保服务，自项目最终验收合格之日起计算。</w:t>
      </w:r>
    </w:p>
    <w:p>
      <w:pPr>
        <w:pStyle w:val="4"/>
        <w:numPr>
          <w:ilvl w:val="2"/>
          <w:numId w:val="9"/>
        </w:numPr>
        <w:rPr>
          <w:rFonts w:ascii="Times New Roman" w:hAnsi="Times New Roman" w:eastAsia="仿宋_GB2312"/>
        </w:rPr>
      </w:pPr>
      <w:r>
        <w:rPr>
          <w:rFonts w:ascii="Times New Roman" w:hAnsi="Times New Roman" w:eastAsia="仿宋_GB2312"/>
        </w:rPr>
        <w:t>培训服务</w:t>
      </w:r>
    </w:p>
    <w:p>
      <w:pPr>
        <w:pStyle w:val="7"/>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提供在本项目中所涉及的硬件和软件系统的培训，承建方派出的培训教员应熟悉本系统，并具备一定的教学经验。承建方需对所有操作、管理系统的人员进行培训，根据本项目的系统特点制定详细的人员培训方案，为培训人员提供现场培训场地、中文培训资料和讲义等用品。培训方案应包括培训目的、培训时间安排、人数、次数、教材编写、培训课程、培训组织方式等。</w:t>
      </w:r>
    </w:p>
    <w:p>
      <w:pPr>
        <w:pStyle w:val="4"/>
        <w:numPr>
          <w:ilvl w:val="2"/>
          <w:numId w:val="9"/>
        </w:numPr>
        <w:rPr>
          <w:rFonts w:ascii="Times New Roman" w:hAnsi="Times New Roman" w:eastAsia="仿宋_GB2312"/>
        </w:rPr>
      </w:pPr>
      <w:r>
        <w:rPr>
          <w:rFonts w:ascii="Times New Roman" w:hAnsi="Times New Roman" w:eastAsia="仿宋_GB2312"/>
        </w:rPr>
        <w:t>巡检服务</w:t>
      </w:r>
      <w:r>
        <w:rPr>
          <w:rFonts w:ascii="Times New Roman" w:hAnsi="Times New Roman" w:eastAsia="仿宋_GB2312"/>
        </w:rPr>
        <w:tab/>
      </w:r>
    </w:p>
    <w:p>
      <w:pPr>
        <w:pStyle w:val="7"/>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在质保期内，派驻用户现场的技术支持工程师每月进行一次系统状态巡查，及时消除隐患。 </w:t>
      </w:r>
    </w:p>
    <w:p>
      <w:pPr>
        <w:pStyle w:val="4"/>
        <w:numPr>
          <w:ilvl w:val="2"/>
          <w:numId w:val="9"/>
        </w:numPr>
        <w:rPr>
          <w:rFonts w:ascii="Times New Roman" w:hAnsi="Times New Roman" w:eastAsia="仿宋_GB2312"/>
        </w:rPr>
      </w:pPr>
      <w:r>
        <w:rPr>
          <w:rFonts w:ascii="Times New Roman" w:hAnsi="Times New Roman" w:eastAsia="仿宋_GB2312"/>
        </w:rPr>
        <w:t>技术支持服务</w:t>
      </w:r>
      <w:r>
        <w:rPr>
          <w:rFonts w:ascii="Times New Roman" w:hAnsi="Times New Roman" w:eastAsia="仿宋_GB2312"/>
        </w:rPr>
        <w:tab/>
      </w:r>
    </w:p>
    <w:p>
      <w:pPr>
        <w:pStyle w:val="7"/>
        <w:ind w:firstLine="640"/>
        <w:rPr>
          <w:rFonts w:ascii="Times New Roman" w:hAnsi="Times New Roman" w:eastAsia="仿宋_GB2312"/>
          <w:sz w:val="32"/>
          <w:szCs w:val="32"/>
        </w:rPr>
      </w:pPr>
      <w:r>
        <w:rPr>
          <w:rFonts w:ascii="Times New Roman" w:hAnsi="Times New Roman" w:eastAsia="仿宋_GB2312"/>
          <w:sz w:val="32"/>
          <w:szCs w:val="32"/>
        </w:rPr>
        <w:t>质保期内提供7*24小时免费技术支持和售后服务，重大故障1小时到场，4小时恢复业务。</w:t>
      </w:r>
    </w:p>
    <w:p>
      <w:pPr>
        <w:pStyle w:val="3"/>
        <w:numPr>
          <w:ilvl w:val="0"/>
          <w:numId w:val="3"/>
        </w:numPr>
        <w:spacing w:beforeLines="50" w:afterLines="50" w:line="360" w:lineRule="auto"/>
        <w:ind w:firstLine="0"/>
        <w:rPr>
          <w:rFonts w:ascii="Times New Roman" w:hAnsi="Times New Roman" w:eastAsia="仿宋_GB2312"/>
          <w:sz w:val="32"/>
          <w:szCs w:val="32"/>
        </w:rPr>
      </w:pPr>
      <w:r>
        <w:rPr>
          <w:rFonts w:hint="eastAsia" w:ascii="Times New Roman" w:hAnsi="Times New Roman" w:eastAsia="仿宋_GB2312"/>
          <w:sz w:val="32"/>
          <w:szCs w:val="32"/>
          <w:lang w:eastAsia="zh-CN"/>
        </w:rPr>
        <w:t>供应商</w:t>
      </w:r>
      <w:r>
        <w:rPr>
          <w:rFonts w:ascii="Times New Roman" w:hAnsi="Times New Roman" w:eastAsia="仿宋_GB2312"/>
          <w:sz w:val="32"/>
          <w:szCs w:val="32"/>
        </w:rPr>
        <w:t>要求</w:t>
      </w:r>
    </w:p>
    <w:p>
      <w:pPr>
        <w:pStyle w:val="4"/>
        <w:numPr>
          <w:ilvl w:val="2"/>
          <w:numId w:val="10"/>
        </w:numPr>
        <w:rPr>
          <w:rFonts w:ascii="Times New Roman" w:hAnsi="Times New Roman" w:eastAsia="仿宋_GB2312"/>
        </w:rPr>
      </w:pPr>
      <w:r>
        <w:rPr>
          <w:rFonts w:hint="eastAsia" w:ascii="Times New Roman" w:hAnsi="Times New Roman" w:eastAsia="仿宋_GB2312"/>
          <w:lang w:eastAsia="zh-CN"/>
        </w:rPr>
        <w:t>供应商类似业绩要求</w:t>
      </w:r>
    </w:p>
    <w:p>
      <w:pPr>
        <w:pStyle w:val="7"/>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供应商具有信息安全服务资质认证证书（CCRC）、</w:t>
      </w:r>
      <w:r>
        <w:rPr>
          <w:rFonts w:ascii="Times New Roman" w:hAnsi="Times New Roman" w:eastAsia="仿宋_GB2312"/>
          <w:color w:val="000000"/>
          <w:sz w:val="32"/>
          <w:szCs w:val="32"/>
        </w:rPr>
        <w:t>三年以内类似业绩的优先考虑。</w:t>
      </w:r>
    </w:p>
    <w:p>
      <w:pPr>
        <w:pStyle w:val="4"/>
        <w:numPr>
          <w:ilvl w:val="2"/>
          <w:numId w:val="10"/>
        </w:numPr>
        <w:rPr>
          <w:rFonts w:ascii="Times New Roman" w:hAnsi="Times New Roman" w:eastAsia="仿宋_GB2312"/>
        </w:rPr>
      </w:pPr>
      <w:r>
        <w:rPr>
          <w:rFonts w:ascii="Times New Roman" w:hAnsi="Times New Roman" w:eastAsia="仿宋_GB2312"/>
        </w:rPr>
        <w:t>项目团队人员要求</w:t>
      </w:r>
    </w:p>
    <w:p>
      <w:pPr>
        <w:pStyle w:val="7"/>
        <w:ind w:firstLine="640"/>
        <w:rPr>
          <w:rFonts w:ascii="Times New Roman" w:hAnsi="Times New Roman" w:eastAsia="仿宋_GB2312"/>
          <w:sz w:val="32"/>
          <w:szCs w:val="32"/>
        </w:rPr>
      </w:pPr>
      <w:r>
        <w:rPr>
          <w:rFonts w:ascii="Times New Roman" w:hAnsi="Times New Roman" w:eastAsia="仿宋_GB2312"/>
          <w:sz w:val="32"/>
          <w:szCs w:val="32"/>
        </w:rPr>
        <w:t>项目团队人员配备合理，其中项目负责人</w:t>
      </w:r>
      <w:bookmarkStart w:id="162" w:name="_GoBack"/>
      <w:bookmarkEnd w:id="162"/>
      <w:r>
        <w:rPr>
          <w:rFonts w:ascii="Times New Roman" w:hAnsi="Times New Roman" w:eastAsia="仿宋_GB2312"/>
          <w:sz w:val="32"/>
          <w:szCs w:val="32"/>
        </w:rPr>
        <w:t>具备十年（含）以上信息系统行业从业经历、信息系统项目管理师证书、系统分析师的优先考虑；技术负责人不少于1名且具备信息系统项目管理师证书、软件设计师的优先考虑；项目组成员具备软件设计师1名，具备系统集成项目管理工程师不少于1名，具备数据库系统工程师证书不少于1名。在项目开发实施阶段</w:t>
      </w:r>
      <w:r>
        <w:rPr>
          <w:rFonts w:hint="eastAsia" w:ascii="Times New Roman" w:hAnsi="Times New Roman" w:eastAsia="仿宋_GB2312"/>
          <w:sz w:val="32"/>
          <w:szCs w:val="32"/>
          <w:lang w:eastAsia="zh-CN"/>
        </w:rPr>
        <w:t>供应商</w:t>
      </w:r>
      <w:r>
        <w:rPr>
          <w:rFonts w:ascii="Times New Roman" w:hAnsi="Times New Roman" w:eastAsia="仿宋_GB2312"/>
          <w:sz w:val="32"/>
          <w:szCs w:val="32"/>
        </w:rPr>
        <w:t>需提供不少于10人的项目服务团队(其中专职驻场总人数不低于3人)，开发人员具备3 年及以上相关工作经验。</w:t>
      </w:r>
    </w:p>
    <w:p>
      <w:pPr>
        <w:pStyle w:val="4"/>
        <w:numPr>
          <w:ilvl w:val="2"/>
          <w:numId w:val="10"/>
        </w:numPr>
        <w:rPr>
          <w:rFonts w:ascii="Times New Roman" w:hAnsi="Times New Roman" w:eastAsia="仿宋_GB2312"/>
        </w:rPr>
      </w:pPr>
      <w:r>
        <w:rPr>
          <w:rFonts w:ascii="Times New Roman" w:hAnsi="Times New Roman" w:eastAsia="仿宋_GB2312"/>
        </w:rPr>
        <w:t>驻场运维人员要求</w:t>
      </w:r>
    </w:p>
    <w:p>
      <w:pPr>
        <w:pStyle w:val="7"/>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在质保期内，</w:t>
      </w:r>
      <w:r>
        <w:rPr>
          <w:rFonts w:hint="eastAsia" w:ascii="Times New Roman" w:hAnsi="Times New Roman" w:eastAsia="仿宋_GB2312"/>
          <w:color w:val="000000"/>
          <w:sz w:val="32"/>
          <w:szCs w:val="32"/>
          <w:lang w:eastAsia="zh-CN"/>
        </w:rPr>
        <w:t>供应商</w:t>
      </w:r>
      <w:r>
        <w:rPr>
          <w:rFonts w:ascii="Times New Roman" w:hAnsi="Times New Roman" w:eastAsia="仿宋_GB2312"/>
          <w:color w:val="000000"/>
          <w:sz w:val="32"/>
          <w:szCs w:val="32"/>
        </w:rPr>
        <w:t xml:space="preserve">派遣不少于3人的服务团队提供驻场服务。 </w:t>
      </w:r>
    </w:p>
    <w:p>
      <w:pPr>
        <w:pStyle w:val="7"/>
        <w:ind w:firstLine="640"/>
        <w:rPr>
          <w:rFonts w:ascii="Times New Roman" w:hAnsi="Times New Roman" w:eastAsia="仿宋_GB2312"/>
          <w:sz w:val="32"/>
          <w:szCs w:val="32"/>
        </w:rPr>
      </w:pPr>
      <w:r>
        <w:rPr>
          <w:rFonts w:ascii="Times New Roman" w:hAnsi="Times New Roman" w:eastAsia="仿宋_GB2312"/>
          <w:sz w:val="32"/>
          <w:szCs w:val="32"/>
        </w:rPr>
        <w:t>系统驻场运维人员需符合以下条件：1.全日制本科以上计算机类专业毕业，或者专科以上学历且具有不低于2年的计算机软件行业从业经历；2.两年以上同类项目软件开发或运维工作经验；3.具备与完成本项目相符的专业技术能力,售后服务团队中售后服务技术经理具有系统集成项目管理工程师证书优先考虑，售后服务团队成员</w:t>
      </w:r>
      <w:r>
        <w:rPr>
          <w:rFonts w:hint="eastAsia" w:ascii="Times New Roman" w:hAnsi="Times New Roman" w:eastAsia="仿宋_GB2312"/>
          <w:sz w:val="32"/>
          <w:szCs w:val="32"/>
          <w:lang w:eastAsia="zh-CN"/>
        </w:rPr>
        <w:t>需</w:t>
      </w:r>
      <w:r>
        <w:rPr>
          <w:rFonts w:ascii="Times New Roman" w:hAnsi="Times New Roman" w:eastAsia="仿宋_GB2312"/>
          <w:sz w:val="32"/>
          <w:szCs w:val="32"/>
        </w:rPr>
        <w:t>具备国产数据库</w:t>
      </w:r>
      <w:r>
        <w:rPr>
          <w:rFonts w:hint="eastAsia" w:ascii="Times New Roman" w:hAnsi="Times New Roman" w:eastAsia="仿宋_GB2312"/>
          <w:sz w:val="32"/>
          <w:szCs w:val="32"/>
          <w:lang w:eastAsia="zh-CN"/>
        </w:rPr>
        <w:t>和</w:t>
      </w:r>
      <w:r>
        <w:rPr>
          <w:rFonts w:ascii="Times New Roman" w:hAnsi="Times New Roman" w:eastAsia="仿宋_GB2312"/>
          <w:sz w:val="32"/>
          <w:szCs w:val="32"/>
        </w:rPr>
        <w:t>国产中间件产品</w:t>
      </w:r>
      <w:r>
        <w:rPr>
          <w:rFonts w:hint="eastAsia" w:ascii="Times New Roman" w:hAnsi="Times New Roman" w:eastAsia="仿宋_GB2312"/>
          <w:sz w:val="32"/>
          <w:szCs w:val="32"/>
          <w:lang w:eastAsia="zh-CN"/>
        </w:rPr>
        <w:t>的开发经验</w:t>
      </w:r>
      <w:r>
        <w:rPr>
          <w:rFonts w:ascii="Times New Roman" w:hAnsi="Times New Roman" w:eastAsia="仿宋_GB2312"/>
          <w:sz w:val="32"/>
          <w:szCs w:val="32"/>
        </w:rPr>
        <w:t>。</w:t>
      </w:r>
    </w:p>
    <w:p>
      <w:pPr>
        <w:pStyle w:val="7"/>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配合做好所有与本项目相关的驻场人员背景审查工作，并在运维过程中防止发生数据安全事件。</w:t>
      </w:r>
    </w:p>
    <w:bookmarkEnd w:id="149"/>
    <w:bookmarkEnd w:id="150"/>
    <w:bookmarkEnd w:id="151"/>
    <w:bookmarkEnd w:id="152"/>
    <w:p>
      <w:pPr>
        <w:pStyle w:val="3"/>
        <w:numPr>
          <w:ilvl w:val="0"/>
          <w:numId w:val="3"/>
        </w:numPr>
        <w:spacing w:beforeLines="50" w:afterLines="50" w:line="360" w:lineRule="auto"/>
        <w:ind w:firstLine="0"/>
        <w:rPr>
          <w:rFonts w:ascii="Times New Roman" w:hAnsi="Times New Roman" w:eastAsia="仿宋_GB2312"/>
          <w:sz w:val="32"/>
          <w:szCs w:val="32"/>
        </w:rPr>
      </w:pPr>
      <w:r>
        <w:rPr>
          <w:rFonts w:ascii="Times New Roman" w:hAnsi="Times New Roman" w:eastAsia="仿宋_GB2312"/>
          <w:sz w:val="32"/>
          <w:szCs w:val="32"/>
        </w:rPr>
        <w:t>项目验收</w:t>
      </w:r>
    </w:p>
    <w:p>
      <w:pPr>
        <w:pStyle w:val="7"/>
        <w:ind w:firstLine="640"/>
        <w:rPr>
          <w:rFonts w:ascii="Times New Roman" w:hAnsi="Times New Roman" w:eastAsia="仿宋_GB2312"/>
          <w:sz w:val="32"/>
          <w:szCs w:val="32"/>
        </w:rPr>
      </w:pPr>
      <w:r>
        <w:rPr>
          <w:rFonts w:ascii="Times New Roman" w:hAnsi="Times New Roman" w:eastAsia="仿宋_GB2312"/>
          <w:sz w:val="32"/>
          <w:szCs w:val="32"/>
        </w:rPr>
        <w:t>项目建设过程中及建设完成后，需依照相关标准及规范进行验收，遵循初验、试运行、终验等环节。</w:t>
      </w:r>
    </w:p>
    <w:p>
      <w:pPr>
        <w:pStyle w:val="39"/>
        <w:spacing w:line="360" w:lineRule="auto"/>
        <w:ind w:firstLine="646"/>
        <w:rPr>
          <w:rFonts w:ascii="Times New Roman" w:hAnsi="Times New Roman" w:eastAsia="仿宋_GB2312" w:cs="Times New Roman"/>
          <w:sz w:val="32"/>
          <w:szCs w:val="32"/>
        </w:rPr>
      </w:pPr>
      <w:r>
        <w:rPr>
          <w:rFonts w:ascii="Times New Roman" w:hAnsi="Times New Roman" w:eastAsia="仿宋_GB2312" w:cs="Times New Roman"/>
          <w:sz w:val="32"/>
          <w:szCs w:val="32"/>
        </w:rPr>
        <w:t>初验和终验：项目建成试运行1个月后进行系统初验。试运行期间若发生与技术要求不符或与初验记录不一致的情况时，承建单位应负责解决问题，若期间未出现影响系统和业务应用的故障，在项目通过安全测评和软件测评、密码评测后，即可申请终验。属于承建单位工作严重失职造成较大损失的，追究其单位及人员的责任。</w:t>
      </w:r>
    </w:p>
    <w:p>
      <w:pPr>
        <w:pStyle w:val="7"/>
        <w:ind w:firstLine="640"/>
        <w:rPr>
          <w:rFonts w:ascii="Times New Roman" w:hAnsi="Times New Roman" w:eastAsia="仿宋_GB2312"/>
          <w:sz w:val="32"/>
          <w:szCs w:val="32"/>
        </w:rPr>
      </w:pPr>
      <w:r>
        <w:rPr>
          <w:rFonts w:ascii="Times New Roman" w:hAnsi="Times New Roman" w:eastAsia="仿宋_GB2312"/>
          <w:sz w:val="32"/>
          <w:szCs w:val="32"/>
        </w:rPr>
        <w:t>系统终验后需提交全套系统源代码的电子备份文档及系统可执行代码的电子备份文档,以防范竣工后的技术风险，同时采购人应拥有软件产品的知识产权。</w:t>
      </w:r>
    </w:p>
    <w:p>
      <w:pPr>
        <w:rPr>
          <w:rFonts w:eastAsia="仿宋_GB2312"/>
          <w:sz w:val="32"/>
          <w:szCs w:val="32"/>
        </w:rPr>
      </w:pPr>
    </w:p>
    <w:sectPr>
      <w:footerReference r:id="rId3" w:type="default"/>
      <w:pgSz w:w="11906" w:h="16838"/>
      <w:pgMar w:top="1797" w:right="1440" w:bottom="1797"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0000000000000000000"/>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0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00" w:usb3="00000000" w:csb0="0000019F"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path/>
          <v:fill on="f" focussize="0,0"/>
          <v:stroke on="f" weight="0.5pt" joinstyle="miter"/>
          <v:imagedata o:title=""/>
          <o:lock v:ext="edit"/>
          <v:textbox inset="0mm,0mm,0mm,0mm" style="mso-fit-shape-to-text:t;">
            <w:txbxContent>
              <w:p>
                <w:pPr>
                  <w:pStyle w:val="20"/>
                </w:pPr>
                <w:r>
                  <w:fldChar w:fldCharType="begin"/>
                </w:r>
                <w:r>
                  <w:instrText xml:space="preserve"> PAGE  \* MERGEFORMAT </w:instrText>
                </w:r>
                <w:r>
                  <w:fldChar w:fldCharType="separate"/>
                </w:r>
                <w:r>
                  <w:t>13</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68EC9"/>
    <w:multiLevelType w:val="multilevel"/>
    <w:tmpl w:val="87D68EC9"/>
    <w:lvl w:ilvl="0" w:tentative="0">
      <w:start w:val="2"/>
      <w:numFmt w:val="decimal"/>
      <w:lvlText w:val="%1."/>
      <w:lvlJc w:val="left"/>
      <w:pPr>
        <w:ind w:left="425" w:hanging="425"/>
      </w:pPr>
      <w:rPr>
        <w:rFonts w:hint="default"/>
      </w:rPr>
    </w:lvl>
    <w:lvl w:ilvl="1" w:tentative="0">
      <w:start w:val="6"/>
      <w:numFmt w:val="decimal"/>
      <w:lvlText w:val="%1.%2."/>
      <w:lvlJc w:val="left"/>
      <w:pPr>
        <w:ind w:left="567" w:hanging="567"/>
      </w:pPr>
      <w:rPr>
        <w:rFonts w:hint="default"/>
      </w:rPr>
    </w:lvl>
    <w:lvl w:ilvl="2" w:tentative="0">
      <w:start w:val="1"/>
      <w:numFmt w:val="decimal"/>
      <w:lvlText w:val="%1.%2.%3."/>
      <w:lvlJc w:val="left"/>
      <w:pPr>
        <w:ind w:left="709" w:hanging="709"/>
      </w:pPr>
      <w:rPr>
        <w:rFonts w:hint="default" w:ascii="仿宋" w:hAnsi="仿宋" w:eastAsia="仿宋" w:cs="仿宋"/>
        <w:sz w:val="30"/>
        <w:szCs w:val="3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888BC065"/>
    <w:multiLevelType w:val="singleLevel"/>
    <w:tmpl w:val="888BC065"/>
    <w:lvl w:ilvl="0" w:tentative="0">
      <w:start w:val="1"/>
      <w:numFmt w:val="chineseCounting"/>
      <w:suff w:val="nothing"/>
      <w:lvlText w:val="%1、"/>
      <w:lvlJc w:val="left"/>
      <w:pPr>
        <w:ind w:left="0" w:firstLine="420"/>
      </w:pPr>
      <w:rPr>
        <w:rFonts w:hint="eastAsia"/>
      </w:rPr>
    </w:lvl>
  </w:abstractNum>
  <w:abstractNum w:abstractNumId="2">
    <w:nsid w:val="AD86186E"/>
    <w:multiLevelType w:val="singleLevel"/>
    <w:tmpl w:val="AD86186E"/>
    <w:lvl w:ilvl="0" w:tentative="0">
      <w:start w:val="1"/>
      <w:numFmt w:val="chineseCounting"/>
      <w:suff w:val="nothing"/>
      <w:lvlText w:val="（%1）"/>
      <w:lvlJc w:val="left"/>
      <w:pPr>
        <w:ind w:left="0" w:firstLine="420"/>
      </w:pPr>
      <w:rPr>
        <w:rFonts w:hint="eastAsia"/>
        <w:highlight w:val="none"/>
      </w:rPr>
    </w:lvl>
  </w:abstractNum>
  <w:abstractNum w:abstractNumId="3">
    <w:nsid w:val="B1978B8D"/>
    <w:multiLevelType w:val="multilevel"/>
    <w:tmpl w:val="B1978B8D"/>
    <w:lvl w:ilvl="0" w:tentative="0">
      <w:start w:val="2"/>
      <w:numFmt w:val="decimal"/>
      <w:lvlText w:val="%1."/>
      <w:lvlJc w:val="left"/>
      <w:pPr>
        <w:ind w:left="425" w:hanging="425"/>
      </w:pPr>
      <w:rPr>
        <w:rFonts w:hint="default"/>
      </w:rPr>
    </w:lvl>
    <w:lvl w:ilvl="1" w:tentative="0">
      <w:start w:val="5"/>
      <w:numFmt w:val="decimal"/>
      <w:lvlText w:val="%1.%2."/>
      <w:lvlJc w:val="left"/>
      <w:pPr>
        <w:ind w:left="567" w:hanging="567"/>
      </w:pPr>
      <w:rPr>
        <w:rFonts w:hint="default"/>
      </w:rPr>
    </w:lvl>
    <w:lvl w:ilvl="2" w:tentative="0">
      <w:start w:val="1"/>
      <w:numFmt w:val="decimal"/>
      <w:lvlText w:val="%1.%2.%3."/>
      <w:lvlJc w:val="left"/>
      <w:pPr>
        <w:ind w:left="709" w:hanging="709"/>
      </w:pPr>
      <w:rPr>
        <w:rFonts w:hint="default" w:ascii="仿宋" w:hAnsi="仿宋" w:eastAsia="仿宋" w:cs="仿宋"/>
        <w:sz w:val="30"/>
        <w:szCs w:val="3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C0A4C043"/>
    <w:multiLevelType w:val="multilevel"/>
    <w:tmpl w:val="C0A4C043"/>
    <w:lvl w:ilvl="0" w:tentative="0">
      <w:start w:val="2"/>
      <w:numFmt w:val="decimal"/>
      <w:lvlText w:val="%1."/>
      <w:lvlJc w:val="left"/>
      <w:pPr>
        <w:ind w:left="425" w:hanging="425"/>
      </w:pPr>
      <w:rPr>
        <w:rFonts w:hint="default"/>
      </w:rPr>
    </w:lvl>
    <w:lvl w:ilvl="1" w:tentative="0">
      <w:start w:val="3"/>
      <w:numFmt w:val="decimal"/>
      <w:lvlText w:val="%1.%2."/>
      <w:lvlJc w:val="left"/>
      <w:pPr>
        <w:ind w:left="567" w:hanging="567"/>
      </w:pPr>
      <w:rPr>
        <w:rFonts w:hint="default"/>
      </w:rPr>
    </w:lvl>
    <w:lvl w:ilvl="2" w:tentative="0">
      <w:start w:val="1"/>
      <w:numFmt w:val="decimal"/>
      <w:lvlText w:val="%1.%2.%3."/>
      <w:lvlJc w:val="left"/>
      <w:pPr>
        <w:ind w:left="709" w:hanging="709"/>
      </w:pPr>
      <w:rPr>
        <w:rFonts w:hint="default" w:ascii="仿宋" w:hAnsi="仿宋" w:eastAsia="仿宋" w:cs="仿宋"/>
        <w:sz w:val="30"/>
        <w:szCs w:val="3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DD25436A"/>
    <w:multiLevelType w:val="singleLevel"/>
    <w:tmpl w:val="DD25436A"/>
    <w:lvl w:ilvl="0" w:tentative="0">
      <w:start w:val="3"/>
      <w:numFmt w:val="decimal"/>
      <w:lvlText w:val="%1)"/>
      <w:lvlJc w:val="left"/>
      <w:pPr>
        <w:tabs>
          <w:tab w:val="left" w:pos="312"/>
        </w:tabs>
      </w:pPr>
    </w:lvl>
  </w:abstractNum>
  <w:abstractNum w:abstractNumId="6">
    <w:nsid w:val="30706D66"/>
    <w:multiLevelType w:val="multilevel"/>
    <w:tmpl w:val="30706D66"/>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7">
    <w:nsid w:val="52EED2BC"/>
    <w:multiLevelType w:val="multilevel"/>
    <w:tmpl w:val="52EED2BC"/>
    <w:lvl w:ilvl="0" w:tentative="0">
      <w:start w:val="2"/>
      <w:numFmt w:val="decimal"/>
      <w:lvlText w:val="%1."/>
      <w:lvlJc w:val="left"/>
      <w:pPr>
        <w:ind w:left="425" w:hanging="425"/>
      </w:pPr>
      <w:rPr>
        <w:rFonts w:hint="default"/>
      </w:rPr>
    </w:lvl>
    <w:lvl w:ilvl="1" w:tentative="0">
      <w:start w:val="4"/>
      <w:numFmt w:val="decimal"/>
      <w:lvlText w:val="%1.%2."/>
      <w:lvlJc w:val="left"/>
      <w:pPr>
        <w:ind w:left="567" w:hanging="567"/>
      </w:pPr>
      <w:rPr>
        <w:rFonts w:hint="default"/>
      </w:rPr>
    </w:lvl>
    <w:lvl w:ilvl="2" w:tentative="0">
      <w:start w:val="1"/>
      <w:numFmt w:val="decimal"/>
      <w:lvlText w:val="%1.%2.%3."/>
      <w:lvlJc w:val="left"/>
      <w:pPr>
        <w:ind w:left="709" w:hanging="709"/>
      </w:pPr>
      <w:rPr>
        <w:rFonts w:hint="default" w:ascii="仿宋" w:hAnsi="仿宋" w:eastAsia="仿宋" w:cs="仿宋"/>
        <w:sz w:val="30"/>
        <w:szCs w:val="3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
    <w:nsid w:val="691D2738"/>
    <w:multiLevelType w:val="singleLevel"/>
    <w:tmpl w:val="691D2738"/>
    <w:lvl w:ilvl="0" w:tentative="0">
      <w:start w:val="1"/>
      <w:numFmt w:val="decimal"/>
      <w:suff w:val="nothing"/>
      <w:lvlText w:val="%1）"/>
      <w:lvlJc w:val="left"/>
    </w:lvl>
  </w:abstractNum>
  <w:abstractNum w:abstractNumId="9">
    <w:nsid w:val="7FE7B464"/>
    <w:multiLevelType w:val="multilevel"/>
    <w:tmpl w:val="7FE7B464"/>
    <w:lvl w:ilvl="0" w:tentative="0">
      <w:start w:val="2"/>
      <w:numFmt w:val="decimal"/>
      <w:lvlText w:val="%1."/>
      <w:lvlJc w:val="left"/>
      <w:pPr>
        <w:ind w:left="425" w:hanging="425"/>
      </w:pPr>
      <w:rPr>
        <w:rFonts w:hint="default"/>
      </w:rPr>
    </w:lvl>
    <w:lvl w:ilvl="1" w:tentative="0">
      <w:start w:val="7"/>
      <w:numFmt w:val="decimal"/>
      <w:lvlText w:val="%1.%2."/>
      <w:lvlJc w:val="left"/>
      <w:pPr>
        <w:ind w:left="567" w:hanging="567"/>
      </w:pPr>
      <w:rPr>
        <w:rFonts w:hint="default"/>
      </w:rPr>
    </w:lvl>
    <w:lvl w:ilvl="2" w:tentative="0">
      <w:start w:val="1"/>
      <w:numFmt w:val="decimal"/>
      <w:lvlText w:val="%1.%2.%3."/>
      <w:lvlJc w:val="left"/>
      <w:pPr>
        <w:ind w:left="709" w:hanging="709"/>
      </w:pPr>
      <w:rPr>
        <w:rFonts w:hint="default" w:ascii="仿宋" w:hAnsi="仿宋" w:eastAsia="仿宋" w:cs="仿宋"/>
        <w:sz w:val="30"/>
        <w:szCs w:val="3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6"/>
  </w:num>
  <w:num w:numId="2">
    <w:abstractNumId w:val="1"/>
  </w:num>
  <w:num w:numId="3">
    <w:abstractNumId w:val="2"/>
  </w:num>
  <w:num w:numId="4">
    <w:abstractNumId w:val="4"/>
  </w:num>
  <w:num w:numId="5">
    <w:abstractNumId w:val="8"/>
  </w:num>
  <w:num w:numId="6">
    <w:abstractNumId w:val="5"/>
  </w:num>
  <w:num w:numId="7">
    <w:abstractNumId w:val="7"/>
  </w:num>
  <w:num w:numId="8">
    <w:abstractNumId w:val="3"/>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mZiZTU2N2VkMjMyYzU0Mjc4NzIxNmRlMmYyM2NmYzkifQ=="/>
  </w:docVars>
  <w:rsids>
    <w:rsidRoot w:val="00172A27"/>
    <w:rsid w:val="0001412D"/>
    <w:rsid w:val="00030F9B"/>
    <w:rsid w:val="00034C48"/>
    <w:rsid w:val="00037302"/>
    <w:rsid w:val="00062D4E"/>
    <w:rsid w:val="000718B4"/>
    <w:rsid w:val="00082412"/>
    <w:rsid w:val="000910D5"/>
    <w:rsid w:val="000A4769"/>
    <w:rsid w:val="000B6699"/>
    <w:rsid w:val="000B788D"/>
    <w:rsid w:val="0013266C"/>
    <w:rsid w:val="0014069A"/>
    <w:rsid w:val="0014605A"/>
    <w:rsid w:val="00150862"/>
    <w:rsid w:val="00155676"/>
    <w:rsid w:val="00172A27"/>
    <w:rsid w:val="001848F7"/>
    <w:rsid w:val="001A326E"/>
    <w:rsid w:val="001D5EC0"/>
    <w:rsid w:val="00223080"/>
    <w:rsid w:val="00234351"/>
    <w:rsid w:val="002540B1"/>
    <w:rsid w:val="00271FB1"/>
    <w:rsid w:val="002A31E7"/>
    <w:rsid w:val="002B263C"/>
    <w:rsid w:val="002B5A7F"/>
    <w:rsid w:val="002D5EEC"/>
    <w:rsid w:val="00307830"/>
    <w:rsid w:val="00353FFF"/>
    <w:rsid w:val="003702E5"/>
    <w:rsid w:val="00383670"/>
    <w:rsid w:val="003A2B6F"/>
    <w:rsid w:val="003D05C5"/>
    <w:rsid w:val="003F6F9B"/>
    <w:rsid w:val="00414A37"/>
    <w:rsid w:val="00424EDC"/>
    <w:rsid w:val="004261F5"/>
    <w:rsid w:val="00434066"/>
    <w:rsid w:val="00464131"/>
    <w:rsid w:val="004942DA"/>
    <w:rsid w:val="004C0FE8"/>
    <w:rsid w:val="00507DE4"/>
    <w:rsid w:val="00523AA3"/>
    <w:rsid w:val="005373DC"/>
    <w:rsid w:val="00560431"/>
    <w:rsid w:val="0056350E"/>
    <w:rsid w:val="0057415F"/>
    <w:rsid w:val="005744D3"/>
    <w:rsid w:val="005A41B8"/>
    <w:rsid w:val="005B6125"/>
    <w:rsid w:val="005B7893"/>
    <w:rsid w:val="005C0342"/>
    <w:rsid w:val="005E40EA"/>
    <w:rsid w:val="006713E8"/>
    <w:rsid w:val="0067621C"/>
    <w:rsid w:val="00696CB8"/>
    <w:rsid w:val="006C1C8D"/>
    <w:rsid w:val="006C52E1"/>
    <w:rsid w:val="006E00E6"/>
    <w:rsid w:val="00711C6E"/>
    <w:rsid w:val="00714199"/>
    <w:rsid w:val="00717856"/>
    <w:rsid w:val="0076215D"/>
    <w:rsid w:val="00765B5D"/>
    <w:rsid w:val="007744CE"/>
    <w:rsid w:val="00782AAA"/>
    <w:rsid w:val="00784138"/>
    <w:rsid w:val="007F6874"/>
    <w:rsid w:val="0081646A"/>
    <w:rsid w:val="00830AE0"/>
    <w:rsid w:val="00872021"/>
    <w:rsid w:val="00895FA2"/>
    <w:rsid w:val="008A3D78"/>
    <w:rsid w:val="008A49BA"/>
    <w:rsid w:val="0090207B"/>
    <w:rsid w:val="009104F0"/>
    <w:rsid w:val="009337AD"/>
    <w:rsid w:val="00962FA3"/>
    <w:rsid w:val="009A048A"/>
    <w:rsid w:val="009D58AE"/>
    <w:rsid w:val="009E356B"/>
    <w:rsid w:val="009E6AAD"/>
    <w:rsid w:val="00A3229A"/>
    <w:rsid w:val="00A706DF"/>
    <w:rsid w:val="00AE393B"/>
    <w:rsid w:val="00B069FA"/>
    <w:rsid w:val="00B15AE4"/>
    <w:rsid w:val="00B449EF"/>
    <w:rsid w:val="00B60A25"/>
    <w:rsid w:val="00B61F51"/>
    <w:rsid w:val="00B73B5F"/>
    <w:rsid w:val="00B754AA"/>
    <w:rsid w:val="00B806D1"/>
    <w:rsid w:val="00B977AC"/>
    <w:rsid w:val="00BC5DF0"/>
    <w:rsid w:val="00C2609A"/>
    <w:rsid w:val="00C50932"/>
    <w:rsid w:val="00C70D22"/>
    <w:rsid w:val="00CF3535"/>
    <w:rsid w:val="00D1662F"/>
    <w:rsid w:val="00D2504A"/>
    <w:rsid w:val="00D255D1"/>
    <w:rsid w:val="00D40527"/>
    <w:rsid w:val="00D573CB"/>
    <w:rsid w:val="00D73498"/>
    <w:rsid w:val="00D810F2"/>
    <w:rsid w:val="00D90C37"/>
    <w:rsid w:val="00DA025D"/>
    <w:rsid w:val="00DA60FB"/>
    <w:rsid w:val="00E91098"/>
    <w:rsid w:val="00EB05BE"/>
    <w:rsid w:val="00EB4876"/>
    <w:rsid w:val="00F04A15"/>
    <w:rsid w:val="00F134C0"/>
    <w:rsid w:val="00F24506"/>
    <w:rsid w:val="00F44345"/>
    <w:rsid w:val="00F64C68"/>
    <w:rsid w:val="00F901F9"/>
    <w:rsid w:val="00FA0F7B"/>
    <w:rsid w:val="00FB2AFB"/>
    <w:rsid w:val="01AB3019"/>
    <w:rsid w:val="01EE5EEC"/>
    <w:rsid w:val="020411DA"/>
    <w:rsid w:val="026874CD"/>
    <w:rsid w:val="02843AB5"/>
    <w:rsid w:val="02A740E5"/>
    <w:rsid w:val="02FA2CD4"/>
    <w:rsid w:val="03B67E12"/>
    <w:rsid w:val="03CD7948"/>
    <w:rsid w:val="040A684F"/>
    <w:rsid w:val="044B4E9A"/>
    <w:rsid w:val="0469394E"/>
    <w:rsid w:val="046B19E4"/>
    <w:rsid w:val="049727D9"/>
    <w:rsid w:val="04B9575C"/>
    <w:rsid w:val="04D9520B"/>
    <w:rsid w:val="04FE4606"/>
    <w:rsid w:val="051B12D0"/>
    <w:rsid w:val="052676B9"/>
    <w:rsid w:val="052C778E"/>
    <w:rsid w:val="055929D4"/>
    <w:rsid w:val="057D39CC"/>
    <w:rsid w:val="05A827C4"/>
    <w:rsid w:val="064C75F3"/>
    <w:rsid w:val="068A205D"/>
    <w:rsid w:val="06932607"/>
    <w:rsid w:val="06C70A28"/>
    <w:rsid w:val="070B07F8"/>
    <w:rsid w:val="074F6DBE"/>
    <w:rsid w:val="079557E2"/>
    <w:rsid w:val="07B8104C"/>
    <w:rsid w:val="07C561FF"/>
    <w:rsid w:val="07CD2038"/>
    <w:rsid w:val="07E8334B"/>
    <w:rsid w:val="07F3533D"/>
    <w:rsid w:val="07F817E1"/>
    <w:rsid w:val="08517143"/>
    <w:rsid w:val="086B099B"/>
    <w:rsid w:val="089D05C8"/>
    <w:rsid w:val="090D7D5C"/>
    <w:rsid w:val="09236645"/>
    <w:rsid w:val="09271661"/>
    <w:rsid w:val="093323A4"/>
    <w:rsid w:val="0964471F"/>
    <w:rsid w:val="096C01B1"/>
    <w:rsid w:val="098B5F5E"/>
    <w:rsid w:val="09CA2BCC"/>
    <w:rsid w:val="09D61A33"/>
    <w:rsid w:val="0A56459C"/>
    <w:rsid w:val="0AB053BE"/>
    <w:rsid w:val="0ABD0ABF"/>
    <w:rsid w:val="0BCB0FBA"/>
    <w:rsid w:val="0D1644B7"/>
    <w:rsid w:val="0D4841F9"/>
    <w:rsid w:val="0D7065D3"/>
    <w:rsid w:val="0DCC46FF"/>
    <w:rsid w:val="0E104EE3"/>
    <w:rsid w:val="0E122ED0"/>
    <w:rsid w:val="0E2A67ED"/>
    <w:rsid w:val="0E2D5785"/>
    <w:rsid w:val="0E947D89"/>
    <w:rsid w:val="0EBC092D"/>
    <w:rsid w:val="0EDD528C"/>
    <w:rsid w:val="0EEC5662"/>
    <w:rsid w:val="0EEF19BD"/>
    <w:rsid w:val="0F085D0C"/>
    <w:rsid w:val="0F754B3D"/>
    <w:rsid w:val="0FB75ADD"/>
    <w:rsid w:val="0FDC3796"/>
    <w:rsid w:val="1050023B"/>
    <w:rsid w:val="10613D5D"/>
    <w:rsid w:val="109E4EEF"/>
    <w:rsid w:val="11621A79"/>
    <w:rsid w:val="11E84674"/>
    <w:rsid w:val="126F08F1"/>
    <w:rsid w:val="12AF6F40"/>
    <w:rsid w:val="13157BBE"/>
    <w:rsid w:val="13165211"/>
    <w:rsid w:val="136C7B89"/>
    <w:rsid w:val="138159BF"/>
    <w:rsid w:val="13BA2D5A"/>
    <w:rsid w:val="13D749A0"/>
    <w:rsid w:val="148B2782"/>
    <w:rsid w:val="152F3D00"/>
    <w:rsid w:val="15A14B39"/>
    <w:rsid w:val="15D60C87"/>
    <w:rsid w:val="16135A37"/>
    <w:rsid w:val="165054B5"/>
    <w:rsid w:val="165878EE"/>
    <w:rsid w:val="16AA639C"/>
    <w:rsid w:val="16BA24D9"/>
    <w:rsid w:val="16D9725F"/>
    <w:rsid w:val="17107B4D"/>
    <w:rsid w:val="175B5F2D"/>
    <w:rsid w:val="178659E1"/>
    <w:rsid w:val="17B84AE8"/>
    <w:rsid w:val="17EE78D9"/>
    <w:rsid w:val="195A0529"/>
    <w:rsid w:val="198349CE"/>
    <w:rsid w:val="19A846E9"/>
    <w:rsid w:val="19BB08C0"/>
    <w:rsid w:val="19BE5BB5"/>
    <w:rsid w:val="1A107A96"/>
    <w:rsid w:val="1A3F6DFB"/>
    <w:rsid w:val="1A62698A"/>
    <w:rsid w:val="1A734CF7"/>
    <w:rsid w:val="1AC23D26"/>
    <w:rsid w:val="1B1C538E"/>
    <w:rsid w:val="1B774CE1"/>
    <w:rsid w:val="1BA436FB"/>
    <w:rsid w:val="1BC24B2B"/>
    <w:rsid w:val="1BC81072"/>
    <w:rsid w:val="1C2F59F0"/>
    <w:rsid w:val="1C625052"/>
    <w:rsid w:val="1C753554"/>
    <w:rsid w:val="1D3C1D18"/>
    <w:rsid w:val="1DD27F86"/>
    <w:rsid w:val="1E1E141D"/>
    <w:rsid w:val="1E566E09"/>
    <w:rsid w:val="1E7F010E"/>
    <w:rsid w:val="1EB15DEE"/>
    <w:rsid w:val="1EDF06F1"/>
    <w:rsid w:val="1F2B2044"/>
    <w:rsid w:val="1FF93EF0"/>
    <w:rsid w:val="204C6FD4"/>
    <w:rsid w:val="206F41B2"/>
    <w:rsid w:val="207417C9"/>
    <w:rsid w:val="207F49AA"/>
    <w:rsid w:val="20BF2726"/>
    <w:rsid w:val="214B0E36"/>
    <w:rsid w:val="215E7AE0"/>
    <w:rsid w:val="215F6FC9"/>
    <w:rsid w:val="21E75016"/>
    <w:rsid w:val="22121299"/>
    <w:rsid w:val="22285651"/>
    <w:rsid w:val="223B1145"/>
    <w:rsid w:val="226B2757"/>
    <w:rsid w:val="22C33CCF"/>
    <w:rsid w:val="22DA2CA7"/>
    <w:rsid w:val="23007343"/>
    <w:rsid w:val="23DB0C19"/>
    <w:rsid w:val="24242D3A"/>
    <w:rsid w:val="24AD52A9"/>
    <w:rsid w:val="24DE486F"/>
    <w:rsid w:val="25140E84"/>
    <w:rsid w:val="25861D82"/>
    <w:rsid w:val="25A62424"/>
    <w:rsid w:val="26213859"/>
    <w:rsid w:val="26714974"/>
    <w:rsid w:val="2674607E"/>
    <w:rsid w:val="27090EBD"/>
    <w:rsid w:val="2722031B"/>
    <w:rsid w:val="27242053"/>
    <w:rsid w:val="273D57D8"/>
    <w:rsid w:val="279D33B3"/>
    <w:rsid w:val="27DC6187"/>
    <w:rsid w:val="27F76F67"/>
    <w:rsid w:val="28044446"/>
    <w:rsid w:val="281C077C"/>
    <w:rsid w:val="284877C3"/>
    <w:rsid w:val="284F5C44"/>
    <w:rsid w:val="287B7BC2"/>
    <w:rsid w:val="287E31E4"/>
    <w:rsid w:val="28A6098D"/>
    <w:rsid w:val="28BF56F8"/>
    <w:rsid w:val="28FC5D3D"/>
    <w:rsid w:val="29144A30"/>
    <w:rsid w:val="297035D9"/>
    <w:rsid w:val="29830BB3"/>
    <w:rsid w:val="298C4863"/>
    <w:rsid w:val="298C7B83"/>
    <w:rsid w:val="29934BFE"/>
    <w:rsid w:val="29B844D4"/>
    <w:rsid w:val="29C015DB"/>
    <w:rsid w:val="29E7300B"/>
    <w:rsid w:val="2A522B7B"/>
    <w:rsid w:val="2A654B16"/>
    <w:rsid w:val="2B4E19BA"/>
    <w:rsid w:val="2BBD4E27"/>
    <w:rsid w:val="2C871077"/>
    <w:rsid w:val="2C8D2DC3"/>
    <w:rsid w:val="2D1F366A"/>
    <w:rsid w:val="2D281971"/>
    <w:rsid w:val="2D5B5FD2"/>
    <w:rsid w:val="2D746964"/>
    <w:rsid w:val="2E4C184D"/>
    <w:rsid w:val="2E851F0F"/>
    <w:rsid w:val="2EF87A2B"/>
    <w:rsid w:val="2F260132"/>
    <w:rsid w:val="2F676AFF"/>
    <w:rsid w:val="2FAC15A0"/>
    <w:rsid w:val="312D555A"/>
    <w:rsid w:val="31C70B09"/>
    <w:rsid w:val="320B4403"/>
    <w:rsid w:val="321D686E"/>
    <w:rsid w:val="322070BA"/>
    <w:rsid w:val="32494863"/>
    <w:rsid w:val="32D5140A"/>
    <w:rsid w:val="32E7586E"/>
    <w:rsid w:val="32F53CBB"/>
    <w:rsid w:val="334A7645"/>
    <w:rsid w:val="33506848"/>
    <w:rsid w:val="33582884"/>
    <w:rsid w:val="33863895"/>
    <w:rsid w:val="33C278D7"/>
    <w:rsid w:val="33D91C17"/>
    <w:rsid w:val="3423503E"/>
    <w:rsid w:val="34455805"/>
    <w:rsid w:val="34515C51"/>
    <w:rsid w:val="3453388B"/>
    <w:rsid w:val="346F7DF4"/>
    <w:rsid w:val="34703364"/>
    <w:rsid w:val="34A915E9"/>
    <w:rsid w:val="352414BB"/>
    <w:rsid w:val="35D412B7"/>
    <w:rsid w:val="35D45A8D"/>
    <w:rsid w:val="36415851"/>
    <w:rsid w:val="369E4A52"/>
    <w:rsid w:val="36ED01AA"/>
    <w:rsid w:val="37C565AA"/>
    <w:rsid w:val="37CE254B"/>
    <w:rsid w:val="37F330E7"/>
    <w:rsid w:val="388760E5"/>
    <w:rsid w:val="389B5520"/>
    <w:rsid w:val="391F00CC"/>
    <w:rsid w:val="395F2BBE"/>
    <w:rsid w:val="397C7659"/>
    <w:rsid w:val="39C706F7"/>
    <w:rsid w:val="39E926B4"/>
    <w:rsid w:val="39F06C32"/>
    <w:rsid w:val="3A661934"/>
    <w:rsid w:val="3A704957"/>
    <w:rsid w:val="3A8A77C7"/>
    <w:rsid w:val="3B467297"/>
    <w:rsid w:val="3B634927"/>
    <w:rsid w:val="3B8551B8"/>
    <w:rsid w:val="3B895CD0"/>
    <w:rsid w:val="3BDD4186"/>
    <w:rsid w:val="3C0B4B6F"/>
    <w:rsid w:val="3C150D5D"/>
    <w:rsid w:val="3C191058"/>
    <w:rsid w:val="3C7805A2"/>
    <w:rsid w:val="3CC316B6"/>
    <w:rsid w:val="3D995F73"/>
    <w:rsid w:val="3DB31CE1"/>
    <w:rsid w:val="3E2233BF"/>
    <w:rsid w:val="3E415960"/>
    <w:rsid w:val="3E6A0906"/>
    <w:rsid w:val="3EB572D3"/>
    <w:rsid w:val="3EFA287D"/>
    <w:rsid w:val="3F3348D1"/>
    <w:rsid w:val="3F6D5D6C"/>
    <w:rsid w:val="3F953790"/>
    <w:rsid w:val="3FBDB01E"/>
    <w:rsid w:val="3FD39A81"/>
    <w:rsid w:val="3FE11A82"/>
    <w:rsid w:val="40EE65D6"/>
    <w:rsid w:val="41462371"/>
    <w:rsid w:val="415D2B44"/>
    <w:rsid w:val="416A70D4"/>
    <w:rsid w:val="417B0CE7"/>
    <w:rsid w:val="41802B27"/>
    <w:rsid w:val="41982C22"/>
    <w:rsid w:val="41E579D9"/>
    <w:rsid w:val="41FE9C55"/>
    <w:rsid w:val="41FF010B"/>
    <w:rsid w:val="42260704"/>
    <w:rsid w:val="42C817D4"/>
    <w:rsid w:val="42DC77DF"/>
    <w:rsid w:val="42FC147E"/>
    <w:rsid w:val="430D36CD"/>
    <w:rsid w:val="43171E14"/>
    <w:rsid w:val="43543068"/>
    <w:rsid w:val="437B05F4"/>
    <w:rsid w:val="43926AE1"/>
    <w:rsid w:val="43BB4E95"/>
    <w:rsid w:val="43D917BF"/>
    <w:rsid w:val="43EE7018"/>
    <w:rsid w:val="43FB1735"/>
    <w:rsid w:val="440D7B75"/>
    <w:rsid w:val="443B7D84"/>
    <w:rsid w:val="444953AA"/>
    <w:rsid w:val="44507CD3"/>
    <w:rsid w:val="44557228"/>
    <w:rsid w:val="44B0228A"/>
    <w:rsid w:val="44D0772C"/>
    <w:rsid w:val="4530540F"/>
    <w:rsid w:val="461B3652"/>
    <w:rsid w:val="46432FE7"/>
    <w:rsid w:val="4658510E"/>
    <w:rsid w:val="46850D20"/>
    <w:rsid w:val="46AE2A8F"/>
    <w:rsid w:val="46FE12C0"/>
    <w:rsid w:val="47434CC7"/>
    <w:rsid w:val="477708DE"/>
    <w:rsid w:val="47AF1966"/>
    <w:rsid w:val="47F21899"/>
    <w:rsid w:val="480908C5"/>
    <w:rsid w:val="48481040"/>
    <w:rsid w:val="485B7D00"/>
    <w:rsid w:val="48CB5B7A"/>
    <w:rsid w:val="48D53720"/>
    <w:rsid w:val="492D074F"/>
    <w:rsid w:val="49533BCE"/>
    <w:rsid w:val="49854AF3"/>
    <w:rsid w:val="49CC7DFC"/>
    <w:rsid w:val="49D47FBA"/>
    <w:rsid w:val="4A130E78"/>
    <w:rsid w:val="4A2E1258"/>
    <w:rsid w:val="4A4F248F"/>
    <w:rsid w:val="4A737504"/>
    <w:rsid w:val="4AB47F01"/>
    <w:rsid w:val="4ACA4301"/>
    <w:rsid w:val="4AD60806"/>
    <w:rsid w:val="4AE83552"/>
    <w:rsid w:val="4AFF1B0B"/>
    <w:rsid w:val="4B2B6A39"/>
    <w:rsid w:val="4B39687F"/>
    <w:rsid w:val="4BC6072C"/>
    <w:rsid w:val="4BD77340"/>
    <w:rsid w:val="4BFB0830"/>
    <w:rsid w:val="4C6E0C92"/>
    <w:rsid w:val="4CC21042"/>
    <w:rsid w:val="4D184E23"/>
    <w:rsid w:val="4D2770F7"/>
    <w:rsid w:val="4D73212A"/>
    <w:rsid w:val="4E752527"/>
    <w:rsid w:val="4EBC430A"/>
    <w:rsid w:val="4EFB083B"/>
    <w:rsid w:val="4F29184C"/>
    <w:rsid w:val="4FC93186"/>
    <w:rsid w:val="4FFA7009"/>
    <w:rsid w:val="4FFC4038"/>
    <w:rsid w:val="50491FA6"/>
    <w:rsid w:val="50503AA0"/>
    <w:rsid w:val="50673F2E"/>
    <w:rsid w:val="50BD1519"/>
    <w:rsid w:val="50CA3508"/>
    <w:rsid w:val="511519D0"/>
    <w:rsid w:val="52106CCC"/>
    <w:rsid w:val="525A2767"/>
    <w:rsid w:val="52950FA7"/>
    <w:rsid w:val="532365A5"/>
    <w:rsid w:val="53575C87"/>
    <w:rsid w:val="535D0467"/>
    <w:rsid w:val="538432BF"/>
    <w:rsid w:val="53855DC9"/>
    <w:rsid w:val="53A121CD"/>
    <w:rsid w:val="542C4F91"/>
    <w:rsid w:val="547C74AB"/>
    <w:rsid w:val="54AA6F8B"/>
    <w:rsid w:val="55FB41AD"/>
    <w:rsid w:val="56075D18"/>
    <w:rsid w:val="56244B1C"/>
    <w:rsid w:val="56280B45"/>
    <w:rsid w:val="56513437"/>
    <w:rsid w:val="56785BCB"/>
    <w:rsid w:val="56D81EB5"/>
    <w:rsid w:val="570A3D11"/>
    <w:rsid w:val="57412909"/>
    <w:rsid w:val="575B4CF0"/>
    <w:rsid w:val="577D2735"/>
    <w:rsid w:val="578A3FA9"/>
    <w:rsid w:val="5797077A"/>
    <w:rsid w:val="57AA1D7A"/>
    <w:rsid w:val="582C7CB7"/>
    <w:rsid w:val="588418A2"/>
    <w:rsid w:val="58BC54DF"/>
    <w:rsid w:val="58E467E4"/>
    <w:rsid w:val="59140E77"/>
    <w:rsid w:val="594F426F"/>
    <w:rsid w:val="59734EC6"/>
    <w:rsid w:val="59D70C4B"/>
    <w:rsid w:val="5A372386"/>
    <w:rsid w:val="5A874E79"/>
    <w:rsid w:val="5AE12FDB"/>
    <w:rsid w:val="5B3A6B8F"/>
    <w:rsid w:val="5B800A46"/>
    <w:rsid w:val="5B857E0A"/>
    <w:rsid w:val="5B9444F1"/>
    <w:rsid w:val="5C003935"/>
    <w:rsid w:val="5C51779E"/>
    <w:rsid w:val="5CB564CD"/>
    <w:rsid w:val="5CE60D7D"/>
    <w:rsid w:val="5E1D39DB"/>
    <w:rsid w:val="5E317DD6"/>
    <w:rsid w:val="5E4E6F28"/>
    <w:rsid w:val="5E517712"/>
    <w:rsid w:val="5E556699"/>
    <w:rsid w:val="5E8A7B3B"/>
    <w:rsid w:val="5ED05841"/>
    <w:rsid w:val="5ED66A25"/>
    <w:rsid w:val="5F6F2C7C"/>
    <w:rsid w:val="5F705A8F"/>
    <w:rsid w:val="5F8605F5"/>
    <w:rsid w:val="5FA97A9F"/>
    <w:rsid w:val="5FD3A207"/>
    <w:rsid w:val="5FD55733"/>
    <w:rsid w:val="61291238"/>
    <w:rsid w:val="61B34FA6"/>
    <w:rsid w:val="61BE5E24"/>
    <w:rsid w:val="61F56EE9"/>
    <w:rsid w:val="62160587"/>
    <w:rsid w:val="627B43DB"/>
    <w:rsid w:val="62B92A90"/>
    <w:rsid w:val="62DF62ED"/>
    <w:rsid w:val="630E2F27"/>
    <w:rsid w:val="630E7D89"/>
    <w:rsid w:val="63274C48"/>
    <w:rsid w:val="63367C3C"/>
    <w:rsid w:val="63BA196A"/>
    <w:rsid w:val="64E9765C"/>
    <w:rsid w:val="65561BCF"/>
    <w:rsid w:val="658B24C1"/>
    <w:rsid w:val="6609061A"/>
    <w:rsid w:val="67013A68"/>
    <w:rsid w:val="67291999"/>
    <w:rsid w:val="675469E6"/>
    <w:rsid w:val="675B29A9"/>
    <w:rsid w:val="6760172C"/>
    <w:rsid w:val="67645D00"/>
    <w:rsid w:val="67C63C85"/>
    <w:rsid w:val="68104F00"/>
    <w:rsid w:val="687B2283"/>
    <w:rsid w:val="68BC5088"/>
    <w:rsid w:val="68E64208"/>
    <w:rsid w:val="6938470E"/>
    <w:rsid w:val="693B7D5A"/>
    <w:rsid w:val="69762157"/>
    <w:rsid w:val="699456BD"/>
    <w:rsid w:val="69A26D0E"/>
    <w:rsid w:val="69BFD38D"/>
    <w:rsid w:val="69C340F2"/>
    <w:rsid w:val="69C935B8"/>
    <w:rsid w:val="6A1D58D0"/>
    <w:rsid w:val="6A2124C5"/>
    <w:rsid w:val="6A8D0A8A"/>
    <w:rsid w:val="6ADFD91B"/>
    <w:rsid w:val="6AFC176B"/>
    <w:rsid w:val="6B454EC0"/>
    <w:rsid w:val="6B894F68"/>
    <w:rsid w:val="6BCE3108"/>
    <w:rsid w:val="6BDE10F8"/>
    <w:rsid w:val="6C2C6080"/>
    <w:rsid w:val="6C3D6F1D"/>
    <w:rsid w:val="6C9822EF"/>
    <w:rsid w:val="6CC91BE8"/>
    <w:rsid w:val="6CD13207"/>
    <w:rsid w:val="6CD71642"/>
    <w:rsid w:val="6D9C40BB"/>
    <w:rsid w:val="6DAC0977"/>
    <w:rsid w:val="6DAC56CB"/>
    <w:rsid w:val="6DD579A4"/>
    <w:rsid w:val="6E91666F"/>
    <w:rsid w:val="6F0C0A86"/>
    <w:rsid w:val="6F476765"/>
    <w:rsid w:val="6F6E5314"/>
    <w:rsid w:val="6FDE231C"/>
    <w:rsid w:val="6FFE30EF"/>
    <w:rsid w:val="700822DE"/>
    <w:rsid w:val="701337DF"/>
    <w:rsid w:val="71304911"/>
    <w:rsid w:val="71C70D25"/>
    <w:rsid w:val="72037883"/>
    <w:rsid w:val="720D5AE9"/>
    <w:rsid w:val="721750DD"/>
    <w:rsid w:val="724C707D"/>
    <w:rsid w:val="72A9E8D6"/>
    <w:rsid w:val="72AE1098"/>
    <w:rsid w:val="72B648F6"/>
    <w:rsid w:val="72BE6A2C"/>
    <w:rsid w:val="72C15774"/>
    <w:rsid w:val="738B10B4"/>
    <w:rsid w:val="744D11B3"/>
    <w:rsid w:val="74CE5F27"/>
    <w:rsid w:val="74CF1C9F"/>
    <w:rsid w:val="74DDD464"/>
    <w:rsid w:val="752B3379"/>
    <w:rsid w:val="754601B3"/>
    <w:rsid w:val="7557416E"/>
    <w:rsid w:val="757A7E5C"/>
    <w:rsid w:val="757D16FB"/>
    <w:rsid w:val="759D31E1"/>
    <w:rsid w:val="75CB3271"/>
    <w:rsid w:val="75E77A7B"/>
    <w:rsid w:val="760452DF"/>
    <w:rsid w:val="763B75EC"/>
    <w:rsid w:val="76F66C6C"/>
    <w:rsid w:val="77000835"/>
    <w:rsid w:val="77201ECA"/>
    <w:rsid w:val="77535BD7"/>
    <w:rsid w:val="776963DA"/>
    <w:rsid w:val="778C4BFC"/>
    <w:rsid w:val="77C46F3F"/>
    <w:rsid w:val="78077920"/>
    <w:rsid w:val="785C07ED"/>
    <w:rsid w:val="78715547"/>
    <w:rsid w:val="78CD7418"/>
    <w:rsid w:val="79140448"/>
    <w:rsid w:val="79D239D2"/>
    <w:rsid w:val="79E05770"/>
    <w:rsid w:val="79E77296"/>
    <w:rsid w:val="7A396538"/>
    <w:rsid w:val="7A3B0056"/>
    <w:rsid w:val="7A4D1FE3"/>
    <w:rsid w:val="7A6900EE"/>
    <w:rsid w:val="7A7DB2DB"/>
    <w:rsid w:val="7AD40BCA"/>
    <w:rsid w:val="7B120314"/>
    <w:rsid w:val="7B7470FC"/>
    <w:rsid w:val="7B780418"/>
    <w:rsid w:val="7BC930B3"/>
    <w:rsid w:val="7BDEE17E"/>
    <w:rsid w:val="7C9C50AA"/>
    <w:rsid w:val="7CFD79D2"/>
    <w:rsid w:val="7D1F63B3"/>
    <w:rsid w:val="7D272C9D"/>
    <w:rsid w:val="7D673F4F"/>
    <w:rsid w:val="7DE507E7"/>
    <w:rsid w:val="7DE9772C"/>
    <w:rsid w:val="7E4117A0"/>
    <w:rsid w:val="7E4C3F17"/>
    <w:rsid w:val="7E9FA8DE"/>
    <w:rsid w:val="7F16C2AE"/>
    <w:rsid w:val="7F3FBD35"/>
    <w:rsid w:val="7F4E3648"/>
    <w:rsid w:val="7F5D7ADF"/>
    <w:rsid w:val="7F7FBB38"/>
    <w:rsid w:val="7F857B2A"/>
    <w:rsid w:val="7FE7A7F4"/>
    <w:rsid w:val="7FFC7E43"/>
    <w:rsid w:val="8D9F2765"/>
    <w:rsid w:val="96D92957"/>
    <w:rsid w:val="9FFFC531"/>
    <w:rsid w:val="B6DBB8C4"/>
    <w:rsid w:val="BBF9BF19"/>
    <w:rsid w:val="BF5EE71C"/>
    <w:rsid w:val="DF928C96"/>
    <w:rsid w:val="DFEF9533"/>
    <w:rsid w:val="DFFB0544"/>
    <w:rsid w:val="EABF3182"/>
    <w:rsid w:val="EFFF0F67"/>
    <w:rsid w:val="F66FA8EE"/>
    <w:rsid w:val="F7BB075D"/>
    <w:rsid w:val="F7EA0CA2"/>
    <w:rsid w:val="F7FFC1C1"/>
    <w:rsid w:val="F99B3767"/>
    <w:rsid w:val="FA2FDE5F"/>
    <w:rsid w:val="FACD439F"/>
    <w:rsid w:val="FB3FCB78"/>
    <w:rsid w:val="FBDFFC43"/>
    <w:rsid w:val="FC7FF2F9"/>
    <w:rsid w:val="FCDE6133"/>
    <w:rsid w:val="FFEF9465"/>
    <w:rsid w:val="FFFF1529"/>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numPr>
        <w:ilvl w:val="0"/>
        <w:numId w:val="1"/>
      </w:numPr>
      <w:outlineLvl w:val="0"/>
    </w:pPr>
    <w:rPr>
      <w:b/>
      <w:bCs/>
      <w:kern w:val="44"/>
      <w:sz w:val="32"/>
      <w:szCs w:val="32"/>
    </w:rPr>
  </w:style>
  <w:style w:type="paragraph" w:styleId="3">
    <w:name w:val="heading 2"/>
    <w:basedOn w:val="1"/>
    <w:next w:val="1"/>
    <w:link w:val="51"/>
    <w:qFormat/>
    <w:uiPriority w:val="9"/>
    <w:pPr>
      <w:keepNext/>
      <w:keepLines/>
      <w:numPr>
        <w:ilvl w:val="1"/>
        <w:numId w:val="1"/>
      </w:numPr>
      <w:spacing w:before="260" w:after="260" w:line="416" w:lineRule="auto"/>
      <w:outlineLvl w:val="1"/>
    </w:pPr>
    <w:rPr>
      <w:rFonts w:ascii="黑体" w:hAnsi="黑体" w:eastAsia="黑体"/>
      <w:b/>
      <w:bCs/>
      <w:sz w:val="36"/>
      <w:szCs w:val="36"/>
    </w:rPr>
  </w:style>
  <w:style w:type="paragraph" w:styleId="4">
    <w:name w:val="heading 3"/>
    <w:basedOn w:val="1"/>
    <w:next w:val="1"/>
    <w:link w:val="52"/>
    <w:qFormat/>
    <w:uiPriority w:val="9"/>
    <w:pPr>
      <w:keepNext/>
      <w:keepLines/>
      <w:numPr>
        <w:ilvl w:val="2"/>
        <w:numId w:val="1"/>
      </w:numPr>
      <w:spacing w:before="260" w:after="260" w:line="416" w:lineRule="auto"/>
      <w:outlineLvl w:val="2"/>
    </w:pPr>
    <w:rPr>
      <w:rFonts w:ascii="黑体" w:hAnsi="黑体" w:eastAsia="黑体"/>
      <w:b/>
      <w:bCs/>
      <w:sz w:val="32"/>
      <w:szCs w:val="32"/>
    </w:rPr>
  </w:style>
  <w:style w:type="paragraph" w:styleId="5">
    <w:name w:val="heading 4"/>
    <w:basedOn w:val="1"/>
    <w:next w:val="1"/>
    <w:qFormat/>
    <w:uiPriority w:val="9"/>
    <w:pPr>
      <w:keepNext/>
      <w:keepLines/>
      <w:numPr>
        <w:ilvl w:val="3"/>
        <w:numId w:val="1"/>
      </w:numPr>
      <w:spacing w:before="240" w:after="240" w:line="360" w:lineRule="auto"/>
      <w:outlineLvl w:val="3"/>
    </w:pPr>
    <w:rPr>
      <w:rFonts w:ascii="黑体" w:hAnsi="黑体" w:eastAsia="黑体"/>
      <w:bCs/>
      <w:sz w:val="30"/>
      <w:szCs w:val="30"/>
    </w:rPr>
  </w:style>
  <w:style w:type="paragraph" w:styleId="6">
    <w:name w:val="heading 5"/>
    <w:basedOn w:val="1"/>
    <w:next w:val="7"/>
    <w:qFormat/>
    <w:uiPriority w:val="9"/>
    <w:pPr>
      <w:keepNext/>
      <w:keepLines/>
      <w:numPr>
        <w:ilvl w:val="4"/>
        <w:numId w:val="1"/>
      </w:numPr>
      <w:spacing w:beforeLines="50" w:line="360" w:lineRule="auto"/>
      <w:outlineLvl w:val="4"/>
    </w:pPr>
    <w:rPr>
      <w:rFonts w:ascii="仿宋" w:hAnsi="仿宋" w:eastAsia="仿宋"/>
      <w:b/>
      <w:bCs/>
      <w:sz w:val="28"/>
      <w:szCs w:val="28"/>
    </w:rPr>
  </w:style>
  <w:style w:type="paragraph" w:styleId="8">
    <w:name w:val="heading 6"/>
    <w:basedOn w:val="1"/>
    <w:next w:val="1"/>
    <w:qFormat/>
    <w:uiPriority w:val="9"/>
    <w:pPr>
      <w:keepNext/>
      <w:keepLines/>
      <w:numPr>
        <w:ilvl w:val="5"/>
        <w:numId w:val="1"/>
      </w:numPr>
      <w:outlineLvl w:val="5"/>
    </w:pPr>
    <w:rPr>
      <w:rFonts w:ascii="Cambria" w:hAnsi="Cambria"/>
      <w:b/>
      <w:bCs/>
    </w:rPr>
  </w:style>
  <w:style w:type="paragraph" w:styleId="9">
    <w:name w:val="heading 7"/>
    <w:basedOn w:val="1"/>
    <w:next w:val="1"/>
    <w:unhideWhenUsed/>
    <w:qFormat/>
    <w:uiPriority w:val="0"/>
    <w:pPr>
      <w:keepNext/>
      <w:keepLines/>
      <w:numPr>
        <w:ilvl w:val="6"/>
        <w:numId w:val="1"/>
      </w:numPr>
      <w:spacing w:line="317" w:lineRule="auto"/>
      <w:outlineLvl w:val="6"/>
    </w:pPr>
    <w:rPr>
      <w:b/>
      <w:sz w:val="24"/>
    </w:rPr>
  </w:style>
  <w:style w:type="paragraph" w:styleId="10">
    <w:name w:val="heading 8"/>
    <w:basedOn w:val="1"/>
    <w:next w:val="1"/>
    <w:unhideWhenUsed/>
    <w:qFormat/>
    <w:uiPriority w:val="0"/>
    <w:pPr>
      <w:keepNext/>
      <w:keepLines/>
      <w:numPr>
        <w:ilvl w:val="7"/>
        <w:numId w:val="1"/>
      </w:numPr>
      <w:spacing w:line="317" w:lineRule="auto"/>
      <w:outlineLvl w:val="7"/>
    </w:pPr>
    <w:rPr>
      <w:rFonts w:ascii="Arial" w:hAnsi="Arial" w:eastAsia="黑体"/>
      <w:sz w:val="24"/>
    </w:rPr>
  </w:style>
  <w:style w:type="paragraph" w:styleId="11">
    <w:name w:val="heading 9"/>
    <w:basedOn w:val="1"/>
    <w:next w:val="1"/>
    <w:unhideWhenUsed/>
    <w:qFormat/>
    <w:uiPriority w:val="0"/>
    <w:pPr>
      <w:keepNext/>
      <w:keepLines/>
      <w:numPr>
        <w:ilvl w:val="8"/>
        <w:numId w:val="1"/>
      </w:numPr>
      <w:spacing w:line="317" w:lineRule="auto"/>
      <w:outlineLvl w:val="8"/>
    </w:pPr>
    <w:rPr>
      <w:rFonts w:ascii="Arial" w:hAnsi="Arial" w:eastAsia="黑体"/>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7">
    <w:name w:val="可研正文"/>
    <w:basedOn w:val="1"/>
    <w:link w:val="28"/>
    <w:qFormat/>
    <w:uiPriority w:val="0"/>
    <w:pPr>
      <w:spacing w:line="360" w:lineRule="auto"/>
      <w:ind w:firstLine="200" w:firstLineChars="200"/>
    </w:pPr>
    <w:rPr>
      <w:rFonts w:ascii="仿宋" w:hAnsi="仿宋" w:eastAsia="仿宋"/>
      <w:sz w:val="28"/>
      <w:szCs w:val="28"/>
    </w:rPr>
  </w:style>
  <w:style w:type="paragraph" w:styleId="12">
    <w:name w:val="Normal Indent"/>
    <w:basedOn w:val="1"/>
    <w:qFormat/>
    <w:uiPriority w:val="99"/>
    <w:pPr>
      <w:widowControl/>
      <w:ind w:firstLine="420" w:firstLineChars="200"/>
      <w:jc w:val="left"/>
    </w:pPr>
    <w:rPr>
      <w:lang w:val="zh-CN"/>
    </w:rPr>
  </w:style>
  <w:style w:type="paragraph" w:styleId="13">
    <w:name w:val="caption"/>
    <w:basedOn w:val="1"/>
    <w:next w:val="1"/>
    <w:qFormat/>
    <w:uiPriority w:val="0"/>
    <w:rPr>
      <w:rFonts w:ascii="Cambria" w:hAnsi="Cambria" w:eastAsia="黑体"/>
      <w:sz w:val="20"/>
      <w:szCs w:val="20"/>
    </w:rPr>
  </w:style>
  <w:style w:type="paragraph" w:styleId="14">
    <w:name w:val="annotation text"/>
    <w:basedOn w:val="1"/>
    <w:link w:val="29"/>
    <w:qFormat/>
    <w:uiPriority w:val="0"/>
    <w:pPr>
      <w:jc w:val="left"/>
    </w:pPr>
  </w:style>
  <w:style w:type="paragraph" w:styleId="15">
    <w:name w:val="Body Text"/>
    <w:basedOn w:val="1"/>
    <w:qFormat/>
    <w:uiPriority w:val="0"/>
    <w:pPr>
      <w:spacing w:after="120"/>
    </w:pPr>
  </w:style>
  <w:style w:type="paragraph" w:styleId="16">
    <w:name w:val="Body Text Indent"/>
    <w:basedOn w:val="1"/>
    <w:qFormat/>
    <w:uiPriority w:val="0"/>
    <w:pPr>
      <w:shd w:val="pct10" w:color="auto" w:fill="FFFFFF"/>
      <w:ind w:firstLine="600"/>
    </w:pPr>
    <w:rPr>
      <w:rFonts w:eastAsia="仿宋_GB2312"/>
      <w:sz w:val="30"/>
      <w:szCs w:val="20"/>
    </w:rPr>
  </w:style>
  <w:style w:type="paragraph" w:styleId="17">
    <w:name w:val="Plain Text"/>
    <w:basedOn w:val="1"/>
    <w:qFormat/>
    <w:uiPriority w:val="99"/>
    <w:rPr>
      <w:rFonts w:ascii="宋体" w:hAnsi="Courier New" w:cs="Courier New"/>
      <w:szCs w:val="21"/>
    </w:rPr>
  </w:style>
  <w:style w:type="paragraph" w:styleId="18">
    <w:name w:val="Body Text Indent 2"/>
    <w:basedOn w:val="1"/>
    <w:qFormat/>
    <w:uiPriority w:val="0"/>
    <w:pPr>
      <w:ind w:firstLine="585"/>
    </w:pPr>
    <w:rPr>
      <w:rFonts w:eastAsia="仿宋_GB2312"/>
      <w:sz w:val="30"/>
      <w:szCs w:val="20"/>
    </w:rPr>
  </w:style>
  <w:style w:type="paragraph" w:styleId="19">
    <w:name w:val="Balloon Text"/>
    <w:basedOn w:val="1"/>
    <w:link w:val="30"/>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lang w:val="zh-CN"/>
    </w:rPr>
  </w:style>
  <w:style w:type="paragraph" w:styleId="23">
    <w:name w:val="annotation subject"/>
    <w:basedOn w:val="14"/>
    <w:next w:val="14"/>
    <w:link w:val="31"/>
    <w:qFormat/>
    <w:uiPriority w:val="0"/>
    <w:rPr>
      <w:b/>
      <w:bCs/>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annotation reference"/>
    <w:qFormat/>
    <w:uiPriority w:val="0"/>
    <w:rPr>
      <w:sz w:val="21"/>
      <w:szCs w:val="21"/>
    </w:rPr>
  </w:style>
  <w:style w:type="character" w:customStyle="1" w:styleId="28">
    <w:name w:val="可研正文 Char"/>
    <w:link w:val="7"/>
    <w:qFormat/>
    <w:uiPriority w:val="0"/>
    <w:rPr>
      <w:rFonts w:ascii="仿宋" w:hAnsi="仿宋" w:eastAsia="仿宋"/>
      <w:kern w:val="2"/>
      <w:sz w:val="28"/>
      <w:szCs w:val="28"/>
    </w:rPr>
  </w:style>
  <w:style w:type="character" w:customStyle="1" w:styleId="29">
    <w:name w:val="批注文字 Char"/>
    <w:link w:val="14"/>
    <w:qFormat/>
    <w:uiPriority w:val="0"/>
    <w:rPr>
      <w:kern w:val="2"/>
      <w:sz w:val="21"/>
      <w:szCs w:val="24"/>
    </w:rPr>
  </w:style>
  <w:style w:type="character" w:customStyle="1" w:styleId="30">
    <w:name w:val="批注框文本 Char"/>
    <w:link w:val="19"/>
    <w:qFormat/>
    <w:uiPriority w:val="0"/>
    <w:rPr>
      <w:kern w:val="2"/>
      <w:sz w:val="18"/>
      <w:szCs w:val="18"/>
    </w:rPr>
  </w:style>
  <w:style w:type="character" w:customStyle="1" w:styleId="31">
    <w:name w:val="批注主题 Char"/>
    <w:link w:val="23"/>
    <w:qFormat/>
    <w:uiPriority w:val="0"/>
    <w:rPr>
      <w:b/>
      <w:bCs/>
      <w:kern w:val="2"/>
      <w:sz w:val="21"/>
      <w:szCs w:val="24"/>
    </w:rPr>
  </w:style>
  <w:style w:type="paragraph" w:styleId="32">
    <w:name w:val="List Paragraph"/>
    <w:basedOn w:val="1"/>
    <w:qFormat/>
    <w:uiPriority w:val="34"/>
    <w:pPr>
      <w:ind w:firstLine="420" w:firstLineChars="200"/>
    </w:pPr>
  </w:style>
  <w:style w:type="paragraph" w:customStyle="1" w:styleId="33">
    <w:name w:val="段"/>
    <w:qFormat/>
    <w:uiPriority w:val="0"/>
    <w:pPr>
      <w:autoSpaceDE w:val="0"/>
      <w:autoSpaceDN w:val="0"/>
      <w:spacing w:after="200" w:line="276" w:lineRule="auto"/>
      <w:ind w:firstLine="200" w:firstLineChars="200"/>
      <w:jc w:val="both"/>
    </w:pPr>
    <w:rPr>
      <w:rFonts w:ascii="宋体" w:hAnsi="Cambria" w:eastAsia="宋体" w:cs="Times New Roman"/>
      <w:sz w:val="21"/>
      <w:szCs w:val="22"/>
      <w:lang w:val="en-US" w:eastAsia="zh-CN" w:bidi="ar-SA"/>
    </w:rPr>
  </w:style>
  <w:style w:type="character" w:customStyle="1" w:styleId="34">
    <w:name w:val="标题 2 Char Char Char"/>
    <w:qFormat/>
    <w:uiPriority w:val="0"/>
    <w:rPr>
      <w:rFonts w:ascii="黑体" w:hAnsi="Verdana" w:eastAsia="黑体"/>
      <w:b/>
      <w:bCs/>
      <w:kern w:val="2"/>
      <w:sz w:val="30"/>
      <w:szCs w:val="32"/>
      <w:lang w:val="en-US" w:eastAsia="zh-CN" w:bidi="ar-SA"/>
    </w:rPr>
  </w:style>
  <w:style w:type="character" w:customStyle="1" w:styleId="35">
    <w:name w:val="font11"/>
    <w:qFormat/>
    <w:uiPriority w:val="0"/>
    <w:rPr>
      <w:rFonts w:hint="eastAsia" w:ascii="宋体" w:hAnsi="宋体" w:eastAsia="宋体" w:cs="宋体"/>
      <w:b/>
      <w:bCs/>
      <w:color w:val="000000"/>
      <w:sz w:val="18"/>
      <w:szCs w:val="18"/>
      <w:u w:val="none"/>
    </w:rPr>
  </w:style>
  <w:style w:type="character" w:customStyle="1" w:styleId="36">
    <w:name w:val="font21"/>
    <w:qFormat/>
    <w:uiPriority w:val="0"/>
    <w:rPr>
      <w:rFonts w:hint="eastAsia" w:ascii="宋体" w:hAnsi="宋体" w:eastAsia="宋体" w:cs="宋体"/>
      <w:color w:val="000000"/>
      <w:sz w:val="18"/>
      <w:szCs w:val="18"/>
      <w:u w:val="none"/>
    </w:rPr>
  </w:style>
  <w:style w:type="paragraph" w:customStyle="1" w:styleId="37">
    <w:name w:val="*正文"/>
    <w:basedOn w:val="38"/>
    <w:next w:val="1"/>
    <w:qFormat/>
    <w:uiPriority w:val="0"/>
    <w:pPr>
      <w:widowControl/>
      <w:spacing w:line="560" w:lineRule="exact"/>
    </w:pPr>
    <w:rPr>
      <w:rFonts w:ascii="宋体" w:hAnsi="宋体" w:eastAsia="仿宋"/>
      <w:sz w:val="32"/>
      <w:szCs w:val="32"/>
      <w:lang w:val="zh-CN" w:eastAsia="en-US"/>
    </w:rPr>
  </w:style>
  <w:style w:type="paragraph" w:customStyle="1" w:styleId="38">
    <w:name w:val="HL正文样式"/>
    <w:basedOn w:val="1"/>
    <w:autoRedefine/>
    <w:qFormat/>
    <w:uiPriority w:val="0"/>
    <w:pPr>
      <w:spacing w:line="360" w:lineRule="auto"/>
      <w:ind w:firstLine="200" w:firstLineChars="200"/>
    </w:pPr>
    <w:rPr>
      <w:sz w:val="24"/>
    </w:rPr>
  </w:style>
  <w:style w:type="paragraph" w:customStyle="1" w:styleId="39">
    <w:name w:val="A正"/>
    <w:basedOn w:val="1"/>
    <w:qFormat/>
    <w:uiPriority w:val="0"/>
    <w:pPr>
      <w:ind w:firstLine="648"/>
    </w:pPr>
    <w:rPr>
      <w:rFonts w:ascii="仿宋" w:hAnsi="仿宋" w:eastAsia="仿宋" w:cs="宋体"/>
      <w:sz w:val="28"/>
      <w:szCs w:val="20"/>
    </w:rPr>
  </w:style>
  <w:style w:type="paragraph" w:customStyle="1" w:styleId="40">
    <w:name w:val="图表题注"/>
    <w:basedOn w:val="13"/>
    <w:next w:val="1"/>
    <w:qFormat/>
    <w:uiPriority w:val="0"/>
    <w:pPr>
      <w:jc w:val="center"/>
    </w:pPr>
    <w:rPr>
      <w:rFonts w:ascii="仿宋" w:hAnsi="仿宋" w:eastAsia="仿宋"/>
      <w:sz w:val="28"/>
      <w:szCs w:val="28"/>
    </w:rPr>
  </w:style>
  <w:style w:type="character" w:customStyle="1" w:styleId="41">
    <w:name w:val="font41"/>
    <w:qFormat/>
    <w:uiPriority w:val="0"/>
    <w:rPr>
      <w:rFonts w:hint="eastAsia" w:ascii="宋体" w:hAnsi="宋体" w:eastAsia="宋体" w:cs="宋体"/>
      <w:b/>
      <w:bCs/>
      <w:color w:val="000000"/>
      <w:sz w:val="21"/>
      <w:szCs w:val="21"/>
      <w:u w:val="none"/>
    </w:rPr>
  </w:style>
  <w:style w:type="character" w:customStyle="1" w:styleId="42">
    <w:name w:val="font31"/>
    <w:qFormat/>
    <w:uiPriority w:val="0"/>
    <w:rPr>
      <w:rFonts w:hint="eastAsia" w:ascii="宋体" w:hAnsi="宋体" w:eastAsia="宋体" w:cs="宋体"/>
      <w:color w:val="000000"/>
      <w:sz w:val="18"/>
      <w:szCs w:val="18"/>
      <w:u w:val="none"/>
    </w:rPr>
  </w:style>
  <w:style w:type="character" w:customStyle="1" w:styleId="43">
    <w:name w:val="font71"/>
    <w:qFormat/>
    <w:uiPriority w:val="0"/>
    <w:rPr>
      <w:rFonts w:hint="eastAsia" w:ascii="宋体" w:hAnsi="宋体" w:eastAsia="宋体" w:cs="宋体"/>
      <w:color w:val="000000"/>
      <w:sz w:val="20"/>
      <w:szCs w:val="20"/>
      <w:u w:val="none"/>
    </w:rPr>
  </w:style>
  <w:style w:type="paragraph" w:customStyle="1" w:styleId="44">
    <w:name w:val="正文文本首行缩进1"/>
    <w:basedOn w:val="15"/>
    <w:next w:val="1"/>
    <w:qFormat/>
    <w:uiPriority w:val="0"/>
    <w:pPr>
      <w:ind w:firstLine="420" w:firstLineChars="100"/>
    </w:pPr>
  </w:style>
  <w:style w:type="character" w:customStyle="1" w:styleId="45">
    <w:name w:val="font51"/>
    <w:qFormat/>
    <w:uiPriority w:val="0"/>
    <w:rPr>
      <w:rFonts w:hint="eastAsia" w:ascii="宋体" w:hAnsi="宋体" w:eastAsia="宋体" w:cs="宋体"/>
      <w:color w:val="000000"/>
      <w:sz w:val="21"/>
      <w:szCs w:val="21"/>
      <w:u w:val="none"/>
    </w:rPr>
  </w:style>
  <w:style w:type="paragraph" w:customStyle="1" w:styleId="46">
    <w:name w:val="列表段落2"/>
    <w:basedOn w:val="1"/>
    <w:qFormat/>
    <w:uiPriority w:val="34"/>
    <w:pPr>
      <w:ind w:firstLine="420" w:firstLineChars="200"/>
    </w:pPr>
    <w:rPr>
      <w:rFonts w:ascii="Calibri" w:hAnsi="Calibri" w:eastAsia="仿宋"/>
    </w:rPr>
  </w:style>
  <w:style w:type="paragraph" w:customStyle="1" w:styleId="47">
    <w:name w:val="列表段落3"/>
    <w:basedOn w:val="1"/>
    <w:qFormat/>
    <w:uiPriority w:val="99"/>
    <w:pPr>
      <w:ind w:firstLine="420" w:firstLineChars="200"/>
    </w:pPr>
    <w:rPr>
      <w:rFonts w:ascii="Calibri" w:hAnsi="Calibri" w:eastAsia="仿宋"/>
      <w:sz w:val="24"/>
    </w:rPr>
  </w:style>
  <w:style w:type="paragraph" w:customStyle="1" w:styleId="48">
    <w:name w:val="正文小四"/>
    <w:basedOn w:val="1"/>
    <w:qFormat/>
    <w:uiPriority w:val="0"/>
    <w:pPr>
      <w:ind w:firstLine="200" w:firstLineChars="200"/>
    </w:pPr>
    <w:rPr>
      <w:rFonts w:eastAsia="仿宋"/>
    </w:rPr>
  </w:style>
  <w:style w:type="paragraph" w:customStyle="1" w:styleId="49">
    <w:name w:val="段落正文"/>
    <w:basedOn w:val="1"/>
    <w:qFormat/>
    <w:uiPriority w:val="99"/>
    <w:pPr>
      <w:jc w:val="left"/>
    </w:pPr>
  </w:style>
  <w:style w:type="paragraph" w:customStyle="1" w:styleId="50">
    <w:name w:val="样式2"/>
    <w:basedOn w:val="1"/>
    <w:qFormat/>
    <w:uiPriority w:val="0"/>
    <w:pPr>
      <w:widowControl/>
      <w:adjustRightInd w:val="0"/>
      <w:spacing w:line="360" w:lineRule="auto"/>
      <w:ind w:firstLine="480" w:firstLineChars="200"/>
    </w:pPr>
    <w:rPr>
      <w:rFonts w:ascii="宋体" w:hAnsi="宋体"/>
      <w:kern w:val="0"/>
      <w:sz w:val="24"/>
      <w:lang w:eastAsia="en-US"/>
    </w:rPr>
  </w:style>
  <w:style w:type="character" w:customStyle="1" w:styleId="51">
    <w:name w:val="标题 2 Char"/>
    <w:basedOn w:val="26"/>
    <w:link w:val="3"/>
    <w:qFormat/>
    <w:uiPriority w:val="9"/>
    <w:rPr>
      <w:rFonts w:ascii="黑体" w:hAnsi="黑体" w:eastAsia="黑体"/>
      <w:b/>
      <w:bCs/>
      <w:kern w:val="2"/>
      <w:sz w:val="36"/>
      <w:szCs w:val="36"/>
    </w:rPr>
  </w:style>
  <w:style w:type="character" w:customStyle="1" w:styleId="52">
    <w:name w:val="标题 3 Char"/>
    <w:basedOn w:val="26"/>
    <w:link w:val="4"/>
    <w:qFormat/>
    <w:uiPriority w:val="9"/>
    <w:rPr>
      <w:rFonts w:ascii="黑体" w:hAnsi="黑体" w:eastAsia="黑体"/>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1.bin"/><Relationship Id="rId7" Type="http://schemas.openxmlformats.org/officeDocument/2006/relationships/image" Target="media/image2.emf"/><Relationship Id="rId6" Type="http://schemas.openxmlformats.org/officeDocument/2006/relationships/package" Target="embeddings/Microsoft_Visio___1.vsdx"/><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police</Company>
  <Pages>77</Pages>
  <Words>5310</Words>
  <Characters>30270</Characters>
  <Lines>252</Lines>
  <Paragraphs>71</Paragraphs>
  <TotalTime>10</TotalTime>
  <ScaleCrop>false</ScaleCrop>
  <LinksUpToDate>false</LinksUpToDate>
  <CharactersWithSpaces>35509</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2024-03-22T14:14:00Z</dcterms:created>
  <dc:creator>shiyan</dc:creator>
  <cp:lastModifiedBy>user</cp:lastModifiedBy>
  <cp:lastPrinted>2026-03-11T08:09:00Z</cp:lastPrinted>
  <dcterms:modified xsi:type="dcterms:W3CDTF">2026-06-18T11:06:28Z</dcterms:modified>
  <dc:title>沪公信息办〔2009〕67号      签发：曹新平</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FF565258ABCCD20CE61D62679C4931F5_43</vt:lpwstr>
  </property>
  <property fmtid="{D5CDD505-2E9C-101B-9397-08002B2CF9AE}" pid="4" name="KSOTemplateDocerSaveRecord">
    <vt:lpwstr>eyJoZGlkIjoiNmUxYTYyN2Q2OGNlODIwZmVhNTE1OTNmMmJhYTRjMjkiLCJ1c2VySWQiOiIxNjE1NDg4MTQ4In0=</vt:lpwstr>
  </property>
</Properties>
</file>