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B9C" w:rsidRDefault="00663B9C" w:rsidP="00663B9C">
      <w:pPr>
        <w:widowControl/>
        <w:adjustRightInd w:val="0"/>
        <w:snapToGrid w:val="0"/>
        <w:spacing w:line="300" w:lineRule="auto"/>
        <w:jc w:val="center"/>
        <w:outlineLvl w:val="0"/>
        <w:rPr>
          <w:rFonts w:ascii="Times New Roman" w:eastAsia="黑体" w:hAnsi="Times New Roman"/>
          <w:b/>
          <w:kern w:val="0"/>
          <w:sz w:val="30"/>
          <w:szCs w:val="30"/>
        </w:rPr>
      </w:pPr>
      <w:bookmarkStart w:id="0" w:name="_Toc188796392"/>
      <w:r w:rsidRPr="00663B9C">
        <w:rPr>
          <w:rFonts w:ascii="Times New Roman" w:eastAsia="黑体" w:hAnsi="Times New Roman" w:hint="eastAsia"/>
          <w:b/>
          <w:kern w:val="0"/>
          <w:sz w:val="30"/>
          <w:szCs w:val="30"/>
        </w:rPr>
        <w:t>浦东智慧统计综合管理平台</w:t>
      </w:r>
      <w:bookmarkStart w:id="1" w:name="_GoBack"/>
      <w:bookmarkEnd w:id="1"/>
      <w:r>
        <w:rPr>
          <w:rFonts w:ascii="Times New Roman" w:eastAsia="黑体" w:hAnsi="Times New Roman"/>
          <w:b/>
          <w:kern w:val="0"/>
          <w:sz w:val="30"/>
          <w:szCs w:val="30"/>
        </w:rPr>
        <w:t>招标需求</w:t>
      </w:r>
      <w:bookmarkEnd w:id="0"/>
    </w:p>
    <w:p w:rsidR="00663B9C" w:rsidRDefault="00663B9C" w:rsidP="00663B9C">
      <w:pPr>
        <w:adjustRightInd w:val="0"/>
        <w:snapToGrid w:val="0"/>
        <w:spacing w:line="300" w:lineRule="auto"/>
        <w:jc w:val="center"/>
        <w:outlineLvl w:val="1"/>
        <w:rPr>
          <w:rFonts w:ascii="Times New Roman" w:eastAsia="黑体" w:hAnsi="Times New Roman"/>
          <w:sz w:val="30"/>
          <w:szCs w:val="30"/>
        </w:rPr>
      </w:pPr>
      <w:bookmarkStart w:id="2" w:name="_Toc188796393"/>
      <w:r>
        <w:rPr>
          <w:rFonts w:ascii="Times New Roman" w:eastAsia="黑体" w:hAnsi="Times New Roman"/>
          <w:sz w:val="30"/>
          <w:szCs w:val="30"/>
        </w:rPr>
        <w:t>一、说明</w:t>
      </w:r>
      <w:bookmarkEnd w:id="2"/>
    </w:p>
    <w:p w:rsidR="00663B9C" w:rsidRDefault="00663B9C" w:rsidP="00663B9C">
      <w:pPr>
        <w:adjustRightInd w:val="0"/>
        <w:snapToGrid w:val="0"/>
        <w:spacing w:line="300" w:lineRule="auto"/>
        <w:ind w:firstLineChars="200" w:firstLine="442"/>
        <w:jc w:val="left"/>
        <w:outlineLvl w:val="2"/>
        <w:rPr>
          <w:rFonts w:ascii="Times New Roman" w:hAnsi="Times New Roman"/>
          <w:b/>
          <w:color w:val="000000"/>
          <w:sz w:val="22"/>
        </w:rPr>
      </w:pPr>
      <w:bookmarkStart w:id="3" w:name="_Toc188796394"/>
      <w:r>
        <w:rPr>
          <w:rFonts w:ascii="Times New Roman" w:hAnsi="Times New Roman"/>
          <w:b/>
          <w:color w:val="000000"/>
          <w:sz w:val="22"/>
        </w:rPr>
        <w:t xml:space="preserve">1 </w:t>
      </w:r>
      <w:r>
        <w:rPr>
          <w:rFonts w:ascii="Times New Roman" w:hAnsi="Times New Roman"/>
          <w:b/>
          <w:color w:val="000000"/>
          <w:sz w:val="22"/>
        </w:rPr>
        <w:t>总则</w:t>
      </w:r>
      <w:bookmarkEnd w:id="3"/>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rsidR="00663B9C" w:rsidRDefault="00663B9C" w:rsidP="00663B9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663B9C" w:rsidRDefault="00663B9C" w:rsidP="00663B9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rsidR="00663B9C" w:rsidRDefault="00663B9C" w:rsidP="00663B9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sz w:val="22"/>
        </w:rPr>
        <w:t>1.9</w:t>
      </w:r>
      <w:r>
        <w:rPr>
          <w:rFonts w:ascii="Times New Roman" w:hAnsi="Times New Roman" w:hint="eastAsia"/>
          <w:sz w:val="22"/>
        </w:rPr>
        <w:t>投标人认为招标文件（包括招标补充文</w:t>
      </w:r>
      <w:r>
        <w:rPr>
          <w:rFonts w:ascii="Times New Roman" w:hAnsi="Times New Roman" w:hint="eastAsia"/>
          <w:color w:val="000000"/>
          <w:sz w:val="22"/>
        </w:rPr>
        <w:t>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w:t>
      </w:r>
      <w:r>
        <w:rPr>
          <w:rFonts w:ascii="Times New Roman" w:hAnsi="Times New Roman" w:hint="eastAsia"/>
          <w:sz w:val="22"/>
        </w:rPr>
        <w:t>出，并附相关证据。</w:t>
      </w:r>
    </w:p>
    <w:p w:rsidR="00663B9C" w:rsidRDefault="00663B9C" w:rsidP="00663B9C">
      <w:pPr>
        <w:snapToGrid w:val="0"/>
        <w:ind w:firstLineChars="200" w:firstLine="440"/>
        <w:jc w:val="left"/>
        <w:rPr>
          <w:color w:val="FF0000"/>
          <w:sz w:val="22"/>
        </w:rPr>
      </w:pPr>
      <w:r>
        <w:rPr>
          <w:rFonts w:ascii="宋体" w:hAnsi="宋体" w:cs="宋体" w:hint="eastAsia"/>
          <w:color w:val="FF0000"/>
          <w:sz w:val="22"/>
        </w:rPr>
        <w:t>★</w:t>
      </w:r>
      <w:r>
        <w:rPr>
          <w:rFonts w:ascii="Times New Roman" w:hAnsi="Times New Roman"/>
          <w:sz w:val="22"/>
        </w:rPr>
        <w:t>1.</w:t>
      </w:r>
      <w:r>
        <w:rPr>
          <w:rFonts w:ascii="Times New Roman" w:hAnsi="Times New Roman" w:hint="eastAsia"/>
          <w:sz w:val="22"/>
        </w:rPr>
        <w:t>10</w:t>
      </w:r>
      <w:r>
        <w:rPr>
          <w:rFonts w:hint="eastAsia"/>
          <w:color w:val="FF0000"/>
          <w:sz w:val="22"/>
        </w:rPr>
        <w:t>投标人提供的服务必须符合国家强制性标准。</w:t>
      </w:r>
    </w:p>
    <w:p w:rsidR="00663B9C" w:rsidRDefault="00663B9C" w:rsidP="00663B9C">
      <w:pPr>
        <w:adjustRightInd w:val="0"/>
        <w:snapToGrid w:val="0"/>
        <w:spacing w:line="300" w:lineRule="auto"/>
        <w:ind w:firstLineChars="200" w:firstLine="442"/>
        <w:jc w:val="left"/>
        <w:rPr>
          <w:rFonts w:ascii="Times New Roman" w:hAnsi="Times New Roman"/>
          <w:b/>
          <w:color w:val="000000"/>
          <w:sz w:val="22"/>
        </w:rPr>
      </w:pPr>
    </w:p>
    <w:p w:rsidR="00663B9C" w:rsidRDefault="00663B9C" w:rsidP="00663B9C">
      <w:pPr>
        <w:adjustRightInd w:val="0"/>
        <w:snapToGrid w:val="0"/>
        <w:spacing w:line="300" w:lineRule="auto"/>
        <w:jc w:val="center"/>
        <w:outlineLvl w:val="1"/>
        <w:rPr>
          <w:rFonts w:ascii="Times New Roman" w:eastAsia="黑体" w:hAnsi="Times New Roman"/>
          <w:sz w:val="30"/>
          <w:szCs w:val="30"/>
        </w:rPr>
      </w:pPr>
      <w:bookmarkStart w:id="4" w:name="_Toc188796395"/>
      <w:r>
        <w:rPr>
          <w:rFonts w:ascii="Times New Roman" w:eastAsia="黑体" w:hAnsi="Times New Roman"/>
          <w:sz w:val="30"/>
          <w:szCs w:val="30"/>
        </w:rPr>
        <w:t>二、项目概况</w:t>
      </w:r>
      <w:bookmarkEnd w:id="4"/>
    </w:p>
    <w:p w:rsidR="00663B9C" w:rsidRDefault="00663B9C" w:rsidP="00663B9C">
      <w:pPr>
        <w:adjustRightInd w:val="0"/>
        <w:snapToGrid w:val="0"/>
        <w:spacing w:line="300" w:lineRule="auto"/>
        <w:ind w:firstLineChars="200" w:firstLine="442"/>
        <w:outlineLvl w:val="2"/>
        <w:rPr>
          <w:rFonts w:ascii="Times New Roman" w:hAnsi="Times New Roman"/>
          <w:b/>
          <w:bCs/>
          <w:sz w:val="22"/>
        </w:rPr>
      </w:pPr>
      <w:bookmarkStart w:id="5" w:name="_Toc188796396"/>
      <w:r>
        <w:rPr>
          <w:rFonts w:ascii="Times New Roman" w:hAnsi="Times New Roman"/>
          <w:b/>
          <w:bCs/>
          <w:sz w:val="22"/>
        </w:rPr>
        <w:t>2</w:t>
      </w:r>
      <w:r>
        <w:rPr>
          <w:rFonts w:ascii="Times New Roman" w:hAnsi="Times New Roman"/>
          <w:b/>
          <w:bCs/>
          <w:sz w:val="22"/>
        </w:rPr>
        <w:t>项目名称</w:t>
      </w:r>
      <w:bookmarkEnd w:id="5"/>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浦东智慧统计综合管理平台</w:t>
      </w:r>
    </w:p>
    <w:p w:rsidR="00663B9C" w:rsidRDefault="00663B9C" w:rsidP="00663B9C">
      <w:pPr>
        <w:adjustRightInd w:val="0"/>
        <w:snapToGrid w:val="0"/>
        <w:spacing w:line="300" w:lineRule="auto"/>
        <w:ind w:firstLineChars="200" w:firstLine="442"/>
        <w:outlineLvl w:val="2"/>
        <w:rPr>
          <w:rFonts w:ascii="Times New Roman" w:hAnsi="Times New Roman"/>
          <w:b/>
          <w:bCs/>
          <w:sz w:val="22"/>
        </w:rPr>
      </w:pPr>
      <w:bookmarkStart w:id="6" w:name="_Toc188796397"/>
      <w:r>
        <w:rPr>
          <w:rFonts w:ascii="Times New Roman" w:hAnsi="Times New Roman"/>
          <w:b/>
          <w:bCs/>
          <w:sz w:val="22"/>
        </w:rPr>
        <w:t>3</w:t>
      </w:r>
      <w:r>
        <w:rPr>
          <w:rFonts w:ascii="Times New Roman" w:hAnsi="Times New Roman"/>
          <w:b/>
          <w:bCs/>
          <w:sz w:val="22"/>
        </w:rPr>
        <w:t>项目地点</w:t>
      </w:r>
      <w:bookmarkEnd w:id="6"/>
    </w:p>
    <w:p w:rsidR="00663B9C" w:rsidRDefault="00663B9C" w:rsidP="00663B9C">
      <w:pPr>
        <w:adjustRightInd w:val="0"/>
        <w:snapToGrid w:val="0"/>
        <w:spacing w:line="300" w:lineRule="auto"/>
        <w:ind w:firstLineChars="200" w:firstLine="440"/>
        <w:rPr>
          <w:rFonts w:ascii="Times New Roman" w:hAnsi="Times New Roman"/>
          <w:sz w:val="22"/>
        </w:rPr>
      </w:pPr>
      <w:bookmarkStart w:id="7" w:name="_Toc188796398"/>
      <w:r>
        <w:rPr>
          <w:rFonts w:ascii="Times New Roman" w:hAnsi="Times New Roman" w:hint="eastAsia"/>
          <w:sz w:val="22"/>
        </w:rPr>
        <w:t>上海市浦东新区世纪大道</w:t>
      </w:r>
      <w:r>
        <w:rPr>
          <w:rFonts w:ascii="Times New Roman" w:hAnsi="Times New Roman" w:hint="eastAsia"/>
          <w:sz w:val="22"/>
        </w:rPr>
        <w:t>2001</w:t>
      </w:r>
      <w:r>
        <w:rPr>
          <w:rFonts w:ascii="Times New Roman" w:hAnsi="Times New Roman" w:hint="eastAsia"/>
          <w:sz w:val="22"/>
        </w:rPr>
        <w:t>号</w:t>
      </w:r>
      <w:r>
        <w:rPr>
          <w:rFonts w:ascii="Times New Roman" w:hAnsi="Times New Roman" w:hint="eastAsia"/>
          <w:sz w:val="22"/>
        </w:rPr>
        <w:t>5</w:t>
      </w:r>
      <w:r>
        <w:rPr>
          <w:rFonts w:ascii="Times New Roman" w:hAnsi="Times New Roman" w:hint="eastAsia"/>
          <w:sz w:val="22"/>
        </w:rPr>
        <w:t>号楼</w:t>
      </w:r>
    </w:p>
    <w:p w:rsidR="00663B9C" w:rsidRDefault="00663B9C" w:rsidP="00663B9C">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4 </w:t>
      </w:r>
      <w:r>
        <w:rPr>
          <w:rFonts w:ascii="Times New Roman" w:hAnsi="Times New Roman"/>
          <w:b/>
          <w:color w:val="000000"/>
          <w:sz w:val="22"/>
        </w:rPr>
        <w:t>招标范围与内容</w:t>
      </w:r>
      <w:bookmarkEnd w:id="7"/>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围绕浦东新区统计局现阶段痛点问题，通过系统性升级与创新，构建数据驱动、智能协同、高效服务的现代化统计体系，解决数据存储分散与共享难题，同时实现数据治理智能化，提升异常预警与决策支撑能力，为各级委办做好多维数据供给、为社会做好脱敏信息发布，打造局内协同</w:t>
      </w:r>
      <w:r>
        <w:rPr>
          <w:rFonts w:ascii="Times New Roman" w:hAnsi="Times New Roman" w:hint="eastAsia"/>
          <w:color w:val="000000"/>
          <w:sz w:val="22"/>
        </w:rPr>
        <w:t>-</w:t>
      </w:r>
      <w:r>
        <w:rPr>
          <w:rFonts w:ascii="Times New Roman" w:hAnsi="Times New Roman" w:hint="eastAsia"/>
          <w:color w:val="000000"/>
          <w:sz w:val="22"/>
        </w:rPr>
        <w:t>部门赋能</w:t>
      </w:r>
      <w:r>
        <w:rPr>
          <w:rFonts w:ascii="Times New Roman" w:hAnsi="Times New Roman" w:hint="eastAsia"/>
          <w:color w:val="000000"/>
          <w:sz w:val="22"/>
        </w:rPr>
        <w:t>-</w:t>
      </w:r>
      <w:r>
        <w:rPr>
          <w:rFonts w:ascii="Times New Roman" w:hAnsi="Times New Roman" w:hint="eastAsia"/>
          <w:color w:val="000000"/>
          <w:sz w:val="22"/>
        </w:rPr>
        <w:t>社会公信的三位一体数据链路新生态，为统计局内各科室业务效能最优化的目标，以先行试点的优势</w:t>
      </w:r>
      <w:r>
        <w:rPr>
          <w:rFonts w:ascii="Times New Roman" w:hAnsi="Times New Roman" w:hint="eastAsia"/>
          <w:color w:val="000000"/>
          <w:sz w:val="22"/>
        </w:rPr>
        <w:lastRenderedPageBreak/>
        <w:t>运用新兴技术为全市统计工作提供参考范本，提高全局业务效能和数据协同效率，促进业务工作向智能化、引领化迭代，有效促进统计数字化转型的一体化进程。</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本项目建设内容如下：</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4.2.1</w:t>
      </w:r>
      <w:r>
        <w:rPr>
          <w:rFonts w:ascii="Times New Roman" w:hAnsi="Times New Roman" w:hint="eastAsia"/>
          <w:color w:val="000000"/>
          <w:sz w:val="22"/>
        </w:rPr>
        <w:t>软件功能开发，包括统计智脑管理子系统、统计数仓管理子系统、统行智鉴管理子系统、统管智调管理子系统、统匠工坊管理子系统、统实数治管理子系统、系统管理子系统、统讯通客户端、小程序应用。</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4.2.2</w:t>
      </w:r>
      <w:r>
        <w:rPr>
          <w:rFonts w:ascii="Times New Roman" w:hAnsi="Times New Roman" w:hint="eastAsia"/>
          <w:color w:val="000000"/>
          <w:sz w:val="22"/>
        </w:rPr>
        <w:t>中间件采购，满足</w:t>
      </w:r>
      <w:r>
        <w:rPr>
          <w:rFonts w:ascii="Times New Roman" w:hAnsi="Times New Roman"/>
          <w:color w:val="000000"/>
          <w:sz w:val="22"/>
        </w:rPr>
        <w:t>系统</w:t>
      </w:r>
      <w:r>
        <w:rPr>
          <w:rFonts w:ascii="Times New Roman" w:hAnsi="Times New Roman" w:hint="eastAsia"/>
          <w:color w:val="000000"/>
          <w:sz w:val="22"/>
        </w:rPr>
        <w:t>开发要求。</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Times New Roman"/>
          <w:b/>
          <w:color w:val="000000"/>
          <w:sz w:val="22"/>
        </w:rPr>
        <w:t>开发周期（交付时间）要求</w:t>
      </w:r>
      <w:r>
        <w:rPr>
          <w:rFonts w:ascii="Times New Roman" w:hAnsi="Times New Roman"/>
          <w:color w:val="000000"/>
          <w:sz w:val="22"/>
        </w:rPr>
        <w:t>：合同签订生效后</w:t>
      </w:r>
      <w:r>
        <w:rPr>
          <w:rFonts w:ascii="Times New Roman" w:hAnsi="Times New Roman" w:hint="eastAsia"/>
          <w:color w:val="000000"/>
          <w:sz w:val="22"/>
        </w:rPr>
        <w:t>10</w:t>
      </w:r>
      <w:r>
        <w:rPr>
          <w:rFonts w:ascii="Times New Roman" w:hAnsi="Times New Roman"/>
          <w:color w:val="000000"/>
          <w:sz w:val="22"/>
        </w:rPr>
        <w:t>个</w:t>
      </w:r>
      <w:r>
        <w:rPr>
          <w:rFonts w:ascii="Times New Roman" w:hAnsi="Times New Roman" w:hint="eastAsia"/>
          <w:color w:val="000000"/>
          <w:sz w:val="22"/>
        </w:rPr>
        <w:t>月</w:t>
      </w:r>
      <w:r>
        <w:rPr>
          <w:rFonts w:ascii="Times New Roman" w:hAnsi="Times New Roman"/>
          <w:color w:val="000000"/>
          <w:sz w:val="22"/>
        </w:rPr>
        <w:t>内交付。</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4.3.1 </w:t>
      </w:r>
      <w:r>
        <w:rPr>
          <w:rFonts w:ascii="Times New Roman" w:hAnsi="Times New Roman"/>
          <w:color w:val="000000"/>
          <w:sz w:val="22"/>
        </w:rPr>
        <w:t>开发阶段</w:t>
      </w:r>
      <w:r>
        <w:rPr>
          <w:rFonts w:ascii="Times New Roman" w:hAnsi="Times New Roman" w:hint="eastAsia"/>
          <w:color w:val="000000"/>
          <w:sz w:val="22"/>
        </w:rPr>
        <w:t>：</w:t>
      </w:r>
      <w:r>
        <w:rPr>
          <w:rFonts w:ascii="Times New Roman" w:hAnsi="Times New Roman" w:hint="eastAsia"/>
          <w:color w:val="000000"/>
          <w:sz w:val="22"/>
        </w:rPr>
        <w:t>2026</w:t>
      </w:r>
      <w:r>
        <w:rPr>
          <w:rFonts w:ascii="Times New Roman" w:hAnsi="Times New Roman" w:hint="eastAsia"/>
          <w:color w:val="000000"/>
          <w:sz w:val="22"/>
        </w:rPr>
        <w:t>年</w:t>
      </w:r>
      <w:r>
        <w:rPr>
          <w:rFonts w:ascii="Times New Roman" w:hAnsi="Times New Roman" w:hint="eastAsia"/>
          <w:color w:val="000000"/>
          <w:sz w:val="22"/>
        </w:rPr>
        <w:t>1</w:t>
      </w:r>
      <w:r>
        <w:rPr>
          <w:rFonts w:ascii="Times New Roman" w:hAnsi="Times New Roman" w:hint="eastAsia"/>
          <w:color w:val="000000"/>
          <w:sz w:val="22"/>
        </w:rPr>
        <w:t>月</w:t>
      </w:r>
      <w:r>
        <w:rPr>
          <w:rFonts w:ascii="Times New Roman" w:hAnsi="Times New Roman" w:hint="eastAsia"/>
          <w:color w:val="000000"/>
          <w:sz w:val="22"/>
        </w:rPr>
        <w:t>-2026</w:t>
      </w:r>
      <w:r>
        <w:rPr>
          <w:rFonts w:ascii="Times New Roman" w:hAnsi="Times New Roman" w:hint="eastAsia"/>
          <w:color w:val="000000"/>
          <w:sz w:val="22"/>
        </w:rPr>
        <w:t>年</w:t>
      </w:r>
      <w:r>
        <w:rPr>
          <w:rFonts w:ascii="Times New Roman" w:hAnsi="Times New Roman" w:hint="eastAsia"/>
          <w:color w:val="000000"/>
          <w:sz w:val="22"/>
        </w:rPr>
        <w:t>7</w:t>
      </w:r>
      <w:r>
        <w:rPr>
          <w:rFonts w:ascii="Times New Roman" w:hAnsi="Times New Roman" w:hint="eastAsia"/>
          <w:color w:val="000000"/>
          <w:sz w:val="22"/>
        </w:rPr>
        <w:t>月</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4.3.2 </w:t>
      </w:r>
      <w:r>
        <w:rPr>
          <w:rFonts w:ascii="Times New Roman" w:hAnsi="Times New Roman"/>
          <w:color w:val="000000"/>
          <w:sz w:val="22"/>
        </w:rPr>
        <w:t>试运行</w:t>
      </w:r>
      <w:r>
        <w:rPr>
          <w:rFonts w:ascii="Times New Roman" w:hAnsi="Times New Roman" w:hint="eastAsia"/>
          <w:color w:val="000000"/>
          <w:sz w:val="22"/>
        </w:rPr>
        <w:t>阶段：</w:t>
      </w:r>
      <w:r>
        <w:rPr>
          <w:rFonts w:ascii="Times New Roman" w:hAnsi="Times New Roman" w:hint="eastAsia"/>
          <w:color w:val="000000"/>
          <w:sz w:val="22"/>
        </w:rPr>
        <w:t>2026</w:t>
      </w:r>
      <w:r>
        <w:rPr>
          <w:rFonts w:ascii="Times New Roman" w:hAnsi="Times New Roman" w:hint="eastAsia"/>
          <w:color w:val="000000"/>
          <w:sz w:val="22"/>
        </w:rPr>
        <w:t>年</w:t>
      </w:r>
      <w:r>
        <w:rPr>
          <w:rFonts w:ascii="Times New Roman" w:hAnsi="Times New Roman" w:hint="eastAsia"/>
          <w:color w:val="000000"/>
          <w:sz w:val="22"/>
        </w:rPr>
        <w:t>8</w:t>
      </w:r>
      <w:r>
        <w:rPr>
          <w:rFonts w:ascii="Times New Roman" w:hAnsi="Times New Roman" w:hint="eastAsia"/>
          <w:color w:val="000000"/>
          <w:sz w:val="22"/>
        </w:rPr>
        <w:t>月</w:t>
      </w:r>
      <w:r>
        <w:rPr>
          <w:rFonts w:ascii="Times New Roman" w:hAnsi="Times New Roman" w:hint="eastAsia"/>
          <w:color w:val="000000"/>
          <w:sz w:val="22"/>
        </w:rPr>
        <w:t>-2026</w:t>
      </w:r>
      <w:r>
        <w:rPr>
          <w:rFonts w:ascii="Times New Roman" w:hAnsi="Times New Roman" w:hint="eastAsia"/>
          <w:color w:val="000000"/>
          <w:sz w:val="22"/>
        </w:rPr>
        <w:t>年</w:t>
      </w:r>
      <w:r>
        <w:rPr>
          <w:rFonts w:ascii="Times New Roman" w:hAnsi="Times New Roman" w:hint="eastAsia"/>
          <w:color w:val="000000"/>
          <w:sz w:val="22"/>
        </w:rPr>
        <w:t>9</w:t>
      </w:r>
      <w:r>
        <w:rPr>
          <w:rFonts w:ascii="Times New Roman" w:hAnsi="Times New Roman" w:hint="eastAsia"/>
          <w:color w:val="000000"/>
          <w:sz w:val="22"/>
        </w:rPr>
        <w:t>月</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4.3.3 </w:t>
      </w:r>
      <w:r>
        <w:rPr>
          <w:rFonts w:ascii="Times New Roman" w:hAnsi="Times New Roman"/>
          <w:color w:val="000000"/>
          <w:sz w:val="22"/>
        </w:rPr>
        <w:t>验收阶段</w:t>
      </w:r>
      <w:r>
        <w:rPr>
          <w:rFonts w:ascii="Times New Roman" w:hAnsi="Times New Roman" w:hint="eastAsia"/>
          <w:color w:val="000000"/>
          <w:sz w:val="22"/>
        </w:rPr>
        <w:t>：</w:t>
      </w:r>
      <w:r>
        <w:rPr>
          <w:rFonts w:ascii="Times New Roman" w:hAnsi="Times New Roman" w:hint="eastAsia"/>
          <w:color w:val="000000"/>
          <w:sz w:val="22"/>
        </w:rPr>
        <w:t>2026</w:t>
      </w:r>
      <w:r>
        <w:rPr>
          <w:rFonts w:ascii="Times New Roman" w:hAnsi="Times New Roman" w:hint="eastAsia"/>
          <w:color w:val="000000"/>
          <w:sz w:val="22"/>
        </w:rPr>
        <w:t>年</w:t>
      </w:r>
      <w:r>
        <w:rPr>
          <w:rFonts w:ascii="Times New Roman" w:hAnsi="Times New Roman" w:hint="eastAsia"/>
          <w:color w:val="000000"/>
          <w:sz w:val="22"/>
        </w:rPr>
        <w:t>10</w:t>
      </w:r>
      <w:r>
        <w:rPr>
          <w:rFonts w:ascii="Times New Roman" w:hAnsi="Times New Roman" w:hint="eastAsia"/>
          <w:color w:val="000000"/>
          <w:sz w:val="22"/>
        </w:rPr>
        <w:t>月</w:t>
      </w:r>
    </w:p>
    <w:p w:rsidR="00663B9C" w:rsidRDefault="00663B9C" w:rsidP="00663B9C">
      <w:pPr>
        <w:adjustRightInd w:val="0"/>
        <w:snapToGrid w:val="0"/>
        <w:spacing w:line="300" w:lineRule="auto"/>
        <w:ind w:firstLineChars="200" w:firstLine="442"/>
        <w:jc w:val="left"/>
        <w:rPr>
          <w:rFonts w:ascii="Times New Roman" w:hAnsi="Times New Roman"/>
          <w:color w:val="000000"/>
          <w:sz w:val="22"/>
        </w:rPr>
      </w:pPr>
      <w:r>
        <w:rPr>
          <w:rFonts w:ascii="Times New Roman" w:hAnsi="Times New Roman"/>
          <w:b/>
          <w:color w:val="000000"/>
          <w:sz w:val="22"/>
        </w:rPr>
        <w:t>4.</w:t>
      </w:r>
      <w:r>
        <w:rPr>
          <w:rFonts w:ascii="Times New Roman" w:hAnsi="Times New Roman" w:hint="eastAsia"/>
          <w:b/>
          <w:color w:val="000000"/>
          <w:sz w:val="22"/>
        </w:rPr>
        <w:t>4</w:t>
      </w:r>
      <w:r>
        <w:rPr>
          <w:rFonts w:ascii="Times New Roman" w:hAnsi="Times New Roman"/>
          <w:b/>
          <w:color w:val="000000"/>
          <w:sz w:val="22"/>
        </w:rPr>
        <w:t xml:space="preserve"> </w:t>
      </w:r>
      <w:r>
        <w:rPr>
          <w:rFonts w:ascii="Times New Roman" w:hAnsi="Times New Roman"/>
          <w:b/>
          <w:bCs/>
          <w:iCs/>
          <w:color w:val="000000"/>
          <w:kern w:val="36"/>
          <w:sz w:val="22"/>
        </w:rPr>
        <w:t>质保期</w:t>
      </w:r>
      <w:r>
        <w:rPr>
          <w:rFonts w:ascii="Times New Roman" w:hAnsi="Times New Roman"/>
          <w:bCs/>
          <w:iCs/>
          <w:color w:val="000000"/>
          <w:kern w:val="36"/>
          <w:sz w:val="22"/>
        </w:rPr>
        <w:t>：软件开发质量保证（免费技术支持）期为</w:t>
      </w:r>
      <w:r>
        <w:rPr>
          <w:rFonts w:ascii="Times New Roman" w:hAnsi="Times New Roman" w:hint="eastAsia"/>
          <w:bCs/>
          <w:iCs/>
          <w:color w:val="000000"/>
          <w:kern w:val="36"/>
          <w:sz w:val="22"/>
        </w:rPr>
        <w:t>1</w:t>
      </w:r>
      <w:r>
        <w:rPr>
          <w:rFonts w:ascii="Times New Roman" w:hAnsi="Times New Roman"/>
          <w:bCs/>
          <w:iCs/>
          <w:color w:val="000000"/>
          <w:kern w:val="36"/>
          <w:sz w:val="22"/>
        </w:rPr>
        <w:t>年。质量保证期工作内容要求按照合同文件规定执行。质量保证期从项目</w:t>
      </w:r>
      <w:r>
        <w:rPr>
          <w:rFonts w:ascii="Times New Roman" w:hAnsi="Times New Roman"/>
          <w:color w:val="000000"/>
          <w:sz w:val="22"/>
        </w:rPr>
        <w:t>验收通过并交付之日后起计。</w:t>
      </w:r>
    </w:p>
    <w:p w:rsidR="00663B9C" w:rsidRDefault="00663B9C" w:rsidP="00663B9C">
      <w:pPr>
        <w:adjustRightInd w:val="0"/>
        <w:snapToGrid w:val="0"/>
        <w:spacing w:line="300" w:lineRule="auto"/>
        <w:ind w:firstLineChars="200" w:firstLine="442"/>
        <w:jc w:val="left"/>
        <w:outlineLvl w:val="2"/>
        <w:rPr>
          <w:rFonts w:ascii="Times New Roman" w:hAnsi="Times New Roman"/>
          <w:b/>
          <w:color w:val="000000"/>
          <w:sz w:val="22"/>
        </w:rPr>
      </w:pPr>
      <w:bookmarkStart w:id="8" w:name="_Toc188796399"/>
      <w:r>
        <w:rPr>
          <w:rFonts w:ascii="Times New Roman" w:hAnsi="Times New Roman"/>
          <w:b/>
          <w:color w:val="000000"/>
          <w:sz w:val="22"/>
        </w:rPr>
        <w:t xml:space="preserve">5 </w:t>
      </w:r>
      <w:r>
        <w:rPr>
          <w:rFonts w:ascii="Times New Roman" w:hAnsi="Times New Roman"/>
          <w:b/>
          <w:color w:val="000000"/>
          <w:sz w:val="22"/>
        </w:rPr>
        <w:t>承包方式</w:t>
      </w:r>
      <w:bookmarkEnd w:id="8"/>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依据本项目的招标范围和内容，中标人以包质包量、包安全可靠的方式实施总承包。</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663B9C" w:rsidRDefault="00663B9C" w:rsidP="00663B9C">
      <w:pPr>
        <w:adjustRightInd w:val="0"/>
        <w:snapToGrid w:val="0"/>
        <w:spacing w:line="300" w:lineRule="auto"/>
        <w:ind w:firstLineChars="200" w:firstLine="442"/>
        <w:jc w:val="left"/>
        <w:outlineLvl w:val="2"/>
        <w:rPr>
          <w:rFonts w:ascii="Times New Roman" w:hAnsi="Times New Roman"/>
          <w:b/>
          <w:color w:val="000000"/>
          <w:sz w:val="22"/>
        </w:rPr>
      </w:pPr>
      <w:bookmarkStart w:id="9" w:name="_Toc188796400"/>
      <w:r>
        <w:rPr>
          <w:rFonts w:ascii="Times New Roman" w:hAnsi="Times New Roman"/>
          <w:b/>
          <w:color w:val="000000"/>
          <w:sz w:val="22"/>
        </w:rPr>
        <w:t xml:space="preserve">6 </w:t>
      </w:r>
      <w:r>
        <w:rPr>
          <w:rFonts w:ascii="Times New Roman" w:hAnsi="Times New Roman"/>
          <w:b/>
          <w:color w:val="000000"/>
          <w:sz w:val="22"/>
        </w:rPr>
        <w:t>合同的签订</w:t>
      </w:r>
      <w:bookmarkEnd w:id="9"/>
    </w:p>
    <w:p w:rsidR="00663B9C" w:rsidRDefault="00663B9C" w:rsidP="00663B9C">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663B9C" w:rsidRDefault="00663B9C" w:rsidP="00663B9C">
      <w:pPr>
        <w:adjustRightInd w:val="0"/>
        <w:snapToGrid w:val="0"/>
        <w:spacing w:line="300" w:lineRule="auto"/>
        <w:ind w:firstLineChars="200" w:firstLine="442"/>
        <w:jc w:val="left"/>
        <w:outlineLvl w:val="2"/>
        <w:rPr>
          <w:rFonts w:ascii="Times New Roman" w:hAnsi="Times New Roman"/>
          <w:sz w:val="22"/>
        </w:rPr>
      </w:pPr>
      <w:bookmarkStart w:id="10" w:name="_Toc188796401"/>
      <w:r>
        <w:rPr>
          <w:rFonts w:ascii="Times New Roman" w:hAnsi="Times New Roman"/>
          <w:b/>
          <w:color w:val="000000"/>
          <w:sz w:val="22"/>
        </w:rPr>
        <w:t xml:space="preserve">7 </w:t>
      </w:r>
      <w:r>
        <w:rPr>
          <w:rFonts w:ascii="Times New Roman" w:hAnsi="Times New Roman"/>
          <w:b/>
          <w:color w:val="000000"/>
          <w:sz w:val="22"/>
        </w:rPr>
        <w:t>结算原则和支付方式</w:t>
      </w:r>
      <w:bookmarkEnd w:id="10"/>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本项目合同总价不变，采购人不会因人工费、物价、费率、汇率或其他因素（不可抗力除外）的变动而进行调整。</w:t>
      </w:r>
    </w:p>
    <w:p w:rsidR="00663B9C" w:rsidRDefault="00663B9C" w:rsidP="00663B9C">
      <w:pPr>
        <w:adjustRightInd w:val="0"/>
        <w:snapToGrid w:val="0"/>
        <w:spacing w:line="300" w:lineRule="auto"/>
        <w:ind w:firstLineChars="200" w:firstLine="440"/>
        <w:rPr>
          <w:rFonts w:ascii="Times New Roman" w:hAnsi="Times New Roman"/>
          <w:sz w:val="22"/>
        </w:rPr>
      </w:pPr>
      <w:bookmarkStart w:id="11" w:name="_Hlk491529382"/>
      <w:bookmarkStart w:id="12" w:name="_Hlk491536023"/>
      <w:r>
        <w:rPr>
          <w:rFonts w:ascii="Times New Roman" w:hAnsi="Times New Roman"/>
          <w:sz w:val="22"/>
        </w:rPr>
        <w:t xml:space="preserve">7.2 </w:t>
      </w:r>
      <w:r>
        <w:rPr>
          <w:rFonts w:ascii="Times New Roman" w:hAnsi="Times New Roman"/>
          <w:sz w:val="22"/>
        </w:rPr>
        <w:t>支付方式</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bCs/>
          <w:color w:val="FF0000"/>
          <w:sz w:val="22"/>
        </w:rPr>
        <w:t>分期付款</w:t>
      </w:r>
      <w:r>
        <w:rPr>
          <w:rFonts w:ascii="Times New Roman" w:hAnsi="Times New Roman"/>
          <w:sz w:val="22"/>
        </w:rPr>
        <w:t>方式，在采购人和中标人合同签订，且财政资金到位后，按下款要求支付相应的合同款项。</w:t>
      </w:r>
    </w:p>
    <w:p w:rsidR="00663B9C" w:rsidRDefault="00663B9C" w:rsidP="00663B9C">
      <w:pPr>
        <w:adjustRightInd w:val="0"/>
        <w:snapToGrid w:val="0"/>
        <w:spacing w:line="300" w:lineRule="auto"/>
        <w:ind w:firstLineChars="200" w:firstLine="440"/>
        <w:rPr>
          <w:rFonts w:ascii="Times New Roman" w:hAnsi="Times New Roman"/>
          <w:sz w:val="22"/>
        </w:rPr>
      </w:pPr>
      <w:bookmarkStart w:id="13" w:name="_Toc476932385"/>
      <w:bookmarkEnd w:id="11"/>
      <w:bookmarkEnd w:id="12"/>
      <w:r>
        <w:rPr>
          <w:rFonts w:ascii="Times New Roman" w:hAnsi="Times New Roman"/>
          <w:sz w:val="22"/>
        </w:rPr>
        <w:t>7.2.2</w:t>
      </w:r>
      <w:r>
        <w:rPr>
          <w:rFonts w:ascii="Times New Roman" w:hAnsi="宋体"/>
          <w:sz w:val="22"/>
        </w:rPr>
        <w:t>分期付款的时间进度要求和支付比例具体如下：</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宋体"/>
          <w:sz w:val="22"/>
        </w:rPr>
        <w:t>（</w:t>
      </w:r>
      <w:r>
        <w:rPr>
          <w:rFonts w:ascii="Times New Roman" w:hAnsi="Times New Roman"/>
          <w:sz w:val="22"/>
        </w:rPr>
        <w:t>1</w:t>
      </w:r>
      <w:r>
        <w:rPr>
          <w:rFonts w:ascii="Times New Roman" w:hAnsi="宋体"/>
          <w:sz w:val="22"/>
        </w:rPr>
        <w:t>）第一笔付款：</w:t>
      </w:r>
      <w:r>
        <w:rPr>
          <w:rFonts w:ascii="Times New Roman" w:hAnsi="Times New Roman" w:hint="eastAsia"/>
          <w:sz w:val="22"/>
        </w:rPr>
        <w:t>合同签订生效后，且采购人收到中标人合法有效的发票后</w:t>
      </w:r>
      <w:r>
        <w:rPr>
          <w:rFonts w:ascii="Times New Roman" w:hAnsi="Times New Roman" w:hint="eastAsia"/>
          <w:sz w:val="22"/>
        </w:rPr>
        <w:t>7</w:t>
      </w:r>
      <w:r>
        <w:rPr>
          <w:rFonts w:ascii="Times New Roman" w:hAnsi="Times New Roman" w:hint="eastAsia"/>
          <w:sz w:val="22"/>
        </w:rPr>
        <w:t>日内，支付合同金额的</w:t>
      </w:r>
      <w:r>
        <w:rPr>
          <w:rFonts w:ascii="Times New Roman" w:hAnsi="Times New Roman" w:hint="eastAsia"/>
          <w:sz w:val="22"/>
        </w:rPr>
        <w:t>30%</w:t>
      </w:r>
      <w:r>
        <w:rPr>
          <w:rFonts w:ascii="Times New Roman" w:hAnsi="宋体"/>
          <w:sz w:val="22"/>
        </w:rPr>
        <w:t>；</w:t>
      </w:r>
    </w:p>
    <w:p w:rsidR="00663B9C" w:rsidRDefault="00663B9C" w:rsidP="00663B9C">
      <w:pPr>
        <w:tabs>
          <w:tab w:val="left" w:pos="0"/>
          <w:tab w:val="left" w:pos="540"/>
        </w:tabs>
        <w:adjustRightInd w:val="0"/>
        <w:snapToGrid w:val="0"/>
        <w:spacing w:line="300" w:lineRule="auto"/>
        <w:ind w:firstLineChars="200" w:firstLine="440"/>
        <w:jc w:val="left"/>
        <w:rPr>
          <w:rFonts w:ascii="Times New Roman" w:hAnsi="Times New Roman"/>
          <w:sz w:val="22"/>
        </w:rPr>
      </w:pPr>
      <w:r>
        <w:rPr>
          <w:rFonts w:ascii="Times New Roman" w:hAnsi="宋体"/>
          <w:sz w:val="22"/>
        </w:rPr>
        <w:t>（</w:t>
      </w:r>
      <w:r>
        <w:rPr>
          <w:rFonts w:ascii="Times New Roman" w:hAnsi="Times New Roman"/>
          <w:sz w:val="22"/>
        </w:rPr>
        <w:t>2</w:t>
      </w:r>
      <w:r>
        <w:rPr>
          <w:rFonts w:ascii="Times New Roman" w:hAnsi="宋体"/>
          <w:sz w:val="22"/>
        </w:rPr>
        <w:t>）第二笔付款：</w:t>
      </w:r>
      <w:r>
        <w:rPr>
          <w:rFonts w:ascii="Times New Roman" w:hAnsi="宋体" w:hint="eastAsia"/>
          <w:sz w:val="22"/>
        </w:rPr>
        <w:t>合同</w:t>
      </w:r>
      <w:r>
        <w:rPr>
          <w:rFonts w:ascii="Times New Roman" w:hAnsi="Times New Roman" w:hint="eastAsia"/>
          <w:color w:val="000000"/>
          <w:sz w:val="22"/>
        </w:rPr>
        <w:t>项目通过中期评估（初验）合格</w:t>
      </w:r>
      <w:r>
        <w:rPr>
          <w:rFonts w:hint="eastAsia"/>
        </w:rPr>
        <w:t>后</w:t>
      </w:r>
      <w:r>
        <w:rPr>
          <w:rFonts w:ascii="Times New Roman" w:hAnsi="Times New Roman" w:hint="eastAsia"/>
          <w:color w:val="000000"/>
          <w:sz w:val="22"/>
        </w:rPr>
        <w:t>，且采购人收到中标人有效发票后</w:t>
      </w:r>
      <w:r>
        <w:rPr>
          <w:rFonts w:ascii="Times New Roman" w:hAnsi="Times New Roman" w:hint="eastAsia"/>
          <w:color w:val="000000"/>
          <w:sz w:val="22"/>
        </w:rPr>
        <w:t>7</w:t>
      </w:r>
      <w:r>
        <w:rPr>
          <w:rFonts w:ascii="Times New Roman" w:hAnsi="Times New Roman" w:hint="eastAsia"/>
          <w:color w:val="000000"/>
          <w:sz w:val="22"/>
        </w:rPr>
        <w:t>日内，支付合同金额的</w:t>
      </w:r>
      <w:r>
        <w:rPr>
          <w:rFonts w:ascii="Times New Roman" w:hAnsi="Times New Roman" w:hint="eastAsia"/>
          <w:color w:val="000000"/>
          <w:sz w:val="22"/>
        </w:rPr>
        <w:t>50%</w:t>
      </w:r>
      <w:r>
        <w:rPr>
          <w:rFonts w:ascii="Times New Roman" w:hAnsi="宋体"/>
          <w:sz w:val="22"/>
        </w:rPr>
        <w:t>；</w:t>
      </w:r>
    </w:p>
    <w:p w:rsidR="00663B9C" w:rsidRDefault="00663B9C" w:rsidP="00663B9C">
      <w:pPr>
        <w:tabs>
          <w:tab w:val="left" w:pos="0"/>
          <w:tab w:val="left" w:pos="540"/>
        </w:tabs>
        <w:adjustRightInd w:val="0"/>
        <w:snapToGrid w:val="0"/>
        <w:spacing w:line="300" w:lineRule="auto"/>
        <w:ind w:firstLineChars="200" w:firstLine="440"/>
        <w:jc w:val="left"/>
        <w:rPr>
          <w:rFonts w:ascii="Times New Roman" w:hAnsi="Times New Roman"/>
          <w:sz w:val="22"/>
        </w:rPr>
      </w:pPr>
      <w:r>
        <w:rPr>
          <w:rFonts w:ascii="Times New Roman" w:hAnsi="宋体"/>
          <w:sz w:val="22"/>
        </w:rPr>
        <w:t>（</w:t>
      </w:r>
      <w:r>
        <w:rPr>
          <w:rFonts w:ascii="Times New Roman" w:hAnsi="Times New Roman"/>
          <w:sz w:val="22"/>
        </w:rPr>
        <w:t>3</w:t>
      </w:r>
      <w:r>
        <w:rPr>
          <w:rFonts w:ascii="Times New Roman" w:hAnsi="宋体"/>
          <w:sz w:val="22"/>
        </w:rPr>
        <w:t>）第三笔付款：</w:t>
      </w:r>
      <w:r>
        <w:rPr>
          <w:rFonts w:ascii="Times New Roman" w:hAnsi="宋体" w:hint="eastAsia"/>
          <w:sz w:val="22"/>
        </w:rPr>
        <w:t>中标人及时完成</w:t>
      </w:r>
      <w:r>
        <w:rPr>
          <w:rFonts w:ascii="Times New Roman" w:hAnsi="Times New Roman" w:hint="eastAsia"/>
          <w:sz w:val="22"/>
        </w:rPr>
        <w:t>项目全部工作，并经区数据局组织的专家验收（终验）合格后</w:t>
      </w:r>
      <w:r>
        <w:rPr>
          <w:rFonts w:ascii="Times New Roman" w:hAnsi="宋体"/>
          <w:sz w:val="22"/>
        </w:rPr>
        <w:t>，甲方向乙方支付剩余货款。</w:t>
      </w:r>
    </w:p>
    <w:p w:rsidR="00663B9C" w:rsidRDefault="00663B9C" w:rsidP="00663B9C">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w:t>
      </w:r>
      <w:r>
        <w:rPr>
          <w:rFonts w:ascii="Times New Roman" w:hAnsi="宋体" w:hint="eastAsia"/>
          <w:color w:val="000000"/>
          <w:sz w:val="22"/>
        </w:rPr>
        <w:t>或未通过中期评估（初验）、最终专家验收（终验）而需要整改的发生的一切费用由中标人自行承担</w:t>
      </w:r>
      <w:r>
        <w:rPr>
          <w:rFonts w:ascii="Times New Roman" w:hAnsi="宋体"/>
          <w:color w:val="000000"/>
          <w:sz w:val="22"/>
        </w:rPr>
        <w:t>，采购人将不予计量和支付。</w:t>
      </w:r>
    </w:p>
    <w:p w:rsidR="00663B9C" w:rsidRDefault="00663B9C" w:rsidP="00663B9C">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hint="eastAsia"/>
          <w:color w:val="FF0000"/>
          <w:sz w:val="22"/>
        </w:rPr>
        <w:t>1</w:t>
      </w:r>
      <w:r>
        <w:rPr>
          <w:rFonts w:ascii="Times New Roman" w:hAnsi="Times New Roman" w:hint="eastAsia"/>
          <w:color w:val="FF0000"/>
          <w:sz w:val="22"/>
        </w:rPr>
        <w:t>年期贷款市场报价利率。</w:t>
      </w:r>
    </w:p>
    <w:p w:rsidR="00663B9C" w:rsidRDefault="00663B9C" w:rsidP="00663B9C">
      <w:pPr>
        <w:adjustRightInd w:val="0"/>
        <w:snapToGrid w:val="0"/>
        <w:spacing w:line="300" w:lineRule="auto"/>
        <w:jc w:val="center"/>
        <w:outlineLvl w:val="1"/>
        <w:rPr>
          <w:rFonts w:ascii="Times New Roman" w:eastAsia="黑体" w:hAnsi="Times New Roman"/>
          <w:sz w:val="30"/>
          <w:szCs w:val="30"/>
        </w:rPr>
      </w:pPr>
      <w:bookmarkStart w:id="14" w:name="_Toc188796402"/>
      <w:r>
        <w:rPr>
          <w:rFonts w:ascii="Times New Roman" w:eastAsia="黑体" w:hAnsi="Times New Roman"/>
          <w:sz w:val="30"/>
          <w:szCs w:val="30"/>
        </w:rPr>
        <w:lastRenderedPageBreak/>
        <w:t>三、技术质量要求</w:t>
      </w:r>
      <w:bookmarkEnd w:id="13"/>
      <w:bookmarkEnd w:id="14"/>
    </w:p>
    <w:p w:rsidR="00663B9C" w:rsidRDefault="00663B9C" w:rsidP="00663B9C">
      <w:pPr>
        <w:adjustRightInd w:val="0"/>
        <w:snapToGrid w:val="0"/>
        <w:spacing w:line="300" w:lineRule="auto"/>
        <w:ind w:firstLineChars="200" w:firstLine="442"/>
        <w:outlineLvl w:val="2"/>
        <w:rPr>
          <w:rFonts w:ascii="Times New Roman" w:hAnsi="Times New Roman"/>
          <w:b/>
          <w:bCs/>
          <w:sz w:val="22"/>
        </w:rPr>
      </w:pPr>
      <w:bookmarkStart w:id="15" w:name="_Toc476932387"/>
      <w:bookmarkStart w:id="16" w:name="_Toc476308503"/>
      <w:bookmarkStart w:id="17" w:name="_Toc188796403"/>
      <w:r>
        <w:rPr>
          <w:rFonts w:ascii="Times New Roman" w:hAnsi="Times New Roman"/>
          <w:b/>
          <w:bCs/>
          <w:sz w:val="22"/>
        </w:rPr>
        <w:t xml:space="preserve">8 </w:t>
      </w:r>
      <w:r>
        <w:rPr>
          <w:rFonts w:ascii="Times New Roman" w:hAnsi="Times New Roman"/>
          <w:b/>
          <w:bCs/>
          <w:sz w:val="22"/>
        </w:rPr>
        <w:t>适用技术规范和规范性文件</w:t>
      </w:r>
      <w:bookmarkEnd w:id="15"/>
      <w:bookmarkEnd w:id="16"/>
      <w:bookmarkEnd w:id="17"/>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《国家电子政务总体框架》（国信〔</w:t>
      </w:r>
      <w:r>
        <w:rPr>
          <w:rFonts w:ascii="Times New Roman" w:hAnsi="Times New Roman" w:hint="eastAsia"/>
          <w:sz w:val="22"/>
        </w:rPr>
        <w:t>2006</w:t>
      </w: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号）</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《国家标准化体系建设发展规划</w:t>
      </w:r>
      <w:r>
        <w:rPr>
          <w:rFonts w:ascii="Times New Roman" w:hAnsi="Times New Roman" w:hint="eastAsia"/>
          <w:sz w:val="22"/>
        </w:rPr>
        <w:t>2016-2020</w:t>
      </w:r>
      <w:r>
        <w:rPr>
          <w:rFonts w:ascii="Times New Roman" w:hAnsi="Times New Roman" w:hint="eastAsia"/>
          <w:sz w:val="22"/>
        </w:rPr>
        <w:t>年）》（国办发〔</w:t>
      </w:r>
      <w:r>
        <w:rPr>
          <w:rFonts w:ascii="Times New Roman" w:hAnsi="Times New Roman" w:hint="eastAsia"/>
          <w:sz w:val="22"/>
        </w:rPr>
        <w:t>2015</w:t>
      </w:r>
      <w:r>
        <w:rPr>
          <w:rFonts w:ascii="Times New Roman" w:hAnsi="Times New Roman" w:hint="eastAsia"/>
          <w:sz w:val="22"/>
        </w:rPr>
        <w:t>〕</w:t>
      </w:r>
      <w:r>
        <w:rPr>
          <w:rFonts w:ascii="Times New Roman" w:hAnsi="Times New Roman" w:hint="eastAsia"/>
          <w:sz w:val="22"/>
        </w:rPr>
        <w:t>89</w:t>
      </w:r>
      <w:r>
        <w:rPr>
          <w:rFonts w:ascii="Times New Roman" w:hAnsi="Times New Roman" w:hint="eastAsia"/>
          <w:sz w:val="22"/>
        </w:rPr>
        <w:t>号）</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《浦东新区数字化项目管理办法》（浦数局〔</w:t>
      </w:r>
      <w:r>
        <w:rPr>
          <w:rFonts w:ascii="Times New Roman" w:hAnsi="Times New Roman" w:hint="eastAsia"/>
          <w:sz w:val="22"/>
        </w:rPr>
        <w:t>2025</w:t>
      </w: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号）</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信息安全技术</w:t>
      </w:r>
      <w:r>
        <w:rPr>
          <w:rFonts w:ascii="Times New Roman" w:hAnsi="Times New Roman" w:hint="eastAsia"/>
          <w:sz w:val="22"/>
        </w:rPr>
        <w:t xml:space="preserve"> </w:t>
      </w:r>
      <w:r>
        <w:rPr>
          <w:rFonts w:ascii="Times New Roman" w:hAnsi="Times New Roman" w:hint="eastAsia"/>
          <w:sz w:val="22"/>
        </w:rPr>
        <w:t>网络安全等级保护基本要求（</w:t>
      </w:r>
      <w:r>
        <w:rPr>
          <w:rFonts w:ascii="Times New Roman" w:hAnsi="Times New Roman" w:hint="eastAsia"/>
          <w:sz w:val="22"/>
        </w:rPr>
        <w:t>GB/T 22239-2019</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信息安全技术网络安全等级保护安全设计技术要求（</w:t>
      </w:r>
      <w:r>
        <w:rPr>
          <w:rFonts w:ascii="Times New Roman" w:hAnsi="Times New Roman" w:hint="eastAsia"/>
          <w:sz w:val="22"/>
        </w:rPr>
        <w:t>GB</w:t>
      </w:r>
      <w:r>
        <w:rPr>
          <w:rFonts w:ascii="Times New Roman" w:hAnsi="Times New Roman" w:hint="eastAsia"/>
          <w:sz w:val="22"/>
        </w:rPr>
        <w:t>∕</w:t>
      </w:r>
      <w:r>
        <w:rPr>
          <w:rFonts w:ascii="Times New Roman" w:hAnsi="Times New Roman" w:hint="eastAsia"/>
          <w:sz w:val="22"/>
        </w:rPr>
        <w:t>T25070-2019</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信息安全技术网络安全等级保护测评要求（</w:t>
      </w:r>
      <w:r>
        <w:rPr>
          <w:rFonts w:ascii="Times New Roman" w:hAnsi="Times New Roman" w:hint="eastAsia"/>
          <w:sz w:val="22"/>
        </w:rPr>
        <w:t>GB</w:t>
      </w:r>
      <w:r>
        <w:rPr>
          <w:rFonts w:ascii="Times New Roman" w:hAnsi="Times New Roman" w:hint="eastAsia"/>
          <w:sz w:val="22"/>
        </w:rPr>
        <w:t>∕</w:t>
      </w:r>
      <w:r>
        <w:rPr>
          <w:rFonts w:ascii="Times New Roman" w:hAnsi="Times New Roman" w:hint="eastAsia"/>
          <w:sz w:val="22"/>
        </w:rPr>
        <w:t>T28448-2019</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信息安全技术网络安全等级保护定级指南（</w:t>
      </w:r>
      <w:r>
        <w:rPr>
          <w:rFonts w:ascii="Times New Roman" w:hAnsi="Times New Roman" w:hint="eastAsia"/>
          <w:sz w:val="22"/>
        </w:rPr>
        <w:t>GB</w:t>
      </w:r>
      <w:r>
        <w:rPr>
          <w:rFonts w:ascii="Times New Roman" w:hAnsi="Times New Roman" w:hint="eastAsia"/>
          <w:sz w:val="22"/>
        </w:rPr>
        <w:t>∕</w:t>
      </w:r>
      <w:r>
        <w:rPr>
          <w:rFonts w:ascii="Times New Roman" w:hAnsi="Times New Roman" w:hint="eastAsia"/>
          <w:sz w:val="22"/>
        </w:rPr>
        <w:t>T22240-2020</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(8)</w:t>
      </w:r>
      <w:r>
        <w:rPr>
          <w:rFonts w:ascii="Times New Roman" w:hAnsi="Times New Roman" w:hint="eastAsia"/>
          <w:sz w:val="22"/>
        </w:rPr>
        <w:t>信息安全技术</w:t>
      </w:r>
      <w:r>
        <w:rPr>
          <w:rFonts w:ascii="Times New Roman" w:hAnsi="Times New Roman" w:hint="eastAsia"/>
          <w:sz w:val="22"/>
        </w:rPr>
        <w:t xml:space="preserve"> </w:t>
      </w:r>
      <w:r>
        <w:rPr>
          <w:rFonts w:ascii="Times New Roman" w:hAnsi="Times New Roman" w:hint="eastAsia"/>
          <w:sz w:val="22"/>
        </w:rPr>
        <w:t>密码应用标识规范（</w:t>
      </w:r>
      <w:r>
        <w:rPr>
          <w:rFonts w:ascii="Times New Roman" w:hAnsi="Times New Roman" w:hint="eastAsia"/>
          <w:sz w:val="22"/>
        </w:rPr>
        <w:t>GB/T 33560-2017</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(9)</w:t>
      </w:r>
      <w:r>
        <w:rPr>
          <w:rFonts w:ascii="Times New Roman" w:hAnsi="Times New Roman" w:hint="eastAsia"/>
          <w:sz w:val="22"/>
        </w:rPr>
        <w:t>信息安全技术</w:t>
      </w:r>
      <w:r>
        <w:rPr>
          <w:rFonts w:ascii="Times New Roman" w:hAnsi="Times New Roman" w:hint="eastAsia"/>
          <w:sz w:val="22"/>
        </w:rPr>
        <w:t xml:space="preserve"> </w:t>
      </w:r>
      <w:r>
        <w:rPr>
          <w:rFonts w:ascii="Times New Roman" w:hAnsi="Times New Roman" w:hint="eastAsia"/>
          <w:sz w:val="22"/>
        </w:rPr>
        <w:t>密码模块安全要求（</w:t>
      </w:r>
      <w:r>
        <w:rPr>
          <w:rFonts w:ascii="Times New Roman" w:hAnsi="Times New Roman" w:hint="eastAsia"/>
          <w:sz w:val="22"/>
        </w:rPr>
        <w:t>GB/T 37092-2018</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w:t>
      </w:r>
      <w:r>
        <w:rPr>
          <w:rFonts w:ascii="Times New Roman" w:hAnsi="Times New Roman" w:hint="eastAsia"/>
          <w:sz w:val="22"/>
        </w:rPr>
        <w:t>信息安全技术</w:t>
      </w:r>
      <w:r>
        <w:rPr>
          <w:rFonts w:ascii="Times New Roman" w:hAnsi="Times New Roman" w:hint="eastAsia"/>
          <w:sz w:val="22"/>
        </w:rPr>
        <w:t xml:space="preserve"> </w:t>
      </w:r>
      <w:r>
        <w:rPr>
          <w:rFonts w:ascii="Times New Roman" w:hAnsi="Times New Roman" w:hint="eastAsia"/>
          <w:sz w:val="22"/>
        </w:rPr>
        <w:t>信息系统密码应用基本要求（</w:t>
      </w:r>
      <w:r>
        <w:rPr>
          <w:rFonts w:ascii="Times New Roman" w:hAnsi="Times New Roman" w:hint="eastAsia"/>
          <w:sz w:val="22"/>
        </w:rPr>
        <w:t>GBT 39786-2021</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(11)</w:t>
      </w:r>
      <w:r>
        <w:rPr>
          <w:rFonts w:ascii="Times New Roman" w:hAnsi="Times New Roman" w:hint="eastAsia"/>
          <w:sz w:val="22"/>
        </w:rPr>
        <w:t>信息安全技术</w:t>
      </w:r>
      <w:r>
        <w:rPr>
          <w:rFonts w:ascii="Times New Roman" w:hAnsi="Times New Roman" w:hint="eastAsia"/>
          <w:sz w:val="22"/>
        </w:rPr>
        <w:t xml:space="preserve"> </w:t>
      </w:r>
      <w:r>
        <w:rPr>
          <w:rFonts w:ascii="Times New Roman" w:hAnsi="Times New Roman" w:hint="eastAsia"/>
          <w:sz w:val="22"/>
        </w:rPr>
        <w:t>信息系统密码应用设计指南（</w:t>
      </w:r>
      <w:r>
        <w:rPr>
          <w:rFonts w:ascii="Times New Roman" w:hAnsi="Times New Roman" w:hint="eastAsia"/>
          <w:sz w:val="22"/>
        </w:rPr>
        <w:t>GB/T 43207-2023</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(12)</w:t>
      </w:r>
      <w:r>
        <w:rPr>
          <w:rFonts w:ascii="Times New Roman" w:hAnsi="Times New Roman" w:hint="eastAsia"/>
          <w:sz w:val="22"/>
        </w:rPr>
        <w:t>信息安全技术</w:t>
      </w:r>
      <w:r>
        <w:rPr>
          <w:rFonts w:ascii="Times New Roman" w:hAnsi="Times New Roman" w:hint="eastAsia"/>
          <w:sz w:val="22"/>
        </w:rPr>
        <w:t xml:space="preserve"> </w:t>
      </w:r>
      <w:r>
        <w:rPr>
          <w:rFonts w:ascii="Times New Roman" w:hAnsi="Times New Roman" w:hint="eastAsia"/>
          <w:sz w:val="22"/>
        </w:rPr>
        <w:t>信息系统密码应用测评要求（</w:t>
      </w:r>
      <w:r>
        <w:rPr>
          <w:rFonts w:ascii="Times New Roman" w:hAnsi="Times New Roman" w:hint="eastAsia"/>
          <w:sz w:val="22"/>
        </w:rPr>
        <w:t>GB/T 43206-2023</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(13)</w:t>
      </w:r>
      <w:r>
        <w:rPr>
          <w:rFonts w:ascii="Times New Roman" w:hAnsi="Times New Roman" w:hint="eastAsia"/>
          <w:sz w:val="22"/>
        </w:rPr>
        <w:t>信息安全技术</w:t>
      </w:r>
      <w:r>
        <w:rPr>
          <w:rFonts w:ascii="Times New Roman" w:hAnsi="Times New Roman" w:hint="eastAsia"/>
          <w:sz w:val="22"/>
        </w:rPr>
        <w:t xml:space="preserve"> </w:t>
      </w:r>
      <w:r>
        <w:rPr>
          <w:rFonts w:ascii="Times New Roman" w:hAnsi="Times New Roman" w:hint="eastAsia"/>
          <w:sz w:val="22"/>
        </w:rPr>
        <w:t>信息系统安全运维管理指南（</w:t>
      </w:r>
      <w:r>
        <w:rPr>
          <w:rFonts w:ascii="Times New Roman" w:hAnsi="Times New Roman" w:hint="eastAsia"/>
          <w:sz w:val="22"/>
        </w:rPr>
        <w:t>GB/T 36626-2018</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(14)</w:t>
      </w:r>
      <w:r>
        <w:rPr>
          <w:rFonts w:ascii="Times New Roman" w:hAnsi="Times New Roman" w:hint="eastAsia"/>
          <w:sz w:val="22"/>
        </w:rPr>
        <w:t>上海市重要网络和信息系统密码应用与安全性评估工作指南（</w:t>
      </w:r>
      <w:r>
        <w:rPr>
          <w:rFonts w:ascii="Times New Roman" w:hAnsi="Times New Roman" w:hint="eastAsia"/>
          <w:sz w:val="22"/>
        </w:rPr>
        <w:t>2024</w:t>
      </w:r>
      <w:r>
        <w:rPr>
          <w:rFonts w:ascii="Times New Roman" w:hAnsi="Times New Roman" w:hint="eastAsia"/>
          <w:sz w:val="22"/>
        </w:rPr>
        <w:t>版）</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(15)</w:t>
      </w:r>
      <w:r>
        <w:rPr>
          <w:rFonts w:ascii="Times New Roman" w:hAnsi="Times New Roman" w:hint="eastAsia"/>
          <w:sz w:val="22"/>
        </w:rPr>
        <w:t>《信息技术</w:t>
      </w:r>
      <w:r>
        <w:rPr>
          <w:rFonts w:ascii="Times New Roman" w:hAnsi="Times New Roman" w:hint="eastAsia"/>
          <w:sz w:val="22"/>
        </w:rPr>
        <w:t xml:space="preserve"> </w:t>
      </w:r>
      <w:r>
        <w:rPr>
          <w:rFonts w:ascii="Times New Roman" w:hAnsi="Times New Roman" w:hint="eastAsia"/>
          <w:sz w:val="22"/>
        </w:rPr>
        <w:t>大数据</w:t>
      </w:r>
      <w:r>
        <w:rPr>
          <w:rFonts w:ascii="Times New Roman" w:hAnsi="Times New Roman" w:hint="eastAsia"/>
          <w:sz w:val="22"/>
        </w:rPr>
        <w:t xml:space="preserve"> </w:t>
      </w:r>
      <w:r>
        <w:rPr>
          <w:rFonts w:ascii="Times New Roman" w:hAnsi="Times New Roman" w:hint="eastAsia"/>
          <w:sz w:val="22"/>
        </w:rPr>
        <w:t>接口基本要求》（</w:t>
      </w:r>
      <w:r>
        <w:rPr>
          <w:rFonts w:ascii="Times New Roman" w:hAnsi="Times New Roman" w:hint="eastAsia"/>
          <w:sz w:val="22"/>
        </w:rPr>
        <w:t>GB/T 38672-2020</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(16)</w:t>
      </w:r>
      <w:r>
        <w:rPr>
          <w:rFonts w:ascii="Times New Roman" w:hAnsi="Times New Roman" w:hint="eastAsia"/>
          <w:sz w:val="22"/>
        </w:rPr>
        <w:t>系统与软件工程</w:t>
      </w:r>
      <w:r>
        <w:rPr>
          <w:rFonts w:ascii="Times New Roman" w:hAnsi="Times New Roman" w:hint="eastAsia"/>
          <w:sz w:val="22"/>
        </w:rPr>
        <w:t xml:space="preserve"> </w:t>
      </w:r>
      <w:r>
        <w:rPr>
          <w:rFonts w:ascii="Times New Roman" w:hAnsi="Times New Roman" w:hint="eastAsia"/>
          <w:sz w:val="22"/>
        </w:rPr>
        <w:t>系统与软件质量要求和评价（</w:t>
      </w:r>
      <w:r>
        <w:rPr>
          <w:rFonts w:ascii="Times New Roman" w:hAnsi="Times New Roman" w:hint="eastAsia"/>
          <w:sz w:val="22"/>
        </w:rPr>
        <w:t>GB/T 25000-2018</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(17)</w:t>
      </w:r>
      <w:r>
        <w:rPr>
          <w:rFonts w:ascii="Times New Roman" w:hAnsi="Times New Roman" w:hint="eastAsia"/>
          <w:sz w:val="22"/>
        </w:rPr>
        <w:t>系统与软件工程</w:t>
      </w:r>
      <w:r>
        <w:rPr>
          <w:rFonts w:ascii="Times New Roman" w:hAnsi="Times New Roman" w:hint="eastAsia"/>
          <w:sz w:val="22"/>
        </w:rPr>
        <w:t xml:space="preserve"> </w:t>
      </w:r>
      <w:r>
        <w:rPr>
          <w:rFonts w:ascii="Times New Roman" w:hAnsi="Times New Roman" w:hint="eastAsia"/>
          <w:sz w:val="22"/>
        </w:rPr>
        <w:t>用户文档的设计者和开发者要求（</w:t>
      </w:r>
      <w:r>
        <w:rPr>
          <w:rFonts w:ascii="Times New Roman" w:hAnsi="Times New Roman" w:hint="eastAsia"/>
          <w:sz w:val="22"/>
        </w:rPr>
        <w:t>GB/T 32424-2015</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(18)</w:t>
      </w:r>
      <w:r>
        <w:rPr>
          <w:rFonts w:ascii="Times New Roman" w:hAnsi="Times New Roman" w:hint="eastAsia"/>
          <w:sz w:val="22"/>
        </w:rPr>
        <w:t>软件工程</w:t>
      </w:r>
      <w:r>
        <w:rPr>
          <w:rFonts w:ascii="Times New Roman" w:hAnsi="Times New Roman" w:hint="eastAsia"/>
          <w:sz w:val="22"/>
        </w:rPr>
        <w:t xml:space="preserve"> </w:t>
      </w:r>
      <w:r>
        <w:rPr>
          <w:rFonts w:ascii="Times New Roman" w:hAnsi="Times New Roman" w:hint="eastAsia"/>
          <w:sz w:val="22"/>
        </w:rPr>
        <w:t>软件工程知识体系指南（</w:t>
      </w:r>
      <w:r>
        <w:rPr>
          <w:rFonts w:ascii="Times New Roman" w:hAnsi="Times New Roman" w:hint="eastAsia"/>
          <w:sz w:val="22"/>
        </w:rPr>
        <w:t>GB/Z 31102-2014</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(19)</w:t>
      </w:r>
      <w:r>
        <w:rPr>
          <w:rFonts w:ascii="Times New Roman" w:hAnsi="Times New Roman" w:hint="eastAsia"/>
          <w:sz w:val="22"/>
        </w:rPr>
        <w:t>软件工程</w:t>
      </w:r>
      <w:r>
        <w:rPr>
          <w:rFonts w:ascii="Times New Roman" w:hAnsi="Times New Roman" w:hint="eastAsia"/>
          <w:sz w:val="22"/>
        </w:rPr>
        <w:t xml:space="preserve"> GB/T19001-2000</w:t>
      </w:r>
      <w:r>
        <w:rPr>
          <w:rFonts w:ascii="Times New Roman" w:hAnsi="Times New Roman" w:hint="eastAsia"/>
          <w:sz w:val="22"/>
        </w:rPr>
        <w:t>应用于计算机软件的指南（</w:t>
      </w:r>
      <w:r>
        <w:rPr>
          <w:rFonts w:ascii="Times New Roman" w:hAnsi="Times New Roman" w:hint="eastAsia"/>
          <w:sz w:val="22"/>
        </w:rPr>
        <w:t>GB/T 19003-2008</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hint="eastAsia"/>
          <w:sz w:val="22"/>
        </w:rPr>
        <w:t>计算机软件测试规范（</w:t>
      </w:r>
      <w:r>
        <w:rPr>
          <w:rFonts w:ascii="Times New Roman" w:hAnsi="Times New Roman" w:hint="eastAsia"/>
          <w:sz w:val="22"/>
        </w:rPr>
        <w:t>GB/T15532-2008</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hint="eastAsia"/>
          <w:sz w:val="22"/>
        </w:rPr>
        <w:t>信息技术软件产品评价质量特性及其使用指南（</w:t>
      </w:r>
      <w:r>
        <w:rPr>
          <w:rFonts w:ascii="Times New Roman" w:hAnsi="Times New Roman" w:hint="eastAsia"/>
          <w:sz w:val="22"/>
        </w:rPr>
        <w:t>GB/T16260-1996</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hint="eastAsia"/>
          <w:sz w:val="22"/>
        </w:rPr>
        <w:t>信息技术软件包质量要求和测试（</w:t>
      </w:r>
      <w:r>
        <w:rPr>
          <w:rFonts w:ascii="Times New Roman" w:hAnsi="Times New Roman" w:hint="eastAsia"/>
          <w:sz w:val="22"/>
        </w:rPr>
        <w:t>GB/T17544-1998</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(23)</w:t>
      </w:r>
      <w:r>
        <w:rPr>
          <w:rFonts w:ascii="Times New Roman" w:hAnsi="Times New Roman" w:hint="eastAsia"/>
          <w:sz w:val="22"/>
        </w:rPr>
        <w:t>信息技术软件生存期过程（</w:t>
      </w:r>
      <w:r>
        <w:rPr>
          <w:rFonts w:ascii="Times New Roman" w:hAnsi="Times New Roman" w:hint="eastAsia"/>
          <w:sz w:val="22"/>
        </w:rPr>
        <w:t>GB/T8566-1995</w:t>
      </w:r>
      <w:r>
        <w:rPr>
          <w:rFonts w:ascii="Times New Roman" w:hAnsi="Times New Roman" w:hint="eastAsia"/>
          <w:sz w:val="22"/>
        </w:rPr>
        <w:t>）</w:t>
      </w:r>
    </w:p>
    <w:p w:rsidR="00663B9C" w:rsidRDefault="00663B9C" w:rsidP="00663B9C">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hint="eastAsia"/>
          <w:sz w:val="22"/>
        </w:rPr>
        <w:t>(24)</w:t>
      </w:r>
      <w:r>
        <w:rPr>
          <w:rFonts w:ascii="Times New Roman" w:hAnsi="Times New Roman" w:hint="eastAsia"/>
          <w:sz w:val="22"/>
        </w:rPr>
        <w:t>计算机软件测试文档编制规范（</w:t>
      </w:r>
      <w:r>
        <w:rPr>
          <w:rFonts w:ascii="Times New Roman" w:hAnsi="Times New Roman" w:hint="eastAsia"/>
          <w:sz w:val="22"/>
        </w:rPr>
        <w:t>GB/T9386-2008</w:t>
      </w:r>
      <w:r>
        <w:rPr>
          <w:rFonts w:ascii="Times New Roman" w:hAnsi="Times New Roman" w:hint="eastAsia"/>
          <w:sz w:val="22"/>
        </w:rPr>
        <w:t>）</w:t>
      </w:r>
    </w:p>
    <w:p w:rsidR="00663B9C" w:rsidRDefault="00663B9C" w:rsidP="00663B9C">
      <w:pPr>
        <w:adjustRightInd w:val="0"/>
        <w:snapToGrid w:val="0"/>
        <w:spacing w:line="300" w:lineRule="auto"/>
        <w:ind w:firstLineChars="200" w:firstLine="440"/>
        <w:rPr>
          <w:rFonts w:ascii="Times New Roman" w:hAnsi="Times New Roman"/>
          <w:bCs/>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663B9C" w:rsidRDefault="00663B9C" w:rsidP="00663B9C">
      <w:pPr>
        <w:adjustRightInd w:val="0"/>
        <w:snapToGrid w:val="0"/>
        <w:spacing w:line="300" w:lineRule="auto"/>
        <w:ind w:firstLineChars="200" w:firstLine="442"/>
        <w:outlineLvl w:val="2"/>
        <w:rPr>
          <w:rFonts w:ascii="Times New Roman" w:hAnsi="Times New Roman"/>
          <w:b/>
          <w:bCs/>
          <w:sz w:val="22"/>
        </w:rPr>
      </w:pPr>
      <w:bookmarkStart w:id="18" w:name="_Toc188796404"/>
      <w:r>
        <w:rPr>
          <w:rFonts w:ascii="Times New Roman" w:hAnsi="Times New Roman"/>
          <w:b/>
          <w:bCs/>
          <w:sz w:val="22"/>
        </w:rPr>
        <w:t>9</w:t>
      </w:r>
      <w:r>
        <w:rPr>
          <w:rFonts w:ascii="Times New Roman" w:hAnsi="Times New Roman"/>
          <w:b/>
          <w:bCs/>
          <w:sz w:val="22"/>
        </w:rPr>
        <w:t>招标内容与质量要求</w:t>
      </w:r>
      <w:bookmarkEnd w:id="18"/>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9.1 </w:t>
      </w:r>
      <w:r>
        <w:rPr>
          <w:rFonts w:ascii="Times New Roman" w:hAnsi="Times New Roman"/>
          <w:bCs/>
          <w:sz w:val="22"/>
        </w:rPr>
        <w:t>软件开发工作清单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2551"/>
        <w:gridCol w:w="4820"/>
        <w:gridCol w:w="1098"/>
      </w:tblGrid>
      <w:tr w:rsidR="00663B9C" w:rsidTr="006D2254">
        <w:trPr>
          <w:trHeight w:val="425"/>
          <w:jc w:val="center"/>
        </w:trPr>
        <w:tc>
          <w:tcPr>
            <w:tcW w:w="81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sz w:val="22"/>
              </w:rPr>
              <w:t>序号</w:t>
            </w:r>
          </w:p>
        </w:tc>
        <w:tc>
          <w:tcPr>
            <w:tcW w:w="2551"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sz w:val="22"/>
              </w:rPr>
              <w:t>模块名称</w:t>
            </w:r>
          </w:p>
        </w:tc>
        <w:tc>
          <w:tcPr>
            <w:tcW w:w="4820"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sz w:val="22"/>
              </w:rPr>
              <w:t>功能及技术指标</w:t>
            </w:r>
          </w:p>
        </w:tc>
        <w:tc>
          <w:tcPr>
            <w:tcW w:w="109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sz w:val="22"/>
              </w:rPr>
              <w:t>备注</w:t>
            </w:r>
          </w:p>
        </w:tc>
      </w:tr>
      <w:tr w:rsidR="00663B9C" w:rsidTr="006D2254">
        <w:trPr>
          <w:trHeight w:val="425"/>
          <w:jc w:val="center"/>
        </w:trPr>
        <w:tc>
          <w:tcPr>
            <w:tcW w:w="81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一</w:t>
            </w:r>
          </w:p>
        </w:tc>
        <w:tc>
          <w:tcPr>
            <w:tcW w:w="2551"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软件开发功能</w:t>
            </w:r>
          </w:p>
        </w:tc>
        <w:tc>
          <w:tcPr>
            <w:tcW w:w="4820" w:type="dxa"/>
            <w:vAlign w:val="center"/>
          </w:tcPr>
          <w:p w:rsidR="00663B9C" w:rsidRDefault="00663B9C" w:rsidP="006D2254">
            <w:pPr>
              <w:adjustRightInd w:val="0"/>
              <w:snapToGrid w:val="0"/>
              <w:jc w:val="center"/>
              <w:rPr>
                <w:rFonts w:ascii="Times New Roman" w:hAnsi="Times New Roman"/>
                <w:sz w:val="22"/>
              </w:rPr>
            </w:pPr>
          </w:p>
        </w:tc>
        <w:tc>
          <w:tcPr>
            <w:tcW w:w="1098" w:type="dxa"/>
            <w:vAlign w:val="center"/>
          </w:tcPr>
          <w:p w:rsidR="00663B9C" w:rsidRDefault="00663B9C" w:rsidP="006D2254">
            <w:pPr>
              <w:adjustRightInd w:val="0"/>
              <w:snapToGrid w:val="0"/>
              <w:jc w:val="center"/>
              <w:rPr>
                <w:rFonts w:ascii="Times New Roman" w:hAnsi="Times New Roman"/>
                <w:sz w:val="22"/>
              </w:rPr>
            </w:pPr>
          </w:p>
        </w:tc>
      </w:tr>
      <w:tr w:rsidR="00663B9C" w:rsidTr="006D2254">
        <w:trPr>
          <w:trHeight w:val="425"/>
          <w:jc w:val="center"/>
        </w:trPr>
        <w:tc>
          <w:tcPr>
            <w:tcW w:w="81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1</w:t>
            </w:r>
          </w:p>
        </w:tc>
        <w:tc>
          <w:tcPr>
            <w:tcW w:w="2551"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统计智脑管理子系统</w:t>
            </w:r>
          </w:p>
        </w:tc>
        <w:tc>
          <w:tcPr>
            <w:tcW w:w="4820" w:type="dxa"/>
            <w:vAlign w:val="center"/>
          </w:tcPr>
          <w:p w:rsidR="00663B9C" w:rsidRDefault="00663B9C" w:rsidP="006D2254">
            <w:pPr>
              <w:adjustRightInd w:val="0"/>
              <w:snapToGrid w:val="0"/>
              <w:jc w:val="left"/>
              <w:rPr>
                <w:rFonts w:ascii="Times New Roman" w:hAnsi="Times New Roman"/>
                <w:sz w:val="22"/>
              </w:rPr>
            </w:pPr>
            <w:r>
              <w:rPr>
                <w:rFonts w:ascii="Times New Roman" w:hAnsi="Times New Roman" w:hint="eastAsia"/>
                <w:sz w:val="22"/>
              </w:rPr>
              <w:t>为统计数据质量服务，建设内容包括</w:t>
            </w:r>
            <w:r>
              <w:rPr>
                <w:rFonts w:ascii="Times New Roman" w:hAnsi="Times New Roman" w:hint="eastAsia"/>
                <w:sz w:val="22"/>
              </w:rPr>
              <w:t>RPA</w:t>
            </w:r>
            <w:r>
              <w:rPr>
                <w:rFonts w:ascii="Times New Roman" w:hAnsi="Times New Roman" w:hint="eastAsia"/>
                <w:sz w:val="22"/>
              </w:rPr>
              <w:t>“数字员工”、多模态触达催报、数据哨兵、智能分发四部分内容，满足数据质量管理的业务要求。</w:t>
            </w:r>
          </w:p>
        </w:tc>
        <w:tc>
          <w:tcPr>
            <w:tcW w:w="109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w:t>
            </w:r>
          </w:p>
        </w:tc>
      </w:tr>
      <w:tr w:rsidR="00663B9C" w:rsidTr="006D2254">
        <w:trPr>
          <w:trHeight w:val="425"/>
          <w:jc w:val="center"/>
        </w:trPr>
        <w:tc>
          <w:tcPr>
            <w:tcW w:w="81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2</w:t>
            </w:r>
          </w:p>
        </w:tc>
        <w:tc>
          <w:tcPr>
            <w:tcW w:w="2551"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统计数仓管理子系统</w:t>
            </w:r>
          </w:p>
        </w:tc>
        <w:tc>
          <w:tcPr>
            <w:tcW w:w="4820" w:type="dxa"/>
            <w:vAlign w:val="center"/>
          </w:tcPr>
          <w:p w:rsidR="00663B9C" w:rsidRDefault="00663B9C" w:rsidP="006D2254">
            <w:pPr>
              <w:adjustRightInd w:val="0"/>
              <w:snapToGrid w:val="0"/>
              <w:jc w:val="left"/>
              <w:rPr>
                <w:rFonts w:ascii="Times New Roman" w:hAnsi="Times New Roman"/>
                <w:sz w:val="22"/>
              </w:rPr>
            </w:pPr>
            <w:r>
              <w:rPr>
                <w:rFonts w:ascii="Times New Roman" w:hAnsi="Times New Roman" w:hint="eastAsia"/>
                <w:sz w:val="22"/>
              </w:rPr>
              <w:t>为统计数据存储、开发、应用服务，建设内容主要包括源数据管理、统计产品管理、数字孪生沙盘三部分内容，满足大数量的存储、查询、应用要求。</w:t>
            </w:r>
          </w:p>
        </w:tc>
        <w:tc>
          <w:tcPr>
            <w:tcW w:w="1098" w:type="dxa"/>
            <w:vAlign w:val="center"/>
          </w:tcPr>
          <w:p w:rsidR="00663B9C" w:rsidRDefault="00663B9C" w:rsidP="006D2254">
            <w:pPr>
              <w:adjustRightInd w:val="0"/>
              <w:snapToGrid w:val="0"/>
              <w:spacing w:line="300" w:lineRule="auto"/>
              <w:jc w:val="center"/>
              <w:rPr>
                <w:rFonts w:ascii="Times New Roman" w:hAnsi="Times New Roman"/>
                <w:color w:val="FF0000"/>
                <w:sz w:val="22"/>
              </w:rPr>
            </w:pPr>
            <w:r>
              <w:rPr>
                <w:rFonts w:ascii="Times New Roman" w:hAnsi="Times New Roman" w:hint="eastAsia"/>
                <w:sz w:val="22"/>
              </w:rPr>
              <w:t>●</w:t>
            </w:r>
          </w:p>
        </w:tc>
      </w:tr>
      <w:tr w:rsidR="00663B9C" w:rsidTr="006D2254">
        <w:trPr>
          <w:trHeight w:val="425"/>
          <w:jc w:val="center"/>
        </w:trPr>
        <w:tc>
          <w:tcPr>
            <w:tcW w:w="81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lastRenderedPageBreak/>
              <w:t>3</w:t>
            </w:r>
          </w:p>
        </w:tc>
        <w:tc>
          <w:tcPr>
            <w:tcW w:w="2551"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统行智鉴管理子系统</w:t>
            </w:r>
          </w:p>
        </w:tc>
        <w:tc>
          <w:tcPr>
            <w:tcW w:w="4820" w:type="dxa"/>
            <w:vAlign w:val="center"/>
          </w:tcPr>
          <w:p w:rsidR="00663B9C" w:rsidRDefault="00663B9C" w:rsidP="006D2254">
            <w:pPr>
              <w:adjustRightInd w:val="0"/>
              <w:snapToGrid w:val="0"/>
              <w:jc w:val="left"/>
              <w:rPr>
                <w:rFonts w:ascii="Times New Roman" w:hAnsi="Times New Roman"/>
                <w:sz w:val="22"/>
              </w:rPr>
            </w:pPr>
            <w:r>
              <w:rPr>
                <w:rFonts w:ascii="Times New Roman" w:hAnsi="Times New Roman" w:hint="eastAsia"/>
                <w:sz w:val="22"/>
              </w:rPr>
              <w:t>主要建设考试评估矩阵、孪生效能分析两部分内容，为统计业务有序开展提供服务。</w:t>
            </w:r>
          </w:p>
        </w:tc>
        <w:tc>
          <w:tcPr>
            <w:tcW w:w="109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w:t>
            </w:r>
          </w:p>
        </w:tc>
      </w:tr>
      <w:tr w:rsidR="00663B9C" w:rsidTr="006D2254">
        <w:trPr>
          <w:trHeight w:val="425"/>
          <w:jc w:val="center"/>
        </w:trPr>
        <w:tc>
          <w:tcPr>
            <w:tcW w:w="81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4</w:t>
            </w:r>
          </w:p>
        </w:tc>
        <w:tc>
          <w:tcPr>
            <w:tcW w:w="2551"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统管智调管理子系统</w:t>
            </w:r>
          </w:p>
        </w:tc>
        <w:tc>
          <w:tcPr>
            <w:tcW w:w="4820" w:type="dxa"/>
            <w:vAlign w:val="center"/>
          </w:tcPr>
          <w:p w:rsidR="00663B9C" w:rsidRDefault="00663B9C" w:rsidP="006D2254">
            <w:pPr>
              <w:adjustRightInd w:val="0"/>
              <w:snapToGrid w:val="0"/>
              <w:jc w:val="left"/>
              <w:rPr>
                <w:rFonts w:ascii="Times New Roman" w:hAnsi="Times New Roman"/>
                <w:sz w:val="22"/>
              </w:rPr>
            </w:pPr>
            <w:r>
              <w:rPr>
                <w:rFonts w:ascii="Times New Roman" w:hAnsi="Times New Roman" w:hint="eastAsia"/>
                <w:sz w:val="22"/>
              </w:rPr>
              <w:t>为统计调查服务，建设调查审批、智调执行两部分内容，支持调查的审批、填报，满足统计局对调查监管的业务要求。</w:t>
            </w:r>
          </w:p>
        </w:tc>
        <w:tc>
          <w:tcPr>
            <w:tcW w:w="109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w:t>
            </w:r>
          </w:p>
        </w:tc>
      </w:tr>
      <w:tr w:rsidR="00663B9C" w:rsidTr="006D2254">
        <w:trPr>
          <w:trHeight w:val="425"/>
          <w:jc w:val="center"/>
        </w:trPr>
        <w:tc>
          <w:tcPr>
            <w:tcW w:w="818" w:type="dxa"/>
            <w:vAlign w:val="center"/>
          </w:tcPr>
          <w:p w:rsidR="00663B9C" w:rsidRDefault="00663B9C" w:rsidP="006D2254">
            <w:pPr>
              <w:adjustRightInd w:val="0"/>
              <w:snapToGrid w:val="0"/>
              <w:jc w:val="center"/>
              <w:rPr>
                <w:rFonts w:ascii="Times New Roman" w:hAnsi="Times New Roman"/>
                <w:sz w:val="22"/>
              </w:rPr>
            </w:pPr>
            <w:bookmarkStart w:id="19" w:name="_Hlk491530071"/>
            <w:r>
              <w:rPr>
                <w:rFonts w:ascii="Times New Roman" w:hAnsi="Times New Roman" w:hint="eastAsia"/>
                <w:sz w:val="22"/>
              </w:rPr>
              <w:t>5</w:t>
            </w:r>
          </w:p>
        </w:tc>
        <w:tc>
          <w:tcPr>
            <w:tcW w:w="2551"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统匠工坊管理子系统</w:t>
            </w:r>
          </w:p>
        </w:tc>
        <w:tc>
          <w:tcPr>
            <w:tcW w:w="4820" w:type="dxa"/>
            <w:vAlign w:val="center"/>
          </w:tcPr>
          <w:p w:rsidR="00663B9C" w:rsidRDefault="00663B9C" w:rsidP="006D2254">
            <w:pPr>
              <w:adjustRightInd w:val="0"/>
              <w:snapToGrid w:val="0"/>
              <w:jc w:val="left"/>
              <w:rPr>
                <w:rFonts w:ascii="Times New Roman" w:hAnsi="Times New Roman"/>
                <w:sz w:val="22"/>
              </w:rPr>
            </w:pPr>
            <w:r>
              <w:rPr>
                <w:rFonts w:ascii="Times New Roman" w:hAnsi="Times New Roman" w:hint="eastAsia"/>
                <w:sz w:val="22"/>
              </w:rPr>
              <w:t>基于</w:t>
            </w:r>
            <w:r>
              <w:rPr>
                <w:rFonts w:ascii="Times New Roman" w:hAnsi="Times New Roman" w:hint="eastAsia"/>
                <w:sz w:val="22"/>
              </w:rPr>
              <w:t>AI</w:t>
            </w:r>
            <w:r>
              <w:rPr>
                <w:rFonts w:ascii="Times New Roman" w:hAnsi="Times New Roman" w:hint="eastAsia"/>
                <w:sz w:val="22"/>
              </w:rPr>
              <w:t>大模型为统计业务赋能，主要建设内容包括智能应用接入、企业走访助手、内容推荐助手三部分内容，协助业务人员开展统计工作。</w:t>
            </w:r>
          </w:p>
        </w:tc>
        <w:tc>
          <w:tcPr>
            <w:tcW w:w="109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w:t>
            </w:r>
          </w:p>
        </w:tc>
      </w:tr>
      <w:tr w:rsidR="00663B9C" w:rsidTr="006D2254">
        <w:trPr>
          <w:trHeight w:val="425"/>
          <w:jc w:val="center"/>
        </w:trPr>
        <w:tc>
          <w:tcPr>
            <w:tcW w:w="81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6</w:t>
            </w:r>
          </w:p>
        </w:tc>
        <w:tc>
          <w:tcPr>
            <w:tcW w:w="2551"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统实数治管理子系统</w:t>
            </w:r>
          </w:p>
        </w:tc>
        <w:tc>
          <w:tcPr>
            <w:tcW w:w="4820" w:type="dxa"/>
            <w:vAlign w:val="center"/>
          </w:tcPr>
          <w:p w:rsidR="00663B9C" w:rsidRDefault="00663B9C" w:rsidP="006D2254">
            <w:pPr>
              <w:adjustRightInd w:val="0"/>
              <w:snapToGrid w:val="0"/>
              <w:jc w:val="left"/>
              <w:rPr>
                <w:rFonts w:ascii="Times New Roman" w:hAnsi="Times New Roman"/>
                <w:sz w:val="22"/>
              </w:rPr>
            </w:pPr>
            <w:r>
              <w:rPr>
                <w:rFonts w:ascii="Times New Roman" w:hAnsi="Times New Roman" w:hint="eastAsia"/>
                <w:sz w:val="22"/>
              </w:rPr>
              <w:t>为统计执法服务，主要建设内容包括资料签收管理、企业异动管理两部分内容，实现统计执法有据可依、有源可溯的全流程管理。</w:t>
            </w:r>
          </w:p>
        </w:tc>
        <w:tc>
          <w:tcPr>
            <w:tcW w:w="109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w:t>
            </w:r>
          </w:p>
        </w:tc>
      </w:tr>
      <w:tr w:rsidR="00663B9C" w:rsidTr="006D2254">
        <w:trPr>
          <w:trHeight w:val="425"/>
          <w:jc w:val="center"/>
        </w:trPr>
        <w:tc>
          <w:tcPr>
            <w:tcW w:w="81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7</w:t>
            </w:r>
          </w:p>
        </w:tc>
        <w:tc>
          <w:tcPr>
            <w:tcW w:w="2551"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系统管理子系统</w:t>
            </w:r>
          </w:p>
        </w:tc>
        <w:tc>
          <w:tcPr>
            <w:tcW w:w="4820" w:type="dxa"/>
            <w:vAlign w:val="center"/>
          </w:tcPr>
          <w:p w:rsidR="00663B9C" w:rsidRDefault="00663B9C" w:rsidP="006D2254">
            <w:pPr>
              <w:adjustRightInd w:val="0"/>
              <w:snapToGrid w:val="0"/>
              <w:jc w:val="left"/>
              <w:rPr>
                <w:rFonts w:ascii="Times New Roman" w:hAnsi="Times New Roman"/>
                <w:sz w:val="22"/>
              </w:rPr>
            </w:pPr>
            <w:r>
              <w:rPr>
                <w:rFonts w:ascii="Times New Roman" w:hAnsi="Times New Roman" w:hint="eastAsia"/>
                <w:sz w:val="22"/>
              </w:rPr>
              <w:t>提供人员管理、角色管理、权限管理、日志管理等系统管理功能，为业务系统正常运转提供支撑。</w:t>
            </w:r>
          </w:p>
        </w:tc>
        <w:tc>
          <w:tcPr>
            <w:tcW w:w="109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w:t>
            </w:r>
          </w:p>
        </w:tc>
      </w:tr>
      <w:tr w:rsidR="00663B9C" w:rsidTr="006D2254">
        <w:trPr>
          <w:trHeight w:val="425"/>
          <w:jc w:val="center"/>
        </w:trPr>
        <w:tc>
          <w:tcPr>
            <w:tcW w:w="81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8</w:t>
            </w:r>
          </w:p>
        </w:tc>
        <w:tc>
          <w:tcPr>
            <w:tcW w:w="2551"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统讯通客户端</w:t>
            </w:r>
          </w:p>
        </w:tc>
        <w:tc>
          <w:tcPr>
            <w:tcW w:w="4820" w:type="dxa"/>
            <w:vAlign w:val="center"/>
          </w:tcPr>
          <w:p w:rsidR="00663B9C" w:rsidRDefault="00663B9C" w:rsidP="006D2254">
            <w:pPr>
              <w:adjustRightInd w:val="0"/>
              <w:snapToGrid w:val="0"/>
              <w:jc w:val="left"/>
              <w:rPr>
                <w:rFonts w:ascii="Times New Roman" w:hAnsi="Times New Roman"/>
                <w:sz w:val="22"/>
              </w:rPr>
            </w:pPr>
            <w:r>
              <w:rPr>
                <w:rFonts w:ascii="Times New Roman" w:hAnsi="Times New Roman" w:hint="eastAsia"/>
                <w:sz w:val="22"/>
              </w:rPr>
              <w:t>面向统计局、普查中心、各分中心及全区各街镇统计业务人员提供即时通讯工具。</w:t>
            </w:r>
          </w:p>
        </w:tc>
        <w:tc>
          <w:tcPr>
            <w:tcW w:w="109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w:t>
            </w:r>
          </w:p>
        </w:tc>
      </w:tr>
      <w:tr w:rsidR="00663B9C" w:rsidTr="006D2254">
        <w:trPr>
          <w:trHeight w:val="425"/>
          <w:jc w:val="center"/>
        </w:trPr>
        <w:tc>
          <w:tcPr>
            <w:tcW w:w="81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9</w:t>
            </w:r>
          </w:p>
        </w:tc>
        <w:tc>
          <w:tcPr>
            <w:tcW w:w="2551"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小程序应用</w:t>
            </w:r>
          </w:p>
        </w:tc>
        <w:tc>
          <w:tcPr>
            <w:tcW w:w="4820" w:type="dxa"/>
            <w:vAlign w:val="center"/>
          </w:tcPr>
          <w:p w:rsidR="00663B9C" w:rsidRDefault="00663B9C" w:rsidP="006D2254">
            <w:pPr>
              <w:adjustRightInd w:val="0"/>
              <w:snapToGrid w:val="0"/>
              <w:jc w:val="left"/>
              <w:rPr>
                <w:rFonts w:ascii="Times New Roman" w:hAnsi="Times New Roman"/>
                <w:sz w:val="22"/>
              </w:rPr>
            </w:pPr>
            <w:r>
              <w:rPr>
                <w:rFonts w:ascii="Times New Roman" w:hAnsi="Times New Roman" w:hint="eastAsia"/>
                <w:sz w:val="22"/>
              </w:rPr>
              <w:t>通过移动端小程序为业务人员提供便捷服务，主要建设内容包括数据看板、通知资讯、考试培训、智能助手共</w:t>
            </w:r>
            <w:r>
              <w:rPr>
                <w:rFonts w:ascii="Times New Roman" w:hAnsi="Times New Roman" w:hint="eastAsia"/>
                <w:sz w:val="22"/>
              </w:rPr>
              <w:t>4</w:t>
            </w:r>
            <w:r>
              <w:rPr>
                <w:rFonts w:ascii="Times New Roman" w:hAnsi="Times New Roman" w:hint="eastAsia"/>
                <w:sz w:val="22"/>
              </w:rPr>
              <w:t>项内容。</w:t>
            </w:r>
          </w:p>
        </w:tc>
        <w:tc>
          <w:tcPr>
            <w:tcW w:w="109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w:t>
            </w:r>
          </w:p>
        </w:tc>
      </w:tr>
      <w:tr w:rsidR="00663B9C" w:rsidTr="006D2254">
        <w:trPr>
          <w:trHeight w:val="425"/>
          <w:jc w:val="center"/>
        </w:trPr>
        <w:tc>
          <w:tcPr>
            <w:tcW w:w="81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二</w:t>
            </w:r>
          </w:p>
        </w:tc>
        <w:tc>
          <w:tcPr>
            <w:tcW w:w="2551"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color w:val="000000"/>
                <w:sz w:val="22"/>
              </w:rPr>
              <w:t>软件产品采购</w:t>
            </w:r>
          </w:p>
        </w:tc>
        <w:tc>
          <w:tcPr>
            <w:tcW w:w="4820" w:type="dxa"/>
            <w:vAlign w:val="center"/>
          </w:tcPr>
          <w:p w:rsidR="00663B9C" w:rsidRDefault="00663B9C" w:rsidP="006D2254">
            <w:pPr>
              <w:adjustRightInd w:val="0"/>
              <w:snapToGrid w:val="0"/>
              <w:jc w:val="center"/>
              <w:rPr>
                <w:rFonts w:ascii="Times New Roman" w:hAnsi="Times New Roman"/>
                <w:sz w:val="22"/>
              </w:rPr>
            </w:pPr>
          </w:p>
        </w:tc>
        <w:tc>
          <w:tcPr>
            <w:tcW w:w="1098" w:type="dxa"/>
            <w:vAlign w:val="center"/>
          </w:tcPr>
          <w:p w:rsidR="00663B9C" w:rsidRDefault="00663B9C" w:rsidP="006D2254">
            <w:pPr>
              <w:adjustRightInd w:val="0"/>
              <w:snapToGrid w:val="0"/>
              <w:jc w:val="center"/>
              <w:rPr>
                <w:rFonts w:ascii="Times New Roman" w:hAnsi="Times New Roman"/>
                <w:sz w:val="22"/>
              </w:rPr>
            </w:pPr>
          </w:p>
        </w:tc>
      </w:tr>
      <w:tr w:rsidR="00663B9C" w:rsidTr="006D2254">
        <w:trPr>
          <w:trHeight w:val="425"/>
          <w:jc w:val="center"/>
        </w:trPr>
        <w:tc>
          <w:tcPr>
            <w:tcW w:w="81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1</w:t>
            </w:r>
          </w:p>
        </w:tc>
        <w:tc>
          <w:tcPr>
            <w:tcW w:w="2551" w:type="dxa"/>
            <w:vAlign w:val="center"/>
          </w:tcPr>
          <w:p w:rsidR="00663B9C" w:rsidRDefault="00663B9C" w:rsidP="006D2254">
            <w:pPr>
              <w:adjustRightInd w:val="0"/>
              <w:snapToGrid w:val="0"/>
              <w:jc w:val="center"/>
              <w:rPr>
                <w:rFonts w:ascii="Times New Roman" w:hAnsi="Times New Roman"/>
                <w:color w:val="000000"/>
                <w:sz w:val="22"/>
              </w:rPr>
            </w:pPr>
            <w:r>
              <w:rPr>
                <w:rFonts w:ascii="Times New Roman" w:hAnsi="Times New Roman" w:hint="eastAsia"/>
                <w:color w:val="000000"/>
                <w:sz w:val="22"/>
              </w:rPr>
              <w:t>应用中间件</w:t>
            </w:r>
          </w:p>
        </w:tc>
        <w:tc>
          <w:tcPr>
            <w:tcW w:w="4820"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符合系统</w:t>
            </w:r>
            <w:r>
              <w:rPr>
                <w:rFonts w:ascii="Times New Roman" w:hAnsi="Times New Roman"/>
                <w:sz w:val="22"/>
              </w:rPr>
              <w:t>开发</w:t>
            </w:r>
            <w:r>
              <w:rPr>
                <w:rFonts w:ascii="Times New Roman" w:hAnsi="Times New Roman" w:hint="eastAsia"/>
                <w:sz w:val="22"/>
              </w:rPr>
              <w:t>要求</w:t>
            </w:r>
          </w:p>
        </w:tc>
        <w:tc>
          <w:tcPr>
            <w:tcW w:w="1098" w:type="dxa"/>
            <w:vAlign w:val="center"/>
          </w:tcPr>
          <w:p w:rsidR="00663B9C" w:rsidRDefault="00663B9C" w:rsidP="006D2254">
            <w:pPr>
              <w:adjustRightInd w:val="0"/>
              <w:snapToGrid w:val="0"/>
              <w:jc w:val="center"/>
              <w:rPr>
                <w:rFonts w:ascii="Times New Roman" w:hAnsi="Times New Roman"/>
                <w:sz w:val="22"/>
              </w:rPr>
            </w:pPr>
            <w:r>
              <w:rPr>
                <w:rFonts w:ascii="Times New Roman" w:hAnsi="Times New Roman" w:hint="eastAsia"/>
                <w:sz w:val="22"/>
              </w:rPr>
              <w:t>●</w:t>
            </w:r>
          </w:p>
        </w:tc>
      </w:tr>
    </w:tbl>
    <w:p w:rsidR="00663B9C" w:rsidRDefault="00663B9C" w:rsidP="00663B9C">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标记的内容为本项目的核心工作内容，投标人不得减少核心模块。</w:t>
      </w:r>
    </w:p>
    <w:bookmarkEnd w:id="19"/>
    <w:p w:rsidR="00663B9C" w:rsidRDefault="00663B9C" w:rsidP="00663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color w:val="0000FF"/>
          <w:sz w:val="22"/>
        </w:rPr>
      </w:pPr>
    </w:p>
    <w:p w:rsidR="00663B9C" w:rsidRDefault="00663B9C" w:rsidP="00663B9C">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 </w:t>
      </w:r>
      <w:r>
        <w:rPr>
          <w:rFonts w:ascii="Times New Roman" w:hAnsi="Times New Roman"/>
          <w:b/>
          <w:bCs/>
          <w:sz w:val="22"/>
        </w:rPr>
        <w:t>设计原则</w:t>
      </w:r>
    </w:p>
    <w:p w:rsidR="00663B9C" w:rsidRDefault="00663B9C" w:rsidP="00663B9C">
      <w:pPr>
        <w:adjustRightInd w:val="0"/>
        <w:snapToGrid w:val="0"/>
        <w:spacing w:line="300" w:lineRule="auto"/>
        <w:ind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1</w:t>
      </w:r>
      <w:r>
        <w:rPr>
          <w:rFonts w:ascii="Times New Roman" w:hAnsi="Times New Roman"/>
          <w:bCs/>
          <w:sz w:val="22"/>
        </w:rPr>
        <w:t>）统筹规划、协同推进</w:t>
      </w:r>
    </w:p>
    <w:p w:rsidR="00663B9C" w:rsidRDefault="00663B9C" w:rsidP="00663B9C">
      <w:pPr>
        <w:adjustRightInd w:val="0"/>
        <w:snapToGrid w:val="0"/>
        <w:spacing w:line="300" w:lineRule="auto"/>
        <w:ind w:firstLine="440"/>
        <w:jc w:val="left"/>
        <w:rPr>
          <w:rFonts w:ascii="Times New Roman" w:hAnsi="Times New Roman"/>
          <w:bCs/>
          <w:sz w:val="22"/>
        </w:rPr>
      </w:pPr>
      <w:r>
        <w:rPr>
          <w:rFonts w:ascii="Times New Roman" w:hAnsi="Times New Roman"/>
          <w:bCs/>
          <w:sz w:val="22"/>
        </w:rPr>
        <w:t>项目统筹规划，整合多源数据，打破信息孤岛，确保不同业务模块的协同工作。各子系统能够高效协作，实现</w:t>
      </w:r>
      <w:r>
        <w:rPr>
          <w:rFonts w:ascii="Times New Roman" w:hAnsi="Times New Roman" w:hint="eastAsia"/>
          <w:bCs/>
          <w:sz w:val="22"/>
        </w:rPr>
        <w:t>统计数据管理</w:t>
      </w:r>
      <w:r>
        <w:rPr>
          <w:rFonts w:ascii="Times New Roman" w:hAnsi="Times New Roman"/>
          <w:bCs/>
          <w:sz w:val="22"/>
        </w:rPr>
        <w:t>、</w:t>
      </w:r>
      <w:r>
        <w:rPr>
          <w:rFonts w:ascii="Times New Roman" w:hAnsi="Times New Roman" w:hint="eastAsia"/>
          <w:bCs/>
          <w:sz w:val="22"/>
        </w:rPr>
        <w:t>统计数据开发</w:t>
      </w:r>
      <w:r>
        <w:rPr>
          <w:rFonts w:ascii="Times New Roman" w:hAnsi="Times New Roman"/>
          <w:bCs/>
          <w:sz w:val="22"/>
        </w:rPr>
        <w:t>、</w:t>
      </w:r>
      <w:r>
        <w:rPr>
          <w:rFonts w:ascii="Times New Roman" w:hAnsi="Times New Roman" w:hint="eastAsia"/>
          <w:bCs/>
          <w:sz w:val="22"/>
        </w:rPr>
        <w:t>统计数据应用</w:t>
      </w:r>
      <w:r>
        <w:rPr>
          <w:rFonts w:ascii="Times New Roman" w:hAnsi="Times New Roman"/>
          <w:bCs/>
          <w:sz w:val="22"/>
        </w:rPr>
        <w:t>的闭环管理，增强业务的连贯性与整体性。</w:t>
      </w:r>
    </w:p>
    <w:p w:rsidR="00663B9C" w:rsidRDefault="00663B9C" w:rsidP="00663B9C">
      <w:pPr>
        <w:adjustRightInd w:val="0"/>
        <w:snapToGrid w:val="0"/>
        <w:spacing w:line="300" w:lineRule="auto"/>
        <w:ind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2</w:t>
      </w:r>
      <w:r>
        <w:rPr>
          <w:rFonts w:ascii="Times New Roman" w:hAnsi="Times New Roman"/>
          <w:bCs/>
          <w:sz w:val="22"/>
        </w:rPr>
        <w:t>）集约建设，共享共用</w:t>
      </w:r>
    </w:p>
    <w:p w:rsidR="00663B9C" w:rsidRDefault="00663B9C" w:rsidP="00663B9C">
      <w:pPr>
        <w:adjustRightInd w:val="0"/>
        <w:snapToGrid w:val="0"/>
        <w:spacing w:line="300" w:lineRule="auto"/>
        <w:ind w:firstLine="440"/>
        <w:jc w:val="left"/>
        <w:rPr>
          <w:rFonts w:ascii="Times New Roman" w:hAnsi="Times New Roman"/>
          <w:bCs/>
          <w:sz w:val="22"/>
        </w:rPr>
      </w:pPr>
      <w:r>
        <w:rPr>
          <w:rFonts w:ascii="Times New Roman" w:hAnsi="Times New Roman"/>
          <w:bCs/>
          <w:sz w:val="22"/>
        </w:rPr>
        <w:t>通过集约化建设和数据共享机制的引入，避免重复建设，优化了资源配置。系统中的各项数据不仅服务于</w:t>
      </w:r>
      <w:r>
        <w:rPr>
          <w:rFonts w:ascii="Times New Roman" w:hAnsi="Times New Roman" w:hint="eastAsia"/>
          <w:bCs/>
          <w:sz w:val="22"/>
        </w:rPr>
        <w:t>统计局内部</w:t>
      </w:r>
      <w:r>
        <w:rPr>
          <w:rFonts w:ascii="Times New Roman" w:hAnsi="Times New Roman"/>
          <w:bCs/>
          <w:sz w:val="22"/>
        </w:rPr>
        <w:t>，还</w:t>
      </w:r>
      <w:r>
        <w:rPr>
          <w:rFonts w:ascii="Times New Roman" w:hAnsi="Times New Roman" w:hint="eastAsia"/>
          <w:bCs/>
          <w:sz w:val="22"/>
        </w:rPr>
        <w:t>为新区各委办提供数据支持</w:t>
      </w:r>
      <w:r>
        <w:rPr>
          <w:rFonts w:ascii="Times New Roman" w:hAnsi="Times New Roman"/>
          <w:bCs/>
          <w:sz w:val="22"/>
        </w:rPr>
        <w:t>。不同业务部门共享共用同一平台，提高整体系统利用率和数据复用率。</w:t>
      </w:r>
    </w:p>
    <w:p w:rsidR="00663B9C" w:rsidRDefault="00663B9C" w:rsidP="00663B9C">
      <w:pPr>
        <w:adjustRightInd w:val="0"/>
        <w:snapToGrid w:val="0"/>
        <w:spacing w:line="300" w:lineRule="auto"/>
        <w:ind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3</w:t>
      </w:r>
      <w:r>
        <w:rPr>
          <w:rFonts w:ascii="Times New Roman" w:hAnsi="Times New Roman"/>
          <w:bCs/>
          <w:sz w:val="22"/>
        </w:rPr>
        <w:t>）标准规范，开放兼容</w:t>
      </w:r>
    </w:p>
    <w:p w:rsidR="00663B9C" w:rsidRDefault="00663B9C" w:rsidP="00663B9C">
      <w:pPr>
        <w:adjustRightInd w:val="0"/>
        <w:snapToGrid w:val="0"/>
        <w:spacing w:line="300" w:lineRule="auto"/>
        <w:ind w:firstLineChars="200" w:firstLine="440"/>
        <w:rPr>
          <w:rFonts w:ascii="Times New Roman" w:hAnsi="Times New Roman"/>
          <w:b/>
          <w:bCs/>
          <w:sz w:val="22"/>
        </w:rPr>
      </w:pPr>
      <w:r>
        <w:rPr>
          <w:rFonts w:ascii="Times New Roman" w:hAnsi="Times New Roman"/>
          <w:bCs/>
          <w:sz w:val="22"/>
        </w:rPr>
        <w:t>项目按照统一的数据标准和技术规范建设，确保系统具备良好的兼容性与扩展性。在数据标准化、数据字典、编码规范等方面严格执行统一标准，确保跨部门、跨平台的数据共享和协作。同时，系统开放</w:t>
      </w:r>
      <w:r>
        <w:rPr>
          <w:rFonts w:ascii="Times New Roman" w:hAnsi="Times New Roman"/>
          <w:bCs/>
          <w:sz w:val="22"/>
        </w:rPr>
        <w:t>API</w:t>
      </w:r>
      <w:r>
        <w:rPr>
          <w:rFonts w:ascii="Times New Roman" w:hAnsi="Times New Roman"/>
          <w:bCs/>
          <w:sz w:val="22"/>
        </w:rPr>
        <w:t>接口，允许外部系统接入或数据共享，促进社会化应用。</w:t>
      </w:r>
    </w:p>
    <w:p w:rsidR="00663B9C" w:rsidRDefault="00663B9C" w:rsidP="00663B9C">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 </w:t>
      </w:r>
      <w:r>
        <w:rPr>
          <w:rFonts w:ascii="Times New Roman" w:hAnsi="Times New Roman"/>
          <w:b/>
          <w:bCs/>
          <w:sz w:val="22"/>
        </w:rPr>
        <w:t>建设目标</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通过系统性升级与创新，构建数据驱动、智能协同、高效服务的现代化统计体系，解决数据存储分散与共享难题，同时实现数据治理智能化，提升异常预警与决策支撑能力，项目建成后促进局内业务工作向智能化、引领化迭代，提高全局业务效能和数据协同效率，为各级委办做好多维数据供给、为社会做好脱敏信息发布，为新区打造政策效应的洞察工坊，实现统计数字化转型的一体化进程。</w:t>
      </w:r>
    </w:p>
    <w:p w:rsidR="00663B9C" w:rsidRDefault="00663B9C" w:rsidP="00663B9C">
      <w:pPr>
        <w:adjustRightInd w:val="0"/>
        <w:snapToGrid w:val="0"/>
        <w:spacing w:line="300" w:lineRule="auto"/>
        <w:ind w:firstLineChars="200" w:firstLine="442"/>
        <w:rPr>
          <w:rFonts w:ascii="Times New Roman" w:hAnsi="Times New Roman"/>
          <w:bCs/>
          <w:sz w:val="22"/>
        </w:rPr>
      </w:pPr>
      <w:r>
        <w:rPr>
          <w:rFonts w:ascii="Times New Roman" w:hAnsi="Times New Roman"/>
          <w:b/>
          <w:bCs/>
          <w:sz w:val="22"/>
        </w:rPr>
        <w:t xml:space="preserve">9.4 </w:t>
      </w:r>
      <w:r>
        <w:rPr>
          <w:rFonts w:ascii="Times New Roman" w:hAnsi="Times New Roman"/>
          <w:b/>
          <w:bCs/>
          <w:sz w:val="22"/>
        </w:rPr>
        <w:t>各模块具体要求</w:t>
      </w: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9.4.1</w:t>
      </w:r>
      <w:r>
        <w:rPr>
          <w:rFonts w:ascii="Times New Roman" w:hAnsi="Times New Roman" w:hint="eastAsia"/>
          <w:bCs/>
          <w:sz w:val="22"/>
        </w:rPr>
        <w:t>统计智脑管理子系统</w:t>
      </w: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为统计数据质量服务，实现统计数据监管的全流程自动化和智能化。数据催报方面，利用机器人电话、短信、微信提醒等方式提高填报率。在数据审核方面，系统利用历史数据进行同比、环比分析，智能检测异常指标，系统自动归档企业历史差错，智能发现同类错误并实现自动提示。在返表查询中，由系统自动分发，即时监测返表进度。同时，通过移动端或</w:t>
      </w:r>
      <w:r>
        <w:rPr>
          <w:rFonts w:ascii="Times New Roman" w:hAnsi="Times New Roman" w:hint="eastAsia"/>
          <w:bCs/>
          <w:sz w:val="22"/>
        </w:rPr>
        <w:t>PC</w:t>
      </w:r>
      <w:r>
        <w:rPr>
          <w:rFonts w:ascii="Times New Roman" w:hAnsi="Times New Roman" w:hint="eastAsia"/>
          <w:bCs/>
          <w:sz w:val="22"/>
        </w:rPr>
        <w:t>端发送指令，自动执行数据汇总、解锁降级、报表审核等日常工作，辅助统计工作人员开展纳统工作，在保障数据安全的前提下，增效减负。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01"/>
        <w:gridCol w:w="6345"/>
      </w:tblGrid>
      <w:tr w:rsidR="00663B9C" w:rsidTr="006D2254">
        <w:trPr>
          <w:trHeight w:val="523"/>
        </w:trPr>
        <w:tc>
          <w:tcPr>
            <w:tcW w:w="918" w:type="pct"/>
            <w:vAlign w:val="center"/>
          </w:tcPr>
          <w:p w:rsidR="00663B9C" w:rsidRDefault="00663B9C" w:rsidP="006D2254">
            <w:pPr>
              <w:tabs>
                <w:tab w:val="left" w:pos="3060"/>
              </w:tabs>
              <w:adjustRightInd w:val="0"/>
              <w:snapToGrid w:val="0"/>
              <w:spacing w:line="300" w:lineRule="auto"/>
              <w:jc w:val="center"/>
              <w:rPr>
                <w:rFonts w:ascii="Times New Roman" w:hAnsi="Times New Roman"/>
                <w:b/>
                <w:sz w:val="22"/>
              </w:rPr>
            </w:pPr>
            <w:r>
              <w:rPr>
                <w:rFonts w:ascii="Times New Roman" w:hAnsi="Times New Roman"/>
                <w:b/>
                <w:sz w:val="22"/>
              </w:rPr>
              <w:t>一级功能模块</w:t>
            </w: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
                <w:sz w:val="22"/>
              </w:rPr>
            </w:pPr>
            <w:r>
              <w:rPr>
                <w:rFonts w:ascii="Times New Roman" w:hAnsi="Times New Roman"/>
                <w:b/>
                <w:sz w:val="22"/>
              </w:rPr>
              <w:t>二级功能模块</w:t>
            </w:r>
          </w:p>
        </w:tc>
        <w:tc>
          <w:tcPr>
            <w:tcW w:w="3219" w:type="pct"/>
            <w:vAlign w:val="center"/>
          </w:tcPr>
          <w:p w:rsidR="00663B9C" w:rsidRDefault="00663B9C" w:rsidP="006D2254">
            <w:pPr>
              <w:tabs>
                <w:tab w:val="left" w:pos="3060"/>
              </w:tabs>
              <w:adjustRightInd w:val="0"/>
              <w:snapToGrid w:val="0"/>
              <w:spacing w:line="300" w:lineRule="auto"/>
              <w:jc w:val="center"/>
              <w:rPr>
                <w:rFonts w:ascii="Times New Roman" w:hAnsi="Times New Roman"/>
                <w:b/>
                <w:sz w:val="22"/>
              </w:rPr>
            </w:pPr>
            <w:r>
              <w:rPr>
                <w:rFonts w:ascii="Times New Roman" w:hAnsi="Times New Roman"/>
                <w:b/>
                <w:sz w:val="22"/>
              </w:rPr>
              <w:t>功能描述</w:t>
            </w:r>
          </w:p>
        </w:tc>
      </w:tr>
      <w:tr w:rsidR="00663B9C" w:rsidTr="006D2254">
        <w:trPr>
          <w:trHeight w:val="1127"/>
        </w:trPr>
        <w:tc>
          <w:tcPr>
            <w:tcW w:w="918" w:type="pct"/>
            <w:vMerge w:val="restar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RPA“</w:t>
            </w:r>
            <w:r>
              <w:rPr>
                <w:rFonts w:ascii="Times New Roman" w:hAnsi="Times New Roman"/>
                <w:bCs/>
                <w:sz w:val="22"/>
              </w:rPr>
              <w:t>数字员工</w:t>
            </w:r>
            <w:r>
              <w:rPr>
                <w:rFonts w:ascii="Times New Roman" w:hAnsi="Times New Roman"/>
                <w:bCs/>
                <w:sz w:val="22"/>
              </w:rPr>
              <w:t>”</w:t>
            </w: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数字机器人指令设计</w:t>
            </w:r>
          </w:p>
        </w:tc>
        <w:tc>
          <w:tcPr>
            <w:tcW w:w="3219"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支持数据降级、解锁、审核、报表分析指令；</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提供指令管理功能。</w:t>
            </w:r>
          </w:p>
        </w:tc>
      </w:tr>
      <w:tr w:rsidR="00663B9C" w:rsidTr="006D2254">
        <w:tc>
          <w:tcPr>
            <w:tcW w:w="918"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数字机器人管理</w:t>
            </w:r>
          </w:p>
        </w:tc>
        <w:tc>
          <w:tcPr>
            <w:tcW w:w="3219"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实现指令运行分析、智能启停、优先级管理、执行反馈记录及运行情况概览；</w:t>
            </w:r>
            <w:r>
              <w:rPr>
                <w:rFonts w:ascii="Times New Roman" w:hAnsi="Times New Roman"/>
                <w:bCs/>
                <w:sz w:val="22"/>
              </w:rPr>
              <w:br/>
              <w:t>2.</w:t>
            </w:r>
            <w:r>
              <w:rPr>
                <w:rFonts w:ascii="Times New Roman" w:hAnsi="Times New Roman"/>
                <w:bCs/>
                <w:sz w:val="22"/>
              </w:rPr>
              <w:t>实现指令处理、任务监测、故障与运行高峰监测。</w:t>
            </w:r>
          </w:p>
        </w:tc>
      </w:tr>
      <w:tr w:rsidR="00663B9C" w:rsidTr="006D2254">
        <w:tc>
          <w:tcPr>
            <w:tcW w:w="918" w:type="pct"/>
            <w:vMerge w:val="restar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多模态触达催报</w:t>
            </w: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填报信用模型设计</w:t>
            </w:r>
          </w:p>
        </w:tc>
        <w:tc>
          <w:tcPr>
            <w:tcW w:w="3219"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实现时效评判模型、数据质量评判模型及模型配置管理；</w:t>
            </w:r>
          </w:p>
        </w:tc>
      </w:tr>
      <w:tr w:rsidR="00663B9C" w:rsidTr="006D2254">
        <w:tc>
          <w:tcPr>
            <w:tcW w:w="918"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填报信用分析</w:t>
            </w:r>
          </w:p>
        </w:tc>
        <w:tc>
          <w:tcPr>
            <w:tcW w:w="3219"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生成填报时效、质量指数；</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实现信用的多维度分析与管理。</w:t>
            </w:r>
          </w:p>
        </w:tc>
      </w:tr>
      <w:tr w:rsidR="00663B9C" w:rsidTr="006D2254">
        <w:trPr>
          <w:trHeight w:val="728"/>
        </w:trPr>
        <w:tc>
          <w:tcPr>
            <w:tcW w:w="918"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催报主体管理</w:t>
            </w:r>
          </w:p>
        </w:tc>
        <w:tc>
          <w:tcPr>
            <w:tcW w:w="3219"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实现催报方式分配。</w:t>
            </w:r>
          </w:p>
        </w:tc>
      </w:tr>
      <w:tr w:rsidR="00663B9C" w:rsidTr="006D2254">
        <w:trPr>
          <w:trHeight w:val="754"/>
        </w:trPr>
        <w:tc>
          <w:tcPr>
            <w:tcW w:w="918"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催报任务管理</w:t>
            </w:r>
          </w:p>
        </w:tc>
        <w:tc>
          <w:tcPr>
            <w:tcW w:w="3219"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实现坐席、机器人、短信、微信的催报方式；</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实现任务下发、监控、话术配置、执行及记录管理。</w:t>
            </w:r>
          </w:p>
        </w:tc>
      </w:tr>
      <w:tr w:rsidR="00663B9C" w:rsidTr="006D2254">
        <w:trPr>
          <w:trHeight w:val="509"/>
        </w:trPr>
        <w:tc>
          <w:tcPr>
            <w:tcW w:w="918" w:type="pct"/>
            <w:vMerge w:val="restar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数据哨兵</w:t>
            </w: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数据审核管理</w:t>
            </w:r>
          </w:p>
        </w:tc>
        <w:tc>
          <w:tcPr>
            <w:tcW w:w="3219"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实现规则模板管理、审核任务创建、临时审核管理。</w:t>
            </w:r>
          </w:p>
        </w:tc>
      </w:tr>
      <w:tr w:rsidR="00663B9C" w:rsidTr="006D2254">
        <w:trPr>
          <w:trHeight w:val="477"/>
        </w:trPr>
        <w:tc>
          <w:tcPr>
            <w:tcW w:w="918"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相似差错管理</w:t>
            </w:r>
          </w:p>
        </w:tc>
        <w:tc>
          <w:tcPr>
            <w:tcW w:w="3219"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实现企业报表差错数据关联归集。</w:t>
            </w:r>
          </w:p>
        </w:tc>
      </w:tr>
      <w:tr w:rsidR="00663B9C" w:rsidTr="006D2254">
        <w:tc>
          <w:tcPr>
            <w:tcW w:w="918" w:type="pct"/>
            <w:vMerge w:val="restar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智能分发</w:t>
            </w: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匹配资源管理</w:t>
            </w:r>
          </w:p>
        </w:tc>
        <w:tc>
          <w:tcPr>
            <w:tcW w:w="3219"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实现行政区划管理、地址信息管理、房屋信息管理、重复数据识别、重叠路名管理、内容替换管理及临时库数据与共享管理；</w:t>
            </w:r>
          </w:p>
        </w:tc>
      </w:tr>
      <w:tr w:rsidR="00663B9C" w:rsidTr="006D2254">
        <w:trPr>
          <w:trHeight w:val="643"/>
        </w:trPr>
        <w:tc>
          <w:tcPr>
            <w:tcW w:w="918"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地址匹配</w:t>
            </w:r>
          </w:p>
        </w:tc>
        <w:tc>
          <w:tcPr>
            <w:tcW w:w="3219"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实现地址与区划匹配。</w:t>
            </w:r>
          </w:p>
        </w:tc>
      </w:tr>
      <w:tr w:rsidR="00663B9C" w:rsidTr="006D2254">
        <w:tc>
          <w:tcPr>
            <w:tcW w:w="918"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查询任务管理</w:t>
            </w:r>
          </w:p>
        </w:tc>
        <w:tc>
          <w:tcPr>
            <w:tcW w:w="3219"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实现任务创建、关联、下发；</w:t>
            </w:r>
            <w:r>
              <w:rPr>
                <w:rFonts w:ascii="Times New Roman" w:hAnsi="Times New Roman"/>
                <w:bCs/>
                <w:sz w:val="22"/>
              </w:rPr>
              <w:br/>
              <w:t>2.</w:t>
            </w:r>
            <w:r>
              <w:rPr>
                <w:rFonts w:ascii="Times New Roman" w:hAnsi="Times New Roman"/>
                <w:bCs/>
                <w:sz w:val="22"/>
              </w:rPr>
              <w:t>实现进度监控及结果审核管理。</w:t>
            </w:r>
          </w:p>
        </w:tc>
      </w:tr>
    </w:tbl>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9.4.2</w:t>
      </w:r>
      <w:r>
        <w:rPr>
          <w:rFonts w:ascii="Times New Roman" w:hAnsi="Times New Roman" w:hint="eastAsia"/>
          <w:bCs/>
          <w:sz w:val="22"/>
        </w:rPr>
        <w:t>统计数仓管理子系统</w:t>
      </w: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为统计数据存储、开发及应用服务，构建融合源数据管理、统计产品管理、数字孪生沙盘的综合数据管理体系。源数据管理一方面对接统计云平台的填报数据，另一方面存储各专业自有掌握的各类业务数据，构建可处理大量数据的存储体系，具备数据开发、共享、安全、质量管理于一体的信息系统。统计产品管理需支持报表台账的自动生成，覆盖从创建到共享的全流程。数字孪生沙盘需结合地图实现企业数据空间化展示及关系呈现，形成空间沙盘，具备交互查询功能，可生成多维度企业相关</w:t>
      </w:r>
      <w:r>
        <w:rPr>
          <w:rFonts w:ascii="Times New Roman" w:hAnsi="Times New Roman" w:hint="eastAsia"/>
          <w:bCs/>
          <w:sz w:val="22"/>
        </w:rPr>
        <w:lastRenderedPageBreak/>
        <w:t>信息，支持通过区域选择实现区域经济动态计算，同时拓展企业报表外的数据资源，为统计服务提供多维度数据支撑。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7"/>
        <w:gridCol w:w="1701"/>
        <w:gridCol w:w="6487"/>
      </w:tblGrid>
      <w:tr w:rsidR="00663B9C" w:rsidTr="006D2254">
        <w:trPr>
          <w:trHeight w:val="498"/>
        </w:trPr>
        <w:tc>
          <w:tcPr>
            <w:tcW w:w="846"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一级功能模块</w:t>
            </w: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二级功能模块</w:t>
            </w:r>
          </w:p>
        </w:tc>
        <w:tc>
          <w:tcPr>
            <w:tcW w:w="3291"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功能描述</w:t>
            </w:r>
          </w:p>
        </w:tc>
      </w:tr>
      <w:tr w:rsidR="00663B9C" w:rsidTr="006D2254">
        <w:tc>
          <w:tcPr>
            <w:tcW w:w="846" w:type="pct"/>
            <w:vMerge w:val="restar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源数据管理</w:t>
            </w: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原始数据管理</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实现统计云数据同步、原始数据表创建、源数仓管理、原始文件管理及数据标准管理。</w:t>
            </w:r>
          </w:p>
        </w:tc>
      </w:tr>
      <w:tr w:rsidR="00663B9C" w:rsidTr="006D2254">
        <w:trPr>
          <w:trHeight w:val="503"/>
        </w:trPr>
        <w:tc>
          <w:tcPr>
            <w:tcW w:w="846"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数据加工管理</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实现派生指标管理、源数据加工、派生数据管理及数据标签管理。</w:t>
            </w:r>
          </w:p>
        </w:tc>
      </w:tr>
      <w:tr w:rsidR="00663B9C" w:rsidTr="006D2254">
        <w:trPr>
          <w:trHeight w:val="694"/>
        </w:trPr>
        <w:tc>
          <w:tcPr>
            <w:tcW w:w="846"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数据安全管理</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实现数据加密与权限管理。</w:t>
            </w:r>
          </w:p>
        </w:tc>
      </w:tr>
      <w:tr w:rsidR="00663B9C" w:rsidTr="006D2254">
        <w:tc>
          <w:tcPr>
            <w:tcW w:w="846"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数据质量管理</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实现质量规则管理；</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实现质量任务的发布、监控以及校验结果的管理。</w:t>
            </w:r>
          </w:p>
        </w:tc>
      </w:tr>
      <w:tr w:rsidR="00663B9C" w:rsidTr="006D2254">
        <w:trPr>
          <w:trHeight w:val="837"/>
        </w:trPr>
        <w:tc>
          <w:tcPr>
            <w:tcW w:w="846"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数据共享管理</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实现灵活配置共享对象与数据范围；</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实现共享状态管控。</w:t>
            </w:r>
          </w:p>
        </w:tc>
      </w:tr>
      <w:tr w:rsidR="00663B9C" w:rsidTr="006D2254">
        <w:tc>
          <w:tcPr>
            <w:tcW w:w="846" w:type="pct"/>
            <w:vMerge w:val="restar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统计产品管理</w:t>
            </w: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统计产品设计</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实现模板管理、产品数据配置、组件可视化设计；</w:t>
            </w:r>
          </w:p>
        </w:tc>
      </w:tr>
      <w:tr w:rsidR="00663B9C" w:rsidTr="006D2254">
        <w:trPr>
          <w:trHeight w:val="924"/>
        </w:trPr>
        <w:tc>
          <w:tcPr>
            <w:tcW w:w="846"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统计产品填报</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实现填报任务创建、任务分配；</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实现进度监测、催报。</w:t>
            </w:r>
          </w:p>
        </w:tc>
      </w:tr>
      <w:tr w:rsidR="00663B9C" w:rsidTr="006D2254">
        <w:trPr>
          <w:trHeight w:val="885"/>
        </w:trPr>
        <w:tc>
          <w:tcPr>
            <w:tcW w:w="846"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统计产品审核</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实现填报内容审核。</w:t>
            </w:r>
          </w:p>
        </w:tc>
      </w:tr>
      <w:tr w:rsidR="00663B9C" w:rsidTr="006D2254">
        <w:tc>
          <w:tcPr>
            <w:tcW w:w="846"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统计产品发布</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实现产品预览、发布；</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支持多格式导出与发布状态管控。</w:t>
            </w:r>
          </w:p>
        </w:tc>
      </w:tr>
      <w:tr w:rsidR="00663B9C" w:rsidTr="006D2254">
        <w:trPr>
          <w:trHeight w:val="904"/>
        </w:trPr>
        <w:tc>
          <w:tcPr>
            <w:tcW w:w="846"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统计产品共享</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支持分级共享与指定共享；</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支持共享状态管控、共享记录管理。</w:t>
            </w:r>
          </w:p>
        </w:tc>
      </w:tr>
      <w:tr w:rsidR="00663B9C" w:rsidTr="006D2254">
        <w:tc>
          <w:tcPr>
            <w:tcW w:w="846" w:type="pct"/>
            <w:vMerge w:val="restar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数字孪生沙盘</w:t>
            </w: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企业管理</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实现一企一档建设；</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实现拓展信息管理；</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3.</w:t>
            </w:r>
            <w:r>
              <w:rPr>
                <w:rFonts w:ascii="Times New Roman" w:hAnsi="Times New Roman"/>
                <w:bCs/>
                <w:sz w:val="22"/>
              </w:rPr>
              <w:t>支持智能查询推演能力，赋能企业精准画像、动态监测与科学决策。</w:t>
            </w:r>
          </w:p>
        </w:tc>
      </w:tr>
      <w:tr w:rsidR="00663B9C" w:rsidTr="006D2254">
        <w:tc>
          <w:tcPr>
            <w:tcW w:w="846"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重点区域管理</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支持重点区域基础信息维护；</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实现区域内企业管理；</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3.</w:t>
            </w:r>
            <w:r>
              <w:rPr>
                <w:rFonts w:ascii="Times New Roman" w:hAnsi="Times New Roman"/>
                <w:bCs/>
                <w:sz w:val="22"/>
              </w:rPr>
              <w:t>实现区域规模、创新、产业结构多维度指标评估。</w:t>
            </w:r>
          </w:p>
        </w:tc>
      </w:tr>
      <w:tr w:rsidR="00663B9C" w:rsidTr="006D2254">
        <w:tc>
          <w:tcPr>
            <w:tcW w:w="846"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产业管理</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实现产业识别任务创建、进度监控、结果校准；</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实现规模、产业链路、创新多维度分析；</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3.</w:t>
            </w:r>
            <w:r>
              <w:rPr>
                <w:rFonts w:ascii="Times New Roman" w:hAnsi="Times New Roman"/>
                <w:bCs/>
                <w:sz w:val="22"/>
              </w:rPr>
              <w:t>实现产业图谱构建。</w:t>
            </w:r>
          </w:p>
        </w:tc>
      </w:tr>
      <w:tr w:rsidR="00663B9C" w:rsidTr="006D2254">
        <w:tc>
          <w:tcPr>
            <w:tcW w:w="846"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孪生沙盘</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实现图层控制；</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实现地图数据联动；</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3.</w:t>
            </w:r>
            <w:r>
              <w:rPr>
                <w:rFonts w:ascii="Times New Roman" w:hAnsi="Times New Roman"/>
                <w:bCs/>
                <w:sz w:val="22"/>
              </w:rPr>
              <w:t>实现区域、企业、产业、项目可视化展示。</w:t>
            </w:r>
          </w:p>
        </w:tc>
      </w:tr>
    </w:tbl>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9.4.</w:t>
      </w:r>
      <w:r>
        <w:rPr>
          <w:rFonts w:ascii="Times New Roman" w:hAnsi="Times New Roman" w:hint="eastAsia"/>
          <w:bCs/>
          <w:sz w:val="22"/>
        </w:rPr>
        <w:t>3</w:t>
      </w:r>
      <w:r>
        <w:rPr>
          <w:rFonts w:ascii="Times New Roman" w:hAnsi="Times New Roman" w:hint="eastAsia"/>
          <w:bCs/>
          <w:sz w:val="22"/>
        </w:rPr>
        <w:t>统行智鉴管理子系统</w:t>
      </w: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主要建设人员培训考试、人员效能分析两部分内容，提升统计工作数字化水平。在人员培训考试方面，依据考试测评结果生成学习画像，推送定制化学习内容，监测学习完成情况。在人员效能分析方面，针对纳统工作人员构建多维能力评估体系，对工作量、工作难度、工作效能进行梯度梳理，为工作分配的动态优化提供支撑。</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9"/>
        <w:gridCol w:w="1700"/>
        <w:gridCol w:w="6482"/>
      </w:tblGrid>
      <w:tr w:rsidR="00663B9C" w:rsidTr="006D2254">
        <w:tc>
          <w:tcPr>
            <w:tcW w:w="847"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一级功能模块</w:t>
            </w: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二级功能模块</w:t>
            </w:r>
          </w:p>
        </w:tc>
        <w:tc>
          <w:tcPr>
            <w:tcW w:w="3290"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功能描述</w:t>
            </w:r>
          </w:p>
        </w:tc>
      </w:tr>
      <w:tr w:rsidR="00663B9C" w:rsidTr="006D2254">
        <w:tc>
          <w:tcPr>
            <w:tcW w:w="847" w:type="pct"/>
            <w:vMerge w:val="restar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考试评估矩阵</w:t>
            </w: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考试管理</w:t>
            </w:r>
          </w:p>
        </w:tc>
        <w:tc>
          <w:tcPr>
            <w:tcW w:w="3290"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实现题库管理、定向共享、智能组卷功能；</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支持考试时间、防作弊等多维度配置；</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3.</w:t>
            </w:r>
            <w:r>
              <w:rPr>
                <w:rFonts w:ascii="Times New Roman" w:hAnsi="Times New Roman"/>
                <w:bCs/>
                <w:sz w:val="22"/>
              </w:rPr>
              <w:t>实现自动化与人工协同评分；</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4.</w:t>
            </w:r>
            <w:r>
              <w:rPr>
                <w:rFonts w:ascii="Times New Roman" w:hAnsi="Times New Roman"/>
                <w:bCs/>
                <w:sz w:val="22"/>
              </w:rPr>
              <w:t>支持成绩统计、错题分析与排名展示功能。</w:t>
            </w:r>
          </w:p>
        </w:tc>
      </w:tr>
      <w:tr w:rsidR="00663B9C" w:rsidTr="006D2254">
        <w:trPr>
          <w:trHeight w:val="1125"/>
        </w:trPr>
        <w:tc>
          <w:tcPr>
            <w:tcW w:w="847"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培训管理</w:t>
            </w:r>
          </w:p>
        </w:tc>
        <w:tc>
          <w:tcPr>
            <w:tcW w:w="3290"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实现课程管理、标签管理、分类管理；</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实现培训任务创建、学员分配及结课规则配置；</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3.</w:t>
            </w:r>
            <w:r>
              <w:rPr>
                <w:rFonts w:ascii="Times New Roman" w:hAnsi="Times New Roman"/>
                <w:bCs/>
                <w:sz w:val="22"/>
              </w:rPr>
              <w:t>实现培训统计分析与学员评价反馈。</w:t>
            </w:r>
          </w:p>
        </w:tc>
      </w:tr>
      <w:tr w:rsidR="00663B9C" w:rsidTr="006D2254">
        <w:tc>
          <w:tcPr>
            <w:tcW w:w="847"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孪生效能分析</w:t>
            </w: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效能分析管理</w:t>
            </w:r>
          </w:p>
        </w:tc>
        <w:tc>
          <w:tcPr>
            <w:tcW w:w="3290"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实现专业、地区、工作量统计；</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实现纳统工作效能量化评估。</w:t>
            </w:r>
          </w:p>
        </w:tc>
      </w:tr>
    </w:tbl>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9.4.</w:t>
      </w:r>
      <w:r>
        <w:rPr>
          <w:rFonts w:ascii="Times New Roman" w:hAnsi="Times New Roman" w:hint="eastAsia"/>
          <w:bCs/>
          <w:sz w:val="22"/>
        </w:rPr>
        <w:t>4</w:t>
      </w:r>
      <w:r>
        <w:rPr>
          <w:rFonts w:ascii="Times New Roman" w:hAnsi="Times New Roman" w:hint="eastAsia"/>
          <w:bCs/>
          <w:sz w:val="22"/>
        </w:rPr>
        <w:t>统管智调管理子系统</w:t>
      </w: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为统计调查服务，支持调查的审批、填报，满足统计局对调查监管的业务要求。调查审批方面，需打造闭环调查体系，提供智能填报辅助功能，包含填报指导与纠错支持，实现审批节点全程监控，优化各业务审批流程，提升政府统计调查效能。调查填报支持问卷调查、表单调查等多种调查形式，具备智能出题、多维度统计等能力，为各级部门提供信息收集渠道，调查结果可自动汇入基础数据库，实现数据反哺及调查与治理的良性循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7"/>
        <w:gridCol w:w="1701"/>
        <w:gridCol w:w="6487"/>
      </w:tblGrid>
      <w:tr w:rsidR="00663B9C" w:rsidTr="006D2254">
        <w:trPr>
          <w:trHeight w:val="438"/>
        </w:trPr>
        <w:tc>
          <w:tcPr>
            <w:tcW w:w="846"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一级功能模块</w:t>
            </w: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二级功能模块</w:t>
            </w:r>
          </w:p>
        </w:tc>
        <w:tc>
          <w:tcPr>
            <w:tcW w:w="3291"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功能描述</w:t>
            </w:r>
          </w:p>
        </w:tc>
      </w:tr>
      <w:tr w:rsidR="00663B9C" w:rsidTr="006D2254">
        <w:tc>
          <w:tcPr>
            <w:tcW w:w="846"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调查审批</w:t>
            </w: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统计调查流程审批</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实现调查申请、调查审批；</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支持填报指引、</w:t>
            </w:r>
            <w:r>
              <w:rPr>
                <w:rFonts w:ascii="Times New Roman" w:hAnsi="Times New Roman"/>
                <w:bCs/>
                <w:sz w:val="22"/>
              </w:rPr>
              <w:t xml:space="preserve">AI </w:t>
            </w:r>
            <w:r>
              <w:rPr>
                <w:rFonts w:ascii="Times New Roman" w:hAnsi="Times New Roman"/>
                <w:bCs/>
                <w:sz w:val="22"/>
              </w:rPr>
              <w:t>问答及常见问题管理功能。</w:t>
            </w:r>
          </w:p>
        </w:tc>
      </w:tr>
      <w:tr w:rsidR="00663B9C" w:rsidTr="006D2254">
        <w:trPr>
          <w:trHeight w:val="435"/>
        </w:trPr>
        <w:tc>
          <w:tcPr>
            <w:tcW w:w="846" w:type="pct"/>
            <w:vMerge w:val="restar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智调执行</w:t>
            </w: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报表</w:t>
            </w:r>
            <w:r>
              <w:rPr>
                <w:rFonts w:ascii="Times New Roman" w:hAnsi="Times New Roman"/>
                <w:bCs/>
                <w:sz w:val="22"/>
              </w:rPr>
              <w:t>/</w:t>
            </w:r>
            <w:r>
              <w:rPr>
                <w:rFonts w:ascii="Times New Roman" w:hAnsi="Times New Roman"/>
                <w:bCs/>
                <w:sz w:val="22"/>
              </w:rPr>
              <w:t>问卷设计</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支持问卷</w:t>
            </w:r>
            <w:r>
              <w:rPr>
                <w:rFonts w:ascii="Times New Roman" w:hAnsi="Times New Roman"/>
                <w:bCs/>
                <w:sz w:val="22"/>
              </w:rPr>
              <w:t>/</w:t>
            </w:r>
            <w:r>
              <w:rPr>
                <w:rFonts w:ascii="Times New Roman" w:hAnsi="Times New Roman"/>
                <w:bCs/>
                <w:sz w:val="22"/>
              </w:rPr>
              <w:t>表单的直接创建、复制创建、</w:t>
            </w:r>
            <w:r>
              <w:rPr>
                <w:rFonts w:ascii="Times New Roman" w:hAnsi="Times New Roman"/>
                <w:bCs/>
                <w:sz w:val="22"/>
              </w:rPr>
              <w:t>AI</w:t>
            </w:r>
            <w:r>
              <w:rPr>
                <w:rFonts w:ascii="Times New Roman" w:hAnsi="Times New Roman"/>
                <w:bCs/>
                <w:sz w:val="22"/>
              </w:rPr>
              <w:t>创建、导入创建、模板创建；</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支持拖拉拽方式实现题目创建，题目类型不少于</w:t>
            </w:r>
            <w:r>
              <w:rPr>
                <w:rFonts w:ascii="Times New Roman" w:hAnsi="Times New Roman"/>
                <w:bCs/>
                <w:sz w:val="22"/>
              </w:rPr>
              <w:t>25</w:t>
            </w:r>
            <w:r>
              <w:rPr>
                <w:rFonts w:ascii="Times New Roman" w:hAnsi="Times New Roman"/>
                <w:bCs/>
                <w:sz w:val="22"/>
              </w:rPr>
              <w:t>种；</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3.</w:t>
            </w:r>
            <w:r>
              <w:rPr>
                <w:rFonts w:ascii="Times New Roman" w:hAnsi="Times New Roman"/>
                <w:bCs/>
                <w:sz w:val="22"/>
              </w:rPr>
              <w:t>支持共享协作；</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4.</w:t>
            </w:r>
            <w:r>
              <w:rPr>
                <w:rFonts w:ascii="Times New Roman" w:hAnsi="Times New Roman"/>
                <w:bCs/>
                <w:sz w:val="22"/>
              </w:rPr>
              <w:t>支持模板分类维护；</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5.</w:t>
            </w:r>
            <w:r>
              <w:rPr>
                <w:rFonts w:ascii="Times New Roman" w:hAnsi="Times New Roman"/>
                <w:bCs/>
                <w:sz w:val="22"/>
              </w:rPr>
              <w:t>支持零代码题目逻辑配置；</w:t>
            </w:r>
          </w:p>
        </w:tc>
      </w:tr>
      <w:tr w:rsidR="00663B9C" w:rsidTr="006D2254">
        <w:tc>
          <w:tcPr>
            <w:tcW w:w="846"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项目执行</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支持自定义样本库；</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支持样本抽取与临时样本管理；</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3.</w:t>
            </w:r>
            <w:r>
              <w:rPr>
                <w:rFonts w:ascii="Times New Roman" w:hAnsi="Times New Roman"/>
                <w:bCs/>
                <w:sz w:val="22"/>
              </w:rPr>
              <w:t>支持通过链接、二维码多渠道推送；</w:t>
            </w:r>
            <w:r>
              <w:rPr>
                <w:rFonts w:ascii="Times New Roman" w:hAnsi="Times New Roman"/>
                <w:bCs/>
                <w:sz w:val="22"/>
              </w:rPr>
              <w:br/>
              <w:t>4.</w:t>
            </w:r>
            <w:r>
              <w:rPr>
                <w:rFonts w:ascii="Times New Roman" w:hAnsi="Times New Roman"/>
                <w:bCs/>
                <w:sz w:val="22"/>
              </w:rPr>
              <w:t>实现调查面访。</w:t>
            </w:r>
          </w:p>
        </w:tc>
      </w:tr>
      <w:tr w:rsidR="00663B9C" w:rsidTr="006D2254">
        <w:tc>
          <w:tcPr>
            <w:tcW w:w="846"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3"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数据统计</w:t>
            </w:r>
          </w:p>
        </w:tc>
        <w:tc>
          <w:tcPr>
            <w:tcW w:w="3291"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支持答卷数据分级共享、个人共享，答卷数据下载。</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支持答卷管理、质检管理及统计分析；</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3.</w:t>
            </w:r>
            <w:r>
              <w:rPr>
                <w:rFonts w:ascii="Times New Roman" w:hAnsi="Times New Roman"/>
                <w:bCs/>
                <w:sz w:val="22"/>
              </w:rPr>
              <w:t>支持答卷分布展示与拉框统计；</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4.</w:t>
            </w:r>
            <w:r>
              <w:rPr>
                <w:rFonts w:ascii="Times New Roman" w:hAnsi="Times New Roman"/>
                <w:bCs/>
                <w:sz w:val="22"/>
              </w:rPr>
              <w:t>支持单题统计、交叉统计，统计结果下载；</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lastRenderedPageBreak/>
              <w:t>5.</w:t>
            </w:r>
            <w:r>
              <w:rPr>
                <w:rFonts w:ascii="Times New Roman" w:hAnsi="Times New Roman"/>
                <w:bCs/>
                <w:sz w:val="22"/>
              </w:rPr>
              <w:t>支持</w:t>
            </w:r>
            <w:r>
              <w:rPr>
                <w:rFonts w:ascii="Times New Roman" w:hAnsi="Times New Roman"/>
                <w:bCs/>
                <w:sz w:val="22"/>
              </w:rPr>
              <w:t>AI</w:t>
            </w:r>
            <w:r>
              <w:rPr>
                <w:rFonts w:ascii="Times New Roman" w:hAnsi="Times New Roman"/>
                <w:bCs/>
                <w:sz w:val="22"/>
              </w:rPr>
              <w:t>调查报告生成。</w:t>
            </w:r>
          </w:p>
        </w:tc>
      </w:tr>
    </w:tbl>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9.4.</w:t>
      </w:r>
      <w:r>
        <w:rPr>
          <w:rFonts w:ascii="Times New Roman" w:hAnsi="Times New Roman" w:hint="eastAsia"/>
          <w:bCs/>
          <w:sz w:val="22"/>
        </w:rPr>
        <w:t>5</w:t>
      </w:r>
      <w:r>
        <w:rPr>
          <w:rFonts w:ascii="Times New Roman" w:hAnsi="Times New Roman" w:hint="eastAsia"/>
          <w:bCs/>
          <w:sz w:val="22"/>
        </w:rPr>
        <w:t>统匠工坊管理子系统</w:t>
      </w: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基于</w:t>
      </w:r>
      <w:r>
        <w:rPr>
          <w:rFonts w:ascii="Times New Roman" w:hAnsi="Times New Roman" w:hint="eastAsia"/>
          <w:bCs/>
          <w:sz w:val="22"/>
        </w:rPr>
        <w:t>AI</w:t>
      </w:r>
      <w:r>
        <w:rPr>
          <w:rFonts w:ascii="Times New Roman" w:hAnsi="Times New Roman" w:hint="eastAsia"/>
          <w:bCs/>
          <w:sz w:val="22"/>
        </w:rPr>
        <w:t>大模型为统计业务赋能，构建包含智能应用接入、企业走访助手、内容推荐助手的辅助体系，助力业务人员高效开展统计工作。支持接入新区相关智能工具及结合业务定制的大模型应用，辅助提升统计工作效率。其中，相关智能工具可基于文本资料自动生成专业演示文稿；企业走访助手能规划优化走访路线，合理安排上门行程；内容推荐助手可对获取的数据信息进行核心内容提取与精炼总结，帮助统计人员快速掌握关键信息，提升统计工作的自动化与智能化水平。</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671"/>
        <w:gridCol w:w="6482"/>
      </w:tblGrid>
      <w:tr w:rsidR="00663B9C" w:rsidTr="006D2254">
        <w:trPr>
          <w:trHeight w:val="493"/>
        </w:trPr>
        <w:tc>
          <w:tcPr>
            <w:tcW w:w="862"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一级功能模块</w:t>
            </w:r>
          </w:p>
        </w:tc>
        <w:tc>
          <w:tcPr>
            <w:tcW w:w="848"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二级功能模块</w:t>
            </w:r>
          </w:p>
        </w:tc>
        <w:tc>
          <w:tcPr>
            <w:tcW w:w="3290"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功能描述</w:t>
            </w:r>
          </w:p>
        </w:tc>
      </w:tr>
      <w:tr w:rsidR="00663B9C" w:rsidTr="006D2254">
        <w:trPr>
          <w:trHeight w:val="582"/>
        </w:trPr>
        <w:tc>
          <w:tcPr>
            <w:tcW w:w="862"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智能应用接入</w:t>
            </w:r>
          </w:p>
        </w:tc>
        <w:tc>
          <w:tcPr>
            <w:tcW w:w="848"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智能应用接入</w:t>
            </w:r>
          </w:p>
        </w:tc>
        <w:tc>
          <w:tcPr>
            <w:tcW w:w="3290"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w:t>
            </w:r>
            <w:r>
              <w:rPr>
                <w:rFonts w:ascii="Times New Roman" w:hAnsi="Times New Roman"/>
                <w:bCs/>
                <w:sz w:val="22"/>
              </w:rPr>
              <w:t>PPT</w:t>
            </w:r>
            <w:r>
              <w:rPr>
                <w:rFonts w:ascii="Times New Roman" w:hAnsi="Times New Roman"/>
                <w:bCs/>
                <w:sz w:val="22"/>
              </w:rPr>
              <w:t>智能助手、会议纪要助手的智能应用接入。</w:t>
            </w:r>
          </w:p>
        </w:tc>
      </w:tr>
      <w:tr w:rsidR="00663B9C" w:rsidTr="006D2254">
        <w:trPr>
          <w:trHeight w:val="523"/>
        </w:trPr>
        <w:tc>
          <w:tcPr>
            <w:tcW w:w="862"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企业走访助手</w:t>
            </w:r>
          </w:p>
        </w:tc>
        <w:tc>
          <w:tcPr>
            <w:tcW w:w="848"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企业走访助手</w:t>
            </w:r>
          </w:p>
        </w:tc>
        <w:tc>
          <w:tcPr>
            <w:tcW w:w="3290"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实现走访路线规划、共享、记录检索。</w:t>
            </w:r>
          </w:p>
        </w:tc>
      </w:tr>
      <w:tr w:rsidR="00663B9C" w:rsidTr="006D2254">
        <w:trPr>
          <w:trHeight w:val="700"/>
        </w:trPr>
        <w:tc>
          <w:tcPr>
            <w:tcW w:w="862" w:type="pct"/>
            <w:vMerge w:val="restar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内容推荐助手</w:t>
            </w:r>
          </w:p>
        </w:tc>
        <w:tc>
          <w:tcPr>
            <w:tcW w:w="848"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自动推荐任务管理</w:t>
            </w:r>
          </w:p>
        </w:tc>
        <w:tc>
          <w:tcPr>
            <w:tcW w:w="3290"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支持内容总结、内容推送、推送记录。</w:t>
            </w:r>
          </w:p>
        </w:tc>
      </w:tr>
      <w:tr w:rsidR="00663B9C" w:rsidTr="006D2254">
        <w:tc>
          <w:tcPr>
            <w:tcW w:w="862"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48"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知识库管理</w:t>
            </w:r>
          </w:p>
        </w:tc>
        <w:tc>
          <w:tcPr>
            <w:tcW w:w="3290"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支持知识库分类与内容维护；</w:t>
            </w:r>
          </w:p>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2.</w:t>
            </w:r>
            <w:r>
              <w:rPr>
                <w:rFonts w:ascii="Times New Roman" w:hAnsi="Times New Roman"/>
                <w:bCs/>
                <w:sz w:val="22"/>
              </w:rPr>
              <w:t>支持知识库问答，提供多格式结果导出。</w:t>
            </w:r>
          </w:p>
        </w:tc>
      </w:tr>
    </w:tbl>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9.4.</w:t>
      </w:r>
      <w:r>
        <w:rPr>
          <w:rFonts w:ascii="Times New Roman" w:hAnsi="Times New Roman" w:hint="eastAsia"/>
          <w:bCs/>
          <w:sz w:val="22"/>
        </w:rPr>
        <w:t>6</w:t>
      </w:r>
      <w:r>
        <w:rPr>
          <w:rFonts w:ascii="Times New Roman" w:hAnsi="Times New Roman" w:hint="eastAsia"/>
          <w:bCs/>
          <w:sz w:val="22"/>
        </w:rPr>
        <w:t>统实数治管理子系统</w:t>
      </w: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为统计执法工作提供全流程支撑，构建资料签收管理与企业异动管理一体化治理体系，确保执法行为规范透明。</w:t>
      </w:r>
      <w:r>
        <w:rPr>
          <w:rFonts w:ascii="Times New Roman" w:hAnsi="Times New Roman"/>
          <w:bCs/>
          <w:sz w:val="22"/>
        </w:rPr>
        <w:t>资料签收管理通过数字化手段实现培训资料全流程管控，系统实时记录信息。企业异动管理具备数据异常监测与识别能力，自动汇总异动相关信息，覆盖核实、处置等关键环节，形成完整流程闭环，保障数据风险管控与执法可追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7"/>
        <w:gridCol w:w="1703"/>
        <w:gridCol w:w="6485"/>
      </w:tblGrid>
      <w:tr w:rsidR="00663B9C" w:rsidTr="006D2254">
        <w:trPr>
          <w:trHeight w:val="495"/>
        </w:trPr>
        <w:tc>
          <w:tcPr>
            <w:tcW w:w="846"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一级功能模块</w:t>
            </w:r>
          </w:p>
        </w:tc>
        <w:tc>
          <w:tcPr>
            <w:tcW w:w="864"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二级功能模块</w:t>
            </w:r>
          </w:p>
        </w:tc>
        <w:tc>
          <w:tcPr>
            <w:tcW w:w="3290"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功能描述</w:t>
            </w:r>
          </w:p>
        </w:tc>
      </w:tr>
      <w:tr w:rsidR="00663B9C" w:rsidTr="006D2254">
        <w:tc>
          <w:tcPr>
            <w:tcW w:w="846" w:type="pct"/>
            <w:vMerge w:val="restar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企业行为管理</w:t>
            </w:r>
          </w:p>
        </w:tc>
        <w:tc>
          <w:tcPr>
            <w:tcW w:w="864"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资料签收管理</w:t>
            </w:r>
          </w:p>
        </w:tc>
        <w:tc>
          <w:tcPr>
            <w:tcW w:w="3290"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实现资料签收任务管理、签收记录查看、未签企业通知及反馈功能。</w:t>
            </w:r>
          </w:p>
        </w:tc>
      </w:tr>
      <w:tr w:rsidR="00663B9C" w:rsidTr="006D2254">
        <w:trPr>
          <w:trHeight w:val="522"/>
        </w:trPr>
        <w:tc>
          <w:tcPr>
            <w:tcW w:w="846"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864"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企业异动管理</w:t>
            </w:r>
          </w:p>
        </w:tc>
        <w:tc>
          <w:tcPr>
            <w:tcW w:w="3290"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实现异动发现、审核、记录；</w:t>
            </w:r>
          </w:p>
        </w:tc>
      </w:tr>
    </w:tbl>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w:t>
      </w:r>
      <w:r>
        <w:rPr>
          <w:rFonts w:ascii="Times New Roman" w:hAnsi="Times New Roman" w:hint="eastAsia"/>
          <w:bCs/>
          <w:sz w:val="22"/>
        </w:rPr>
        <w:t>.4.7</w:t>
      </w:r>
      <w:r>
        <w:rPr>
          <w:rFonts w:ascii="Times New Roman" w:hAnsi="Times New Roman" w:hint="eastAsia"/>
          <w:bCs/>
          <w:sz w:val="22"/>
        </w:rPr>
        <w:t>系统管理子系统</w:t>
      </w: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提供人员管理、角色管理、权限管理、日志管理等系统管理功能，为业务系统正常运转提供支撑。</w:t>
      </w:r>
    </w:p>
    <w:p w:rsidR="00663B9C" w:rsidRDefault="00663B9C" w:rsidP="00663B9C">
      <w:pPr>
        <w:tabs>
          <w:tab w:val="left" w:pos="3060"/>
        </w:tabs>
        <w:adjustRightInd w:val="0"/>
        <w:snapToGrid w:val="0"/>
        <w:spacing w:line="300" w:lineRule="auto"/>
        <w:rPr>
          <w:rFonts w:ascii="Times New Roman" w:hAnsi="Times New Roman"/>
          <w:bCs/>
          <w:sz w:val="22"/>
        </w:rPr>
      </w:pPr>
      <w:r>
        <w:rPr>
          <w:rFonts w:ascii="Times New Roman" w:hAnsi="Times New Roman" w:hint="eastAsia"/>
          <w:bCs/>
          <w:sz w:val="22"/>
        </w:rPr>
        <w:t>人员管理</w:t>
      </w:r>
      <w:r>
        <w:rPr>
          <w:rFonts w:ascii="Times New Roman" w:hAnsi="Times New Roman"/>
          <w:bCs/>
          <w:sz w:val="22"/>
        </w:rPr>
        <w:t>支持相关人员信息的维护与管理，满足系统使用主体的基础管理需求。角色管理</w:t>
      </w:r>
      <w:r>
        <w:rPr>
          <w:rFonts w:ascii="Times New Roman" w:hAnsi="Times New Roman" w:hint="eastAsia"/>
          <w:bCs/>
          <w:sz w:val="22"/>
        </w:rPr>
        <w:t>功能应</w:t>
      </w:r>
      <w:r>
        <w:rPr>
          <w:rFonts w:ascii="Times New Roman" w:hAnsi="Times New Roman"/>
          <w:bCs/>
          <w:sz w:val="22"/>
        </w:rPr>
        <w:t>建立合理的角色划分与配置机制，适配不同使用场景下的角色设定需求。权限管理</w:t>
      </w:r>
      <w:r>
        <w:rPr>
          <w:rFonts w:ascii="Times New Roman" w:hAnsi="Times New Roman" w:hint="eastAsia"/>
          <w:bCs/>
          <w:sz w:val="22"/>
        </w:rPr>
        <w:t>功能需</w:t>
      </w:r>
      <w:r>
        <w:rPr>
          <w:rFonts w:ascii="Times New Roman" w:hAnsi="Times New Roman"/>
          <w:bCs/>
          <w:sz w:val="22"/>
        </w:rPr>
        <w:t>实现权限的分配与管控，确保不同角色对应合适的操作范围。日志管理记录系统相关操作信息，为追溯核查提供基础依据。</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4"/>
        <w:gridCol w:w="1830"/>
        <w:gridCol w:w="6167"/>
      </w:tblGrid>
      <w:tr w:rsidR="00663B9C" w:rsidTr="006D2254">
        <w:trPr>
          <w:trHeight w:val="495"/>
        </w:trPr>
        <w:tc>
          <w:tcPr>
            <w:tcW w:w="941"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一级功能模块</w:t>
            </w:r>
          </w:p>
        </w:tc>
        <w:tc>
          <w:tcPr>
            <w:tcW w:w="929"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二级功能模块</w:t>
            </w:r>
          </w:p>
        </w:tc>
        <w:tc>
          <w:tcPr>
            <w:tcW w:w="3129"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功能描述</w:t>
            </w:r>
          </w:p>
        </w:tc>
      </w:tr>
      <w:tr w:rsidR="00663B9C" w:rsidTr="006D2254">
        <w:trPr>
          <w:trHeight w:val="558"/>
        </w:trPr>
        <w:tc>
          <w:tcPr>
            <w:tcW w:w="941"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用户管理</w:t>
            </w:r>
          </w:p>
        </w:tc>
        <w:tc>
          <w:tcPr>
            <w:tcW w:w="929"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用户管理</w:t>
            </w:r>
          </w:p>
        </w:tc>
        <w:tc>
          <w:tcPr>
            <w:tcW w:w="3129" w:type="pct"/>
            <w:vAlign w:val="center"/>
          </w:tcPr>
          <w:p w:rsidR="00663B9C" w:rsidRDefault="00663B9C" w:rsidP="006D2254">
            <w:pPr>
              <w:tabs>
                <w:tab w:val="left" w:pos="3060"/>
              </w:tabs>
              <w:adjustRightInd w:val="0"/>
              <w:snapToGrid w:val="0"/>
              <w:spacing w:line="300" w:lineRule="auto"/>
              <w:rPr>
                <w:rFonts w:ascii="Times New Roman" w:hAnsi="Times New Roman"/>
                <w:bCs/>
                <w:sz w:val="22"/>
              </w:rPr>
            </w:pPr>
            <w:r>
              <w:rPr>
                <w:rFonts w:ascii="Times New Roman" w:hAnsi="Times New Roman"/>
                <w:bCs/>
                <w:sz w:val="22"/>
              </w:rPr>
              <w:t>1.</w:t>
            </w:r>
            <w:r>
              <w:rPr>
                <w:rFonts w:ascii="Times New Roman" w:hAnsi="Times New Roman"/>
                <w:bCs/>
                <w:sz w:val="22"/>
              </w:rPr>
              <w:t>对接统计局</w:t>
            </w:r>
            <w:r>
              <w:rPr>
                <w:rFonts w:ascii="Times New Roman" w:hAnsi="Times New Roman"/>
                <w:bCs/>
                <w:sz w:val="22"/>
              </w:rPr>
              <w:t xml:space="preserve"> OA </w:t>
            </w:r>
            <w:r>
              <w:rPr>
                <w:rFonts w:ascii="Times New Roman" w:hAnsi="Times New Roman"/>
                <w:bCs/>
                <w:sz w:val="22"/>
              </w:rPr>
              <w:t>系统，实现系统用户管理。</w:t>
            </w:r>
          </w:p>
        </w:tc>
      </w:tr>
      <w:tr w:rsidR="00663B9C" w:rsidTr="006D2254">
        <w:trPr>
          <w:trHeight w:val="577"/>
        </w:trPr>
        <w:tc>
          <w:tcPr>
            <w:tcW w:w="941"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组织架构管理</w:t>
            </w:r>
          </w:p>
        </w:tc>
        <w:tc>
          <w:tcPr>
            <w:tcW w:w="929"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组织架构管理</w:t>
            </w:r>
          </w:p>
        </w:tc>
        <w:tc>
          <w:tcPr>
            <w:tcW w:w="3129" w:type="pct"/>
            <w:vAlign w:val="center"/>
          </w:tcPr>
          <w:p w:rsidR="00663B9C" w:rsidRDefault="00663B9C" w:rsidP="006D2254">
            <w:pPr>
              <w:tabs>
                <w:tab w:val="left" w:pos="3060"/>
              </w:tabs>
              <w:adjustRightInd w:val="0"/>
              <w:snapToGrid w:val="0"/>
              <w:spacing w:line="300" w:lineRule="auto"/>
              <w:rPr>
                <w:rFonts w:ascii="Times New Roman" w:hAnsi="Times New Roman"/>
                <w:bCs/>
                <w:sz w:val="22"/>
              </w:rPr>
            </w:pPr>
            <w:r>
              <w:rPr>
                <w:rFonts w:ascii="Times New Roman" w:hAnsi="Times New Roman"/>
                <w:bCs/>
                <w:sz w:val="22"/>
              </w:rPr>
              <w:t>1.</w:t>
            </w:r>
            <w:r>
              <w:rPr>
                <w:rFonts w:ascii="Times New Roman" w:hAnsi="Times New Roman"/>
                <w:bCs/>
                <w:sz w:val="22"/>
              </w:rPr>
              <w:t>对接统计局</w:t>
            </w:r>
            <w:r>
              <w:rPr>
                <w:rFonts w:ascii="Times New Roman" w:hAnsi="Times New Roman"/>
                <w:bCs/>
                <w:sz w:val="22"/>
              </w:rPr>
              <w:t xml:space="preserve"> OA </w:t>
            </w:r>
            <w:r>
              <w:rPr>
                <w:rFonts w:ascii="Times New Roman" w:hAnsi="Times New Roman"/>
                <w:bCs/>
                <w:sz w:val="22"/>
              </w:rPr>
              <w:t>系统，实现组织架构管理。</w:t>
            </w:r>
          </w:p>
        </w:tc>
      </w:tr>
      <w:tr w:rsidR="00663B9C" w:rsidTr="006D2254">
        <w:trPr>
          <w:trHeight w:val="557"/>
        </w:trPr>
        <w:tc>
          <w:tcPr>
            <w:tcW w:w="941"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lastRenderedPageBreak/>
              <w:t>岗位管理</w:t>
            </w:r>
          </w:p>
        </w:tc>
        <w:tc>
          <w:tcPr>
            <w:tcW w:w="929"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岗位管理</w:t>
            </w:r>
          </w:p>
        </w:tc>
        <w:tc>
          <w:tcPr>
            <w:tcW w:w="3129" w:type="pct"/>
            <w:vAlign w:val="center"/>
          </w:tcPr>
          <w:p w:rsidR="00663B9C" w:rsidRDefault="00663B9C" w:rsidP="006D2254">
            <w:pPr>
              <w:tabs>
                <w:tab w:val="left" w:pos="3060"/>
              </w:tabs>
              <w:adjustRightInd w:val="0"/>
              <w:snapToGrid w:val="0"/>
              <w:spacing w:line="300" w:lineRule="auto"/>
              <w:rPr>
                <w:rFonts w:ascii="Times New Roman" w:hAnsi="Times New Roman"/>
                <w:bCs/>
                <w:sz w:val="22"/>
              </w:rPr>
            </w:pPr>
            <w:r>
              <w:rPr>
                <w:rFonts w:ascii="Times New Roman" w:hAnsi="Times New Roman"/>
                <w:bCs/>
                <w:sz w:val="22"/>
              </w:rPr>
              <w:t>1.</w:t>
            </w:r>
            <w:r>
              <w:rPr>
                <w:rFonts w:ascii="Times New Roman" w:hAnsi="Times New Roman"/>
                <w:bCs/>
                <w:sz w:val="22"/>
              </w:rPr>
              <w:t>对接统计局</w:t>
            </w:r>
            <w:r>
              <w:rPr>
                <w:rFonts w:ascii="Times New Roman" w:hAnsi="Times New Roman"/>
                <w:bCs/>
                <w:sz w:val="22"/>
              </w:rPr>
              <w:t xml:space="preserve"> OA </w:t>
            </w:r>
            <w:r>
              <w:rPr>
                <w:rFonts w:ascii="Times New Roman" w:hAnsi="Times New Roman"/>
                <w:bCs/>
                <w:sz w:val="22"/>
              </w:rPr>
              <w:t>系统，实现岗位管理。</w:t>
            </w:r>
          </w:p>
        </w:tc>
      </w:tr>
      <w:tr w:rsidR="00663B9C" w:rsidTr="006D2254">
        <w:trPr>
          <w:trHeight w:val="564"/>
        </w:trPr>
        <w:tc>
          <w:tcPr>
            <w:tcW w:w="941"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角色管理</w:t>
            </w:r>
          </w:p>
        </w:tc>
        <w:tc>
          <w:tcPr>
            <w:tcW w:w="929"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角色管理</w:t>
            </w:r>
          </w:p>
        </w:tc>
        <w:tc>
          <w:tcPr>
            <w:tcW w:w="3129" w:type="pct"/>
            <w:vAlign w:val="center"/>
          </w:tcPr>
          <w:p w:rsidR="00663B9C" w:rsidRDefault="00663B9C" w:rsidP="006D2254">
            <w:pPr>
              <w:tabs>
                <w:tab w:val="left" w:pos="3060"/>
              </w:tabs>
              <w:adjustRightInd w:val="0"/>
              <w:snapToGrid w:val="0"/>
              <w:spacing w:line="300" w:lineRule="auto"/>
              <w:rPr>
                <w:rFonts w:ascii="Times New Roman" w:hAnsi="Times New Roman"/>
                <w:bCs/>
                <w:sz w:val="22"/>
              </w:rPr>
            </w:pPr>
            <w:r>
              <w:rPr>
                <w:rFonts w:ascii="Times New Roman" w:hAnsi="Times New Roman"/>
                <w:bCs/>
                <w:sz w:val="22"/>
              </w:rPr>
              <w:t>1.</w:t>
            </w:r>
            <w:r>
              <w:rPr>
                <w:rFonts w:ascii="Times New Roman" w:hAnsi="Times New Roman"/>
                <w:bCs/>
                <w:sz w:val="22"/>
              </w:rPr>
              <w:t>与统计局</w:t>
            </w:r>
            <w:r>
              <w:rPr>
                <w:rFonts w:ascii="Times New Roman" w:hAnsi="Times New Roman"/>
                <w:bCs/>
                <w:sz w:val="22"/>
              </w:rPr>
              <w:t>OA</w:t>
            </w:r>
            <w:r>
              <w:rPr>
                <w:rFonts w:ascii="Times New Roman" w:hAnsi="Times New Roman"/>
                <w:bCs/>
                <w:sz w:val="22"/>
              </w:rPr>
              <w:t>系统对接，针对不同角色绑定不同的业务功能。</w:t>
            </w:r>
          </w:p>
        </w:tc>
      </w:tr>
      <w:tr w:rsidR="00663B9C" w:rsidTr="006D2254">
        <w:trPr>
          <w:trHeight w:val="545"/>
        </w:trPr>
        <w:tc>
          <w:tcPr>
            <w:tcW w:w="941"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菜单管理</w:t>
            </w:r>
          </w:p>
        </w:tc>
        <w:tc>
          <w:tcPr>
            <w:tcW w:w="929"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菜单管理</w:t>
            </w:r>
          </w:p>
        </w:tc>
        <w:tc>
          <w:tcPr>
            <w:tcW w:w="3129" w:type="pct"/>
            <w:vAlign w:val="center"/>
          </w:tcPr>
          <w:p w:rsidR="00663B9C" w:rsidRDefault="00663B9C" w:rsidP="006D2254">
            <w:pPr>
              <w:tabs>
                <w:tab w:val="left" w:pos="3060"/>
              </w:tabs>
              <w:adjustRightInd w:val="0"/>
              <w:snapToGrid w:val="0"/>
              <w:spacing w:line="300" w:lineRule="auto"/>
              <w:rPr>
                <w:rFonts w:ascii="Times New Roman" w:hAnsi="Times New Roman"/>
                <w:bCs/>
                <w:sz w:val="22"/>
              </w:rPr>
            </w:pPr>
            <w:r>
              <w:rPr>
                <w:rFonts w:ascii="Times New Roman" w:hAnsi="Times New Roman"/>
                <w:bCs/>
                <w:sz w:val="22"/>
              </w:rPr>
              <w:t>1.</w:t>
            </w:r>
            <w:r>
              <w:rPr>
                <w:rFonts w:ascii="Times New Roman" w:hAnsi="Times New Roman"/>
                <w:bCs/>
                <w:sz w:val="22"/>
              </w:rPr>
              <w:t>实现系统菜单、模块及功能分配。</w:t>
            </w:r>
          </w:p>
        </w:tc>
      </w:tr>
      <w:tr w:rsidR="00663B9C" w:rsidTr="006D2254">
        <w:trPr>
          <w:trHeight w:val="553"/>
        </w:trPr>
        <w:tc>
          <w:tcPr>
            <w:tcW w:w="941"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权限管理</w:t>
            </w:r>
          </w:p>
        </w:tc>
        <w:tc>
          <w:tcPr>
            <w:tcW w:w="929"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权限管理</w:t>
            </w:r>
          </w:p>
        </w:tc>
        <w:tc>
          <w:tcPr>
            <w:tcW w:w="3129" w:type="pct"/>
            <w:vAlign w:val="center"/>
          </w:tcPr>
          <w:p w:rsidR="00663B9C" w:rsidRDefault="00663B9C" w:rsidP="006D2254">
            <w:pPr>
              <w:tabs>
                <w:tab w:val="left" w:pos="3060"/>
              </w:tabs>
              <w:adjustRightInd w:val="0"/>
              <w:snapToGrid w:val="0"/>
              <w:spacing w:line="300" w:lineRule="auto"/>
              <w:rPr>
                <w:rFonts w:ascii="Times New Roman" w:hAnsi="Times New Roman"/>
                <w:bCs/>
                <w:sz w:val="22"/>
              </w:rPr>
            </w:pPr>
            <w:r>
              <w:rPr>
                <w:rFonts w:ascii="Times New Roman" w:hAnsi="Times New Roman"/>
                <w:bCs/>
                <w:sz w:val="22"/>
              </w:rPr>
              <w:t>1.</w:t>
            </w:r>
            <w:r>
              <w:rPr>
                <w:rFonts w:ascii="Times New Roman" w:hAnsi="Times New Roman"/>
                <w:bCs/>
                <w:sz w:val="22"/>
              </w:rPr>
              <w:t>实现系统分级分权管理。</w:t>
            </w:r>
          </w:p>
        </w:tc>
      </w:tr>
      <w:tr w:rsidR="00663B9C" w:rsidTr="006D2254">
        <w:trPr>
          <w:trHeight w:val="560"/>
        </w:trPr>
        <w:tc>
          <w:tcPr>
            <w:tcW w:w="941"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日志管理</w:t>
            </w:r>
          </w:p>
        </w:tc>
        <w:tc>
          <w:tcPr>
            <w:tcW w:w="929"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日志管理</w:t>
            </w:r>
          </w:p>
        </w:tc>
        <w:tc>
          <w:tcPr>
            <w:tcW w:w="3129" w:type="pct"/>
            <w:vAlign w:val="center"/>
          </w:tcPr>
          <w:p w:rsidR="00663B9C" w:rsidRDefault="00663B9C" w:rsidP="006D2254">
            <w:pPr>
              <w:tabs>
                <w:tab w:val="left" w:pos="3060"/>
              </w:tabs>
              <w:adjustRightInd w:val="0"/>
              <w:snapToGrid w:val="0"/>
              <w:spacing w:line="300" w:lineRule="auto"/>
              <w:rPr>
                <w:rFonts w:ascii="Times New Roman" w:hAnsi="Times New Roman"/>
                <w:bCs/>
                <w:sz w:val="22"/>
              </w:rPr>
            </w:pPr>
            <w:r>
              <w:rPr>
                <w:rFonts w:ascii="Times New Roman" w:hAnsi="Times New Roman"/>
                <w:bCs/>
                <w:sz w:val="22"/>
              </w:rPr>
              <w:t>1.</w:t>
            </w:r>
            <w:r>
              <w:rPr>
                <w:rFonts w:ascii="Times New Roman" w:hAnsi="Times New Roman"/>
                <w:bCs/>
                <w:sz w:val="22"/>
              </w:rPr>
              <w:t>实现系统登录与操作日志的记录。</w:t>
            </w:r>
          </w:p>
        </w:tc>
      </w:tr>
      <w:tr w:rsidR="00663B9C" w:rsidTr="006D2254">
        <w:trPr>
          <w:trHeight w:val="554"/>
        </w:trPr>
        <w:tc>
          <w:tcPr>
            <w:tcW w:w="941"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应用待办管理</w:t>
            </w:r>
          </w:p>
        </w:tc>
        <w:tc>
          <w:tcPr>
            <w:tcW w:w="929"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应用待办管理</w:t>
            </w:r>
          </w:p>
        </w:tc>
        <w:tc>
          <w:tcPr>
            <w:tcW w:w="3129" w:type="pct"/>
            <w:vAlign w:val="center"/>
          </w:tcPr>
          <w:p w:rsidR="00663B9C" w:rsidRDefault="00663B9C" w:rsidP="006D2254">
            <w:pPr>
              <w:tabs>
                <w:tab w:val="left" w:pos="3060"/>
              </w:tabs>
              <w:adjustRightInd w:val="0"/>
              <w:snapToGrid w:val="0"/>
              <w:spacing w:line="300" w:lineRule="auto"/>
              <w:rPr>
                <w:rFonts w:ascii="Times New Roman" w:hAnsi="Times New Roman"/>
                <w:bCs/>
                <w:sz w:val="22"/>
              </w:rPr>
            </w:pPr>
            <w:r>
              <w:rPr>
                <w:rFonts w:ascii="Times New Roman" w:hAnsi="Times New Roman"/>
                <w:bCs/>
                <w:sz w:val="22"/>
              </w:rPr>
              <w:t>1.</w:t>
            </w:r>
            <w:r>
              <w:rPr>
                <w:rFonts w:ascii="Times New Roman" w:hAnsi="Times New Roman"/>
                <w:bCs/>
                <w:sz w:val="22"/>
              </w:rPr>
              <w:t>实现应用待办查看。</w:t>
            </w:r>
          </w:p>
        </w:tc>
      </w:tr>
      <w:tr w:rsidR="00663B9C" w:rsidTr="006D2254">
        <w:trPr>
          <w:trHeight w:val="562"/>
        </w:trPr>
        <w:tc>
          <w:tcPr>
            <w:tcW w:w="941"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应用消息管理</w:t>
            </w:r>
          </w:p>
        </w:tc>
        <w:tc>
          <w:tcPr>
            <w:tcW w:w="929"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sz w:val="22"/>
              </w:rPr>
              <w:t>应用消息管理</w:t>
            </w:r>
          </w:p>
        </w:tc>
        <w:tc>
          <w:tcPr>
            <w:tcW w:w="3129" w:type="pct"/>
            <w:vAlign w:val="center"/>
          </w:tcPr>
          <w:p w:rsidR="00663B9C" w:rsidRDefault="00663B9C" w:rsidP="006D2254">
            <w:pPr>
              <w:tabs>
                <w:tab w:val="left" w:pos="3060"/>
              </w:tabs>
              <w:adjustRightInd w:val="0"/>
              <w:snapToGrid w:val="0"/>
              <w:spacing w:line="300" w:lineRule="auto"/>
              <w:rPr>
                <w:rFonts w:ascii="Times New Roman" w:hAnsi="Times New Roman"/>
                <w:bCs/>
                <w:sz w:val="22"/>
              </w:rPr>
            </w:pPr>
            <w:r>
              <w:rPr>
                <w:rFonts w:ascii="Times New Roman" w:hAnsi="Times New Roman"/>
                <w:bCs/>
                <w:sz w:val="22"/>
              </w:rPr>
              <w:t>1.</w:t>
            </w:r>
            <w:r>
              <w:rPr>
                <w:rFonts w:ascii="Times New Roman" w:hAnsi="Times New Roman"/>
                <w:bCs/>
                <w:sz w:val="22"/>
              </w:rPr>
              <w:t>实现系统通知。</w:t>
            </w:r>
          </w:p>
        </w:tc>
      </w:tr>
    </w:tbl>
    <w:p w:rsidR="00663B9C" w:rsidRDefault="00663B9C" w:rsidP="00663B9C">
      <w:pPr>
        <w:tabs>
          <w:tab w:val="left" w:pos="3060"/>
        </w:tabs>
        <w:adjustRightInd w:val="0"/>
        <w:snapToGrid w:val="0"/>
        <w:spacing w:line="300" w:lineRule="auto"/>
        <w:rPr>
          <w:rFonts w:ascii="Times New Roman" w:hAnsi="Times New Roman"/>
          <w:bCs/>
          <w:sz w:val="22"/>
        </w:rPr>
      </w:pP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9.4.</w:t>
      </w:r>
      <w:r>
        <w:rPr>
          <w:rFonts w:ascii="Times New Roman" w:hAnsi="Times New Roman" w:hint="eastAsia"/>
          <w:bCs/>
          <w:sz w:val="22"/>
        </w:rPr>
        <w:t>8</w:t>
      </w:r>
      <w:r>
        <w:rPr>
          <w:rFonts w:ascii="Times New Roman" w:hAnsi="Times New Roman" w:hint="eastAsia"/>
          <w:bCs/>
          <w:sz w:val="22"/>
        </w:rPr>
        <w:t>统讯通客户端</w:t>
      </w: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面向统计局、普查中心、各分中心及全区各街镇统计业务人员提供即时通讯工具。即时通讯工具应具备实时消息发送功能，提升局内沟通效率，减少信息滞后和邮件往复的冗余，保障统计局内所有消息记录可追溯，避免敏感信息外泄，确保数据完全自主可控，从而保障业务连续性和业务工作的信息安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43"/>
        <w:gridCol w:w="6203"/>
      </w:tblGrid>
      <w:tr w:rsidR="00663B9C" w:rsidTr="006D2254">
        <w:trPr>
          <w:trHeight w:val="430"/>
        </w:trPr>
        <w:tc>
          <w:tcPr>
            <w:tcW w:w="918"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一级功能模块</w:t>
            </w:r>
          </w:p>
        </w:tc>
        <w:tc>
          <w:tcPr>
            <w:tcW w:w="935"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二级功能模块</w:t>
            </w:r>
          </w:p>
        </w:tc>
        <w:tc>
          <w:tcPr>
            <w:tcW w:w="3147"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功能描述</w:t>
            </w:r>
          </w:p>
        </w:tc>
      </w:tr>
      <w:tr w:rsidR="00663B9C" w:rsidTr="006D2254">
        <w:tc>
          <w:tcPr>
            <w:tcW w:w="918" w:type="pct"/>
            <w:vMerge w:val="restar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即时通讯</w:t>
            </w:r>
          </w:p>
        </w:tc>
        <w:tc>
          <w:tcPr>
            <w:tcW w:w="935"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聊天客户端</w:t>
            </w:r>
          </w:p>
        </w:tc>
        <w:tc>
          <w:tcPr>
            <w:tcW w:w="3147"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支持单聊与群聊会话，提供消息转发、撤回等多维度管理与精准检索功能，同步展示分级组织架构的人员通讯录及自定义字段通讯名片；</w:t>
            </w:r>
          </w:p>
        </w:tc>
      </w:tr>
      <w:tr w:rsidR="00663B9C" w:rsidTr="006D2254">
        <w:trPr>
          <w:trHeight w:val="593"/>
        </w:trPr>
        <w:tc>
          <w:tcPr>
            <w:tcW w:w="918" w:type="pct"/>
            <w:vMerge/>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p>
        </w:tc>
        <w:tc>
          <w:tcPr>
            <w:tcW w:w="935"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聊天后台管理</w:t>
            </w:r>
          </w:p>
        </w:tc>
        <w:tc>
          <w:tcPr>
            <w:tcW w:w="3147" w:type="pct"/>
            <w:vAlign w:val="center"/>
          </w:tcPr>
          <w:p w:rsidR="00663B9C" w:rsidRDefault="00663B9C" w:rsidP="006D2254">
            <w:pPr>
              <w:tabs>
                <w:tab w:val="left" w:pos="3060"/>
              </w:tabs>
              <w:adjustRightInd w:val="0"/>
              <w:snapToGrid w:val="0"/>
              <w:spacing w:line="300" w:lineRule="auto"/>
              <w:jc w:val="left"/>
              <w:rPr>
                <w:rFonts w:ascii="Times New Roman" w:hAnsi="Times New Roman"/>
                <w:bCs/>
                <w:sz w:val="22"/>
              </w:rPr>
            </w:pPr>
            <w:r>
              <w:rPr>
                <w:rFonts w:ascii="Times New Roman" w:hAnsi="Times New Roman"/>
                <w:bCs/>
                <w:sz w:val="22"/>
              </w:rPr>
              <w:t>1.</w:t>
            </w:r>
            <w:r>
              <w:rPr>
                <w:rFonts w:ascii="Times New Roman" w:hAnsi="Times New Roman"/>
                <w:bCs/>
                <w:sz w:val="22"/>
              </w:rPr>
              <w:t>实现敏感词管理、记录用户行为日志。</w:t>
            </w:r>
          </w:p>
        </w:tc>
      </w:tr>
    </w:tbl>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9.4.</w:t>
      </w:r>
      <w:r>
        <w:rPr>
          <w:rFonts w:ascii="Times New Roman" w:hAnsi="Times New Roman" w:hint="eastAsia"/>
          <w:bCs/>
          <w:sz w:val="22"/>
        </w:rPr>
        <w:t>9</w:t>
      </w:r>
      <w:r>
        <w:rPr>
          <w:rFonts w:ascii="Times New Roman" w:hAnsi="Times New Roman" w:hint="eastAsia"/>
          <w:bCs/>
          <w:sz w:val="22"/>
        </w:rPr>
        <w:t>小程序应用</w:t>
      </w: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通过移动端小程序为业务人员提供便捷服务，主要建设内容包括数据看板、通知资讯、考试培训、智能助手共</w:t>
      </w:r>
      <w:r>
        <w:rPr>
          <w:rFonts w:ascii="Times New Roman" w:hAnsi="Times New Roman" w:hint="eastAsia"/>
          <w:bCs/>
          <w:sz w:val="22"/>
        </w:rPr>
        <w:t>4</w:t>
      </w:r>
      <w:r>
        <w:rPr>
          <w:rFonts w:ascii="Times New Roman" w:hAnsi="Times New Roman" w:hint="eastAsia"/>
          <w:bCs/>
          <w:sz w:val="22"/>
        </w:rPr>
        <w:t>项内容。</w:t>
      </w:r>
      <w:r>
        <w:rPr>
          <w:rFonts w:ascii="Times New Roman" w:hAnsi="Times New Roman"/>
          <w:bCs/>
          <w:sz w:val="22"/>
        </w:rPr>
        <w:t>数据看板</w:t>
      </w:r>
      <w:r>
        <w:rPr>
          <w:rFonts w:ascii="Times New Roman" w:hAnsi="Times New Roman" w:hint="eastAsia"/>
          <w:bCs/>
          <w:sz w:val="22"/>
        </w:rPr>
        <w:t>功能</w:t>
      </w:r>
      <w:r>
        <w:rPr>
          <w:rFonts w:ascii="Times New Roman" w:hAnsi="Times New Roman"/>
          <w:bCs/>
          <w:sz w:val="22"/>
        </w:rPr>
        <w:t>整合关键信息并直观呈现，为业务人员快速掌握相关情况提供支持。通知资讯</w:t>
      </w:r>
      <w:r>
        <w:rPr>
          <w:rFonts w:ascii="Times New Roman" w:hAnsi="Times New Roman" w:hint="eastAsia"/>
          <w:bCs/>
          <w:sz w:val="22"/>
        </w:rPr>
        <w:t>功能</w:t>
      </w:r>
      <w:r>
        <w:rPr>
          <w:rFonts w:ascii="Times New Roman" w:hAnsi="Times New Roman"/>
          <w:bCs/>
          <w:sz w:val="22"/>
        </w:rPr>
        <w:t>及时推送各类相关信息，保障业务人员获取必要告知与动态。考试培训</w:t>
      </w:r>
      <w:r>
        <w:rPr>
          <w:rFonts w:ascii="Times New Roman" w:hAnsi="Times New Roman" w:hint="eastAsia"/>
          <w:bCs/>
          <w:sz w:val="22"/>
        </w:rPr>
        <w:t>功能</w:t>
      </w:r>
      <w:r>
        <w:rPr>
          <w:rFonts w:ascii="Times New Roman" w:hAnsi="Times New Roman"/>
          <w:bCs/>
          <w:sz w:val="22"/>
        </w:rPr>
        <w:t>提供相关学习与考核渠道，满足业务人员能力提升与合规要求。智能助手</w:t>
      </w:r>
      <w:r>
        <w:rPr>
          <w:rFonts w:ascii="Times New Roman" w:hAnsi="Times New Roman" w:hint="eastAsia"/>
          <w:bCs/>
          <w:sz w:val="22"/>
        </w:rPr>
        <w:t>功能</w:t>
      </w:r>
      <w:r>
        <w:rPr>
          <w:rFonts w:ascii="Times New Roman" w:hAnsi="Times New Roman"/>
          <w:bCs/>
          <w:sz w:val="22"/>
        </w:rPr>
        <w:t>提供便捷化辅助支持，助力业务人员高效处理相关事务。</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9"/>
        <w:gridCol w:w="1964"/>
        <w:gridCol w:w="6000"/>
      </w:tblGrid>
      <w:tr w:rsidR="00663B9C" w:rsidTr="006D2254">
        <w:tc>
          <w:tcPr>
            <w:tcW w:w="958" w:type="pct"/>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一级功能模块</w:t>
            </w:r>
          </w:p>
        </w:tc>
        <w:tc>
          <w:tcPr>
            <w:tcW w:w="996" w:type="pct"/>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二级功能模块</w:t>
            </w:r>
          </w:p>
        </w:tc>
        <w:tc>
          <w:tcPr>
            <w:tcW w:w="3044" w:type="pct"/>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
                <w:sz w:val="22"/>
              </w:rPr>
              <w:t>功能描述</w:t>
            </w:r>
          </w:p>
        </w:tc>
      </w:tr>
      <w:tr w:rsidR="00663B9C" w:rsidTr="006D2254">
        <w:tc>
          <w:tcPr>
            <w:tcW w:w="958"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脱敏数据看板</w:t>
            </w:r>
          </w:p>
        </w:tc>
        <w:tc>
          <w:tcPr>
            <w:tcW w:w="996"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脱敏数据看板</w:t>
            </w:r>
          </w:p>
        </w:tc>
        <w:tc>
          <w:tcPr>
            <w:tcW w:w="3044" w:type="pct"/>
          </w:tcPr>
          <w:p w:rsidR="00663B9C" w:rsidRDefault="00663B9C" w:rsidP="006D2254">
            <w:pPr>
              <w:tabs>
                <w:tab w:val="left" w:pos="3060"/>
              </w:tabs>
              <w:adjustRightInd w:val="0"/>
              <w:snapToGrid w:val="0"/>
              <w:spacing w:line="300" w:lineRule="auto"/>
              <w:rPr>
                <w:rFonts w:ascii="Times New Roman" w:hAnsi="Times New Roman"/>
                <w:bCs/>
                <w:sz w:val="22"/>
              </w:rPr>
            </w:pPr>
            <w:r>
              <w:rPr>
                <w:rFonts w:ascii="Times New Roman" w:hAnsi="Times New Roman"/>
                <w:bCs/>
                <w:sz w:val="22"/>
              </w:rPr>
              <w:t>1.</w:t>
            </w:r>
            <w:r>
              <w:rPr>
                <w:rFonts w:ascii="Times New Roman" w:hAnsi="Times New Roman"/>
                <w:bCs/>
                <w:sz w:val="22"/>
              </w:rPr>
              <w:t>实现企业、报表、重点区域的数据脱敏查看；</w:t>
            </w:r>
          </w:p>
          <w:p w:rsidR="00663B9C" w:rsidRDefault="00663B9C" w:rsidP="006D2254">
            <w:pPr>
              <w:tabs>
                <w:tab w:val="left" w:pos="3060"/>
              </w:tabs>
              <w:adjustRightInd w:val="0"/>
              <w:snapToGrid w:val="0"/>
              <w:spacing w:line="300" w:lineRule="auto"/>
              <w:rPr>
                <w:rFonts w:ascii="Times New Roman" w:hAnsi="Times New Roman"/>
                <w:bCs/>
                <w:sz w:val="22"/>
              </w:rPr>
            </w:pPr>
            <w:r>
              <w:rPr>
                <w:rFonts w:ascii="Times New Roman" w:hAnsi="Times New Roman"/>
                <w:bCs/>
                <w:sz w:val="22"/>
              </w:rPr>
              <w:t>2.</w:t>
            </w:r>
            <w:r>
              <w:rPr>
                <w:rFonts w:ascii="Times New Roman" w:hAnsi="Times New Roman"/>
                <w:bCs/>
                <w:sz w:val="22"/>
              </w:rPr>
              <w:t>实现企业走访。</w:t>
            </w:r>
          </w:p>
        </w:tc>
      </w:tr>
      <w:tr w:rsidR="00663B9C" w:rsidTr="006D2254">
        <w:tc>
          <w:tcPr>
            <w:tcW w:w="958"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通知资讯</w:t>
            </w:r>
          </w:p>
        </w:tc>
        <w:tc>
          <w:tcPr>
            <w:tcW w:w="996"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通知资讯</w:t>
            </w:r>
          </w:p>
        </w:tc>
        <w:tc>
          <w:tcPr>
            <w:tcW w:w="3044" w:type="pct"/>
            <w:vAlign w:val="center"/>
          </w:tcPr>
          <w:p w:rsidR="00663B9C" w:rsidRDefault="00663B9C" w:rsidP="006D2254">
            <w:pPr>
              <w:tabs>
                <w:tab w:val="left" w:pos="3060"/>
              </w:tabs>
              <w:adjustRightInd w:val="0"/>
              <w:snapToGrid w:val="0"/>
              <w:spacing w:line="300" w:lineRule="auto"/>
              <w:rPr>
                <w:rFonts w:ascii="Times New Roman" w:hAnsi="Times New Roman"/>
                <w:bCs/>
                <w:sz w:val="22"/>
              </w:rPr>
            </w:pPr>
            <w:r>
              <w:rPr>
                <w:rFonts w:ascii="Times New Roman" w:hAnsi="Times New Roman"/>
                <w:bCs/>
                <w:sz w:val="22"/>
              </w:rPr>
              <w:t>1.</w:t>
            </w:r>
            <w:r>
              <w:rPr>
                <w:rFonts w:ascii="Times New Roman" w:hAnsi="Times New Roman"/>
                <w:bCs/>
                <w:sz w:val="22"/>
              </w:rPr>
              <w:t>实现宣传公告、新闻动态查看。</w:t>
            </w:r>
          </w:p>
        </w:tc>
      </w:tr>
      <w:tr w:rsidR="00663B9C" w:rsidTr="006D2254">
        <w:trPr>
          <w:trHeight w:val="371"/>
        </w:trPr>
        <w:tc>
          <w:tcPr>
            <w:tcW w:w="958"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考试应用</w:t>
            </w:r>
          </w:p>
        </w:tc>
        <w:tc>
          <w:tcPr>
            <w:tcW w:w="996"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考试应用</w:t>
            </w:r>
          </w:p>
        </w:tc>
        <w:tc>
          <w:tcPr>
            <w:tcW w:w="3044" w:type="pct"/>
            <w:vAlign w:val="center"/>
          </w:tcPr>
          <w:p w:rsidR="00663B9C" w:rsidRDefault="00663B9C" w:rsidP="006D2254">
            <w:pPr>
              <w:tabs>
                <w:tab w:val="left" w:pos="3060"/>
              </w:tabs>
              <w:adjustRightInd w:val="0"/>
              <w:snapToGrid w:val="0"/>
              <w:spacing w:line="300" w:lineRule="auto"/>
              <w:rPr>
                <w:rFonts w:ascii="Times New Roman" w:hAnsi="Times New Roman"/>
                <w:bCs/>
                <w:sz w:val="22"/>
              </w:rPr>
            </w:pPr>
            <w:r>
              <w:rPr>
                <w:rFonts w:ascii="Times New Roman" w:hAnsi="Times New Roman"/>
                <w:bCs/>
                <w:sz w:val="22"/>
              </w:rPr>
              <w:t>1.</w:t>
            </w:r>
            <w:r>
              <w:rPr>
                <w:rFonts w:ascii="Times New Roman" w:hAnsi="Times New Roman"/>
                <w:bCs/>
                <w:sz w:val="22"/>
              </w:rPr>
              <w:t>实现模拟练习、正式考试。</w:t>
            </w:r>
          </w:p>
        </w:tc>
      </w:tr>
      <w:tr w:rsidR="00663B9C" w:rsidTr="006D2254">
        <w:tc>
          <w:tcPr>
            <w:tcW w:w="958" w:type="pct"/>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培训应用</w:t>
            </w:r>
          </w:p>
        </w:tc>
        <w:tc>
          <w:tcPr>
            <w:tcW w:w="996" w:type="pct"/>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培训应用</w:t>
            </w:r>
          </w:p>
        </w:tc>
        <w:tc>
          <w:tcPr>
            <w:tcW w:w="3044" w:type="pct"/>
            <w:vAlign w:val="center"/>
          </w:tcPr>
          <w:p w:rsidR="00663B9C" w:rsidRDefault="00663B9C" w:rsidP="006D2254">
            <w:pPr>
              <w:tabs>
                <w:tab w:val="left" w:pos="3060"/>
              </w:tabs>
              <w:adjustRightInd w:val="0"/>
              <w:snapToGrid w:val="0"/>
              <w:spacing w:line="300" w:lineRule="auto"/>
              <w:rPr>
                <w:rFonts w:ascii="Times New Roman" w:hAnsi="Times New Roman"/>
                <w:bCs/>
                <w:sz w:val="22"/>
              </w:rPr>
            </w:pPr>
            <w:r>
              <w:rPr>
                <w:rFonts w:ascii="Times New Roman" w:hAnsi="Times New Roman"/>
                <w:bCs/>
                <w:sz w:val="22"/>
              </w:rPr>
              <w:t>1.</w:t>
            </w:r>
            <w:r>
              <w:rPr>
                <w:rFonts w:ascii="Times New Roman" w:hAnsi="Times New Roman"/>
                <w:bCs/>
                <w:sz w:val="22"/>
              </w:rPr>
              <w:t>实现培训学习、培训评价、培训收藏功能。</w:t>
            </w:r>
          </w:p>
        </w:tc>
      </w:tr>
      <w:tr w:rsidR="00663B9C" w:rsidTr="006D2254">
        <w:tc>
          <w:tcPr>
            <w:tcW w:w="958"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智能助手</w:t>
            </w:r>
          </w:p>
        </w:tc>
        <w:tc>
          <w:tcPr>
            <w:tcW w:w="996" w:type="pct"/>
            <w:vAlign w:val="center"/>
          </w:tcPr>
          <w:p w:rsidR="00663B9C" w:rsidRDefault="00663B9C" w:rsidP="006D2254">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智能助手</w:t>
            </w:r>
          </w:p>
        </w:tc>
        <w:tc>
          <w:tcPr>
            <w:tcW w:w="3044" w:type="pct"/>
            <w:vAlign w:val="center"/>
          </w:tcPr>
          <w:p w:rsidR="00663B9C" w:rsidRDefault="00663B9C" w:rsidP="006D2254">
            <w:pPr>
              <w:tabs>
                <w:tab w:val="left" w:pos="3060"/>
              </w:tabs>
              <w:adjustRightInd w:val="0"/>
              <w:snapToGrid w:val="0"/>
              <w:spacing w:line="300" w:lineRule="auto"/>
              <w:rPr>
                <w:rFonts w:ascii="Times New Roman" w:hAnsi="Times New Roman"/>
                <w:bCs/>
                <w:sz w:val="22"/>
              </w:rPr>
            </w:pPr>
            <w:r>
              <w:rPr>
                <w:rFonts w:ascii="Times New Roman" w:hAnsi="Times New Roman"/>
                <w:bCs/>
                <w:sz w:val="22"/>
              </w:rPr>
              <w:t>1.</w:t>
            </w:r>
            <w:r>
              <w:rPr>
                <w:rFonts w:ascii="Times New Roman" w:hAnsi="Times New Roman"/>
                <w:bCs/>
                <w:sz w:val="22"/>
              </w:rPr>
              <w:t>实现智能问答。</w:t>
            </w:r>
          </w:p>
        </w:tc>
      </w:tr>
    </w:tbl>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bCs/>
          <w:sz w:val="22"/>
        </w:rPr>
        <w:t>9.4.10</w:t>
      </w:r>
      <w:r>
        <w:rPr>
          <w:rFonts w:ascii="Times New Roman" w:hAnsi="Times New Roman" w:hint="eastAsia"/>
          <w:bCs/>
          <w:sz w:val="22"/>
        </w:rPr>
        <w:t>应用</w:t>
      </w:r>
      <w:r>
        <w:rPr>
          <w:rFonts w:ascii="Times New Roman" w:hAnsi="Times New Roman" w:hint="eastAsia"/>
          <w:color w:val="000000"/>
          <w:sz w:val="22"/>
        </w:rPr>
        <w:t>中间件</w:t>
      </w:r>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符合</w:t>
      </w:r>
      <w:r>
        <w:rPr>
          <w:rFonts w:ascii="Times New Roman" w:hAnsi="Times New Roman" w:hint="eastAsia"/>
          <w:color w:val="000000"/>
          <w:sz w:val="22"/>
        </w:rPr>
        <w:t>系统开发</w:t>
      </w:r>
      <w:r>
        <w:rPr>
          <w:rFonts w:ascii="Times New Roman" w:hAnsi="Times New Roman"/>
          <w:color w:val="000000"/>
          <w:sz w:val="22"/>
        </w:rPr>
        <w:t>要求</w:t>
      </w:r>
      <w:r>
        <w:rPr>
          <w:rFonts w:ascii="Times New Roman" w:hAnsi="Times New Roman" w:hint="eastAsia"/>
          <w:color w:val="000000"/>
          <w:sz w:val="22"/>
        </w:rPr>
        <w:t>，需支持飞腾、鲲鹏、龙芯、兆芯、海光等主流国产</w:t>
      </w:r>
      <w:r>
        <w:rPr>
          <w:rFonts w:ascii="Times New Roman" w:hAnsi="Times New Roman" w:hint="eastAsia"/>
          <w:color w:val="000000"/>
          <w:sz w:val="22"/>
        </w:rPr>
        <w:t>CPU</w:t>
      </w:r>
      <w:r>
        <w:rPr>
          <w:rFonts w:ascii="Times New Roman" w:hAnsi="Times New Roman" w:hint="eastAsia"/>
          <w:color w:val="000000"/>
          <w:sz w:val="22"/>
        </w:rPr>
        <w:t>，且适配统信</w:t>
      </w:r>
      <w:r>
        <w:rPr>
          <w:rFonts w:ascii="Times New Roman" w:hAnsi="Times New Roman" w:hint="eastAsia"/>
          <w:color w:val="000000"/>
          <w:sz w:val="22"/>
        </w:rPr>
        <w:t>UOS</w:t>
      </w:r>
      <w:r>
        <w:rPr>
          <w:rFonts w:ascii="Times New Roman" w:hAnsi="Times New Roman" w:hint="eastAsia"/>
          <w:color w:val="000000"/>
          <w:sz w:val="22"/>
        </w:rPr>
        <w:t>、麒麟</w:t>
      </w:r>
      <w:r>
        <w:rPr>
          <w:rFonts w:ascii="Times New Roman" w:hAnsi="Times New Roman" w:hint="eastAsia"/>
          <w:color w:val="000000"/>
          <w:sz w:val="22"/>
        </w:rPr>
        <w:t>OS</w:t>
      </w:r>
      <w:r>
        <w:rPr>
          <w:rFonts w:ascii="Times New Roman" w:hAnsi="Times New Roman" w:hint="eastAsia"/>
          <w:color w:val="000000"/>
          <w:sz w:val="22"/>
        </w:rPr>
        <w:t>，兼容达梦、人大金仓等国产数据库。</w:t>
      </w:r>
    </w:p>
    <w:p w:rsidR="00663B9C" w:rsidRDefault="00663B9C" w:rsidP="00663B9C">
      <w:pPr>
        <w:adjustRightInd w:val="0"/>
        <w:snapToGrid w:val="0"/>
        <w:spacing w:line="300" w:lineRule="auto"/>
        <w:ind w:firstLineChars="200" w:firstLine="442"/>
        <w:rPr>
          <w:b/>
          <w:sz w:val="22"/>
        </w:rPr>
      </w:pPr>
      <w:r>
        <w:rPr>
          <w:rFonts w:hint="eastAsia"/>
          <w:b/>
          <w:sz w:val="22"/>
        </w:rPr>
        <w:t>9.5</w:t>
      </w:r>
      <w:r>
        <w:rPr>
          <w:rFonts w:hint="eastAsia"/>
          <w:b/>
          <w:sz w:val="22"/>
        </w:rPr>
        <w:t>安全及性能要求</w:t>
      </w:r>
    </w:p>
    <w:p w:rsidR="00663B9C" w:rsidRDefault="00663B9C" w:rsidP="00663B9C">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9.5.1</w:t>
      </w:r>
      <w:r>
        <w:rPr>
          <w:rFonts w:ascii="Times New Roman" w:hAnsi="Times New Roman" w:hint="eastAsia"/>
          <w:b/>
          <w:color w:val="000000"/>
          <w:sz w:val="22"/>
        </w:rPr>
        <w:t>系统安全建设内容</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本项目需依据《信息安全技术信息系统密码应用基本要求》（</w:t>
      </w:r>
      <w:r>
        <w:rPr>
          <w:rFonts w:ascii="Times New Roman" w:hAnsi="Times New Roman" w:hint="eastAsia"/>
          <w:color w:val="000000"/>
          <w:sz w:val="22"/>
        </w:rPr>
        <w:t>GBT 39786-2021</w:t>
      </w:r>
      <w:r>
        <w:rPr>
          <w:rFonts w:ascii="Times New Roman" w:hAnsi="Times New Roman" w:hint="eastAsia"/>
          <w:color w:val="000000"/>
          <w:sz w:val="22"/>
        </w:rPr>
        <w:t>），实施该系统密码应用。投标人应提供密码应用方案。</w:t>
      </w:r>
    </w:p>
    <w:p w:rsidR="00663B9C" w:rsidRDefault="00663B9C" w:rsidP="00663B9C">
      <w:pPr>
        <w:adjustRightInd w:val="0"/>
        <w:snapToGrid w:val="0"/>
        <w:spacing w:line="300" w:lineRule="auto"/>
        <w:ind w:firstLineChars="200" w:firstLine="442"/>
        <w:rPr>
          <w:rFonts w:ascii="Times New Roman" w:hAnsi="Times New Roman"/>
          <w:b/>
          <w:color w:val="000000"/>
          <w:sz w:val="22"/>
        </w:rPr>
      </w:pPr>
      <w:r>
        <w:rPr>
          <w:rFonts w:ascii="Times New Roman" w:hAnsi="Times New Roman" w:hint="eastAsia"/>
          <w:b/>
          <w:color w:val="000000"/>
          <w:sz w:val="22"/>
        </w:rPr>
        <w:t>9.5.2</w:t>
      </w:r>
      <w:r>
        <w:rPr>
          <w:rFonts w:ascii="Times New Roman" w:hAnsi="Times New Roman" w:hint="eastAsia"/>
          <w:b/>
          <w:color w:val="000000"/>
          <w:sz w:val="22"/>
        </w:rPr>
        <w:t>性能要求</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）系统支持最大并发用户数量不少于</w:t>
      </w:r>
      <w:r>
        <w:rPr>
          <w:rFonts w:ascii="Times New Roman" w:hAnsi="Times New Roman" w:hint="eastAsia"/>
          <w:color w:val="000000"/>
          <w:sz w:val="22"/>
        </w:rPr>
        <w:t>120</w:t>
      </w:r>
      <w:r>
        <w:rPr>
          <w:rFonts w:ascii="Times New Roman" w:hAnsi="Times New Roman" w:hint="eastAsia"/>
          <w:color w:val="000000"/>
          <w:sz w:val="22"/>
        </w:rPr>
        <w:t>个。</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r>
        <w:rPr>
          <w:rFonts w:ascii="Times New Roman" w:hAnsi="Times New Roman"/>
          <w:color w:val="000000"/>
          <w:sz w:val="22"/>
        </w:rPr>
        <w:t>在网络稳定的环境下操作界面单一操作系统相应时间小于</w:t>
      </w:r>
      <w:r>
        <w:rPr>
          <w:rFonts w:ascii="Times New Roman" w:hAnsi="Times New Roman"/>
          <w:color w:val="000000"/>
          <w:sz w:val="22"/>
        </w:rPr>
        <w:t>3</w:t>
      </w:r>
      <w:r>
        <w:rPr>
          <w:rFonts w:ascii="Times New Roman" w:hAnsi="Times New Roman"/>
          <w:color w:val="000000"/>
          <w:sz w:val="22"/>
        </w:rPr>
        <w:t>秒</w:t>
      </w:r>
      <w:r>
        <w:rPr>
          <w:rFonts w:ascii="Times New Roman" w:hAnsi="Times New Roman" w:hint="eastAsia"/>
          <w:color w:val="000000"/>
          <w:sz w:val="22"/>
        </w:rPr>
        <w:t>，复杂统计在网络稳定的环境下操作界面响应时间小于</w:t>
      </w:r>
      <w:r>
        <w:rPr>
          <w:rFonts w:ascii="Times New Roman" w:hAnsi="Times New Roman" w:hint="eastAsia"/>
          <w:color w:val="000000"/>
          <w:sz w:val="22"/>
        </w:rPr>
        <w:t>10</w:t>
      </w:r>
      <w:r>
        <w:rPr>
          <w:rFonts w:ascii="Times New Roman" w:hAnsi="Times New Roman" w:hint="eastAsia"/>
          <w:color w:val="000000"/>
          <w:sz w:val="22"/>
        </w:rPr>
        <w:t>秒。</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w:t>
      </w:r>
      <w:r>
        <w:rPr>
          <w:rFonts w:ascii="Times New Roman" w:hAnsi="Times New Roman"/>
          <w:color w:val="000000"/>
          <w:sz w:val="22"/>
        </w:rPr>
        <w:t>大型统计产品生成时间</w:t>
      </w:r>
      <w:r>
        <w:rPr>
          <w:rFonts w:ascii="Times New Roman" w:hAnsi="Times New Roman" w:hint="eastAsia"/>
          <w:color w:val="000000"/>
          <w:sz w:val="22"/>
        </w:rPr>
        <w:t>小于</w:t>
      </w:r>
      <w:r>
        <w:rPr>
          <w:rFonts w:ascii="Times New Roman" w:hAnsi="Times New Roman" w:hint="eastAsia"/>
          <w:color w:val="000000"/>
          <w:sz w:val="22"/>
        </w:rPr>
        <w:t>30</w:t>
      </w:r>
      <w:r>
        <w:rPr>
          <w:rFonts w:ascii="Times New Roman" w:hAnsi="Times New Roman" w:hint="eastAsia"/>
          <w:color w:val="000000"/>
          <w:sz w:val="22"/>
        </w:rPr>
        <w:t>分钟。</w:t>
      </w:r>
    </w:p>
    <w:p w:rsidR="00663B9C" w:rsidRDefault="00663B9C" w:rsidP="00663B9C">
      <w:pPr>
        <w:ind w:firstLineChars="196" w:firstLine="433"/>
        <w:rPr>
          <w:b/>
          <w:sz w:val="22"/>
        </w:rPr>
      </w:pPr>
      <w:r>
        <w:rPr>
          <w:rFonts w:hint="eastAsia"/>
          <w:b/>
          <w:sz w:val="22"/>
        </w:rPr>
        <w:t xml:space="preserve">9.6 </w:t>
      </w:r>
      <w:r>
        <w:rPr>
          <w:rFonts w:hint="eastAsia"/>
          <w:b/>
          <w:sz w:val="22"/>
        </w:rPr>
        <w:t>项目文档要求</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）项目验收文档</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包括但不限于：项目验收申请表、项目总结报告、项目运维记录、项目用户使用意见，以及第三方软件测试报告、安全测评报告、密码应用测评报告等。</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）项目技术文档</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包括但不限于：项目需求规格说明书、项目设计文件、数据库设计文件、软件产品到货报验资料、项目上线确认单、项目操作手册、源代码等。</w:t>
      </w:r>
    </w:p>
    <w:p w:rsidR="00663B9C" w:rsidRDefault="00663B9C" w:rsidP="00663B9C">
      <w:pPr>
        <w:adjustRightInd w:val="0"/>
        <w:snapToGrid w:val="0"/>
        <w:spacing w:line="300" w:lineRule="auto"/>
        <w:ind w:firstLineChars="200" w:firstLine="442"/>
        <w:rPr>
          <w:rFonts w:ascii="Times New Roman" w:hAnsi="Times New Roman"/>
          <w:b/>
          <w:bCs/>
          <w:sz w:val="22"/>
        </w:rPr>
      </w:pPr>
    </w:p>
    <w:p w:rsidR="00663B9C" w:rsidRDefault="00663B9C" w:rsidP="00663B9C">
      <w:pPr>
        <w:adjustRightInd w:val="0"/>
        <w:snapToGrid w:val="0"/>
        <w:spacing w:line="300" w:lineRule="auto"/>
        <w:ind w:firstLineChars="200" w:firstLine="442"/>
        <w:outlineLvl w:val="2"/>
        <w:rPr>
          <w:rFonts w:ascii="Times New Roman" w:hAnsi="Times New Roman"/>
          <w:b/>
          <w:bCs/>
          <w:sz w:val="22"/>
        </w:rPr>
      </w:pPr>
      <w:bookmarkStart w:id="20" w:name="_Toc188796405"/>
      <w:r>
        <w:rPr>
          <w:rFonts w:ascii="Times New Roman" w:hAnsi="Times New Roman"/>
          <w:b/>
          <w:bCs/>
          <w:sz w:val="22"/>
        </w:rPr>
        <w:t>10</w:t>
      </w:r>
      <w:r>
        <w:rPr>
          <w:rFonts w:ascii="Times New Roman" w:hAnsi="Times New Roman"/>
          <w:b/>
          <w:bCs/>
          <w:sz w:val="22"/>
        </w:rPr>
        <w:t>人员配备要求</w:t>
      </w:r>
      <w:bookmarkEnd w:id="20"/>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0</w:t>
      </w:r>
      <w:r>
        <w:rPr>
          <w:rFonts w:ascii="Times New Roman" w:hAnsi="Times New Roman"/>
          <w:color w:val="000000"/>
          <w:sz w:val="22"/>
        </w:rPr>
        <w:t xml:space="preserve">.1 </w:t>
      </w:r>
      <w:r>
        <w:rPr>
          <w:rFonts w:ascii="Times New Roman" w:hAnsi="Times New Roman"/>
          <w:color w:val="000000"/>
          <w:sz w:val="22"/>
        </w:rPr>
        <w:t>投标人配置项目人员的专业和数量满足本项目的需要，专业配套齐全，且为投标人本单位</w:t>
      </w:r>
      <w:r>
        <w:rPr>
          <w:rFonts w:ascii="Times New Roman" w:hAnsi="Times New Roman" w:hint="eastAsia"/>
          <w:color w:val="000000"/>
          <w:sz w:val="22"/>
        </w:rPr>
        <w:t>正式</w:t>
      </w:r>
      <w:r>
        <w:rPr>
          <w:rFonts w:ascii="Times New Roman" w:hAnsi="Times New Roman"/>
          <w:color w:val="000000"/>
          <w:sz w:val="22"/>
        </w:rPr>
        <w:t>员工（在投标文件内提供在职证明材料），采购人将对中标后组建的团队人员资质进行原件查验审核，对不符合要求的采购人有权立即终止合同并追偿相关损失。</w:t>
      </w:r>
      <w:r>
        <w:rPr>
          <w:rFonts w:ascii="Times New Roman" w:hAnsi="Times New Roman"/>
          <w:color w:val="000000"/>
          <w:sz w:val="22"/>
        </w:rPr>
        <w:t xml:space="preserve"> </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0</w:t>
      </w:r>
      <w:r>
        <w:rPr>
          <w:rFonts w:ascii="Times New Roman" w:hAnsi="Times New Roman"/>
          <w:color w:val="000000"/>
          <w:sz w:val="22"/>
        </w:rPr>
        <w:t>.</w:t>
      </w:r>
      <w:r>
        <w:rPr>
          <w:rFonts w:ascii="Times New Roman" w:hAnsi="Times New Roman" w:hint="eastAsia"/>
          <w:color w:val="000000"/>
          <w:sz w:val="22"/>
        </w:rPr>
        <w:t xml:space="preserve">2 </w:t>
      </w:r>
      <w:r>
        <w:rPr>
          <w:rFonts w:ascii="Times New Roman" w:hAnsi="Times New Roman"/>
          <w:color w:val="000000"/>
          <w:sz w:val="22"/>
        </w:rPr>
        <w:t>本项目的项目经理，</w:t>
      </w:r>
      <w:r>
        <w:rPr>
          <w:rFonts w:ascii="Times New Roman" w:hAnsi="Times New Roman" w:hint="eastAsia"/>
          <w:color w:val="000000"/>
          <w:sz w:val="22"/>
        </w:rPr>
        <w:t>应为本单位在职人员，</w:t>
      </w:r>
      <w:r>
        <w:rPr>
          <w:rFonts w:ascii="Times New Roman" w:hAnsi="Times New Roman"/>
          <w:color w:val="000000"/>
          <w:sz w:val="22"/>
        </w:rPr>
        <w:t>具有类似项目经验</w:t>
      </w:r>
      <w:r>
        <w:rPr>
          <w:rFonts w:ascii="Times New Roman" w:hAnsi="Times New Roman" w:hint="eastAsia"/>
          <w:color w:val="000000"/>
          <w:sz w:val="22"/>
        </w:rPr>
        <w:t>，</w:t>
      </w:r>
      <w:r>
        <w:rPr>
          <w:rFonts w:ascii="Times New Roman" w:hAnsi="Times New Roman"/>
          <w:color w:val="000000"/>
          <w:sz w:val="22"/>
        </w:rPr>
        <w:t>具有较强的组织能力和协调能力，能够根据项目的实际情况及时地分析并预见影响项目质量、安全、进度的隐患和问题，并提出切实可行的解决方案和办法。</w:t>
      </w:r>
    </w:p>
    <w:p w:rsidR="00663B9C" w:rsidRDefault="00663B9C" w:rsidP="00663B9C">
      <w:pPr>
        <w:widowControl/>
        <w:ind w:firstLineChars="200" w:firstLine="440"/>
        <w:rPr>
          <w:rFonts w:ascii="Times New Roman" w:hAnsi="Times New Roman"/>
          <w:color w:val="000000"/>
          <w:kern w:val="0"/>
          <w:sz w:val="22"/>
          <w:lang w:bidi="ar"/>
        </w:rPr>
      </w:pPr>
      <w:r>
        <w:rPr>
          <w:rFonts w:ascii="Times New Roman" w:hAnsi="Times New Roman" w:hint="eastAsia"/>
          <w:color w:val="000000"/>
          <w:kern w:val="0"/>
          <w:sz w:val="22"/>
          <w:lang w:bidi="ar"/>
        </w:rPr>
        <w:t xml:space="preserve">10.3 </w:t>
      </w:r>
      <w:r>
        <w:rPr>
          <w:rFonts w:ascii="Times New Roman" w:hAnsi="Times New Roman"/>
          <w:color w:val="000000"/>
          <w:kern w:val="0"/>
          <w:sz w:val="22"/>
          <w:lang w:bidi="ar"/>
        </w:rPr>
        <w:t>本项目中人员岗位要求（但不仅限于）详见下表。</w:t>
      </w:r>
    </w:p>
    <w:p w:rsidR="00663B9C" w:rsidRDefault="00663B9C" w:rsidP="00663B9C">
      <w:pPr>
        <w:widowControl/>
        <w:jc w:val="center"/>
        <w:rPr>
          <w:rFonts w:ascii="Times New Roman" w:hAnsi="Times New Roman"/>
          <w:b/>
          <w:color w:val="FF0000"/>
          <w:sz w:val="22"/>
          <w:u w:val="wavyHeavy"/>
        </w:rPr>
      </w:pPr>
      <w:r>
        <w:rPr>
          <w:rFonts w:ascii="Times New Roman" w:hAnsi="Times New Roman"/>
          <w:b/>
          <w:bCs/>
          <w:color w:val="000000"/>
          <w:kern w:val="0"/>
          <w:sz w:val="22"/>
          <w:lang w:bidi="ar"/>
        </w:rPr>
        <w:t>人员配备一览表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1912"/>
        <w:gridCol w:w="1169"/>
        <w:gridCol w:w="4537"/>
        <w:gridCol w:w="1456"/>
      </w:tblGrid>
      <w:tr w:rsidR="00663B9C" w:rsidTr="006D2254">
        <w:tc>
          <w:tcPr>
            <w:tcW w:w="394"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序号</w:t>
            </w:r>
          </w:p>
        </w:tc>
        <w:tc>
          <w:tcPr>
            <w:tcW w:w="969"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岗位名称</w:t>
            </w:r>
          </w:p>
        </w:tc>
        <w:tc>
          <w:tcPr>
            <w:tcW w:w="593" w:type="pct"/>
            <w:vAlign w:val="center"/>
          </w:tcPr>
          <w:p w:rsidR="00663B9C" w:rsidRDefault="00663B9C" w:rsidP="006D2254">
            <w:pPr>
              <w:widowControl/>
              <w:jc w:val="center"/>
              <w:rPr>
                <w:rFonts w:ascii="Times New Roman" w:hAnsi="Times New Roman"/>
                <w:color w:val="000000"/>
                <w:kern w:val="0"/>
                <w:sz w:val="22"/>
                <w:lang w:bidi="ar"/>
              </w:rPr>
            </w:pPr>
            <w:r>
              <w:rPr>
                <w:rFonts w:ascii="Times New Roman" w:hAnsi="Times New Roman"/>
                <w:color w:val="000000"/>
                <w:kern w:val="0"/>
                <w:sz w:val="22"/>
                <w:lang w:bidi="ar"/>
              </w:rPr>
              <w:t>建议配置</w:t>
            </w:r>
          </w:p>
          <w:p w:rsidR="00663B9C" w:rsidRDefault="00663B9C" w:rsidP="006D2254">
            <w:pPr>
              <w:widowControl/>
              <w:jc w:val="center"/>
              <w:rPr>
                <w:rFonts w:ascii="Times New Roman" w:hAnsi="Times New Roman"/>
                <w:color w:val="000000"/>
                <w:sz w:val="22"/>
              </w:rPr>
            </w:pPr>
            <w:r>
              <w:rPr>
                <w:rFonts w:ascii="Times New Roman" w:hAnsi="Times New Roman"/>
                <w:color w:val="000000"/>
                <w:kern w:val="0"/>
                <w:sz w:val="22"/>
                <w:lang w:bidi="ar"/>
              </w:rPr>
              <w:t>岗位人数</w:t>
            </w:r>
          </w:p>
        </w:tc>
        <w:tc>
          <w:tcPr>
            <w:tcW w:w="2302" w:type="pct"/>
            <w:vAlign w:val="center"/>
          </w:tcPr>
          <w:p w:rsidR="00663B9C" w:rsidRDefault="00663B9C" w:rsidP="006D2254">
            <w:pPr>
              <w:widowControl/>
              <w:jc w:val="center"/>
              <w:rPr>
                <w:rFonts w:ascii="Times New Roman" w:hAnsi="Times New Roman"/>
                <w:color w:val="000000"/>
                <w:sz w:val="22"/>
              </w:rPr>
            </w:pPr>
            <w:r>
              <w:rPr>
                <w:rFonts w:ascii="Times New Roman" w:hAnsi="Times New Roman"/>
                <w:color w:val="000000"/>
                <w:kern w:val="0"/>
                <w:sz w:val="22"/>
                <w:lang w:bidi="ar"/>
              </w:rPr>
              <w:t>基本要求</w:t>
            </w:r>
          </w:p>
        </w:tc>
        <w:tc>
          <w:tcPr>
            <w:tcW w:w="739"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备注</w:t>
            </w:r>
          </w:p>
        </w:tc>
      </w:tr>
      <w:tr w:rsidR="00663B9C" w:rsidTr="006D2254">
        <w:trPr>
          <w:trHeight w:val="498"/>
        </w:trPr>
        <w:tc>
          <w:tcPr>
            <w:tcW w:w="394"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w:t>
            </w:r>
          </w:p>
        </w:tc>
        <w:tc>
          <w:tcPr>
            <w:tcW w:w="969"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项目经理</w:t>
            </w:r>
          </w:p>
        </w:tc>
        <w:tc>
          <w:tcPr>
            <w:tcW w:w="593"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w:t>
            </w:r>
          </w:p>
        </w:tc>
        <w:tc>
          <w:tcPr>
            <w:tcW w:w="2302" w:type="pct"/>
            <w:vAlign w:val="center"/>
          </w:tcPr>
          <w:p w:rsidR="00663B9C" w:rsidRDefault="00663B9C" w:rsidP="006D2254">
            <w:pPr>
              <w:adjustRightInd w:val="0"/>
              <w:snapToGrid w:val="0"/>
              <w:spacing w:line="300" w:lineRule="auto"/>
              <w:rPr>
                <w:rFonts w:ascii="Times New Roman" w:hAnsi="Times New Roman"/>
                <w:sz w:val="22"/>
              </w:rPr>
            </w:pPr>
            <w:r>
              <w:rPr>
                <w:rFonts w:ascii="Times New Roman" w:hAnsi="Times New Roman"/>
                <w:bCs/>
                <w:sz w:val="22"/>
              </w:rPr>
              <w:t>负责项目整体实施的协调工作，具有</w:t>
            </w:r>
            <w:r>
              <w:rPr>
                <w:rFonts w:ascii="Times New Roman" w:hAnsi="Times New Roman"/>
                <w:bCs/>
                <w:sz w:val="22"/>
              </w:rPr>
              <w:t>5</w:t>
            </w:r>
            <w:r>
              <w:rPr>
                <w:rFonts w:ascii="Times New Roman" w:hAnsi="Times New Roman"/>
                <w:bCs/>
                <w:sz w:val="22"/>
              </w:rPr>
              <w:t>年以上类似项目管理工作经验，承担过类似政务信息化项目的实施任务，如有</w:t>
            </w:r>
            <w:r>
              <w:rPr>
                <w:rFonts w:ascii="Times New Roman" w:hAnsi="Times New Roman"/>
                <w:bCs/>
                <w:sz w:val="22"/>
              </w:rPr>
              <w:t>PMP</w:t>
            </w:r>
            <w:r>
              <w:rPr>
                <w:rFonts w:ascii="Times New Roman" w:hAnsi="Times New Roman"/>
                <w:bCs/>
                <w:sz w:val="22"/>
              </w:rPr>
              <w:t>证书请提供。</w:t>
            </w:r>
          </w:p>
        </w:tc>
        <w:tc>
          <w:tcPr>
            <w:tcW w:w="739"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sz w:val="22"/>
                <w:lang w:val="zh-TW"/>
              </w:rPr>
              <w:t>主要人员</w:t>
            </w:r>
          </w:p>
        </w:tc>
      </w:tr>
      <w:tr w:rsidR="00663B9C" w:rsidTr="006D2254">
        <w:tc>
          <w:tcPr>
            <w:tcW w:w="394"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2</w:t>
            </w:r>
          </w:p>
        </w:tc>
        <w:tc>
          <w:tcPr>
            <w:tcW w:w="969" w:type="pct"/>
            <w:vAlign w:val="center"/>
          </w:tcPr>
          <w:p w:rsidR="00663B9C" w:rsidRDefault="00663B9C" w:rsidP="006D2254">
            <w:pPr>
              <w:adjustRightInd w:val="0"/>
              <w:snapToGrid w:val="0"/>
              <w:spacing w:line="300" w:lineRule="auto"/>
              <w:jc w:val="center"/>
              <w:rPr>
                <w:rFonts w:ascii="Times New Roman" w:hAnsi="Times New Roman"/>
                <w:bCs/>
                <w:sz w:val="22"/>
              </w:rPr>
            </w:pPr>
            <w:r>
              <w:rPr>
                <w:rFonts w:ascii="Times New Roman" w:hAnsi="Times New Roman"/>
                <w:bCs/>
                <w:sz w:val="22"/>
              </w:rPr>
              <w:t>需求分析师</w:t>
            </w:r>
          </w:p>
        </w:tc>
        <w:tc>
          <w:tcPr>
            <w:tcW w:w="593"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3</w:t>
            </w:r>
          </w:p>
        </w:tc>
        <w:tc>
          <w:tcPr>
            <w:tcW w:w="2302" w:type="pct"/>
            <w:vAlign w:val="center"/>
          </w:tcPr>
          <w:p w:rsidR="00663B9C" w:rsidRDefault="00663B9C" w:rsidP="006D2254">
            <w:pPr>
              <w:adjustRightInd w:val="0"/>
              <w:snapToGrid w:val="0"/>
              <w:spacing w:line="300" w:lineRule="auto"/>
              <w:rPr>
                <w:rFonts w:ascii="Times New Roman" w:hAnsi="Times New Roman"/>
                <w:bCs/>
                <w:sz w:val="22"/>
              </w:rPr>
            </w:pPr>
            <w:r>
              <w:rPr>
                <w:rFonts w:ascii="Times New Roman" w:hAnsi="Times New Roman"/>
                <w:bCs/>
                <w:sz w:val="22"/>
              </w:rPr>
              <w:t>负责项目需求调研，硕士及以上文化水平，有类似项目经验</w:t>
            </w:r>
            <w:r>
              <w:rPr>
                <w:rFonts w:ascii="Times New Roman" w:hAnsi="Times New Roman"/>
                <w:sz w:val="22"/>
              </w:rPr>
              <w:t>，熟悉统计业务流程，</w:t>
            </w:r>
            <w:r>
              <w:rPr>
                <w:rFonts w:ascii="Times New Roman" w:hAnsi="Times New Roman"/>
                <w:bCs/>
                <w:sz w:val="22"/>
              </w:rPr>
              <w:t>工作经验不少于</w:t>
            </w:r>
            <w:r>
              <w:rPr>
                <w:rFonts w:ascii="Times New Roman" w:hAnsi="Times New Roman"/>
                <w:bCs/>
                <w:sz w:val="22"/>
              </w:rPr>
              <w:t xml:space="preserve"> 2 </w:t>
            </w:r>
            <w:r>
              <w:rPr>
                <w:rFonts w:ascii="Times New Roman" w:hAnsi="Times New Roman"/>
                <w:bCs/>
                <w:sz w:val="22"/>
              </w:rPr>
              <w:t>年。</w:t>
            </w:r>
          </w:p>
        </w:tc>
        <w:tc>
          <w:tcPr>
            <w:tcW w:w="739" w:type="pct"/>
            <w:vAlign w:val="center"/>
          </w:tcPr>
          <w:p w:rsidR="00663B9C" w:rsidRDefault="00663B9C" w:rsidP="006D2254">
            <w:pPr>
              <w:adjustRightInd w:val="0"/>
              <w:snapToGrid w:val="0"/>
              <w:spacing w:line="300" w:lineRule="auto"/>
              <w:jc w:val="center"/>
              <w:rPr>
                <w:rFonts w:ascii="Times New Roman" w:hAnsi="Times New Roman"/>
                <w:sz w:val="22"/>
              </w:rPr>
            </w:pPr>
            <w:r>
              <w:rPr>
                <w:rFonts w:ascii="Times New Roman" w:hAnsi="Times New Roman"/>
                <w:sz w:val="22"/>
              </w:rPr>
              <w:t>主要人员</w:t>
            </w:r>
          </w:p>
        </w:tc>
      </w:tr>
      <w:tr w:rsidR="00663B9C" w:rsidTr="006D2254">
        <w:tc>
          <w:tcPr>
            <w:tcW w:w="394"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3</w:t>
            </w:r>
          </w:p>
        </w:tc>
        <w:tc>
          <w:tcPr>
            <w:tcW w:w="969"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软件开发工程师</w:t>
            </w:r>
          </w:p>
        </w:tc>
        <w:tc>
          <w:tcPr>
            <w:tcW w:w="593"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9</w:t>
            </w:r>
          </w:p>
        </w:tc>
        <w:tc>
          <w:tcPr>
            <w:tcW w:w="2302" w:type="pct"/>
            <w:vAlign w:val="center"/>
          </w:tcPr>
          <w:p w:rsidR="00663B9C" w:rsidRDefault="00663B9C" w:rsidP="006D2254">
            <w:pPr>
              <w:adjustRightInd w:val="0"/>
              <w:snapToGrid w:val="0"/>
              <w:spacing w:line="300" w:lineRule="auto"/>
              <w:rPr>
                <w:rFonts w:ascii="Times New Roman" w:hAnsi="Times New Roman"/>
                <w:sz w:val="22"/>
              </w:rPr>
            </w:pPr>
            <w:r>
              <w:rPr>
                <w:rFonts w:ascii="Times New Roman" w:hAnsi="Times New Roman"/>
                <w:bCs/>
                <w:sz w:val="22"/>
              </w:rPr>
              <w:t>负责对业务应用系统进行软件开发工作，</w:t>
            </w:r>
            <w:r>
              <w:rPr>
                <w:rFonts w:ascii="Times New Roman" w:hAnsi="Times New Roman"/>
                <w:sz w:val="22"/>
              </w:rPr>
              <w:t>大专及以上学历，计算机科学、软件工程、信息管理与信息系统或相关专业，</w:t>
            </w:r>
            <w:r>
              <w:rPr>
                <w:rFonts w:ascii="Times New Roman" w:hAnsi="Times New Roman"/>
                <w:bCs/>
                <w:sz w:val="22"/>
              </w:rPr>
              <w:t>工作经验不少于</w:t>
            </w:r>
            <w:r>
              <w:rPr>
                <w:rFonts w:ascii="Times New Roman" w:hAnsi="Times New Roman"/>
                <w:bCs/>
                <w:sz w:val="22"/>
              </w:rPr>
              <w:t xml:space="preserve"> 2 </w:t>
            </w:r>
            <w:r>
              <w:rPr>
                <w:rFonts w:ascii="Times New Roman" w:hAnsi="Times New Roman"/>
                <w:bCs/>
                <w:sz w:val="22"/>
              </w:rPr>
              <w:lastRenderedPageBreak/>
              <w:t>年。</w:t>
            </w:r>
          </w:p>
        </w:tc>
        <w:tc>
          <w:tcPr>
            <w:tcW w:w="739" w:type="pct"/>
            <w:vAlign w:val="center"/>
          </w:tcPr>
          <w:p w:rsidR="00663B9C" w:rsidRDefault="00663B9C" w:rsidP="006D2254">
            <w:pPr>
              <w:adjustRightInd w:val="0"/>
              <w:snapToGrid w:val="0"/>
              <w:spacing w:line="300" w:lineRule="auto"/>
              <w:jc w:val="center"/>
              <w:rPr>
                <w:rFonts w:ascii="Times New Roman" w:hAnsi="Times New Roman"/>
                <w:color w:val="000000"/>
                <w:sz w:val="22"/>
              </w:rPr>
            </w:pPr>
          </w:p>
        </w:tc>
      </w:tr>
      <w:tr w:rsidR="00663B9C" w:rsidTr="006D2254">
        <w:tc>
          <w:tcPr>
            <w:tcW w:w="394"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lastRenderedPageBreak/>
              <w:t>4</w:t>
            </w:r>
          </w:p>
        </w:tc>
        <w:tc>
          <w:tcPr>
            <w:tcW w:w="969"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测试工程师</w:t>
            </w:r>
          </w:p>
        </w:tc>
        <w:tc>
          <w:tcPr>
            <w:tcW w:w="593"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w:t>
            </w:r>
          </w:p>
        </w:tc>
        <w:tc>
          <w:tcPr>
            <w:tcW w:w="2302" w:type="pct"/>
            <w:vAlign w:val="center"/>
          </w:tcPr>
          <w:p w:rsidR="00663B9C" w:rsidRDefault="00663B9C" w:rsidP="006D2254">
            <w:pPr>
              <w:adjustRightInd w:val="0"/>
              <w:snapToGrid w:val="0"/>
              <w:spacing w:line="300" w:lineRule="auto"/>
              <w:rPr>
                <w:rFonts w:ascii="Times New Roman" w:hAnsi="Times New Roman"/>
                <w:sz w:val="22"/>
              </w:rPr>
            </w:pPr>
            <w:r>
              <w:rPr>
                <w:rFonts w:ascii="Times New Roman" w:hAnsi="Times New Roman"/>
                <w:bCs/>
                <w:sz w:val="22"/>
              </w:rPr>
              <w:t>负责对业务应用系统进行调试工作，具备专科及以上文化水平。</w:t>
            </w:r>
          </w:p>
        </w:tc>
        <w:tc>
          <w:tcPr>
            <w:tcW w:w="739" w:type="pct"/>
            <w:vAlign w:val="center"/>
          </w:tcPr>
          <w:p w:rsidR="00663B9C" w:rsidRDefault="00663B9C" w:rsidP="006D2254">
            <w:pPr>
              <w:adjustRightInd w:val="0"/>
              <w:snapToGrid w:val="0"/>
              <w:spacing w:line="300" w:lineRule="auto"/>
              <w:jc w:val="center"/>
              <w:rPr>
                <w:rFonts w:ascii="Times New Roman" w:hAnsi="Times New Roman"/>
                <w:color w:val="000000"/>
                <w:sz w:val="22"/>
              </w:rPr>
            </w:pPr>
          </w:p>
        </w:tc>
      </w:tr>
      <w:tr w:rsidR="00663B9C" w:rsidTr="006D2254">
        <w:tc>
          <w:tcPr>
            <w:tcW w:w="394"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5</w:t>
            </w:r>
          </w:p>
        </w:tc>
        <w:tc>
          <w:tcPr>
            <w:tcW w:w="969"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运维工程师</w:t>
            </w:r>
          </w:p>
        </w:tc>
        <w:tc>
          <w:tcPr>
            <w:tcW w:w="593"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w:t>
            </w:r>
          </w:p>
        </w:tc>
        <w:tc>
          <w:tcPr>
            <w:tcW w:w="2302" w:type="pct"/>
            <w:vAlign w:val="center"/>
          </w:tcPr>
          <w:p w:rsidR="00663B9C" w:rsidRDefault="00663B9C" w:rsidP="006D2254">
            <w:pPr>
              <w:adjustRightInd w:val="0"/>
              <w:snapToGrid w:val="0"/>
              <w:spacing w:line="300" w:lineRule="auto"/>
              <w:rPr>
                <w:rFonts w:ascii="Times New Roman" w:hAnsi="Times New Roman"/>
                <w:sz w:val="22"/>
              </w:rPr>
            </w:pPr>
            <w:r>
              <w:rPr>
                <w:rFonts w:ascii="Times New Roman" w:hAnsi="Times New Roman"/>
                <w:bCs/>
                <w:sz w:val="22"/>
              </w:rPr>
              <w:t>负责对业务应用系统进行运维，具备专科及以上文化水平。</w:t>
            </w:r>
          </w:p>
        </w:tc>
        <w:tc>
          <w:tcPr>
            <w:tcW w:w="739" w:type="pct"/>
            <w:vAlign w:val="center"/>
          </w:tcPr>
          <w:p w:rsidR="00663B9C" w:rsidRDefault="00663B9C" w:rsidP="006D2254">
            <w:pPr>
              <w:adjustRightInd w:val="0"/>
              <w:snapToGrid w:val="0"/>
              <w:spacing w:line="300" w:lineRule="auto"/>
              <w:jc w:val="center"/>
              <w:rPr>
                <w:rFonts w:ascii="Times New Roman" w:hAnsi="Times New Roman"/>
                <w:color w:val="000000"/>
                <w:sz w:val="22"/>
              </w:rPr>
            </w:pPr>
          </w:p>
        </w:tc>
      </w:tr>
      <w:tr w:rsidR="00663B9C" w:rsidTr="006D2254">
        <w:tc>
          <w:tcPr>
            <w:tcW w:w="1364" w:type="pct"/>
            <w:gridSpan w:val="2"/>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合计</w:t>
            </w:r>
          </w:p>
        </w:tc>
        <w:tc>
          <w:tcPr>
            <w:tcW w:w="593" w:type="pct"/>
            <w:vAlign w:val="center"/>
          </w:tcPr>
          <w:p w:rsidR="00663B9C" w:rsidRDefault="00663B9C" w:rsidP="006D2254">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15</w:t>
            </w:r>
          </w:p>
        </w:tc>
        <w:tc>
          <w:tcPr>
            <w:tcW w:w="2302" w:type="pct"/>
            <w:vAlign w:val="center"/>
          </w:tcPr>
          <w:p w:rsidR="00663B9C" w:rsidRDefault="00663B9C" w:rsidP="006D2254">
            <w:pPr>
              <w:widowControl/>
              <w:jc w:val="center"/>
              <w:rPr>
                <w:rFonts w:ascii="Times New Roman" w:hAnsi="Times New Roman"/>
                <w:color w:val="000000"/>
                <w:kern w:val="0"/>
                <w:sz w:val="22"/>
                <w:lang w:bidi="ar"/>
              </w:rPr>
            </w:pPr>
          </w:p>
        </w:tc>
        <w:tc>
          <w:tcPr>
            <w:tcW w:w="739" w:type="pct"/>
            <w:vAlign w:val="center"/>
          </w:tcPr>
          <w:p w:rsidR="00663B9C" w:rsidRDefault="00663B9C" w:rsidP="006D2254">
            <w:pPr>
              <w:adjustRightInd w:val="0"/>
              <w:snapToGrid w:val="0"/>
              <w:spacing w:line="300" w:lineRule="auto"/>
              <w:jc w:val="center"/>
              <w:rPr>
                <w:rFonts w:ascii="Times New Roman" w:hAnsi="Times New Roman"/>
                <w:color w:val="000000"/>
                <w:sz w:val="22"/>
              </w:rPr>
            </w:pPr>
          </w:p>
        </w:tc>
      </w:tr>
    </w:tbl>
    <w:p w:rsidR="00663B9C" w:rsidRDefault="00663B9C" w:rsidP="00663B9C">
      <w:pPr>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hint="eastAsia"/>
          <w:color w:val="000000"/>
          <w:sz w:val="22"/>
          <w:u w:val="single"/>
        </w:rPr>
        <w:t>注：投标</w:t>
      </w:r>
      <w:r>
        <w:rPr>
          <w:rFonts w:ascii="Times New Roman" w:hAnsi="Times New Roman"/>
          <w:color w:val="000000"/>
          <w:sz w:val="22"/>
          <w:u w:val="single"/>
        </w:rPr>
        <w:t>文件中请提供项目团队中所有人员名单、资质、岗位分工、工作经历。</w:t>
      </w:r>
    </w:p>
    <w:p w:rsidR="00663B9C" w:rsidRDefault="00663B9C" w:rsidP="00663B9C">
      <w:pPr>
        <w:adjustRightInd w:val="0"/>
        <w:snapToGrid w:val="0"/>
        <w:spacing w:line="300" w:lineRule="auto"/>
        <w:ind w:firstLineChars="200" w:firstLine="442"/>
        <w:outlineLvl w:val="2"/>
        <w:rPr>
          <w:rFonts w:ascii="Times New Roman" w:hAnsi="Times New Roman"/>
          <w:b/>
          <w:bCs/>
          <w:sz w:val="22"/>
        </w:rPr>
      </w:pPr>
      <w:bookmarkStart w:id="21" w:name="_Toc188796406"/>
      <w:r>
        <w:rPr>
          <w:rFonts w:ascii="Times New Roman" w:hAnsi="Times New Roman"/>
          <w:b/>
          <w:bCs/>
          <w:sz w:val="22"/>
        </w:rPr>
        <w:t>11</w:t>
      </w:r>
      <w:r>
        <w:rPr>
          <w:rFonts w:ascii="Times New Roman" w:hAnsi="Times New Roman"/>
          <w:b/>
          <w:bCs/>
          <w:sz w:val="22"/>
        </w:rPr>
        <w:t>质量标准及验收要求</w:t>
      </w:r>
      <w:bookmarkEnd w:id="21"/>
    </w:p>
    <w:p w:rsidR="00663B9C" w:rsidRDefault="00663B9C" w:rsidP="00663B9C">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w:t>
      </w:r>
      <w:r>
        <w:rPr>
          <w:rFonts w:ascii="Times New Roman" w:hAnsi="Times New Roman" w:hint="eastAsia"/>
          <w:color w:val="000000"/>
          <w:sz w:val="22"/>
        </w:rPr>
        <w:t>招标文件、</w:t>
      </w:r>
      <w:r>
        <w:rPr>
          <w:rFonts w:ascii="Times New Roman" w:hAnsi="Times New Roman"/>
          <w:color w:val="000000"/>
          <w:sz w:val="22"/>
        </w:rPr>
        <w:t>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11.1.4</w:t>
      </w:r>
      <w:r>
        <w:rPr>
          <w:rFonts w:ascii="Times New Roman" w:hAnsi="Times New Roman"/>
          <w:color w:val="000000"/>
          <w:sz w:val="22"/>
        </w:rPr>
        <w:t>系统需满足保密性要求，对统计数据、用户信息等敏感数据进行严格保护，防止数据泄露、篡改等情况发生，确保数据的保密性和完整性。</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11.1.5</w:t>
      </w:r>
      <w:r>
        <w:rPr>
          <w:rFonts w:ascii="Times New Roman" w:hAnsi="Times New Roman"/>
          <w:color w:val="000000"/>
          <w:sz w:val="22"/>
        </w:rPr>
        <w:t>中标人所交付的信息系统还应取得第三方安全测评报告、软件测试报告及密码应用测评报告，第三方安全测评、软件测试机构及密码测评机构由采购人指定</w:t>
      </w:r>
      <w:r>
        <w:rPr>
          <w:rFonts w:ascii="Times New Roman" w:hAnsi="Times New Roman" w:hint="eastAsia"/>
          <w:color w:val="000000"/>
          <w:sz w:val="22"/>
        </w:rPr>
        <w:t>，</w:t>
      </w:r>
      <w:r>
        <w:rPr>
          <w:rFonts w:ascii="Times New Roman" w:hAnsi="Times New Roman"/>
          <w:color w:val="000000"/>
          <w:sz w:val="22"/>
        </w:rPr>
        <w:t>第三方安全测评</w:t>
      </w:r>
      <w:r>
        <w:rPr>
          <w:rFonts w:ascii="Times New Roman" w:hAnsi="Times New Roman" w:hint="eastAsia"/>
          <w:color w:val="000000"/>
          <w:sz w:val="22"/>
        </w:rPr>
        <w:t>、</w:t>
      </w:r>
      <w:r>
        <w:rPr>
          <w:rFonts w:ascii="Times New Roman" w:hAnsi="Times New Roman"/>
          <w:color w:val="000000"/>
          <w:sz w:val="22"/>
        </w:rPr>
        <w:t>软件测试</w:t>
      </w:r>
      <w:r>
        <w:rPr>
          <w:rFonts w:ascii="Times New Roman" w:hAnsi="Times New Roman" w:hint="eastAsia"/>
          <w:color w:val="000000"/>
          <w:sz w:val="22"/>
        </w:rPr>
        <w:t>费用和</w:t>
      </w:r>
      <w:r>
        <w:rPr>
          <w:rFonts w:ascii="Times New Roman" w:hAnsi="Times New Roman"/>
          <w:color w:val="000000"/>
          <w:sz w:val="22"/>
        </w:rPr>
        <w:t>密码测评</w:t>
      </w:r>
      <w:r>
        <w:rPr>
          <w:rFonts w:ascii="Times New Roman" w:hAnsi="Times New Roman" w:hint="eastAsia"/>
          <w:color w:val="000000"/>
          <w:sz w:val="22"/>
        </w:rPr>
        <w:t>费用由采购人另行支付。</w:t>
      </w:r>
    </w:p>
    <w:p w:rsidR="00663B9C" w:rsidRDefault="00663B9C" w:rsidP="00663B9C">
      <w:pPr>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color w:val="000000"/>
          <w:sz w:val="22"/>
        </w:rPr>
        <w:t>11.1.</w:t>
      </w:r>
      <w:r>
        <w:rPr>
          <w:rFonts w:ascii="Times New Roman" w:hAnsi="Times New Roman" w:hint="eastAsia"/>
          <w:color w:val="000000"/>
          <w:sz w:val="22"/>
        </w:rPr>
        <w:t>6</w:t>
      </w:r>
      <w:r>
        <w:rPr>
          <w:rFonts w:ascii="Times New Roman" w:hAnsi="Times New Roman"/>
          <w:color w:val="000000"/>
          <w:sz w:val="22"/>
        </w:rPr>
        <w:t xml:space="preserve"> </w:t>
      </w:r>
      <w:r>
        <w:rPr>
          <w:rFonts w:ascii="Times New Roman" w:hAnsi="Times New Roman"/>
          <w:color w:val="000000"/>
          <w:sz w:val="22"/>
        </w:rPr>
        <w:t>本项目应适配国产</w:t>
      </w:r>
      <w:r>
        <w:rPr>
          <w:rFonts w:ascii="Times New Roman" w:hAnsi="Times New Roman" w:hint="eastAsia"/>
          <w:color w:val="000000"/>
          <w:sz w:val="22"/>
        </w:rPr>
        <w:t>主流</w:t>
      </w:r>
      <w:r>
        <w:rPr>
          <w:rFonts w:ascii="Times New Roman" w:hAnsi="Times New Roman"/>
          <w:color w:val="000000"/>
          <w:sz w:val="22"/>
        </w:rPr>
        <w:t>服务器、操作系统、数据库、中间件，以集约化建设为原则，对接浦东新区政务云平台。</w:t>
      </w:r>
    </w:p>
    <w:p w:rsidR="00663B9C" w:rsidRDefault="00663B9C" w:rsidP="00663B9C">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11.2 </w:t>
      </w:r>
      <w:r>
        <w:rPr>
          <w:rFonts w:ascii="Times New Roman" w:hAnsi="Times New Roman"/>
          <w:b/>
          <w:bCs/>
          <w:sz w:val="22"/>
        </w:rPr>
        <w:t>验收要求</w:t>
      </w:r>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验收分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中标人应按照招标文件、投标文件及其附件所约定的内容进行交付，如约定采购人可以使</w:t>
      </w:r>
      <w:r>
        <w:rPr>
          <w:rFonts w:ascii="Times New Roman" w:hAnsi="Times New Roman"/>
          <w:color w:val="000000"/>
          <w:sz w:val="22"/>
        </w:rPr>
        <w:lastRenderedPageBreak/>
        <w:t>用和拥有本开发软件源代码，中标人应同时交付软件的源代码并不做任何的权利保留。所交付的文档与文件应当是可供人阅读的书面和电子文档。</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如果属于中标人原因致使系统未能通过验收，中标人应当排除故障，并自行承担相关费用，直至系统完全符合验收标准。以上行为产生的费用均由中标人承担。</w:t>
      </w:r>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11.2.9 </w:t>
      </w:r>
      <w:r>
        <w:rPr>
          <w:rFonts w:ascii="Times New Roman" w:hAnsi="Times New Roman"/>
          <w:color w:val="000000"/>
          <w:sz w:val="22"/>
        </w:rPr>
        <w:t>如采购人同意本项目验收交付，应当在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个工作日内向中标人出具书面文件，以确认其初步达到符合本合同所约定目标的系统软件开发的需求、任务和功能。</w:t>
      </w:r>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次终验未获通过，采购人有权取消合同，并按照合同约定的条款对供应商作违约处理。</w:t>
      </w:r>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11.2.11</w:t>
      </w:r>
      <w:r>
        <w:rPr>
          <w:rFonts w:ascii="Times New Roman" w:hAnsi="Times New Roman"/>
          <w:color w:val="000000"/>
          <w:sz w:val="22"/>
        </w:rPr>
        <w:t>自系统验收通过之日计算质量保质期，采购人享有中标人</w:t>
      </w:r>
      <w:r>
        <w:rPr>
          <w:rFonts w:ascii="Times New Roman" w:hAnsi="Times New Roman" w:hint="eastAsia"/>
          <w:color w:val="000000"/>
          <w:sz w:val="22"/>
        </w:rPr>
        <w:t>60</w:t>
      </w:r>
      <w:r>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11.2.12</w:t>
      </w:r>
      <w:r>
        <w:rPr>
          <w:rFonts w:ascii="Times New Roman" w:hAnsi="Times New Roman"/>
          <w:color w:val="000000"/>
          <w:sz w:val="22"/>
        </w:rPr>
        <w:t>项目验收后中标人还应向采购人移交除本章节第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p>
    <w:p w:rsidR="00663B9C" w:rsidRDefault="00663B9C" w:rsidP="00663B9C">
      <w:pPr>
        <w:adjustRightInd w:val="0"/>
        <w:snapToGrid w:val="0"/>
        <w:spacing w:line="300" w:lineRule="auto"/>
        <w:ind w:firstLineChars="200" w:firstLine="442"/>
        <w:outlineLvl w:val="2"/>
        <w:rPr>
          <w:rFonts w:ascii="Times New Roman" w:hAnsi="Times New Roman"/>
          <w:b/>
          <w:bCs/>
          <w:sz w:val="22"/>
        </w:rPr>
      </w:pPr>
      <w:bookmarkStart w:id="22" w:name="_Toc188796407"/>
      <w:r>
        <w:rPr>
          <w:rFonts w:ascii="Times New Roman" w:hAnsi="Times New Roman"/>
          <w:b/>
          <w:bCs/>
          <w:sz w:val="22"/>
        </w:rPr>
        <w:t>12</w:t>
      </w:r>
      <w:r>
        <w:rPr>
          <w:rFonts w:ascii="Times New Roman" w:hAnsi="Times New Roman"/>
          <w:b/>
          <w:bCs/>
          <w:sz w:val="22"/>
        </w:rPr>
        <w:t>售后服务要求</w:t>
      </w:r>
      <w:bookmarkEnd w:id="22"/>
    </w:p>
    <w:p w:rsidR="00663B9C" w:rsidRDefault="00663B9C" w:rsidP="00663B9C">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12.1</w:t>
      </w:r>
      <w:r>
        <w:rPr>
          <w:rFonts w:ascii="Times New Roman" w:hAnsi="Times New Roman"/>
          <w:b/>
          <w:color w:val="000000"/>
          <w:sz w:val="22"/>
        </w:rPr>
        <w:t>软件运行保证</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Pr>
          <w:rFonts w:ascii="Times New Roman" w:hAnsi="Times New Roman" w:hint="eastAsia"/>
          <w:color w:val="000000"/>
          <w:sz w:val="22"/>
        </w:rPr>
        <w:t>每周</w:t>
      </w:r>
      <w:r>
        <w:rPr>
          <w:rFonts w:ascii="Times New Roman" w:hAnsi="Times New Roman"/>
          <w:color w:val="000000"/>
          <w:sz w:val="22"/>
        </w:rPr>
        <w:t>7</w:t>
      </w:r>
      <w:r>
        <w:rPr>
          <w:rFonts w:ascii="Times New Roman" w:hAnsi="Times New Roman"/>
          <w:color w:val="000000"/>
          <w:sz w:val="22"/>
        </w:rPr>
        <w:t>日</w:t>
      </w:r>
      <w:r>
        <w:rPr>
          <w:rFonts w:ascii="Times New Roman" w:hAnsi="Times New Roman"/>
          <w:color w:val="000000"/>
          <w:sz w:val="22"/>
        </w:rPr>
        <w:t>×24</w:t>
      </w:r>
      <w:r>
        <w:rPr>
          <w:rFonts w:ascii="Times New Roman" w:hAnsi="Times New Roman"/>
          <w:color w:val="000000"/>
          <w:sz w:val="22"/>
        </w:rPr>
        <w:t>小时响应维护服务。在此期间如发生系统运作故障，或出现瑕疵，中标人将按照</w:t>
      </w:r>
      <w:r>
        <w:rPr>
          <w:rFonts w:ascii="Times New Roman" w:hAnsi="Times New Roman" w:hint="eastAsia"/>
          <w:color w:val="000000"/>
          <w:sz w:val="22"/>
        </w:rPr>
        <w:t>采购人要求、招标文件要求、合同约定以及中标人</w:t>
      </w:r>
      <w:r>
        <w:rPr>
          <w:rFonts w:ascii="Times New Roman" w:hAnsi="Times New Roman"/>
          <w:color w:val="000000"/>
          <w:sz w:val="22"/>
        </w:rPr>
        <w:t>售后服务的承诺提供保修和维护服务。中标人将通过以下三种服务方式进行技术支持：</w:t>
      </w:r>
    </w:p>
    <w:p w:rsidR="00663B9C" w:rsidRDefault="00663B9C" w:rsidP="00663B9C">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12.1.1 </w:t>
      </w:r>
      <w:r>
        <w:rPr>
          <w:rFonts w:ascii="Times New Roman" w:hAnsi="Times New Roman" w:cs="Times New Roman"/>
          <w:color w:val="000000"/>
          <w:kern w:val="2"/>
          <w:sz w:val="22"/>
          <w:szCs w:val="22"/>
        </w:rPr>
        <w:t>电话支持：客户通过拨打中标人指定的维护工程师电话，由中标人工程师进行电话支持。</w:t>
      </w:r>
    </w:p>
    <w:p w:rsidR="00663B9C" w:rsidRDefault="00663B9C" w:rsidP="00663B9C">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663B9C" w:rsidRDefault="00663B9C" w:rsidP="00663B9C">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color w:val="000000"/>
          <w:kern w:val="2"/>
          <w:sz w:val="22"/>
          <w:szCs w:val="22"/>
        </w:rPr>
        <w:t>24</w:t>
      </w:r>
      <w:r>
        <w:rPr>
          <w:rFonts w:ascii="Times New Roman" w:hAnsi="Times New Roman" w:cs="Times New Roman"/>
          <w:color w:val="000000"/>
          <w:kern w:val="2"/>
          <w:sz w:val="22"/>
          <w:szCs w:val="22"/>
        </w:rPr>
        <w:t>小时内，中标人将派遣工程师赶赴现场分析故障原因，制定故障排除方案，提供故障排除服务。</w:t>
      </w:r>
    </w:p>
    <w:p w:rsidR="00663B9C" w:rsidRDefault="00663B9C" w:rsidP="00663B9C">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12.2 </w:t>
      </w:r>
      <w:r>
        <w:rPr>
          <w:rFonts w:ascii="Times New Roman" w:hAnsi="Times New Roman"/>
          <w:b/>
          <w:color w:val="000000"/>
          <w:sz w:val="22"/>
        </w:rPr>
        <w:t>软件维护要求</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12.2.2 </w:t>
      </w:r>
      <w:r>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12.2.3 </w:t>
      </w:r>
      <w:r>
        <w:rPr>
          <w:rFonts w:ascii="Times New Roman" w:hAnsi="Times New Roman"/>
          <w:color w:val="000000"/>
          <w:sz w:val="22"/>
        </w:rPr>
        <w:t>中标人在约定的时间内未能弥补缺陷，采购人可采取必要的补救措施，但其风险和费用将</w:t>
      </w:r>
      <w:r>
        <w:rPr>
          <w:rFonts w:ascii="Times New Roman" w:hAnsi="Times New Roman"/>
          <w:color w:val="000000"/>
          <w:sz w:val="22"/>
        </w:rPr>
        <w:lastRenderedPageBreak/>
        <w:t>由中标人承担，采购人根据合同规定对中标人行使的其他权利不受影响。</w:t>
      </w:r>
    </w:p>
    <w:p w:rsidR="00663B9C" w:rsidRDefault="00663B9C" w:rsidP="00663B9C">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12.3 </w:t>
      </w:r>
      <w:r>
        <w:rPr>
          <w:rFonts w:ascii="Times New Roman" w:hAnsi="Times New Roman"/>
          <w:b/>
          <w:color w:val="000000"/>
          <w:sz w:val="22"/>
        </w:rPr>
        <w:t>软件系统的培训要求</w:t>
      </w:r>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12.3.2 </w:t>
      </w:r>
      <w:r>
        <w:rPr>
          <w:rFonts w:ascii="Times New Roman" w:hAnsi="Times New Roman"/>
          <w:color w:val="000000"/>
          <w:sz w:val="22"/>
        </w:rPr>
        <w:t>中标人</w:t>
      </w:r>
      <w:r>
        <w:rPr>
          <w:rFonts w:ascii="Times New Roman" w:hAnsi="Times New Roman"/>
          <w:bCs/>
          <w:sz w:val="22"/>
        </w:rPr>
        <w:t>应为所有被培训人员提供培训用文字资料。</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12.3.3 </w:t>
      </w:r>
      <w:r>
        <w:rPr>
          <w:rFonts w:ascii="Times New Roman" w:hAnsi="Times New Roman"/>
          <w:color w:val="000000"/>
          <w:sz w:val="22"/>
        </w:rPr>
        <w:t>培训时</w:t>
      </w:r>
      <w:r>
        <w:rPr>
          <w:rFonts w:ascii="Times New Roman" w:hAnsi="Times New Roman"/>
          <w:bCs/>
          <w:sz w:val="22"/>
        </w:rPr>
        <w:t>间与日期应在软件开发完毕后由采购人和中标人共同商定，并提供具体的培训方案。</w:t>
      </w:r>
    </w:p>
    <w:p w:rsidR="00663B9C" w:rsidRDefault="00663B9C" w:rsidP="00663B9C">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12.4</w:t>
      </w:r>
      <w:r>
        <w:rPr>
          <w:rFonts w:ascii="Times New Roman" w:hAnsi="Times New Roman"/>
          <w:b/>
          <w:color w:val="000000"/>
          <w:sz w:val="22"/>
        </w:rPr>
        <w:t>质保要求</w:t>
      </w: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12.4.1 </w:t>
      </w:r>
      <w:r>
        <w:rPr>
          <w:rFonts w:ascii="Times New Roman" w:hAnsi="Times New Roman"/>
          <w:bCs/>
          <w:sz w:val="22"/>
        </w:rPr>
        <w:t>质保期内</w:t>
      </w:r>
    </w:p>
    <w:p w:rsidR="00663B9C" w:rsidRDefault="00663B9C" w:rsidP="00663B9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）需提供驻场服务，驻场人员不得小于</w:t>
      </w:r>
      <w:r>
        <w:rPr>
          <w:rFonts w:ascii="Times New Roman" w:hAnsi="Times New Roman" w:hint="eastAsia"/>
          <w:bCs/>
          <w:sz w:val="22"/>
        </w:rPr>
        <w:t>3</w:t>
      </w:r>
      <w:r>
        <w:rPr>
          <w:rFonts w:ascii="Times New Roman" w:hAnsi="Times New Roman" w:hint="eastAsia"/>
          <w:bCs/>
          <w:sz w:val="22"/>
        </w:rPr>
        <w:t>人，驻场人员工作日驻场时间为</w:t>
      </w:r>
      <w:r>
        <w:rPr>
          <w:rFonts w:ascii="Times New Roman" w:hAnsi="Times New Roman" w:hint="eastAsia"/>
          <w:bCs/>
          <w:sz w:val="22"/>
        </w:rPr>
        <w:t>09:00-18:00</w:t>
      </w:r>
      <w:r>
        <w:rPr>
          <w:rFonts w:ascii="Times New Roman" w:hAnsi="Times New Roman" w:hint="eastAsia"/>
          <w:bCs/>
          <w:sz w:val="22"/>
        </w:rPr>
        <w:t>，响应时间小于</w:t>
      </w:r>
      <w:r>
        <w:rPr>
          <w:rFonts w:ascii="Times New Roman" w:hAnsi="Times New Roman" w:hint="eastAsia"/>
          <w:bCs/>
          <w:sz w:val="22"/>
        </w:rPr>
        <w:t>30</w:t>
      </w:r>
      <w:r>
        <w:rPr>
          <w:rFonts w:ascii="Times New Roman" w:hAnsi="Times New Roman" w:hint="eastAsia"/>
          <w:bCs/>
          <w:sz w:val="22"/>
        </w:rPr>
        <w:t>分钟。</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r>
        <w:rPr>
          <w:rFonts w:ascii="Times New Roman" w:hAnsi="Times New Roman"/>
          <w:color w:val="000000"/>
          <w:sz w:val="22"/>
        </w:rPr>
        <w:t>软件开发质量保证</w:t>
      </w:r>
      <w:r>
        <w:rPr>
          <w:rFonts w:ascii="Times New Roman" w:hAnsi="Times New Roman" w:hint="eastAsia"/>
          <w:color w:val="000000"/>
          <w:sz w:val="22"/>
        </w:rPr>
        <w:t>运维</w:t>
      </w:r>
      <w:r>
        <w:rPr>
          <w:rFonts w:ascii="Times New Roman" w:hAnsi="Times New Roman"/>
          <w:color w:val="000000"/>
          <w:sz w:val="22"/>
        </w:rPr>
        <w:t>期为</w:t>
      </w:r>
      <w:r>
        <w:rPr>
          <w:rFonts w:ascii="Times New Roman" w:hAnsi="Times New Roman" w:hint="eastAsia"/>
          <w:color w:val="000000"/>
          <w:sz w:val="22"/>
        </w:rPr>
        <w:t>自项目验收之日起一</w:t>
      </w:r>
      <w:r>
        <w:rPr>
          <w:rFonts w:ascii="Times New Roman" w:hAnsi="Times New Roman"/>
          <w:color w:val="000000"/>
          <w:sz w:val="22"/>
        </w:rPr>
        <w:t>年。质量保证期工作内容要求按照合同文件规定执行。质量保证期从项目验收通过并交付之日后起计</w:t>
      </w:r>
      <w:r>
        <w:rPr>
          <w:rFonts w:ascii="Times New Roman" w:hAnsi="Times New Roman" w:hint="eastAsia"/>
          <w:color w:val="000000"/>
          <w:sz w:val="22"/>
        </w:rPr>
        <w:t>。</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质保期服务：在质保期内中标人为招标人免费提供正常使用情况下的调试、维修或更换所有的故障模块，免费修复设计、生产安装中的缺陷，免费提供软件缺陷修复和软硬件升级等服务；免费对项目中采购的服务器升级包负责扩容安装及日常运维工作；本项目合同约定其他以及采购人要求提供的与项目有关的售后服务。</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）响应服务：投标人应有完善的服务体系。在试运行期间提供现场服务。质保期内，提供每周</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*24</w:t>
      </w:r>
      <w:r>
        <w:rPr>
          <w:rFonts w:ascii="Times New Roman" w:hAnsi="Times New Roman" w:hint="eastAsia"/>
          <w:color w:val="000000"/>
          <w:sz w:val="22"/>
        </w:rPr>
        <w:t>小时全天候技术支持响应服务；在发生故障的情况下，承诺在</w:t>
      </w:r>
      <w:r>
        <w:rPr>
          <w:rFonts w:ascii="Times New Roman" w:hAnsi="Times New Roman" w:hint="eastAsia"/>
          <w:color w:val="000000"/>
          <w:sz w:val="22"/>
        </w:rPr>
        <w:t>1</w:t>
      </w:r>
      <w:r>
        <w:rPr>
          <w:rFonts w:ascii="Times New Roman" w:hAnsi="Times New Roman" w:hint="eastAsia"/>
          <w:color w:val="000000"/>
          <w:sz w:val="22"/>
        </w:rPr>
        <w:t>小时内响应并线上解决问题，需现场解决的</w:t>
      </w:r>
      <w:r>
        <w:rPr>
          <w:rFonts w:ascii="Times New Roman" w:hAnsi="Times New Roman" w:hint="eastAsia"/>
          <w:color w:val="000000"/>
          <w:sz w:val="22"/>
        </w:rPr>
        <w:t>24</w:t>
      </w:r>
      <w:r>
        <w:rPr>
          <w:rFonts w:ascii="Times New Roman" w:hAnsi="Times New Roman" w:hint="eastAsia"/>
          <w:color w:val="000000"/>
          <w:sz w:val="22"/>
        </w:rPr>
        <w:t>小时内赶到故障现场，并</w:t>
      </w:r>
      <w:r>
        <w:rPr>
          <w:rFonts w:ascii="Times New Roman" w:hAnsi="Times New Roman" w:hint="eastAsia"/>
          <w:color w:val="000000"/>
          <w:sz w:val="22"/>
        </w:rPr>
        <w:t>72</w:t>
      </w:r>
      <w:r>
        <w:rPr>
          <w:rFonts w:ascii="Times New Roman" w:hAnsi="Times New Roman" w:hint="eastAsia"/>
          <w:color w:val="000000"/>
          <w:sz w:val="22"/>
        </w:rPr>
        <w:t>小时内排除故障。</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无推诿服务：投标人应提供特殊措施，无论由于哪一方产生的问题而使整体系统发生不正常情况时，并在得到采购人通知后，须立即派工程师到场，全力协助采购人和其他相关供应商，使系统尽快恢复正常。针对本项目所涉及的场所及相关设施，除不可抗力之外，投标人自身原因或投标人与其他相关供应商之间的纠纷问题，不能影响到本项目的日常运行管理。</w:t>
      </w:r>
    </w:p>
    <w:p w:rsidR="00663B9C" w:rsidRDefault="00663B9C" w:rsidP="00663B9C">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12.4.2 </w:t>
      </w:r>
      <w:r>
        <w:rPr>
          <w:rFonts w:ascii="Times New Roman" w:hAnsi="Times New Roman"/>
          <w:bCs/>
          <w:sz w:val="22"/>
        </w:rPr>
        <w:t>质保期外</w:t>
      </w:r>
    </w:p>
    <w:p w:rsidR="00663B9C" w:rsidRDefault="00663B9C" w:rsidP="00663B9C">
      <w:pPr>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hint="eastAsia"/>
          <w:color w:val="000000"/>
          <w:sz w:val="22"/>
        </w:rPr>
        <w:t>免费质保期满后，按区信息化项目运维管理的有关规定，由采购人申请年度运维经费。</w:t>
      </w:r>
    </w:p>
    <w:p w:rsidR="00663B9C" w:rsidRDefault="00663B9C" w:rsidP="00663B9C">
      <w:pPr>
        <w:adjustRightInd w:val="0"/>
        <w:snapToGrid w:val="0"/>
        <w:spacing w:line="300" w:lineRule="auto"/>
        <w:ind w:firstLineChars="200" w:firstLine="442"/>
        <w:outlineLvl w:val="2"/>
        <w:rPr>
          <w:rFonts w:ascii="Times New Roman" w:hAnsi="Times New Roman"/>
          <w:b/>
          <w:bCs/>
          <w:sz w:val="22"/>
        </w:rPr>
      </w:pPr>
      <w:bookmarkStart w:id="23" w:name="_Toc188796408"/>
      <w:r>
        <w:rPr>
          <w:rFonts w:ascii="Times New Roman" w:hAnsi="Times New Roman"/>
          <w:b/>
          <w:bCs/>
          <w:sz w:val="22"/>
        </w:rPr>
        <w:t xml:space="preserve">13 </w:t>
      </w:r>
      <w:r>
        <w:rPr>
          <w:rFonts w:ascii="Times New Roman" w:hAnsi="Times New Roman"/>
          <w:b/>
          <w:bCs/>
          <w:sz w:val="22"/>
        </w:rPr>
        <w:t>所有权和使用权要求</w:t>
      </w:r>
      <w:bookmarkEnd w:id="23"/>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投标人提供软件产品（包括软件载体和文档）和相关系统接口，仅限于采购人使用，未经</w:t>
      </w:r>
      <w:r>
        <w:rPr>
          <w:rFonts w:ascii="Times New Roman" w:hAnsi="Times New Roman" w:hint="eastAsia"/>
          <w:color w:val="000000"/>
          <w:sz w:val="22"/>
        </w:rPr>
        <w:t>采购人</w:t>
      </w:r>
      <w:r>
        <w:rPr>
          <w:rFonts w:ascii="Times New Roman" w:hAnsi="Times New Roman"/>
          <w:color w:val="000000"/>
          <w:sz w:val="22"/>
        </w:rPr>
        <w:t>书面许可不能对外转让。软件不加密，不限制采购人安装次数和安装的终端数量。</w:t>
      </w:r>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投标人保证对其交付的软件系统享有合法的权利，并且就交付的软件系统不做任何的权利保留。</w:t>
      </w:r>
    </w:p>
    <w:p w:rsidR="00663B9C" w:rsidRDefault="00663B9C" w:rsidP="00663B9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w:t>
      </w:r>
      <w:r>
        <w:rPr>
          <w:rFonts w:ascii="Times New Roman" w:hAnsi="Times New Roman" w:hint="eastAsia"/>
          <w:color w:val="000000"/>
          <w:sz w:val="22"/>
        </w:rPr>
        <w:t>投标</w:t>
      </w:r>
      <w:r>
        <w:rPr>
          <w:rFonts w:ascii="Times New Roman" w:hAnsi="Times New Roman"/>
          <w:color w:val="000000"/>
          <w:sz w:val="22"/>
        </w:rPr>
        <w:t>人及</w:t>
      </w:r>
      <w:r>
        <w:rPr>
          <w:rFonts w:ascii="Times New Roman" w:hAnsi="Times New Roman" w:hint="eastAsia"/>
          <w:color w:val="000000"/>
          <w:sz w:val="22"/>
        </w:rPr>
        <w:t>投标</w:t>
      </w:r>
      <w:r>
        <w:rPr>
          <w:rFonts w:ascii="Times New Roman" w:hAnsi="Times New Roman"/>
          <w:color w:val="000000"/>
          <w:sz w:val="22"/>
        </w:rPr>
        <w:t>人的所有经办人员。</w:t>
      </w:r>
    </w:p>
    <w:p w:rsidR="00663B9C" w:rsidRDefault="00663B9C" w:rsidP="00663B9C">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13.4</w:t>
      </w:r>
      <w:r>
        <w:rPr>
          <w:rFonts w:ascii="Times New Roman" w:hAnsi="Times New Roman"/>
          <w:sz w:val="22"/>
        </w:rPr>
        <w:t>投标人应向采购人提供包括源代码和目标代码在内的全部程序。</w:t>
      </w:r>
    </w:p>
    <w:p w:rsidR="00663B9C" w:rsidRDefault="00663B9C" w:rsidP="00663B9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13.5 </w:t>
      </w:r>
      <w:r>
        <w:rPr>
          <w:rFonts w:ascii="Times New Roman" w:hAnsi="Times New Roman"/>
          <w:color w:val="000000"/>
          <w:sz w:val="22"/>
        </w:rPr>
        <w:t>除开发者身份权外，项目的软件著作权的其他全部权益属于采购人。此权利担保规定的效力不受所签合同有效期的限制。</w:t>
      </w:r>
    </w:p>
    <w:p w:rsidR="00663B9C" w:rsidRDefault="00663B9C" w:rsidP="00663B9C">
      <w:pPr>
        <w:adjustRightInd w:val="0"/>
        <w:snapToGrid w:val="0"/>
        <w:spacing w:line="300" w:lineRule="auto"/>
        <w:jc w:val="center"/>
        <w:outlineLvl w:val="1"/>
        <w:rPr>
          <w:rFonts w:ascii="Times New Roman" w:eastAsia="黑体" w:hAnsi="Times New Roman"/>
          <w:sz w:val="30"/>
          <w:szCs w:val="30"/>
        </w:rPr>
      </w:pPr>
      <w:bookmarkStart w:id="24" w:name="_Toc475631915"/>
      <w:bookmarkStart w:id="25" w:name="_Toc188796409"/>
      <w:r>
        <w:rPr>
          <w:rFonts w:ascii="Times New Roman" w:eastAsia="黑体" w:hAnsi="Times New Roman"/>
          <w:sz w:val="30"/>
          <w:szCs w:val="30"/>
        </w:rPr>
        <w:t>四、投标报价须知</w:t>
      </w:r>
      <w:bookmarkEnd w:id="24"/>
      <w:bookmarkEnd w:id="25"/>
    </w:p>
    <w:p w:rsidR="00663B9C" w:rsidRDefault="00663B9C" w:rsidP="00663B9C">
      <w:pPr>
        <w:adjustRightInd w:val="0"/>
        <w:snapToGrid w:val="0"/>
        <w:spacing w:line="300" w:lineRule="auto"/>
        <w:ind w:firstLineChars="200" w:firstLine="442"/>
        <w:jc w:val="left"/>
        <w:outlineLvl w:val="2"/>
        <w:rPr>
          <w:rFonts w:ascii="Times New Roman" w:hAnsi="Times New Roman"/>
          <w:b/>
          <w:color w:val="000000"/>
          <w:sz w:val="22"/>
        </w:rPr>
      </w:pPr>
      <w:bookmarkStart w:id="26" w:name="_Toc188796410"/>
      <w:r>
        <w:rPr>
          <w:rFonts w:ascii="Times New Roman" w:hAnsi="Times New Roman"/>
          <w:b/>
          <w:color w:val="000000"/>
          <w:sz w:val="22"/>
        </w:rPr>
        <w:lastRenderedPageBreak/>
        <w:t xml:space="preserve">14 </w:t>
      </w:r>
      <w:r>
        <w:rPr>
          <w:rFonts w:ascii="Times New Roman" w:hAnsi="Times New Roman"/>
          <w:b/>
          <w:color w:val="000000"/>
          <w:sz w:val="22"/>
        </w:rPr>
        <w:t>投标报价依据</w:t>
      </w:r>
      <w:bookmarkEnd w:id="26"/>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投标报价计算依据包括本项目的招标文件（包括提供的附件）、招标文件答疑或修改的补充文书、工作量清单、项目现场条件等。</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工作量清单说明</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rsidR="00663B9C" w:rsidRDefault="00663B9C" w:rsidP="00663B9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rsidR="00663B9C" w:rsidRDefault="00663B9C" w:rsidP="00663B9C">
      <w:pPr>
        <w:adjustRightInd w:val="0"/>
        <w:snapToGrid w:val="0"/>
        <w:spacing w:line="300" w:lineRule="auto"/>
        <w:ind w:firstLineChars="200" w:firstLine="442"/>
        <w:jc w:val="left"/>
        <w:outlineLvl w:val="2"/>
        <w:rPr>
          <w:rFonts w:ascii="Times New Roman" w:hAnsi="Times New Roman"/>
          <w:b/>
          <w:sz w:val="22"/>
        </w:rPr>
      </w:pPr>
      <w:bookmarkStart w:id="27" w:name="_Toc188796411"/>
      <w:r>
        <w:rPr>
          <w:rFonts w:ascii="Times New Roman" w:hAnsi="Times New Roman"/>
          <w:b/>
          <w:sz w:val="22"/>
        </w:rPr>
        <w:t>15</w:t>
      </w:r>
      <w:r>
        <w:rPr>
          <w:rFonts w:ascii="Times New Roman" w:hAnsi="Times New Roman"/>
          <w:b/>
          <w:sz w:val="22"/>
        </w:rPr>
        <w:t>投标报价内容</w:t>
      </w:r>
      <w:bookmarkEnd w:id="27"/>
    </w:p>
    <w:p w:rsidR="00663B9C" w:rsidRDefault="00663B9C" w:rsidP="00663B9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本项目报价为全费用报价，是履行合同的最终价格，除投标需求中另有说明外，投标报价（即投标总价）应包括</w:t>
      </w:r>
      <w:bookmarkStart w:id="28" w:name="_Hlk491533796"/>
      <w:r>
        <w:rPr>
          <w:rFonts w:ascii="Times New Roman" w:hAnsi="Times New Roman"/>
          <w:sz w:val="22"/>
        </w:rPr>
        <w:t>项目前期调研、数据收集和分析、方案设计、研发、</w:t>
      </w:r>
      <w:r>
        <w:rPr>
          <w:rFonts w:ascii="Times New Roman" w:hAnsi="Times New Roman"/>
          <w:color w:val="0000FF"/>
          <w:sz w:val="22"/>
        </w:rPr>
        <w:t>上线测试</w:t>
      </w:r>
      <w:r>
        <w:rPr>
          <w:rFonts w:ascii="Times New Roman" w:hAnsi="Times New Roman"/>
          <w:sz w:val="22"/>
        </w:rPr>
        <w:t>、验收和评估、操作培训、</w:t>
      </w:r>
      <w:r>
        <w:rPr>
          <w:rFonts w:ascii="Times New Roman" w:hAnsi="Times New Roman"/>
          <w:color w:val="000000"/>
          <w:sz w:val="22"/>
        </w:rPr>
        <w:t>售后服务、</w:t>
      </w:r>
      <w:r>
        <w:rPr>
          <w:rFonts w:ascii="Times New Roman" w:hAnsi="Times New Roman"/>
          <w:sz w:val="22"/>
        </w:rPr>
        <w:t>投入使用这一系列过程中所包含的所有费用。</w:t>
      </w:r>
      <w:bookmarkEnd w:id="28"/>
    </w:p>
    <w:p w:rsidR="00663B9C" w:rsidRDefault="00663B9C" w:rsidP="00663B9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bookmarkStart w:id="29" w:name="_Hlk491533881"/>
      <w:r>
        <w:rPr>
          <w:rFonts w:ascii="Times New Roman" w:hAnsi="Times New Roman"/>
          <w:sz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bookmarkEnd w:id="29"/>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663B9C" w:rsidRDefault="00663B9C" w:rsidP="00663B9C">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rsidR="00663B9C" w:rsidRDefault="00663B9C" w:rsidP="00663B9C">
      <w:pPr>
        <w:adjustRightInd w:val="0"/>
        <w:snapToGrid w:val="0"/>
        <w:spacing w:line="300" w:lineRule="auto"/>
        <w:ind w:firstLineChars="200" w:firstLine="442"/>
        <w:jc w:val="left"/>
        <w:outlineLvl w:val="2"/>
        <w:rPr>
          <w:rFonts w:ascii="Times New Roman" w:hAnsi="Times New Roman"/>
          <w:b/>
          <w:color w:val="000000"/>
          <w:sz w:val="22"/>
        </w:rPr>
      </w:pPr>
      <w:bookmarkStart w:id="30" w:name="_Toc188796412"/>
      <w:r>
        <w:rPr>
          <w:rFonts w:ascii="Times New Roman" w:hAnsi="Times New Roman"/>
          <w:b/>
          <w:color w:val="000000"/>
          <w:sz w:val="22"/>
        </w:rPr>
        <w:t xml:space="preserve">16 </w:t>
      </w:r>
      <w:r>
        <w:rPr>
          <w:rFonts w:ascii="Times New Roman" w:hAnsi="Times New Roman"/>
          <w:b/>
          <w:color w:val="000000"/>
          <w:sz w:val="22"/>
        </w:rPr>
        <w:t>投标报价控制性条款</w:t>
      </w:r>
      <w:bookmarkEnd w:id="30"/>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rsidR="00663B9C" w:rsidRDefault="00663B9C" w:rsidP="00663B9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中的核心工作模块的；</w:t>
      </w:r>
    </w:p>
    <w:p w:rsidR="00663B9C" w:rsidRDefault="00663B9C" w:rsidP="00663B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rsidR="00663B9C" w:rsidRDefault="00663B9C" w:rsidP="00663B9C">
      <w:pPr>
        <w:numPr>
          <w:ilvl w:val="0"/>
          <w:numId w:val="29"/>
        </w:numPr>
        <w:adjustRightInd w:val="0"/>
        <w:snapToGrid w:val="0"/>
        <w:spacing w:line="300" w:lineRule="auto"/>
        <w:jc w:val="center"/>
        <w:outlineLvl w:val="1"/>
        <w:rPr>
          <w:rFonts w:ascii="Times New Roman" w:eastAsia="黑体" w:hAnsi="Times New Roman"/>
          <w:sz w:val="30"/>
          <w:szCs w:val="30"/>
        </w:rPr>
      </w:pPr>
      <w:bookmarkStart w:id="31" w:name="_Toc188796413"/>
      <w:bookmarkStart w:id="32" w:name="_Toc486604818"/>
      <w:bookmarkStart w:id="33" w:name="_Toc481849902"/>
      <w:bookmarkStart w:id="34" w:name="_Toc486947670"/>
      <w:r>
        <w:rPr>
          <w:rFonts w:ascii="Times New Roman" w:eastAsia="黑体" w:hAnsi="Times New Roman"/>
          <w:sz w:val="30"/>
          <w:szCs w:val="30"/>
        </w:rPr>
        <w:t>政府采购政策</w:t>
      </w:r>
      <w:bookmarkEnd w:id="31"/>
    </w:p>
    <w:p w:rsidR="00663B9C" w:rsidRDefault="00663B9C" w:rsidP="00663B9C">
      <w:pPr>
        <w:adjustRightInd w:val="0"/>
        <w:snapToGrid w:val="0"/>
        <w:spacing w:line="300" w:lineRule="auto"/>
        <w:ind w:firstLineChars="200" w:firstLine="442"/>
        <w:outlineLvl w:val="2"/>
        <w:rPr>
          <w:rFonts w:ascii="Times New Roman" w:hAnsi="Times New Roman"/>
          <w:b/>
          <w:sz w:val="22"/>
        </w:rPr>
      </w:pPr>
      <w:bookmarkStart w:id="35" w:name="_Toc188796414"/>
      <w:bookmarkEnd w:id="32"/>
      <w:bookmarkEnd w:id="33"/>
      <w:r>
        <w:rPr>
          <w:rFonts w:ascii="Times New Roman" w:hAnsi="Times New Roman"/>
          <w:b/>
          <w:sz w:val="22"/>
        </w:rPr>
        <w:t>17</w:t>
      </w:r>
      <w:r>
        <w:rPr>
          <w:rFonts w:ascii="Times New Roman" w:hAnsi="宋体"/>
          <w:b/>
          <w:sz w:val="22"/>
        </w:rPr>
        <w:t>促进中小企业发展</w:t>
      </w:r>
      <w:bookmarkEnd w:id="35"/>
    </w:p>
    <w:p w:rsidR="00663B9C" w:rsidRDefault="00663B9C" w:rsidP="00663B9C">
      <w:pPr>
        <w:tabs>
          <w:tab w:val="left" w:pos="3060"/>
        </w:tabs>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17</w:t>
      </w:r>
      <w:r>
        <w:rPr>
          <w:rFonts w:ascii="Times New Roman" w:hAnsi="Times New Roman"/>
          <w:bCs/>
          <w:sz w:val="22"/>
        </w:rPr>
        <w:t>.1</w:t>
      </w:r>
      <w:r>
        <w:rPr>
          <w:rFonts w:ascii="Times New Roman" w:hAnsi="宋体"/>
          <w:sz w:val="22"/>
        </w:rPr>
        <w:t>中小企业（含中型、小型、微型企业，下同）的划定按照《中小企业划型标准规定》（工信部联企业【</w:t>
      </w:r>
      <w:r>
        <w:rPr>
          <w:rFonts w:ascii="Times New Roman" w:hAnsi="Times New Roman"/>
          <w:sz w:val="22"/>
        </w:rPr>
        <w:t>2011</w:t>
      </w:r>
      <w:r>
        <w:rPr>
          <w:rFonts w:ascii="Times New Roman" w:hAnsi="宋体"/>
          <w:sz w:val="22"/>
        </w:rPr>
        <w:t>】</w:t>
      </w:r>
      <w:r>
        <w:rPr>
          <w:rFonts w:ascii="Times New Roman" w:hAnsi="Times New Roman"/>
          <w:sz w:val="22"/>
        </w:rPr>
        <w:t>300</w:t>
      </w:r>
      <w:r>
        <w:rPr>
          <w:rFonts w:ascii="Times New Roman" w:hAnsi="宋体"/>
          <w:sz w:val="22"/>
        </w:rPr>
        <w:t>号）执行，参加投标的中小企业应当提供《中小企业声明函》（具体格式见</w:t>
      </w:r>
      <w:r>
        <w:rPr>
          <w:rFonts w:ascii="Times New Roman" w:hAnsi="Times New Roman"/>
          <w:sz w:val="22"/>
        </w:rPr>
        <w:t>“</w:t>
      </w:r>
      <w:r>
        <w:rPr>
          <w:rFonts w:ascii="Times New Roman" w:hAnsi="宋体" w:hint="eastAsia"/>
          <w:sz w:val="22"/>
        </w:rPr>
        <w:t>投标</w:t>
      </w:r>
      <w:r>
        <w:rPr>
          <w:rFonts w:ascii="Times New Roman" w:hAnsi="宋体"/>
          <w:sz w:val="22"/>
        </w:rPr>
        <w:t>文件格式</w:t>
      </w:r>
      <w:r>
        <w:rPr>
          <w:rFonts w:ascii="Times New Roman" w:hAnsi="Times New Roman"/>
          <w:sz w:val="22"/>
        </w:rPr>
        <w:t>”</w:t>
      </w:r>
      <w:r>
        <w:rPr>
          <w:rFonts w:ascii="Times New Roman" w:hAnsi="宋体"/>
          <w:sz w:val="22"/>
        </w:rPr>
        <w:t>），反之，视作非中、小微企业，不具备参与投标资格。如项目允许联合体参与竞争的，则联合体中各方均应为中小企业，并按本款要求提供《中小企业声明函》。</w:t>
      </w:r>
    </w:p>
    <w:p w:rsidR="00663B9C" w:rsidRDefault="00663B9C" w:rsidP="00663B9C">
      <w:pPr>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 xml:space="preserve">17.2 </w:t>
      </w:r>
      <w:r>
        <w:rPr>
          <w:rFonts w:ascii="Times New Roman" w:hAnsi="宋体"/>
          <w:sz w:val="22"/>
        </w:rPr>
        <w:t>事业单位、团体组织等非企业性质的政府采购供应商，不属于中小企业划型标准确定的中</w:t>
      </w:r>
      <w:r>
        <w:rPr>
          <w:rFonts w:ascii="Times New Roman" w:hAnsi="宋体"/>
          <w:sz w:val="22"/>
        </w:rPr>
        <w:lastRenderedPageBreak/>
        <w:t>小企业，不得按《关于印发中小企业划型标准规定的通知》规定声明为中小微企业，也不适用《政府采购促进中小企业发展</w:t>
      </w:r>
      <w:r>
        <w:rPr>
          <w:rFonts w:ascii="Times New Roman" w:hAnsi="宋体" w:hint="eastAsia"/>
          <w:sz w:val="22"/>
        </w:rPr>
        <w:t>管理</w:t>
      </w:r>
      <w:r>
        <w:rPr>
          <w:rFonts w:ascii="Times New Roman" w:hAnsi="宋体"/>
          <w:sz w:val="22"/>
        </w:rPr>
        <w:t>办法》。</w:t>
      </w:r>
    </w:p>
    <w:p w:rsidR="00663B9C" w:rsidRDefault="00663B9C" w:rsidP="00663B9C">
      <w:pPr>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 xml:space="preserve">17.3 </w:t>
      </w:r>
      <w:r>
        <w:rPr>
          <w:rFonts w:ascii="Times New Roman" w:hAnsi="宋体"/>
          <w:sz w:val="22"/>
        </w:rPr>
        <w:t>如项目允许联合体参与竞争的，组成联合体的中型企业和其他自然人、法人或者其他组织，与小型、微型企业之间不得存在投资关系。</w:t>
      </w:r>
    </w:p>
    <w:p w:rsidR="00663B9C" w:rsidRDefault="00663B9C" w:rsidP="00663B9C">
      <w:pPr>
        <w:adjustRightInd w:val="0"/>
        <w:snapToGrid w:val="0"/>
        <w:spacing w:line="300" w:lineRule="auto"/>
        <w:ind w:firstLineChars="200" w:firstLine="442"/>
        <w:rPr>
          <w:rFonts w:ascii="Times New Roman" w:hAnsi="Times New Roman"/>
          <w:sz w:val="22"/>
        </w:rPr>
      </w:pPr>
      <w:r>
        <w:rPr>
          <w:rFonts w:ascii="宋体" w:hAnsi="宋体"/>
          <w:b/>
          <w:bCs/>
          <w:kern w:val="0"/>
          <w:sz w:val="22"/>
        </w:rPr>
        <w:t>★</w:t>
      </w:r>
      <w:r>
        <w:rPr>
          <w:rFonts w:ascii="Times New Roman" w:hAnsi="Times New Roman"/>
          <w:sz w:val="22"/>
        </w:rPr>
        <w:t>17.4</w:t>
      </w:r>
      <w:r>
        <w:rPr>
          <w:rFonts w:ascii="Times New Roman" w:hAnsi="宋体"/>
          <w:sz w:val="22"/>
        </w:rPr>
        <w:t>供应商如提供虚假材料以谋取成交的，按照《政府采购法》有关条款处理，并记入供应商诚信档案。</w:t>
      </w:r>
    </w:p>
    <w:p w:rsidR="00663B9C" w:rsidRDefault="00663B9C" w:rsidP="00663B9C">
      <w:pPr>
        <w:adjustRightInd w:val="0"/>
        <w:snapToGrid w:val="0"/>
        <w:spacing w:line="300" w:lineRule="auto"/>
        <w:ind w:firstLineChars="200" w:firstLine="442"/>
        <w:outlineLvl w:val="2"/>
        <w:rPr>
          <w:rFonts w:ascii="Times New Roman" w:hAnsi="Times New Roman"/>
          <w:b/>
          <w:sz w:val="22"/>
        </w:rPr>
      </w:pPr>
      <w:bookmarkStart w:id="36" w:name="_Toc188796415"/>
      <w:r>
        <w:rPr>
          <w:rFonts w:ascii="Times New Roman" w:hAnsi="Times New Roman"/>
          <w:b/>
          <w:sz w:val="22"/>
        </w:rPr>
        <w:t xml:space="preserve">18 </w:t>
      </w:r>
      <w:r>
        <w:rPr>
          <w:rFonts w:ascii="Times New Roman" w:hAnsi="宋体"/>
          <w:b/>
          <w:sz w:val="22"/>
        </w:rPr>
        <w:t>促进残疾人就业</w:t>
      </w:r>
      <w:r>
        <w:rPr>
          <w:rFonts w:hint="eastAsia"/>
          <w:sz w:val="22"/>
        </w:rPr>
        <w:t>（注：仅残疾人福利单位适用）</w:t>
      </w:r>
      <w:bookmarkEnd w:id="36"/>
    </w:p>
    <w:p w:rsid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18.1 </w:t>
      </w:r>
      <w:r>
        <w:rPr>
          <w:rFonts w:ascii="Times New Roman" w:hAnsi="宋体"/>
          <w:sz w:val="22"/>
        </w:rPr>
        <w:t>符合财库【</w:t>
      </w:r>
      <w:r>
        <w:rPr>
          <w:rFonts w:ascii="Times New Roman" w:hAnsi="Times New Roman"/>
          <w:sz w:val="22"/>
        </w:rPr>
        <w:t>2017</w:t>
      </w:r>
      <w:r>
        <w:rPr>
          <w:rFonts w:ascii="Times New Roman" w:hAnsi="宋体"/>
          <w:sz w:val="22"/>
        </w:rPr>
        <w:t>】</w:t>
      </w:r>
      <w:r>
        <w:rPr>
          <w:rFonts w:ascii="Times New Roman" w:hAnsi="Times New Roman"/>
          <w:sz w:val="22"/>
        </w:rPr>
        <w:t>141</w:t>
      </w:r>
      <w:r>
        <w:rPr>
          <w:rFonts w:ascii="Times New Roman" w:hAnsi="宋体"/>
          <w:sz w:val="22"/>
        </w:rPr>
        <w:t>号文中所示条件的残疾人福利性单位视同小型、微型企业，享受促进中小企业发展的政府采购政策。残疾人福利性单位属于小型、微型企业的，不重复享受政策。</w:t>
      </w:r>
    </w:p>
    <w:p w:rsidR="00B35B13" w:rsidRPr="00663B9C" w:rsidRDefault="00663B9C" w:rsidP="00663B9C">
      <w:pPr>
        <w:adjustRightInd w:val="0"/>
        <w:snapToGrid w:val="0"/>
        <w:spacing w:line="300" w:lineRule="auto"/>
        <w:ind w:firstLineChars="200" w:firstLine="440"/>
        <w:rPr>
          <w:rFonts w:ascii="Times New Roman" w:hAnsi="Times New Roman"/>
          <w:sz w:val="22"/>
        </w:rPr>
      </w:pPr>
      <w:r>
        <w:rPr>
          <w:rFonts w:ascii="Times New Roman" w:hAnsi="Times New Roman"/>
          <w:sz w:val="22"/>
        </w:rPr>
        <w:t>18.2</w:t>
      </w:r>
      <w:r>
        <w:rPr>
          <w:rFonts w:ascii="Times New Roman" w:hAnsi="宋体"/>
          <w:sz w:val="22"/>
        </w:rPr>
        <w:t>残疾人福利性单位在参加政府采购活动时，应当按财库【</w:t>
      </w:r>
      <w:r>
        <w:rPr>
          <w:rFonts w:ascii="Times New Roman" w:hAnsi="Times New Roman"/>
          <w:sz w:val="22"/>
        </w:rPr>
        <w:t>2017</w:t>
      </w:r>
      <w:r>
        <w:rPr>
          <w:rFonts w:ascii="Times New Roman" w:hAnsi="宋体"/>
          <w:sz w:val="22"/>
        </w:rPr>
        <w:t>】</w:t>
      </w:r>
      <w:r>
        <w:rPr>
          <w:rFonts w:ascii="Times New Roman" w:hAnsi="Times New Roman"/>
          <w:sz w:val="22"/>
        </w:rPr>
        <w:t>141</w:t>
      </w:r>
      <w:r>
        <w:rPr>
          <w:rFonts w:ascii="Times New Roman" w:hAnsi="宋体"/>
          <w:sz w:val="22"/>
        </w:rPr>
        <w:t>号规定的《残疾人福利性单位声明函》（具体格式详见</w:t>
      </w:r>
      <w:r>
        <w:rPr>
          <w:rFonts w:ascii="Times New Roman" w:hAnsi="Times New Roman"/>
          <w:sz w:val="22"/>
        </w:rPr>
        <w:t>“</w:t>
      </w:r>
      <w:r>
        <w:rPr>
          <w:rFonts w:ascii="Times New Roman" w:hAnsi="宋体"/>
          <w:sz w:val="22"/>
        </w:rPr>
        <w:t>投标文件格式</w:t>
      </w:r>
      <w:r>
        <w:rPr>
          <w:rFonts w:ascii="Times New Roman" w:hAnsi="Times New Roman"/>
          <w:sz w:val="22"/>
        </w:rPr>
        <w:t>”</w:t>
      </w:r>
      <w:r>
        <w:rPr>
          <w:rFonts w:ascii="Times New Roman" w:hAnsi="宋体"/>
          <w:sz w:val="22"/>
        </w:rPr>
        <w:t>），并对声明的真实性负责。</w:t>
      </w:r>
      <w:bookmarkEnd w:id="34"/>
    </w:p>
    <w:sectPr w:rsidR="00B35B13" w:rsidRPr="00663B9C" w:rsidSect="00663B9C">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59B96B16"/>
    <w:multiLevelType w:val="singleLevel"/>
    <w:tmpl w:val="59B96B16"/>
    <w:lvl w:ilvl="0">
      <w:start w:val="5"/>
      <w:numFmt w:val="chineseCounting"/>
      <w:suff w:val="nothing"/>
      <w:lvlText w:val="%1、"/>
      <w:lvlJc w:val="left"/>
    </w:lvl>
  </w:abstractNum>
  <w:abstractNum w:abstractNumId="25">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6">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16"/>
  </w:num>
  <w:num w:numId="3">
    <w:abstractNumId w:val="27"/>
  </w:num>
  <w:num w:numId="4">
    <w:abstractNumId w:val="20"/>
  </w:num>
  <w:num w:numId="5">
    <w:abstractNumId w:val="8"/>
  </w:num>
  <w:num w:numId="6">
    <w:abstractNumId w:val="12"/>
  </w:num>
  <w:num w:numId="7">
    <w:abstractNumId w:val="1"/>
  </w:num>
  <w:num w:numId="8">
    <w:abstractNumId w:val="0"/>
  </w:num>
  <w:num w:numId="9">
    <w:abstractNumId w:val="5"/>
  </w:num>
  <w:num w:numId="10">
    <w:abstractNumId w:val="15"/>
  </w:num>
  <w:num w:numId="11">
    <w:abstractNumId w:val="23"/>
  </w:num>
  <w:num w:numId="12">
    <w:abstractNumId w:val="4"/>
  </w:num>
  <w:num w:numId="13">
    <w:abstractNumId w:val="21"/>
  </w:num>
  <w:num w:numId="14">
    <w:abstractNumId w:val="6"/>
  </w:num>
  <w:num w:numId="15">
    <w:abstractNumId w:val="13"/>
  </w:num>
  <w:num w:numId="16">
    <w:abstractNumId w:val="1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4"/>
  </w:num>
  <w:num w:numId="21">
    <w:abstractNumId w:val="3"/>
  </w:num>
  <w:num w:numId="22">
    <w:abstractNumId w:val="7"/>
  </w:num>
  <w:num w:numId="23">
    <w:abstractNumId w:val="25"/>
  </w:num>
  <w:num w:numId="24">
    <w:abstractNumId w:val="19"/>
  </w:num>
  <w:num w:numId="25">
    <w:abstractNumId w:val="10"/>
  </w:num>
  <w:num w:numId="26">
    <w:abstractNumId w:val="22"/>
  </w:num>
  <w:num w:numId="27">
    <w:abstractNumId w:val="17"/>
  </w:num>
  <w:num w:numId="28">
    <w:abstractNumId w:val="8"/>
  </w:num>
  <w:num w:numId="2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3B"/>
    <w:rsid w:val="00024A39"/>
    <w:rsid w:val="0005088D"/>
    <w:rsid w:val="002B7EE9"/>
    <w:rsid w:val="00333D1B"/>
    <w:rsid w:val="00521F71"/>
    <w:rsid w:val="005A26F5"/>
    <w:rsid w:val="005C58CE"/>
    <w:rsid w:val="00663B9C"/>
    <w:rsid w:val="00850B3B"/>
    <w:rsid w:val="009B50D1"/>
    <w:rsid w:val="00B0552A"/>
    <w:rsid w:val="00B9271A"/>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63B9C"/>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paragraph" w:customStyle="1" w:styleId="txt">
    <w:name w:val="txt"/>
    <w:basedOn w:val="aa"/>
    <w:qFormat/>
    <w:rsid w:val="00663B9C"/>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63B9C"/>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paragraph" w:customStyle="1" w:styleId="txt">
    <w:name w:val="txt"/>
    <w:basedOn w:val="aa"/>
    <w:qFormat/>
    <w:rsid w:val="00663B9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7582</Words>
  <Characters>7810</Characters>
  <Application>Microsoft Office Word</Application>
  <DocSecurity>0</DocSecurity>
  <Lines>312</Lines>
  <Paragraphs>320</Paragraphs>
  <ScaleCrop>false</ScaleCrop>
  <Company/>
  <LinksUpToDate>false</LinksUpToDate>
  <CharactersWithSpaces>15072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2025-11-26T03:22:00Z</dcterms:created>
  <dcterms:modified xsi:type="dcterms:W3CDTF">2025-11-26T03:24:00Z</dcterms:modified>
</cp:coreProperties>
</file>