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76" w:rsidRPr="00C7020E" w:rsidRDefault="00D42A76" w:rsidP="00D42A76">
      <w:pPr>
        <w:widowControl/>
        <w:spacing w:line="300" w:lineRule="auto"/>
        <w:jc w:val="center"/>
        <w:outlineLvl w:val="0"/>
        <w:rPr>
          <w:rFonts w:ascii="Times New Roman" w:eastAsia="黑体" w:hAnsi="Times New Roman" w:cs="Times New Roman"/>
          <w:b/>
          <w:kern w:val="0"/>
          <w:sz w:val="30"/>
          <w:szCs w:val="30"/>
        </w:rPr>
      </w:pPr>
      <w:bookmarkStart w:id="0" w:name="OLE_LINK3"/>
    </w:p>
    <w:p w:rsidR="00D42A76" w:rsidRPr="00C7020E" w:rsidRDefault="00D42A76" w:rsidP="00D42A76">
      <w:pPr>
        <w:numPr>
          <w:ilvl w:val="0"/>
          <w:numId w:val="1"/>
        </w:numPr>
        <w:adjustRightInd w:val="0"/>
        <w:snapToGrid w:val="0"/>
        <w:spacing w:line="300" w:lineRule="auto"/>
        <w:ind w:left="0" w:firstLine="0"/>
        <w:jc w:val="center"/>
        <w:outlineLvl w:val="1"/>
        <w:rPr>
          <w:rFonts w:ascii="Times New Roman" w:eastAsia="黑体" w:hAnsi="Times New Roman" w:cs="Times New Roman"/>
          <w:sz w:val="30"/>
          <w:szCs w:val="30"/>
        </w:rPr>
      </w:pPr>
      <w:bookmarkStart w:id="1" w:name="_Toc214966697"/>
      <w:r w:rsidRPr="00C7020E">
        <w:rPr>
          <w:rFonts w:ascii="Times New Roman" w:eastAsia="黑体" w:hAnsi="Times New Roman" w:cs="Times New Roman"/>
          <w:sz w:val="30"/>
          <w:szCs w:val="30"/>
        </w:rPr>
        <w:t>说明</w:t>
      </w:r>
      <w:bookmarkEnd w:id="1"/>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2" w:name="_Toc214966698"/>
      <w:r w:rsidRPr="00C7020E">
        <w:rPr>
          <w:rFonts w:ascii="Times New Roman" w:hAnsi="Times New Roman" w:cs="Times New Roman"/>
          <w:b/>
          <w:sz w:val="22"/>
        </w:rPr>
        <w:t xml:space="preserve">1 </w:t>
      </w:r>
      <w:r w:rsidRPr="00C7020E">
        <w:rPr>
          <w:rFonts w:ascii="Times New Roman" w:hAnsi="Times New Roman" w:cs="Times New Roman"/>
          <w:b/>
          <w:sz w:val="22"/>
        </w:rPr>
        <w:t>总则</w:t>
      </w:r>
      <w:bookmarkEnd w:id="2"/>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1.1 </w:t>
      </w:r>
      <w:r w:rsidRPr="00C7020E">
        <w:rPr>
          <w:rFonts w:ascii="Times New Roman" w:hAnsi="Times New Roman" w:cs="Times New Roman"/>
          <w:sz w:val="22"/>
        </w:rPr>
        <w:t>投标人应具备国家或行业管理部门规定的，在本市实施本项目所需的资格（资质）和相关手续（如果有），由此引起的所有有关事宜及费用由投标人自行负责。</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1.2 </w:t>
      </w:r>
      <w:r w:rsidRPr="00C7020E">
        <w:rPr>
          <w:rFonts w:ascii="Times New Roman" w:hAnsi="Times New Roman" w:cs="Times New Roman"/>
          <w:sz w:val="22"/>
        </w:rPr>
        <w:t>投标人提供的服务应当符合招标文件的要求，并且其质量完全符合国家标准、行业标准或地方标准。</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1.3 </w:t>
      </w:r>
      <w:r w:rsidRPr="00C7020E">
        <w:rPr>
          <w:rFonts w:ascii="Times New Roman" w:hAnsi="Times New Roman" w:cs="Times New Roman"/>
          <w:sz w:val="22"/>
        </w:rPr>
        <w:t>投标人在投标前应认真了解项目的实施背景、应提供的服务内容和质量、项目考核管理要求等，一旦中标，应按照招标文件和合同规定的要求提供相关服务。</w:t>
      </w:r>
    </w:p>
    <w:p w:rsidR="00D42A76" w:rsidRPr="00C7020E" w:rsidRDefault="00D42A76" w:rsidP="00D42A76">
      <w:pPr>
        <w:adjustRightInd w:val="0"/>
        <w:snapToGrid w:val="0"/>
        <w:spacing w:line="300" w:lineRule="auto"/>
        <w:ind w:firstLineChars="200" w:firstLine="440"/>
        <w:rPr>
          <w:rFonts w:ascii="Times New Roman" w:hAnsi="Times New Roman"/>
          <w:sz w:val="22"/>
        </w:rPr>
      </w:pPr>
      <w:r w:rsidRPr="00C7020E">
        <w:rPr>
          <w:rFonts w:ascii="Times New Roman" w:hAnsi="Times New Roman" w:cs="Times New Roman"/>
          <w:sz w:val="22"/>
        </w:rPr>
        <w:t>1.4</w:t>
      </w:r>
      <w:r w:rsidRPr="00C7020E">
        <w:rPr>
          <w:rFonts w:ascii="Times New Roman" w:hAnsi="Times New Roman" w:hint="eastAsia"/>
          <w:sz w:val="22"/>
        </w:rPr>
        <w:t>投标人认为招标文件（包括招标补充文件）存在排他性或歧视性条款，自收到招标文件之日或者招标文件公告期限届满</w:t>
      </w:r>
      <w:r w:rsidRPr="00C7020E">
        <w:rPr>
          <w:rFonts w:ascii="Times New Roman" w:hAnsi="Times New Roman" w:cs="Times New Roman" w:hint="eastAsia"/>
          <w:sz w:val="22"/>
        </w:rPr>
        <w:t>之日起</w:t>
      </w:r>
      <w:r w:rsidRPr="00C7020E">
        <w:rPr>
          <w:rFonts w:ascii="Times New Roman" w:hAnsi="Times New Roman" w:cs="Times New Roman"/>
          <w:sz w:val="22"/>
        </w:rPr>
        <w:t>10</w:t>
      </w:r>
      <w:r w:rsidRPr="00C7020E">
        <w:rPr>
          <w:rFonts w:ascii="Times New Roman" w:hAnsi="Times New Roman" w:cs="Times New Roman"/>
          <w:sz w:val="22"/>
        </w:rPr>
        <w:t>日内</w:t>
      </w:r>
      <w:r w:rsidRPr="00C7020E">
        <w:rPr>
          <w:rFonts w:ascii="Times New Roman" w:hAnsi="Times New Roman" w:cs="Times New Roman" w:hint="eastAsia"/>
          <w:sz w:val="22"/>
        </w:rPr>
        <w:t>，以书面形式</w:t>
      </w:r>
      <w:r w:rsidRPr="00C7020E">
        <w:rPr>
          <w:rFonts w:ascii="Times New Roman" w:hAnsi="Times New Roman" w:hint="eastAsia"/>
          <w:sz w:val="22"/>
        </w:rPr>
        <w:t>提出，并附相关证据。</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1.5</w:t>
      </w:r>
      <w:r w:rsidRPr="00C7020E">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D42A76" w:rsidRPr="00C7020E" w:rsidRDefault="00D42A76" w:rsidP="00D42A76">
      <w:pPr>
        <w:snapToGrid w:val="0"/>
        <w:spacing w:line="300" w:lineRule="auto"/>
        <w:ind w:firstLineChars="200" w:firstLine="440"/>
        <w:jc w:val="left"/>
        <w:rPr>
          <w:b/>
          <w:bCs/>
          <w:sz w:val="22"/>
        </w:rPr>
      </w:pPr>
      <w:r w:rsidRPr="00C7020E">
        <w:rPr>
          <w:rFonts w:ascii="宋体" w:hAnsi="宋体" w:cs="宋体" w:hint="eastAsia"/>
          <w:sz w:val="22"/>
        </w:rPr>
        <w:t>★</w:t>
      </w:r>
      <w:r w:rsidRPr="00C7020E">
        <w:rPr>
          <w:rFonts w:ascii="Times New Roman" w:hAnsi="Times New Roman" w:cs="Times New Roman"/>
          <w:sz w:val="22"/>
        </w:rPr>
        <w:t>1.</w:t>
      </w:r>
      <w:r w:rsidRPr="00C7020E">
        <w:rPr>
          <w:rFonts w:ascii="Times New Roman" w:hAnsi="Times New Roman" w:cs="Times New Roman" w:hint="eastAsia"/>
          <w:sz w:val="22"/>
        </w:rPr>
        <w:t>6</w:t>
      </w:r>
      <w:r w:rsidRPr="00C7020E">
        <w:rPr>
          <w:rFonts w:hint="eastAsia"/>
          <w:sz w:val="22"/>
        </w:rPr>
        <w:t>投标人提供的服务必须符合国家强制性标准。</w:t>
      </w:r>
    </w:p>
    <w:p w:rsidR="00D42A76" w:rsidRPr="00C7020E" w:rsidRDefault="00D42A76" w:rsidP="00D42A76">
      <w:pPr>
        <w:snapToGrid w:val="0"/>
        <w:spacing w:line="300" w:lineRule="auto"/>
        <w:ind w:firstLineChars="200" w:firstLine="442"/>
        <w:jc w:val="left"/>
        <w:rPr>
          <w:b/>
          <w:bCs/>
          <w:sz w:val="22"/>
        </w:rPr>
      </w:pPr>
    </w:p>
    <w:p w:rsidR="00D42A76" w:rsidRPr="00C7020E" w:rsidRDefault="00D42A76" w:rsidP="00D42A76">
      <w:pPr>
        <w:snapToGrid w:val="0"/>
        <w:spacing w:line="300" w:lineRule="auto"/>
        <w:ind w:firstLineChars="200" w:firstLine="442"/>
        <w:jc w:val="left"/>
        <w:rPr>
          <w:b/>
          <w:bCs/>
          <w:sz w:val="22"/>
        </w:rPr>
      </w:pPr>
    </w:p>
    <w:p w:rsidR="00D42A76" w:rsidRPr="00C7020E" w:rsidRDefault="00D42A76" w:rsidP="00D42A76">
      <w:pPr>
        <w:adjustRightInd w:val="0"/>
        <w:snapToGrid w:val="0"/>
        <w:spacing w:line="300" w:lineRule="auto"/>
        <w:jc w:val="center"/>
        <w:outlineLvl w:val="1"/>
        <w:rPr>
          <w:rFonts w:ascii="Times New Roman" w:eastAsia="黑体" w:hAnsi="Times New Roman" w:cs="Times New Roman"/>
          <w:sz w:val="30"/>
          <w:szCs w:val="30"/>
        </w:rPr>
      </w:pPr>
      <w:bookmarkStart w:id="3" w:name="_Toc486947676"/>
      <w:bookmarkStart w:id="4" w:name="_Toc214966699"/>
      <w:r w:rsidRPr="00C7020E">
        <w:rPr>
          <w:rFonts w:ascii="Times New Roman" w:eastAsia="黑体" w:hAnsi="Times New Roman" w:cs="Times New Roman"/>
          <w:sz w:val="30"/>
          <w:szCs w:val="30"/>
        </w:rPr>
        <w:t>二、项目概况</w:t>
      </w:r>
      <w:bookmarkEnd w:id="3"/>
      <w:bookmarkEnd w:id="4"/>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5" w:name="_Toc214966700"/>
      <w:r w:rsidRPr="00C7020E">
        <w:rPr>
          <w:rFonts w:ascii="Times New Roman" w:hAnsi="Times New Roman" w:cs="Times New Roman"/>
          <w:b/>
          <w:sz w:val="22"/>
        </w:rPr>
        <w:t xml:space="preserve">2 </w:t>
      </w:r>
      <w:r w:rsidRPr="00C7020E">
        <w:rPr>
          <w:rFonts w:ascii="Times New Roman" w:hAnsi="Times New Roman" w:cs="Times New Roman"/>
          <w:b/>
          <w:sz w:val="22"/>
        </w:rPr>
        <w:t>项目名称</w:t>
      </w:r>
      <w:bookmarkEnd w:id="5"/>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2.1</w:t>
      </w:r>
      <w:r w:rsidRPr="00C7020E">
        <w:rPr>
          <w:rFonts w:ascii="Times New Roman" w:hAnsi="Times New Roman" w:cs="Times New Roman"/>
          <w:sz w:val="22"/>
        </w:rPr>
        <w:t>项目名称</w:t>
      </w:r>
      <w:r w:rsidRPr="00C7020E">
        <w:rPr>
          <w:rFonts w:ascii="Times New Roman" w:hAnsi="Times New Roman" w:cs="Times New Roman" w:hint="eastAsia"/>
          <w:sz w:val="22"/>
        </w:rPr>
        <w:t>:</w:t>
      </w:r>
      <w:r w:rsidRPr="00C7020E">
        <w:rPr>
          <w:rFonts w:ascii="Times New Roman" w:hAnsi="Times New Roman" w:cs="Times New Roman" w:hint="eastAsia"/>
          <w:bCs/>
          <w:sz w:val="22"/>
        </w:rPr>
        <w:t>北蔡镇社区公共管理综合保险</w:t>
      </w:r>
      <w:r w:rsidRPr="00C7020E">
        <w:rPr>
          <w:rFonts w:ascii="Times New Roman" w:hAnsi="Times New Roman" w:cs="Times New Roman"/>
          <w:sz w:val="22"/>
        </w:rPr>
        <w:t>。</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6" w:name="_Toc214966701"/>
      <w:r w:rsidRPr="00C7020E">
        <w:rPr>
          <w:rFonts w:ascii="Times New Roman" w:hAnsi="Times New Roman" w:cs="Times New Roman"/>
          <w:b/>
          <w:sz w:val="22"/>
        </w:rPr>
        <w:t xml:space="preserve">3 </w:t>
      </w:r>
      <w:r w:rsidRPr="00C7020E">
        <w:rPr>
          <w:rFonts w:ascii="Times New Roman" w:hAnsi="Times New Roman" w:cs="Times New Roman"/>
          <w:b/>
          <w:sz w:val="22"/>
        </w:rPr>
        <w:t>项目地点</w:t>
      </w:r>
      <w:bookmarkEnd w:id="6"/>
    </w:p>
    <w:p w:rsidR="00D42A76" w:rsidRPr="00C7020E" w:rsidRDefault="00D42A76" w:rsidP="00D42A76">
      <w:pPr>
        <w:tabs>
          <w:tab w:val="left" w:pos="840"/>
        </w:tabs>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3.1</w:t>
      </w:r>
      <w:r w:rsidRPr="00C7020E">
        <w:rPr>
          <w:rFonts w:ascii="Times New Roman" w:hAnsi="Times New Roman" w:cs="Times New Roman" w:hint="eastAsia"/>
          <w:sz w:val="22"/>
        </w:rPr>
        <w:t>服务地址：上海市浦东新区北蔡镇所辖行政区域。</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7" w:name="_Toc214966702"/>
      <w:r w:rsidRPr="00C7020E">
        <w:rPr>
          <w:rFonts w:ascii="Times New Roman" w:hAnsi="Times New Roman" w:cs="Times New Roman"/>
          <w:b/>
          <w:sz w:val="22"/>
        </w:rPr>
        <w:t xml:space="preserve">4 </w:t>
      </w:r>
      <w:r w:rsidRPr="00C7020E">
        <w:rPr>
          <w:rFonts w:ascii="Times New Roman" w:hAnsi="Times New Roman" w:cs="Times New Roman"/>
          <w:b/>
          <w:sz w:val="22"/>
        </w:rPr>
        <w:t>招标范围与内容</w:t>
      </w:r>
      <w:bookmarkEnd w:id="7"/>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 xml:space="preserve">4.1 </w:t>
      </w:r>
      <w:r w:rsidRPr="00C7020E">
        <w:rPr>
          <w:rFonts w:ascii="Times New Roman" w:hAnsi="Times New Roman" w:cs="Times New Roman"/>
          <w:sz w:val="22"/>
        </w:rPr>
        <w:t>项目背景及现状</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hint="eastAsia"/>
          <w:sz w:val="22"/>
        </w:rPr>
        <w:t>北蔡镇全镇约</w:t>
      </w:r>
      <w:r w:rsidRPr="00C7020E">
        <w:rPr>
          <w:rFonts w:ascii="Times New Roman" w:hAnsi="Times New Roman" w:cs="Times New Roman" w:hint="eastAsia"/>
          <w:sz w:val="22"/>
        </w:rPr>
        <w:t>10</w:t>
      </w:r>
      <w:r w:rsidRPr="00C7020E">
        <w:rPr>
          <w:rFonts w:ascii="Times New Roman" w:hAnsi="Times New Roman" w:cs="Times New Roman" w:hint="eastAsia"/>
          <w:sz w:val="22"/>
        </w:rPr>
        <w:t>万户，镇级财政平台上资产总额约</w:t>
      </w:r>
      <w:r w:rsidRPr="00C7020E">
        <w:rPr>
          <w:rFonts w:ascii="Times New Roman" w:hAnsi="Times New Roman" w:cs="Times New Roman" w:hint="eastAsia"/>
          <w:sz w:val="22"/>
        </w:rPr>
        <w:t>3.6</w:t>
      </w:r>
      <w:r w:rsidRPr="00C7020E">
        <w:rPr>
          <w:rFonts w:ascii="Times New Roman" w:hAnsi="Times New Roman" w:cs="Times New Roman" w:hint="eastAsia"/>
          <w:sz w:val="22"/>
        </w:rPr>
        <w:t>亿元；其中重点配套用房面积约</w:t>
      </w:r>
      <w:r w:rsidRPr="00C7020E">
        <w:rPr>
          <w:rFonts w:ascii="Times New Roman" w:hAnsi="Times New Roman" w:cs="Times New Roman" w:hint="eastAsia"/>
          <w:sz w:val="22"/>
        </w:rPr>
        <w:t>7</w:t>
      </w:r>
      <w:r w:rsidRPr="00C7020E">
        <w:rPr>
          <w:rFonts w:ascii="Times New Roman" w:hAnsi="Times New Roman" w:cs="Times New Roman" w:hint="eastAsia"/>
          <w:sz w:val="22"/>
        </w:rPr>
        <w:t>万平方米，账面价值约</w:t>
      </w:r>
      <w:r w:rsidRPr="00C7020E">
        <w:rPr>
          <w:rFonts w:ascii="Times New Roman" w:hAnsi="Times New Roman" w:cs="Times New Roman" w:hint="eastAsia"/>
          <w:sz w:val="22"/>
        </w:rPr>
        <w:t>1.6</w:t>
      </w:r>
      <w:r w:rsidRPr="00C7020E">
        <w:rPr>
          <w:rFonts w:ascii="Times New Roman" w:hAnsi="Times New Roman" w:cs="Times New Roman" w:hint="eastAsia"/>
          <w:sz w:val="22"/>
        </w:rPr>
        <w:t>亿元，预估保额约为</w:t>
      </w:r>
      <w:r w:rsidRPr="00C7020E">
        <w:rPr>
          <w:rFonts w:ascii="Times New Roman" w:hAnsi="Times New Roman" w:cs="Times New Roman" w:hint="eastAsia"/>
          <w:sz w:val="22"/>
        </w:rPr>
        <w:t>1.6</w:t>
      </w:r>
      <w:r w:rsidRPr="00C7020E">
        <w:rPr>
          <w:rFonts w:ascii="Times New Roman" w:hAnsi="Times New Roman" w:cs="Times New Roman" w:hint="eastAsia"/>
          <w:sz w:val="22"/>
        </w:rPr>
        <w:t>亿；设备家具等账面价值约</w:t>
      </w:r>
      <w:r w:rsidRPr="00C7020E">
        <w:rPr>
          <w:rFonts w:ascii="Times New Roman" w:hAnsi="Times New Roman" w:cs="Times New Roman" w:hint="eastAsia"/>
          <w:sz w:val="22"/>
        </w:rPr>
        <w:t>0.8</w:t>
      </w:r>
      <w:r w:rsidRPr="00C7020E">
        <w:rPr>
          <w:rFonts w:ascii="Times New Roman" w:hAnsi="Times New Roman" w:cs="Times New Roman" w:hint="eastAsia"/>
          <w:sz w:val="22"/>
        </w:rPr>
        <w:t>亿元预估保额约为</w:t>
      </w:r>
      <w:r w:rsidRPr="00C7020E">
        <w:rPr>
          <w:rFonts w:ascii="Times New Roman" w:hAnsi="Times New Roman" w:cs="Times New Roman" w:hint="eastAsia"/>
          <w:sz w:val="22"/>
        </w:rPr>
        <w:t>0.8</w:t>
      </w:r>
      <w:r w:rsidRPr="00C7020E">
        <w:rPr>
          <w:rFonts w:ascii="Times New Roman" w:hAnsi="Times New Roman" w:cs="Times New Roman" w:hint="eastAsia"/>
          <w:sz w:val="22"/>
        </w:rPr>
        <w:t>亿；公共基础设施</w:t>
      </w:r>
      <w:r w:rsidRPr="00C7020E">
        <w:rPr>
          <w:rFonts w:ascii="Times New Roman" w:hAnsi="Times New Roman" w:cs="Times New Roman" w:hint="eastAsia"/>
          <w:sz w:val="22"/>
        </w:rPr>
        <w:t>1.2</w:t>
      </w:r>
      <w:r w:rsidRPr="00C7020E">
        <w:rPr>
          <w:rFonts w:ascii="Times New Roman" w:hAnsi="Times New Roman" w:cs="Times New Roman" w:hint="eastAsia"/>
          <w:sz w:val="22"/>
        </w:rPr>
        <w:t>亿元，预估保额约为</w:t>
      </w:r>
      <w:r w:rsidRPr="00C7020E">
        <w:rPr>
          <w:rFonts w:ascii="Times New Roman" w:hAnsi="Times New Roman" w:cs="Times New Roman" w:hint="eastAsia"/>
          <w:sz w:val="22"/>
        </w:rPr>
        <w:t>1.2</w:t>
      </w:r>
      <w:r w:rsidRPr="00C7020E">
        <w:rPr>
          <w:rFonts w:ascii="Times New Roman" w:hAnsi="Times New Roman" w:cs="Times New Roman" w:hint="eastAsia"/>
          <w:sz w:val="22"/>
        </w:rPr>
        <w:t>亿；北蔡镇总财产预估保额约为</w:t>
      </w:r>
      <w:r w:rsidRPr="00C7020E">
        <w:rPr>
          <w:rFonts w:ascii="Times New Roman" w:hAnsi="Times New Roman" w:cs="Times New Roman" w:hint="eastAsia"/>
          <w:sz w:val="22"/>
        </w:rPr>
        <w:t>3.6</w:t>
      </w:r>
      <w:r w:rsidRPr="00C7020E">
        <w:rPr>
          <w:rFonts w:ascii="Times New Roman" w:hAnsi="Times New Roman" w:cs="Times New Roman" w:hint="eastAsia"/>
          <w:sz w:val="22"/>
        </w:rPr>
        <w:t>亿元。</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hint="eastAsia"/>
          <w:sz w:val="22"/>
        </w:rPr>
        <w:t>为保障北蔡镇社区管理工作和相关活动的有序开展，提高社区发生意外风险后的善后处置能力，为化解社会矛盾、居民纠纷及时提供善后的解决方案。现拟通过招标的方式，选择合格的单位提供社区管理保险服务。</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 xml:space="preserve">4.2 </w:t>
      </w:r>
      <w:r w:rsidRPr="00C7020E">
        <w:rPr>
          <w:rFonts w:ascii="Times New Roman" w:hAnsi="Times New Roman" w:cs="Times New Roman"/>
          <w:sz w:val="22"/>
        </w:rPr>
        <w:t>项目招标范围及内容</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hint="eastAsia"/>
          <w:sz w:val="22"/>
        </w:rPr>
        <w:t>在上海市浦东新区北蔡镇所辖行政区域范围内提供：</w:t>
      </w:r>
      <w:r w:rsidRPr="00C7020E">
        <w:rPr>
          <w:rFonts w:ascii="Times New Roman" w:hAnsi="Times New Roman" w:cs="Times New Roman" w:hint="eastAsia"/>
          <w:sz w:val="22"/>
        </w:rPr>
        <w:t>1.</w:t>
      </w:r>
      <w:r w:rsidRPr="00C7020E">
        <w:rPr>
          <w:rFonts w:ascii="Times New Roman" w:hAnsi="Times New Roman" w:cs="Times New Roman" w:hint="eastAsia"/>
          <w:sz w:val="22"/>
        </w:rPr>
        <w:t>社区管理公众责任保险；</w:t>
      </w:r>
      <w:r w:rsidRPr="00C7020E">
        <w:rPr>
          <w:rFonts w:ascii="Times New Roman" w:hAnsi="Times New Roman" w:cs="Times New Roman" w:hint="eastAsia"/>
          <w:sz w:val="22"/>
        </w:rPr>
        <w:t>2.</w:t>
      </w:r>
      <w:r w:rsidRPr="00C7020E">
        <w:rPr>
          <w:rFonts w:ascii="Times New Roman" w:hAnsi="Times New Roman" w:cs="Times New Roman" w:hint="eastAsia"/>
          <w:sz w:val="22"/>
        </w:rPr>
        <w:t>团体人身意外伤害保险；</w:t>
      </w:r>
      <w:r w:rsidRPr="00C7020E">
        <w:rPr>
          <w:rFonts w:ascii="Times New Roman" w:hAnsi="Times New Roman" w:cs="Times New Roman" w:hint="eastAsia"/>
          <w:sz w:val="22"/>
        </w:rPr>
        <w:t>3.</w:t>
      </w:r>
      <w:r w:rsidRPr="00C7020E">
        <w:rPr>
          <w:rFonts w:ascii="Times New Roman" w:hAnsi="Times New Roman" w:cs="Times New Roman" w:hint="eastAsia"/>
          <w:sz w:val="22"/>
        </w:rPr>
        <w:t>家庭财产保险；</w:t>
      </w:r>
      <w:r w:rsidRPr="00C7020E">
        <w:rPr>
          <w:rFonts w:ascii="Times New Roman" w:hAnsi="Times New Roman" w:cs="Times New Roman" w:hint="eastAsia"/>
          <w:sz w:val="22"/>
        </w:rPr>
        <w:t>4.</w:t>
      </w:r>
      <w:r w:rsidRPr="00C7020E">
        <w:rPr>
          <w:rFonts w:ascii="Times New Roman" w:hAnsi="Times New Roman" w:cs="Times New Roman" w:hint="eastAsia"/>
          <w:sz w:val="22"/>
        </w:rPr>
        <w:t>财产一切险。</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hint="eastAsia"/>
          <w:sz w:val="22"/>
        </w:rPr>
        <w:lastRenderedPageBreak/>
        <w:t>各险种累计赔偿限额（保险金额）不低于</w:t>
      </w:r>
      <w:r w:rsidRPr="00C7020E">
        <w:rPr>
          <w:rFonts w:ascii="Times New Roman" w:hAnsi="Times New Roman" w:hint="eastAsia"/>
          <w:sz w:val="22"/>
        </w:rPr>
        <w:t>3.7</w:t>
      </w:r>
      <w:r w:rsidRPr="00C7020E">
        <w:rPr>
          <w:rFonts w:ascii="Times New Roman" w:hAnsi="Times New Roman" w:hint="eastAsia"/>
          <w:sz w:val="22"/>
        </w:rPr>
        <w:t>亿元，其中：</w:t>
      </w:r>
      <w:r w:rsidRPr="00C7020E">
        <w:rPr>
          <w:rFonts w:ascii="Times New Roman" w:hAnsi="Times New Roman" w:cs="Times New Roman" w:hint="eastAsia"/>
          <w:sz w:val="22"/>
        </w:rPr>
        <w:t>社区公共管理综合责任保险不低于</w:t>
      </w:r>
      <w:r w:rsidRPr="00C7020E">
        <w:rPr>
          <w:rFonts w:ascii="Times New Roman" w:hAnsi="Times New Roman" w:cs="Times New Roman" w:hint="eastAsia"/>
          <w:sz w:val="22"/>
        </w:rPr>
        <w:t>1000</w:t>
      </w:r>
      <w:r w:rsidRPr="00C7020E">
        <w:rPr>
          <w:rFonts w:ascii="Times New Roman" w:hAnsi="Times New Roman" w:cs="Times New Roman" w:hint="eastAsia"/>
          <w:sz w:val="22"/>
        </w:rPr>
        <w:t>万元、团体人身意外保险不低于</w:t>
      </w:r>
      <w:r w:rsidRPr="00C7020E">
        <w:rPr>
          <w:rFonts w:ascii="Times New Roman" w:hAnsi="Times New Roman" w:cs="Times New Roman" w:hint="eastAsia"/>
          <w:sz w:val="22"/>
        </w:rPr>
        <w:t>3000</w:t>
      </w:r>
      <w:r w:rsidRPr="00C7020E">
        <w:rPr>
          <w:rFonts w:ascii="Times New Roman" w:hAnsi="Times New Roman" w:cs="Times New Roman" w:hint="eastAsia"/>
          <w:sz w:val="22"/>
        </w:rPr>
        <w:t>万元、财产保险不低于</w:t>
      </w:r>
      <w:r w:rsidRPr="00C7020E">
        <w:rPr>
          <w:rFonts w:ascii="Times New Roman" w:hAnsi="Times New Roman" w:cs="Times New Roman" w:hint="eastAsia"/>
          <w:sz w:val="22"/>
        </w:rPr>
        <w:t>30000</w:t>
      </w:r>
      <w:r w:rsidRPr="00C7020E">
        <w:rPr>
          <w:rFonts w:ascii="Times New Roman" w:hAnsi="Times New Roman" w:cs="Times New Roman" w:hint="eastAsia"/>
          <w:sz w:val="22"/>
        </w:rPr>
        <w:t>万元、家庭财产保险不低于</w:t>
      </w:r>
      <w:r w:rsidRPr="00C7020E">
        <w:rPr>
          <w:rFonts w:ascii="Times New Roman" w:hAnsi="Times New Roman" w:cs="Times New Roman" w:hint="eastAsia"/>
          <w:sz w:val="22"/>
        </w:rPr>
        <w:t>3000</w:t>
      </w:r>
      <w:r w:rsidRPr="00C7020E">
        <w:rPr>
          <w:rFonts w:ascii="Times New Roman" w:hAnsi="Times New Roman" w:cs="Times New Roman" w:hint="eastAsia"/>
          <w:sz w:val="22"/>
        </w:rPr>
        <w:t>万元</w:t>
      </w:r>
      <w:r w:rsidRPr="00C7020E">
        <w:rPr>
          <w:rFonts w:ascii="Times New Roman" w:hAnsi="Times New Roman" w:hint="eastAsia"/>
          <w:sz w:val="22"/>
        </w:rPr>
        <w:t>。</w:t>
      </w:r>
    </w:p>
    <w:p w:rsidR="00D42A76" w:rsidRPr="00C7020E" w:rsidRDefault="00D42A76" w:rsidP="00D42A76">
      <w:pPr>
        <w:autoSpaceDN w:val="0"/>
        <w:adjustRightInd w:val="0"/>
        <w:snapToGrid w:val="0"/>
        <w:spacing w:line="300" w:lineRule="auto"/>
        <w:ind w:firstLineChars="200" w:firstLine="440"/>
        <w:textAlignment w:val="baseline"/>
        <w:rPr>
          <w:rFonts w:ascii="Times New Roman" w:hAnsi="Times New Roman" w:cs="Times New Roman"/>
          <w:bCs/>
          <w:sz w:val="22"/>
        </w:rPr>
      </w:pPr>
      <w:r w:rsidRPr="00C7020E">
        <w:rPr>
          <w:rFonts w:ascii="Times New Roman" w:hAnsi="Times New Roman" w:cs="Times New Roman"/>
          <w:sz w:val="22"/>
        </w:rPr>
        <w:t xml:space="preserve">4.3 </w:t>
      </w:r>
      <w:r w:rsidRPr="00C7020E">
        <w:rPr>
          <w:rFonts w:ascii="Times New Roman" w:hAnsi="Times New Roman" w:cs="Times New Roman"/>
          <w:sz w:val="22"/>
        </w:rPr>
        <w:t>本项目服务期限</w:t>
      </w:r>
      <w:r w:rsidRPr="00C7020E">
        <w:rPr>
          <w:rFonts w:ascii="Times New Roman" w:hAnsi="Times New Roman" w:cs="Times New Roman" w:hint="eastAsia"/>
          <w:sz w:val="22"/>
        </w:rPr>
        <w:t>：</w:t>
      </w:r>
      <w:r w:rsidRPr="00C7020E">
        <w:rPr>
          <w:sz w:val="22"/>
        </w:rPr>
        <w:t>本项目服务期限为</w:t>
      </w:r>
      <w:r w:rsidRPr="00C7020E">
        <w:rPr>
          <w:rFonts w:hint="eastAsia"/>
          <w:sz w:val="22"/>
        </w:rPr>
        <w:t>1</w:t>
      </w:r>
      <w:r w:rsidRPr="00C7020E">
        <w:rPr>
          <w:sz w:val="22"/>
        </w:rPr>
        <w:t>年</w:t>
      </w:r>
      <w:r w:rsidRPr="00C7020E">
        <w:rPr>
          <w:rFonts w:hint="eastAsia"/>
          <w:sz w:val="22"/>
        </w:rPr>
        <w:t>，</w:t>
      </w:r>
      <w:r w:rsidRPr="00C7020E">
        <w:rPr>
          <w:sz w:val="22"/>
        </w:rPr>
        <w:t>暂定起讫日期为</w:t>
      </w:r>
      <w:r w:rsidRPr="00C7020E">
        <w:rPr>
          <w:rFonts w:hint="eastAsia"/>
          <w:sz w:val="22"/>
        </w:rPr>
        <w:t>2026</w:t>
      </w:r>
      <w:r w:rsidRPr="00C7020E">
        <w:rPr>
          <w:rFonts w:hint="eastAsia"/>
          <w:sz w:val="22"/>
        </w:rPr>
        <w:t>年</w:t>
      </w:r>
      <w:r w:rsidRPr="00C7020E">
        <w:rPr>
          <w:rFonts w:hint="eastAsia"/>
          <w:sz w:val="22"/>
        </w:rPr>
        <w:t>1</w:t>
      </w:r>
      <w:r w:rsidRPr="00C7020E">
        <w:rPr>
          <w:rFonts w:hint="eastAsia"/>
          <w:sz w:val="22"/>
        </w:rPr>
        <w:t>月</w:t>
      </w:r>
      <w:r w:rsidRPr="00C7020E">
        <w:rPr>
          <w:rFonts w:hint="eastAsia"/>
          <w:sz w:val="22"/>
        </w:rPr>
        <w:t>1</w:t>
      </w:r>
      <w:r w:rsidRPr="00C7020E">
        <w:rPr>
          <w:rFonts w:hint="eastAsia"/>
          <w:sz w:val="22"/>
        </w:rPr>
        <w:t>日起至</w:t>
      </w:r>
      <w:r w:rsidRPr="00C7020E">
        <w:rPr>
          <w:rFonts w:hint="eastAsia"/>
          <w:sz w:val="22"/>
        </w:rPr>
        <w:t>2026</w:t>
      </w:r>
      <w:r w:rsidRPr="00C7020E">
        <w:rPr>
          <w:rFonts w:hint="eastAsia"/>
          <w:sz w:val="22"/>
        </w:rPr>
        <w:t>年</w:t>
      </w:r>
      <w:r w:rsidRPr="00C7020E">
        <w:rPr>
          <w:rFonts w:hint="eastAsia"/>
          <w:sz w:val="22"/>
        </w:rPr>
        <w:t>12</w:t>
      </w:r>
      <w:r w:rsidRPr="00C7020E">
        <w:rPr>
          <w:rFonts w:hint="eastAsia"/>
          <w:sz w:val="22"/>
        </w:rPr>
        <w:t>月</w:t>
      </w:r>
      <w:r w:rsidRPr="00C7020E">
        <w:rPr>
          <w:rFonts w:hint="eastAsia"/>
          <w:sz w:val="22"/>
        </w:rPr>
        <w:t>31</w:t>
      </w:r>
      <w:r w:rsidRPr="00C7020E">
        <w:rPr>
          <w:rFonts w:hint="eastAsia"/>
          <w:sz w:val="22"/>
        </w:rPr>
        <w:t>日</w:t>
      </w:r>
      <w:r w:rsidRPr="00C7020E">
        <w:rPr>
          <w:sz w:val="22"/>
        </w:rPr>
        <w:t>止</w:t>
      </w:r>
      <w:r w:rsidRPr="00C7020E">
        <w:rPr>
          <w:rFonts w:hint="eastAsia"/>
          <w:sz w:val="22"/>
        </w:rPr>
        <w:t>，</w:t>
      </w:r>
      <w:r w:rsidRPr="00C7020E">
        <w:rPr>
          <w:rFonts w:ascii="Times New Roman" w:hAnsi="Times New Roman" w:cs="Times New Roman" w:hint="eastAsia"/>
          <w:bCs/>
          <w:sz w:val="22"/>
        </w:rPr>
        <w:t>具体以合同签订日期为准</w:t>
      </w:r>
      <w:r w:rsidRPr="00C7020E">
        <w:rPr>
          <w:rFonts w:ascii="Times New Roman" w:hAnsi="Times New Roman" w:cs="Times New Roman"/>
          <w:bCs/>
          <w:sz w:val="22"/>
        </w:rPr>
        <w:t>。</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8" w:name="_Toc214966703"/>
      <w:r w:rsidRPr="00C7020E">
        <w:rPr>
          <w:rFonts w:ascii="Times New Roman" w:hAnsi="Times New Roman" w:cs="Times New Roman"/>
          <w:b/>
          <w:sz w:val="22"/>
        </w:rPr>
        <w:t xml:space="preserve">5 </w:t>
      </w:r>
      <w:r w:rsidRPr="00C7020E">
        <w:rPr>
          <w:rFonts w:ascii="Times New Roman" w:hAnsi="Times New Roman" w:cs="Times New Roman"/>
          <w:b/>
          <w:sz w:val="22"/>
        </w:rPr>
        <w:t>承包方式</w:t>
      </w:r>
      <w:bookmarkEnd w:id="8"/>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5.1</w:t>
      </w:r>
      <w:r w:rsidRPr="00C7020E">
        <w:rPr>
          <w:rFonts w:ascii="Times New Roman" w:hAnsi="Times New Roman" w:cs="Times New Roman"/>
          <w:sz w:val="22"/>
        </w:rPr>
        <w:t>依照本项目的招标范围和内容，中标人以</w:t>
      </w:r>
      <w:r w:rsidRPr="00C7020E">
        <w:rPr>
          <w:rFonts w:hint="eastAsia"/>
          <w:sz w:val="22"/>
          <w:u w:val="single"/>
        </w:rPr>
        <w:t>保险合同对本项目进行承保并提供响应保险服务</w:t>
      </w:r>
      <w:r w:rsidRPr="00C7020E">
        <w:rPr>
          <w:rFonts w:ascii="Times New Roman" w:hAnsi="Times New Roman" w:cs="Times New Roman"/>
          <w:sz w:val="22"/>
        </w:rPr>
        <w:t>实施项目总承包。</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5.2</w:t>
      </w:r>
      <w:r w:rsidRPr="00C7020E">
        <w:rPr>
          <w:rFonts w:ascii="Times New Roman" w:hAnsi="Times New Roman" w:cs="Times New Roman"/>
          <w:sz w:val="22"/>
        </w:rPr>
        <w:t>本项目不允许分包。</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9" w:name="_Toc214966704"/>
      <w:r w:rsidRPr="00C7020E">
        <w:rPr>
          <w:rFonts w:ascii="Times New Roman" w:hAnsi="Times New Roman" w:cs="Times New Roman"/>
          <w:b/>
          <w:sz w:val="22"/>
        </w:rPr>
        <w:t xml:space="preserve">6 </w:t>
      </w:r>
      <w:r w:rsidRPr="00C7020E">
        <w:rPr>
          <w:rFonts w:ascii="Times New Roman" w:hAnsi="Times New Roman" w:cs="Times New Roman"/>
          <w:b/>
          <w:sz w:val="22"/>
        </w:rPr>
        <w:t>合同签订方式</w:t>
      </w:r>
      <w:bookmarkEnd w:id="9"/>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 xml:space="preserve">6.1 </w:t>
      </w:r>
      <w:r w:rsidRPr="00C7020E">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0" w:name="_Toc214966705"/>
      <w:r w:rsidRPr="00C7020E">
        <w:rPr>
          <w:rFonts w:ascii="Times New Roman" w:hAnsi="Times New Roman" w:cs="Times New Roman"/>
          <w:b/>
          <w:sz w:val="22"/>
        </w:rPr>
        <w:t xml:space="preserve">7 </w:t>
      </w:r>
      <w:r w:rsidRPr="00C7020E">
        <w:rPr>
          <w:rFonts w:ascii="Times New Roman" w:hAnsi="Times New Roman" w:cs="Times New Roman"/>
          <w:b/>
          <w:sz w:val="22"/>
        </w:rPr>
        <w:t>结算原则和支付方式</w:t>
      </w:r>
      <w:bookmarkEnd w:id="10"/>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 xml:space="preserve">7.1 </w:t>
      </w:r>
      <w:r w:rsidRPr="00C7020E">
        <w:rPr>
          <w:rFonts w:ascii="Times New Roman" w:hAnsi="Times New Roman" w:cs="Times New Roman"/>
          <w:sz w:val="22"/>
        </w:rPr>
        <w:t>结算原则</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7.1.1</w:t>
      </w:r>
      <w:r w:rsidRPr="00C7020E">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 xml:space="preserve">7.2 </w:t>
      </w:r>
      <w:r w:rsidRPr="00C7020E">
        <w:rPr>
          <w:rFonts w:ascii="Times New Roman" w:hAnsi="Times New Roman" w:cs="Times New Roman"/>
          <w:sz w:val="22"/>
        </w:rPr>
        <w:t>支付方式</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本项目合同金额采用</w:t>
      </w:r>
      <w:r w:rsidRPr="00C7020E">
        <w:rPr>
          <w:rFonts w:ascii="Times New Roman" w:hAnsi="Times New Roman" w:cs="Times New Roman"/>
          <w:b/>
          <w:bCs/>
          <w:sz w:val="22"/>
          <w:u w:val="single"/>
        </w:rPr>
        <w:t>一次性支付</w:t>
      </w:r>
      <w:r w:rsidRPr="00C7020E">
        <w:rPr>
          <w:rFonts w:ascii="Times New Roman" w:hAnsi="Times New Roman" w:cs="Times New Roman"/>
          <w:sz w:val="22"/>
        </w:rPr>
        <w:t>方式，</w:t>
      </w:r>
      <w:r w:rsidRPr="00C7020E">
        <w:rPr>
          <w:rFonts w:ascii="Times New Roman" w:hAnsi="Times New Roman" w:cs="Times New Roman" w:hint="eastAsia"/>
          <w:sz w:val="22"/>
        </w:rPr>
        <w:t>在采购人和中标人合同签订后采取先付款后服务模式，在合同签订后一个月内通过银行转账方式支付</w:t>
      </w:r>
      <w:r w:rsidRPr="00C7020E">
        <w:rPr>
          <w:rFonts w:ascii="Times New Roman" w:hAnsi="Times New Roman" w:cs="Times New Roman" w:hint="eastAsia"/>
          <w:sz w:val="22"/>
        </w:rPr>
        <w:t>100%</w:t>
      </w:r>
      <w:r w:rsidRPr="00C7020E">
        <w:rPr>
          <w:rFonts w:ascii="Times New Roman" w:hAnsi="Times New Roman" w:cs="Times New Roman" w:hint="eastAsia"/>
          <w:sz w:val="22"/>
        </w:rPr>
        <w:t>合同款项</w:t>
      </w:r>
      <w:r w:rsidRPr="00C7020E">
        <w:rPr>
          <w:rFonts w:ascii="Times New Roman" w:hAnsi="Times New Roman" w:cs="Times New Roman"/>
          <w:sz w:val="22"/>
        </w:rPr>
        <w:t>。</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7.3</w:t>
      </w:r>
      <w:r w:rsidRPr="00C7020E">
        <w:rPr>
          <w:rFonts w:ascii="Times New Roman" w:hAnsi="Times New Roman" w:cs="Times New Roman"/>
          <w:sz w:val="22"/>
        </w:rPr>
        <w:t>中标人因自身原因造成返工的工作量，采购人将不予计量和支付。</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hint="eastAsia"/>
          <w:sz w:val="22"/>
        </w:rPr>
        <w:t>7.4</w:t>
      </w:r>
      <w:r w:rsidRPr="00C7020E">
        <w:rPr>
          <w:rFonts w:ascii="Times New Roman"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7020E">
        <w:rPr>
          <w:rFonts w:ascii="Times New Roman" w:hAnsi="Times New Roman" w:cs="Times New Roman"/>
          <w:sz w:val="22"/>
        </w:rPr>
        <w:t>1</w:t>
      </w:r>
      <w:r w:rsidRPr="00C7020E">
        <w:rPr>
          <w:rFonts w:ascii="Times New Roman" w:hAnsi="Times New Roman" w:cs="Times New Roman" w:hint="eastAsia"/>
          <w:sz w:val="22"/>
        </w:rPr>
        <w:t>年期贷款市场报价利率。</w:t>
      </w:r>
    </w:p>
    <w:p w:rsidR="00D42A76" w:rsidRPr="00C7020E" w:rsidRDefault="00D42A76" w:rsidP="00D42A76">
      <w:pPr>
        <w:spacing w:line="300" w:lineRule="auto"/>
        <w:rPr>
          <w:rFonts w:ascii="Times New Roman" w:hAnsi="Times New Roman" w:cs="Times New Roman"/>
          <w:sz w:val="20"/>
          <w:szCs w:val="20"/>
        </w:rPr>
      </w:pPr>
    </w:p>
    <w:p w:rsidR="00D42A76" w:rsidRPr="00C7020E" w:rsidRDefault="00D42A76" w:rsidP="00D42A76">
      <w:pPr>
        <w:adjustRightInd w:val="0"/>
        <w:snapToGrid w:val="0"/>
        <w:spacing w:line="300" w:lineRule="auto"/>
        <w:jc w:val="center"/>
        <w:outlineLvl w:val="1"/>
        <w:rPr>
          <w:rFonts w:ascii="Times New Roman" w:eastAsia="黑体" w:hAnsi="Times New Roman" w:cs="Times New Roman"/>
          <w:sz w:val="30"/>
          <w:szCs w:val="30"/>
        </w:rPr>
      </w:pPr>
      <w:bookmarkStart w:id="11" w:name="_Toc214966706"/>
      <w:r w:rsidRPr="00C7020E">
        <w:rPr>
          <w:rFonts w:ascii="Times New Roman" w:eastAsia="黑体" w:hAnsi="Times New Roman" w:cs="Times New Roman"/>
          <w:sz w:val="30"/>
          <w:szCs w:val="30"/>
        </w:rPr>
        <w:t>三、技术质量要求</w:t>
      </w:r>
      <w:bookmarkEnd w:id="11"/>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2" w:name="_Toc214966707"/>
      <w:r w:rsidRPr="00C7020E">
        <w:rPr>
          <w:rFonts w:ascii="Times New Roman" w:hAnsi="Times New Roman" w:cs="Times New Roman"/>
          <w:b/>
          <w:sz w:val="22"/>
        </w:rPr>
        <w:t xml:space="preserve">8 </w:t>
      </w:r>
      <w:r w:rsidRPr="00C7020E">
        <w:rPr>
          <w:rFonts w:ascii="Times New Roman" w:hAnsi="Times New Roman" w:cs="Times New Roman"/>
          <w:b/>
          <w:sz w:val="22"/>
        </w:rPr>
        <w:t>适用技术规范与规范性文件</w:t>
      </w:r>
      <w:bookmarkEnd w:id="12"/>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3" w:name="_Toc214966708"/>
      <w:r w:rsidRPr="00C7020E">
        <w:rPr>
          <w:rFonts w:ascii="Times New Roman" w:hAnsi="Times New Roman" w:cs="Times New Roman"/>
          <w:b/>
          <w:sz w:val="22"/>
        </w:rPr>
        <w:t xml:space="preserve">9 </w:t>
      </w:r>
      <w:r w:rsidRPr="00C7020E">
        <w:rPr>
          <w:rFonts w:ascii="Times New Roman" w:hAnsi="Times New Roman" w:cs="Times New Roman"/>
          <w:b/>
          <w:sz w:val="22"/>
        </w:rPr>
        <w:t>招标内容与质量要求</w:t>
      </w:r>
      <w:bookmarkEnd w:id="13"/>
    </w:p>
    <w:p w:rsidR="00D42A76" w:rsidRPr="00C7020E" w:rsidRDefault="00D42A76" w:rsidP="00D42A76">
      <w:pPr>
        <w:pStyle w:val="a4"/>
        <w:spacing w:line="300" w:lineRule="auto"/>
        <w:ind w:firstLineChars="192" w:firstLine="422"/>
        <w:rPr>
          <w:rFonts w:ascii="Times New Roman" w:hAnsi="Times New Roman" w:cs="Times New Roman"/>
          <w:bCs/>
          <w:sz w:val="22"/>
        </w:rPr>
      </w:pPr>
      <w:r w:rsidRPr="00C7020E">
        <w:rPr>
          <w:rFonts w:ascii="Times New Roman" w:hAnsi="Times New Roman" w:cs="Times New Roman"/>
          <w:bCs/>
          <w:sz w:val="22"/>
        </w:rPr>
        <w:t>9.1</w:t>
      </w:r>
      <w:r w:rsidRPr="00C7020E">
        <w:rPr>
          <w:rFonts w:ascii="Times New Roman" w:hAnsi="Times New Roman" w:cs="Times New Roman"/>
          <w:bCs/>
          <w:sz w:val="22"/>
        </w:rPr>
        <w:t>工作目标与总体要求</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利用保险的风险保障功能，引入保险公司参与社会管理，协助政府化解社会矛盾，加强北蔡镇人民政府对各类突发公共事件的处置善后能力，保证镇政府在社会公共管理中的兜底工作能合理合法合规进行，降低镇政府在此方面的风险和压力，提高预算资金的使用效益，切实保障镇域范围内居民的根本利益。</w:t>
      </w:r>
    </w:p>
    <w:p w:rsidR="00D42A76" w:rsidRPr="00C7020E" w:rsidRDefault="00D42A76" w:rsidP="00D42A76">
      <w:pPr>
        <w:pStyle w:val="5"/>
        <w:spacing w:line="300" w:lineRule="auto"/>
        <w:ind w:firstLineChars="192" w:firstLine="422"/>
        <w:rPr>
          <w:bCs/>
          <w:sz w:val="22"/>
        </w:rPr>
      </w:pPr>
      <w:r w:rsidRPr="00C7020E">
        <w:rPr>
          <w:rFonts w:hint="eastAsia"/>
          <w:bCs/>
          <w:sz w:val="22"/>
        </w:rPr>
        <w:lastRenderedPageBreak/>
        <w:t>9</w:t>
      </w:r>
      <w:r w:rsidRPr="00C7020E">
        <w:rPr>
          <w:bCs/>
          <w:sz w:val="22"/>
        </w:rPr>
        <w:t>.2</w:t>
      </w:r>
      <w:r w:rsidRPr="00C7020E">
        <w:rPr>
          <w:rFonts w:hint="eastAsia"/>
          <w:bCs/>
          <w:sz w:val="22"/>
        </w:rPr>
        <w:t>本项目招标内容与具体质量要求（但不仅限于）详见下表。</w:t>
      </w:r>
    </w:p>
    <w:p w:rsidR="00D42A76" w:rsidRPr="00C7020E" w:rsidRDefault="00D42A76" w:rsidP="00D42A76">
      <w:pPr>
        <w:spacing w:after="160" w:line="300" w:lineRule="auto"/>
        <w:jc w:val="center"/>
        <w:rPr>
          <w:rFonts w:ascii="Times New Roman" w:eastAsia="宋体" w:hAnsi="Times New Roman" w:cs="Times New Roman"/>
          <w:b/>
          <w:sz w:val="22"/>
        </w:rPr>
      </w:pPr>
      <w:r w:rsidRPr="00C7020E">
        <w:rPr>
          <w:rFonts w:ascii="Times New Roman" w:eastAsia="宋体" w:hAnsi="Times New Roman" w:cs="Times New Roman" w:hint="eastAsia"/>
          <w:b/>
          <w:sz w:val="22"/>
        </w:rPr>
        <w:t>服务内容一览表（工作量清单）</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7"/>
        <w:gridCol w:w="1627"/>
        <w:gridCol w:w="3064"/>
      </w:tblGrid>
      <w:tr w:rsidR="00D42A76" w:rsidRPr="00C7020E" w:rsidTr="00405458">
        <w:trPr>
          <w:trHeight w:val="23"/>
          <w:tblHeader/>
          <w:jc w:val="center"/>
        </w:trPr>
        <w:tc>
          <w:tcPr>
            <w:tcW w:w="850"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序号</w:t>
            </w:r>
          </w:p>
        </w:tc>
        <w:tc>
          <w:tcPr>
            <w:tcW w:w="2977"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服务内容（险种）</w:t>
            </w:r>
          </w:p>
        </w:tc>
        <w:tc>
          <w:tcPr>
            <w:tcW w:w="1627"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具体要求</w:t>
            </w:r>
          </w:p>
        </w:tc>
        <w:tc>
          <w:tcPr>
            <w:tcW w:w="3064"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累计赔偿限额（万元）</w:t>
            </w:r>
          </w:p>
        </w:tc>
      </w:tr>
      <w:tr w:rsidR="00D42A76" w:rsidRPr="00C7020E" w:rsidTr="00405458">
        <w:trPr>
          <w:trHeight w:val="23"/>
          <w:jc w:val="center"/>
        </w:trPr>
        <w:tc>
          <w:tcPr>
            <w:tcW w:w="850"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1</w:t>
            </w:r>
          </w:p>
        </w:tc>
        <w:tc>
          <w:tcPr>
            <w:tcW w:w="2977"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社区公共管理综合责任保险</w:t>
            </w:r>
          </w:p>
        </w:tc>
        <w:tc>
          <w:tcPr>
            <w:tcW w:w="1627" w:type="dxa"/>
            <w:vMerge w:val="restart"/>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具体要求详见“</w:t>
            </w:r>
            <w:r w:rsidRPr="00C7020E">
              <w:rPr>
                <w:rFonts w:ascii="Times New Roman" w:hAnsi="Times New Roman" w:cs="Times New Roman" w:hint="eastAsia"/>
                <w:sz w:val="22"/>
              </w:rPr>
              <w:t>9.3</w:t>
            </w:r>
            <w:r w:rsidRPr="00C7020E">
              <w:rPr>
                <w:rFonts w:ascii="Times New Roman" w:hAnsi="Times New Roman" w:cs="Times New Roman" w:hint="eastAsia"/>
                <w:sz w:val="22"/>
              </w:rPr>
              <w:t>具体服务内容和要求”</w:t>
            </w:r>
          </w:p>
        </w:tc>
        <w:tc>
          <w:tcPr>
            <w:tcW w:w="3064"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不低于</w:t>
            </w:r>
            <w:r w:rsidRPr="00C7020E">
              <w:rPr>
                <w:rFonts w:ascii="Times New Roman" w:hAnsi="Times New Roman" w:cs="Times New Roman" w:hint="eastAsia"/>
                <w:sz w:val="22"/>
              </w:rPr>
              <w:t>1000</w:t>
            </w:r>
          </w:p>
        </w:tc>
      </w:tr>
      <w:tr w:rsidR="00D42A76" w:rsidRPr="00C7020E" w:rsidTr="00405458">
        <w:trPr>
          <w:trHeight w:val="23"/>
          <w:jc w:val="center"/>
        </w:trPr>
        <w:tc>
          <w:tcPr>
            <w:tcW w:w="850"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2</w:t>
            </w:r>
          </w:p>
        </w:tc>
        <w:tc>
          <w:tcPr>
            <w:tcW w:w="2977"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团体人身意外保险</w:t>
            </w:r>
          </w:p>
        </w:tc>
        <w:tc>
          <w:tcPr>
            <w:tcW w:w="1627" w:type="dxa"/>
            <w:vMerge/>
            <w:vAlign w:val="center"/>
          </w:tcPr>
          <w:p w:rsidR="00D42A76" w:rsidRPr="00C7020E" w:rsidRDefault="00D42A76" w:rsidP="00405458">
            <w:pPr>
              <w:spacing w:line="300" w:lineRule="auto"/>
              <w:jc w:val="center"/>
              <w:rPr>
                <w:rFonts w:ascii="Times New Roman" w:hAnsi="Times New Roman" w:cs="Times New Roman"/>
                <w:sz w:val="22"/>
              </w:rPr>
            </w:pPr>
          </w:p>
        </w:tc>
        <w:tc>
          <w:tcPr>
            <w:tcW w:w="3064"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不低于</w:t>
            </w:r>
            <w:r w:rsidRPr="00C7020E">
              <w:rPr>
                <w:rFonts w:ascii="Times New Roman" w:hAnsi="Times New Roman" w:cs="Times New Roman" w:hint="eastAsia"/>
                <w:sz w:val="22"/>
              </w:rPr>
              <w:t>3000</w:t>
            </w:r>
          </w:p>
        </w:tc>
      </w:tr>
      <w:tr w:rsidR="00D42A76" w:rsidRPr="00C7020E" w:rsidTr="00405458">
        <w:trPr>
          <w:trHeight w:val="23"/>
          <w:jc w:val="center"/>
        </w:trPr>
        <w:tc>
          <w:tcPr>
            <w:tcW w:w="850"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3</w:t>
            </w:r>
          </w:p>
        </w:tc>
        <w:tc>
          <w:tcPr>
            <w:tcW w:w="2977"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财产保险</w:t>
            </w:r>
          </w:p>
        </w:tc>
        <w:tc>
          <w:tcPr>
            <w:tcW w:w="1627" w:type="dxa"/>
            <w:vMerge/>
            <w:vAlign w:val="center"/>
          </w:tcPr>
          <w:p w:rsidR="00D42A76" w:rsidRPr="00C7020E" w:rsidRDefault="00D42A76" w:rsidP="00405458">
            <w:pPr>
              <w:spacing w:line="300" w:lineRule="auto"/>
              <w:jc w:val="center"/>
              <w:rPr>
                <w:rFonts w:ascii="Times New Roman" w:hAnsi="Times New Roman" w:cs="Times New Roman"/>
                <w:sz w:val="22"/>
              </w:rPr>
            </w:pPr>
          </w:p>
        </w:tc>
        <w:tc>
          <w:tcPr>
            <w:tcW w:w="3064"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不低于</w:t>
            </w:r>
            <w:r w:rsidRPr="00C7020E">
              <w:rPr>
                <w:rFonts w:ascii="Times New Roman" w:hAnsi="Times New Roman" w:cs="Times New Roman" w:hint="eastAsia"/>
                <w:sz w:val="22"/>
              </w:rPr>
              <w:t>30000</w:t>
            </w:r>
          </w:p>
        </w:tc>
      </w:tr>
      <w:tr w:rsidR="00D42A76" w:rsidRPr="00C7020E" w:rsidTr="00405458">
        <w:trPr>
          <w:trHeight w:val="23"/>
          <w:jc w:val="center"/>
        </w:trPr>
        <w:tc>
          <w:tcPr>
            <w:tcW w:w="850"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4</w:t>
            </w:r>
          </w:p>
        </w:tc>
        <w:tc>
          <w:tcPr>
            <w:tcW w:w="2977"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家庭财产保险</w:t>
            </w:r>
          </w:p>
        </w:tc>
        <w:tc>
          <w:tcPr>
            <w:tcW w:w="1627" w:type="dxa"/>
            <w:vMerge/>
            <w:vAlign w:val="center"/>
          </w:tcPr>
          <w:p w:rsidR="00D42A76" w:rsidRPr="00C7020E" w:rsidRDefault="00D42A76" w:rsidP="00405458">
            <w:pPr>
              <w:spacing w:line="300" w:lineRule="auto"/>
              <w:jc w:val="center"/>
              <w:rPr>
                <w:rFonts w:ascii="Times New Roman" w:hAnsi="Times New Roman" w:cs="Times New Roman"/>
                <w:sz w:val="22"/>
              </w:rPr>
            </w:pPr>
          </w:p>
        </w:tc>
        <w:tc>
          <w:tcPr>
            <w:tcW w:w="3064" w:type="dxa"/>
            <w:vAlign w:val="center"/>
          </w:tcPr>
          <w:p w:rsidR="00D42A76" w:rsidRPr="00C7020E" w:rsidRDefault="00D42A76" w:rsidP="00405458">
            <w:pPr>
              <w:spacing w:line="300" w:lineRule="auto"/>
              <w:jc w:val="center"/>
              <w:rPr>
                <w:rFonts w:ascii="Times New Roman" w:hAnsi="Times New Roman" w:cs="Times New Roman"/>
                <w:sz w:val="22"/>
              </w:rPr>
            </w:pPr>
            <w:r w:rsidRPr="00C7020E">
              <w:rPr>
                <w:rFonts w:ascii="Times New Roman" w:hAnsi="Times New Roman" w:cs="Times New Roman" w:hint="eastAsia"/>
                <w:sz w:val="22"/>
              </w:rPr>
              <w:t>不低于</w:t>
            </w:r>
            <w:r w:rsidRPr="00C7020E">
              <w:rPr>
                <w:rFonts w:ascii="Times New Roman" w:hAnsi="Times New Roman" w:cs="Times New Roman" w:hint="eastAsia"/>
                <w:sz w:val="22"/>
              </w:rPr>
              <w:t>3000</w:t>
            </w:r>
          </w:p>
        </w:tc>
      </w:tr>
    </w:tbl>
    <w:p w:rsidR="00D42A76" w:rsidRPr="00C7020E" w:rsidRDefault="00D42A76" w:rsidP="00D42A76">
      <w:pPr>
        <w:snapToGrid w:val="0"/>
        <w:spacing w:line="300" w:lineRule="auto"/>
        <w:ind w:firstLineChars="200" w:firstLine="442"/>
        <w:jc w:val="left"/>
        <w:rPr>
          <w:rFonts w:ascii="Times New Roman" w:hAnsi="Times New Roman" w:cs="Times New Roman"/>
          <w:sz w:val="22"/>
        </w:rPr>
      </w:pPr>
      <w:r w:rsidRPr="00C7020E">
        <w:rPr>
          <w:rFonts w:ascii="Times New Roman" w:eastAsia="宋体" w:hAnsi="Times New Roman" w:cs="Times New Roman" w:hint="eastAsia"/>
          <w:b/>
          <w:bCs/>
          <w:sz w:val="22"/>
        </w:rPr>
        <w:t>说明：此表所列内容为本次招标核心工作内容，供应商不得缩减。</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 xml:space="preserve">9.3 </w:t>
      </w:r>
      <w:r w:rsidRPr="00C7020E">
        <w:rPr>
          <w:rFonts w:ascii="Times New Roman" w:hAnsi="Times New Roman" w:cs="Times New Roman" w:hint="eastAsia"/>
          <w:sz w:val="22"/>
        </w:rPr>
        <w:t>具体服务内容（险种）和要求：</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9.3.1</w:t>
      </w:r>
      <w:r w:rsidRPr="00C7020E">
        <w:rPr>
          <w:rFonts w:ascii="Times New Roman" w:hAnsi="Times New Roman" w:cs="Times New Roman" w:hint="eastAsia"/>
          <w:sz w:val="22"/>
        </w:rPr>
        <w:t>服务内容（险种）及赔偿标准</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w:t>
      </w:r>
      <w:r w:rsidRPr="00C7020E">
        <w:rPr>
          <w:rFonts w:ascii="Times New Roman" w:hAnsi="Times New Roman" w:cs="Times New Roman" w:hint="eastAsia"/>
          <w:sz w:val="22"/>
        </w:rPr>
        <w:t>社区公共管理综合责任保险：采购人在北蔡镇行政区域范围从事社区管理活动时，</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因过失或疏忽导致意外事故，造成第三者人身伤害或财产损失，依照中华人民共和国法律（不包括港澳台地区法律）应由采购人承担的经济赔偿责任，以及由此产生的法律费用。</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★赔偿标准：累计赔偿限额不低于</w:t>
      </w:r>
      <w:r w:rsidRPr="00C7020E">
        <w:rPr>
          <w:rFonts w:ascii="Times New Roman" w:hAnsi="Times New Roman" w:cs="Times New Roman" w:hint="eastAsia"/>
          <w:sz w:val="22"/>
        </w:rPr>
        <w:t>1000</w:t>
      </w:r>
      <w:r w:rsidRPr="00C7020E">
        <w:rPr>
          <w:rFonts w:ascii="Times New Roman" w:hAnsi="Times New Roman" w:cs="Times New Roman" w:hint="eastAsia"/>
          <w:sz w:val="22"/>
        </w:rPr>
        <w:t>万元；每次事故赔偿限额不低于</w:t>
      </w:r>
      <w:r w:rsidRPr="00C7020E">
        <w:rPr>
          <w:rFonts w:ascii="Times New Roman" w:hAnsi="Times New Roman" w:cs="Times New Roman" w:hint="eastAsia"/>
          <w:sz w:val="22"/>
        </w:rPr>
        <w:t>200</w:t>
      </w:r>
      <w:r w:rsidRPr="00C7020E">
        <w:rPr>
          <w:rFonts w:ascii="Times New Roman" w:hAnsi="Times New Roman" w:cs="Times New Roman" w:hint="eastAsia"/>
          <w:sz w:val="22"/>
        </w:rPr>
        <w:t>万元；每次事故每人赔偿限额不低于</w:t>
      </w:r>
      <w:r w:rsidRPr="00C7020E">
        <w:rPr>
          <w:rFonts w:ascii="Times New Roman" w:hAnsi="Times New Roman" w:cs="Times New Roman" w:hint="eastAsia"/>
          <w:sz w:val="22"/>
        </w:rPr>
        <w:t>20</w:t>
      </w:r>
      <w:r w:rsidRPr="00C7020E">
        <w:rPr>
          <w:rFonts w:ascii="Times New Roman" w:hAnsi="Times New Roman" w:cs="Times New Roman" w:hint="eastAsia"/>
          <w:sz w:val="22"/>
        </w:rPr>
        <w:t>万元；每次事故每人财产赔偿限额不低于</w:t>
      </w:r>
      <w:r w:rsidRPr="00C7020E">
        <w:rPr>
          <w:rFonts w:ascii="Times New Roman" w:hAnsi="Times New Roman" w:cs="Times New Roman" w:hint="eastAsia"/>
          <w:sz w:val="22"/>
        </w:rPr>
        <w:t>5</w:t>
      </w:r>
      <w:r w:rsidRPr="00C7020E">
        <w:rPr>
          <w:rFonts w:ascii="Times New Roman" w:hAnsi="Times New Roman" w:cs="Times New Roman" w:hint="eastAsia"/>
          <w:sz w:val="22"/>
        </w:rPr>
        <w:t>万元。</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保障内容及要求（包括但不限于以下内容）：</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w:t>
      </w:r>
      <w:r w:rsidRPr="00C7020E">
        <w:rPr>
          <w:rFonts w:ascii="Times New Roman" w:hAnsi="Times New Roman" w:cs="Times New Roman" w:hint="eastAsia"/>
          <w:sz w:val="22"/>
        </w:rPr>
        <w:t>窨井盖责任保险：负责赔偿北蔡镇辖区内窨井盖缺失或损毁引发意外事故，造成第三者的人身伤亡或财产损失，依法应由被保险人承担的经济赔偿责任。</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(2)</w:t>
      </w:r>
      <w:r w:rsidRPr="00C7020E">
        <w:rPr>
          <w:rFonts w:ascii="Times New Roman" w:hAnsi="Times New Roman" w:cs="Times New Roman" w:hint="eastAsia"/>
          <w:sz w:val="22"/>
        </w:rPr>
        <w:t>电梯责任条款：负责赔偿北蔡镇辖区内的电梯、升降机在正常使用过程中发生意外事故造成第三者人身伤亡或财产损失时被保险人应负的赔偿责任。</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(3)</w:t>
      </w:r>
      <w:r w:rsidRPr="00C7020E">
        <w:rPr>
          <w:rFonts w:ascii="Times New Roman" w:hAnsi="Times New Roman" w:cs="Times New Roman" w:hint="eastAsia"/>
          <w:sz w:val="22"/>
        </w:rPr>
        <w:t>食品、饮料责任条款：负责赔偿北蔡镇辖区内因其提供的食品、饮料或掺有异物的食品、饮料造成第三者人身伤亡或财产损失时应负的赔偿责任。被保险人应克尽职责防止出售或提供任何不洁的或不符合消费标准的食品或饮料。</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(4)</w:t>
      </w:r>
      <w:r w:rsidRPr="00C7020E">
        <w:rPr>
          <w:rFonts w:ascii="Times New Roman" w:hAnsi="Times New Roman" w:cs="Times New Roman" w:hint="eastAsia"/>
          <w:sz w:val="22"/>
        </w:rPr>
        <w:t>无过错责任条款：负责赔偿北蔡镇辖区内从事与工作有关的活动时，因发生意外导致第三者人身伤害或财产损失的，被保险人无过错但依法应由被保险人承担赔偿责任的，由保险人负责赔偿。</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(5)</w:t>
      </w:r>
      <w:r w:rsidRPr="00C7020E">
        <w:rPr>
          <w:rFonts w:ascii="Times New Roman" w:hAnsi="Times New Roman" w:cs="Times New Roman" w:hint="eastAsia"/>
          <w:sz w:val="22"/>
        </w:rPr>
        <w:t>附加展览</w:t>
      </w:r>
      <w:r w:rsidRPr="00C7020E">
        <w:rPr>
          <w:rFonts w:ascii="Times New Roman" w:hAnsi="Times New Roman" w:cs="Times New Roman" w:hint="eastAsia"/>
          <w:sz w:val="22"/>
        </w:rPr>
        <w:t>/</w:t>
      </w:r>
      <w:r w:rsidRPr="00C7020E">
        <w:rPr>
          <w:rFonts w:ascii="Times New Roman" w:hAnsi="Times New Roman" w:cs="Times New Roman" w:hint="eastAsia"/>
          <w:sz w:val="22"/>
        </w:rPr>
        <w:t>业务推广活动责任保险条款：负责赔偿由被保险人组织的会议（包括业务</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培训和研讨会议）、展览会、体育活动等活动进行过程中，被保险人对活动参与者的人身伤害和财产损失依法承担的经济赔偿责任。</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(6)</w:t>
      </w:r>
      <w:r w:rsidRPr="00C7020E">
        <w:rPr>
          <w:rFonts w:ascii="Times New Roman" w:hAnsi="Times New Roman" w:cs="Times New Roman" w:hint="eastAsia"/>
          <w:sz w:val="22"/>
        </w:rPr>
        <w:t>市政设施责任保险：负责赔偿北蔡镇辖区内的市政设施由于自然因素、养护不当或意外事故引起损坏或故障，造成第三者的人身伤亡或财产损失，依法应由被保险人承担的经济赔偿责任。</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(7)</w:t>
      </w:r>
      <w:r w:rsidRPr="00C7020E">
        <w:rPr>
          <w:rFonts w:ascii="Times New Roman" w:hAnsi="Times New Roman" w:cs="Times New Roman" w:hint="eastAsia"/>
          <w:sz w:val="22"/>
        </w:rPr>
        <w:t>政府救助费用责任条款：负责赔偿北蔡镇辖区内在保险期间内发生符合政府部门启动救助程序相关标准的事故，且经政府部门认定并出具证明，由此产生的必要的、合理的救助费用，保险人在约定的赔偿限额内负责赔偿。</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lastRenderedPageBreak/>
        <w:t>(8)</w:t>
      </w:r>
      <w:r w:rsidRPr="00C7020E">
        <w:rPr>
          <w:rFonts w:ascii="Times New Roman" w:hAnsi="Times New Roman" w:cs="Times New Roman" w:hint="eastAsia"/>
          <w:sz w:val="22"/>
        </w:rPr>
        <w:t>管理人员责任条款：负责赔偿北蔡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(9)</w:t>
      </w:r>
      <w:r w:rsidRPr="00C7020E">
        <w:rPr>
          <w:rFonts w:ascii="Times New Roman" w:hAnsi="Times New Roman" w:cs="Times New Roman" w:hint="eastAsia"/>
          <w:sz w:val="22"/>
        </w:rPr>
        <w:t>见义勇为扩展条款：负责赔偿北蔡镇辖区内，第三者（包括被保险人雇佣或管理的人员）由于“见义勇为”行为导致人身意外伤害的（“见义勇为”行为应经政府行政管理部门的认定），保险人在本保险单约定的赔偿限额内给予补偿。</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(10)</w:t>
      </w:r>
      <w:r w:rsidRPr="00C7020E">
        <w:rPr>
          <w:rFonts w:ascii="Times New Roman" w:hAnsi="Times New Roman" w:cs="Times New Roman" w:hint="eastAsia"/>
          <w:sz w:val="22"/>
        </w:rPr>
        <w:t>暴力行为、抢劫责任条款：负责赔偿北蔡镇辖区内，由于发生暴力抢劫、劫持、导</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致第三者的人身伤亡或财产损失，依法应由被保险人承担的经济赔偿责任。</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2.</w:t>
      </w:r>
      <w:r w:rsidRPr="00C7020E">
        <w:rPr>
          <w:rFonts w:ascii="Times New Roman" w:hAnsi="Times New Roman" w:cs="Times New Roman" w:hint="eastAsia"/>
          <w:sz w:val="22"/>
        </w:rPr>
        <w:t>团体人身意外保险：上海市浦东新区北蔡镇人民政府相关职能部门所聘用的引进人才、执法人员、工作人员。发生的意外伤害，剔除交通事故。</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★赔偿标准</w:t>
      </w:r>
      <w:r w:rsidRPr="00C7020E">
        <w:rPr>
          <w:rFonts w:ascii="Times New Roman" w:hAnsi="Times New Roman" w:cs="Times New Roman" w:hint="eastAsia"/>
          <w:sz w:val="22"/>
        </w:rPr>
        <w:t>:</w:t>
      </w:r>
      <w:r w:rsidRPr="00C7020E">
        <w:rPr>
          <w:rFonts w:ascii="Times New Roman" w:hAnsi="Times New Roman" w:cs="Times New Roman" w:hint="eastAsia"/>
          <w:sz w:val="22"/>
        </w:rPr>
        <w:t>累计赔偿限额不低于</w:t>
      </w:r>
      <w:r w:rsidRPr="00C7020E">
        <w:rPr>
          <w:rFonts w:ascii="Times New Roman" w:hAnsi="Times New Roman" w:cs="Times New Roman" w:hint="eastAsia"/>
          <w:sz w:val="22"/>
        </w:rPr>
        <w:t>3000</w:t>
      </w:r>
      <w:r w:rsidRPr="00C7020E">
        <w:rPr>
          <w:rFonts w:ascii="Times New Roman" w:hAnsi="Times New Roman" w:cs="Times New Roman" w:hint="eastAsia"/>
          <w:sz w:val="22"/>
        </w:rPr>
        <w:t>万元；意外身故</w:t>
      </w:r>
      <w:r w:rsidRPr="00C7020E">
        <w:rPr>
          <w:rFonts w:ascii="Times New Roman" w:hAnsi="Times New Roman" w:cs="Times New Roman" w:hint="eastAsia"/>
          <w:sz w:val="22"/>
        </w:rPr>
        <w:t>/</w:t>
      </w:r>
      <w:r w:rsidRPr="00C7020E">
        <w:rPr>
          <w:rFonts w:ascii="Times New Roman" w:hAnsi="Times New Roman" w:cs="Times New Roman" w:hint="eastAsia"/>
          <w:sz w:val="22"/>
        </w:rPr>
        <w:t>伤残赔偿限额不低于</w:t>
      </w:r>
      <w:r w:rsidRPr="00C7020E">
        <w:rPr>
          <w:rFonts w:ascii="Times New Roman" w:hAnsi="Times New Roman" w:cs="Times New Roman" w:hint="eastAsia"/>
          <w:sz w:val="22"/>
        </w:rPr>
        <w:t>30</w:t>
      </w:r>
      <w:r w:rsidRPr="00C7020E">
        <w:rPr>
          <w:rFonts w:ascii="Times New Roman" w:hAnsi="Times New Roman" w:cs="Times New Roman" w:hint="eastAsia"/>
          <w:sz w:val="22"/>
        </w:rPr>
        <w:t>万元</w:t>
      </w:r>
      <w:r w:rsidRPr="00C7020E">
        <w:rPr>
          <w:rFonts w:ascii="Times New Roman" w:hAnsi="Times New Roman" w:cs="Times New Roman" w:hint="eastAsia"/>
          <w:sz w:val="22"/>
        </w:rPr>
        <w:t>/</w:t>
      </w:r>
      <w:r w:rsidRPr="00C7020E">
        <w:rPr>
          <w:rFonts w:ascii="Times New Roman" w:hAnsi="Times New Roman" w:cs="Times New Roman" w:hint="eastAsia"/>
          <w:sz w:val="22"/>
        </w:rPr>
        <w:t>人</w:t>
      </w:r>
      <w:r w:rsidRPr="00C7020E">
        <w:rPr>
          <w:rFonts w:ascii="Times New Roman" w:hAnsi="Times New Roman" w:cs="Times New Roman" w:hint="eastAsia"/>
          <w:sz w:val="22"/>
        </w:rPr>
        <w:t>,</w:t>
      </w:r>
      <w:r w:rsidRPr="00C7020E">
        <w:rPr>
          <w:rFonts w:ascii="Times New Roman" w:hAnsi="Times New Roman" w:cs="Times New Roman" w:hint="eastAsia"/>
          <w:sz w:val="22"/>
        </w:rPr>
        <w:t>附加意外医疗费用不低于</w:t>
      </w:r>
      <w:r w:rsidRPr="00C7020E">
        <w:rPr>
          <w:rFonts w:ascii="Times New Roman" w:hAnsi="Times New Roman" w:cs="Times New Roman" w:hint="eastAsia"/>
          <w:sz w:val="22"/>
        </w:rPr>
        <w:t>2</w:t>
      </w:r>
      <w:r w:rsidRPr="00C7020E">
        <w:rPr>
          <w:rFonts w:ascii="Times New Roman" w:hAnsi="Times New Roman" w:cs="Times New Roman" w:hint="eastAsia"/>
          <w:sz w:val="22"/>
        </w:rPr>
        <w:t>万元</w:t>
      </w:r>
      <w:r w:rsidRPr="00C7020E">
        <w:rPr>
          <w:rFonts w:ascii="Times New Roman" w:hAnsi="Times New Roman" w:cs="Times New Roman" w:hint="eastAsia"/>
          <w:sz w:val="22"/>
        </w:rPr>
        <w:t>/</w:t>
      </w:r>
      <w:r w:rsidRPr="00C7020E">
        <w:rPr>
          <w:rFonts w:ascii="Times New Roman" w:hAnsi="Times New Roman" w:cs="Times New Roman" w:hint="eastAsia"/>
          <w:sz w:val="22"/>
        </w:rPr>
        <w:t>人。</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3.</w:t>
      </w:r>
      <w:r w:rsidRPr="00C7020E">
        <w:rPr>
          <w:rFonts w:ascii="Times New Roman" w:hAnsi="Times New Roman" w:cs="Times New Roman" w:hint="eastAsia"/>
          <w:sz w:val="22"/>
        </w:rPr>
        <w:t>财产保险：由于自然灾害或意外事故造成采购人所有财产（包括但不限于各级政府行政办公部门及区域，社区事务受理中心，社区卫生服务中心，社区文化活动中心，资产为街道所有的自营或委托他方经营管理的养老机构，居委会，图书馆，娱乐活动室，露天式公众健身点，公益性、慈善性、政府扶助的非正规就业的经营场所等拥有、控制、使用的财产）的直接物质损失或灭失。</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★赔偿限额：累计赔偿限额不低于</w:t>
      </w:r>
      <w:r w:rsidRPr="00C7020E">
        <w:rPr>
          <w:rFonts w:ascii="Times New Roman" w:hAnsi="Times New Roman" w:cs="Times New Roman" w:hint="eastAsia"/>
          <w:sz w:val="22"/>
        </w:rPr>
        <w:t>3</w:t>
      </w:r>
      <w:r w:rsidRPr="00C7020E">
        <w:rPr>
          <w:rFonts w:ascii="Times New Roman" w:hAnsi="Times New Roman" w:cs="Times New Roman" w:hint="eastAsia"/>
          <w:sz w:val="22"/>
        </w:rPr>
        <w:t>亿元。</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4.</w:t>
      </w:r>
      <w:r w:rsidRPr="00C7020E">
        <w:rPr>
          <w:rFonts w:ascii="Times New Roman" w:hAnsi="Times New Roman" w:cs="Times New Roman" w:hint="eastAsia"/>
          <w:sz w:val="22"/>
        </w:rPr>
        <w:t>家庭财产保险：经采购人核定的辖区居民在保险期间内，由于火灾、爆炸、暴雨、水管破裂及水渍造成房屋、建筑物的损失。</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★赔偿标准：累计赔偿限额不低于</w:t>
      </w:r>
      <w:r w:rsidRPr="00C7020E">
        <w:rPr>
          <w:rFonts w:ascii="Times New Roman" w:hAnsi="Times New Roman" w:cs="Times New Roman" w:hint="eastAsia"/>
          <w:sz w:val="22"/>
        </w:rPr>
        <w:t>3000</w:t>
      </w:r>
      <w:r w:rsidRPr="00C7020E">
        <w:rPr>
          <w:rFonts w:ascii="Times New Roman" w:hAnsi="Times New Roman" w:cs="Times New Roman" w:hint="eastAsia"/>
          <w:sz w:val="22"/>
        </w:rPr>
        <w:t>万元；每户赔偿限额</w:t>
      </w:r>
      <w:r w:rsidRPr="00C7020E">
        <w:rPr>
          <w:rFonts w:ascii="Times New Roman" w:hAnsi="Times New Roman" w:cs="Times New Roman" w:hint="eastAsia"/>
          <w:sz w:val="22"/>
        </w:rPr>
        <w:t>5</w:t>
      </w:r>
      <w:r w:rsidRPr="00C7020E">
        <w:rPr>
          <w:rFonts w:ascii="Times New Roman" w:hAnsi="Times New Roman" w:cs="Times New Roman" w:hint="eastAsia"/>
          <w:sz w:val="22"/>
        </w:rPr>
        <w:t>万元。</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9.3.2</w:t>
      </w:r>
      <w:r w:rsidRPr="00C7020E">
        <w:rPr>
          <w:rFonts w:ascii="Times New Roman" w:hAnsi="Times New Roman" w:cs="Times New Roman" w:hint="eastAsia"/>
          <w:sz w:val="22"/>
        </w:rPr>
        <w:t>服务要求：</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供应商需详细说明所提供的保险条款、服务内容、服务手段及保障措施，包括但不限于承保服务方案、理赔服务方案和特色服务方案等，确保本项目的当事人可以获取便捷、高效、优质、全面的服务。</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供应商需在本市设有分支机构，并宜浦东新区设有服务网点。</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4" w:name="_Toc214966709"/>
      <w:r w:rsidRPr="00C7020E">
        <w:rPr>
          <w:rFonts w:ascii="Times New Roman" w:hAnsi="Times New Roman" w:cs="Times New Roman" w:hint="eastAsia"/>
          <w:b/>
          <w:sz w:val="22"/>
        </w:rPr>
        <w:t>10</w:t>
      </w:r>
      <w:r w:rsidRPr="00C7020E">
        <w:rPr>
          <w:rFonts w:ascii="Times New Roman" w:hAnsi="Times New Roman" w:cs="Times New Roman" w:hint="eastAsia"/>
          <w:b/>
          <w:sz w:val="22"/>
        </w:rPr>
        <w:t>应急处置要求</w:t>
      </w:r>
      <w:bookmarkEnd w:id="14"/>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10.1</w:t>
      </w:r>
      <w:r w:rsidRPr="00C7020E">
        <w:rPr>
          <w:rFonts w:ascii="Times New Roman" w:hAnsi="Times New Roman" w:cs="Times New Roman" w:hint="eastAsia"/>
          <w:sz w:val="22"/>
        </w:rPr>
        <w:t>中标人应提供重大事故应急响应预案。</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10.2</w:t>
      </w:r>
      <w:r w:rsidRPr="00C7020E">
        <w:rPr>
          <w:rFonts w:ascii="Times New Roman" w:hAnsi="Times New Roman" w:cs="Times New Roman" w:hint="eastAsia"/>
          <w:sz w:val="22"/>
        </w:rPr>
        <w:t>中标人须建立突发事件应急处置方案，应急预案应包括组织领导体系、预警和预防机制、应急响应措施等内容。</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10.3</w:t>
      </w:r>
      <w:r w:rsidRPr="00C7020E">
        <w:rPr>
          <w:rFonts w:ascii="Times New Roman" w:hAnsi="Times New Roman" w:cs="Times New Roman" w:hint="eastAsia"/>
          <w:sz w:val="22"/>
        </w:rPr>
        <w:t>建立应急指挥领导小组，负责应急救援总体指挥，并落实各部门职责和相关措施。</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10.4</w:t>
      </w:r>
      <w:r w:rsidRPr="00C7020E">
        <w:rPr>
          <w:rFonts w:ascii="Times New Roman" w:hAnsi="Times New Roman" w:cs="Times New Roman" w:hint="eastAsia"/>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10.5</w:t>
      </w:r>
      <w:r w:rsidRPr="00C7020E">
        <w:rPr>
          <w:rFonts w:ascii="Times New Roman" w:hAnsi="Times New Roman" w:cs="Times New Roman" w:hint="eastAsia"/>
          <w:sz w:val="22"/>
        </w:rPr>
        <w:t>同时，在疫情期间，需配合采购人按照上海市最新防疫规定及时跟进相关措施。</w:t>
      </w:r>
      <w:bookmarkStart w:id="15" w:name="_Toc81572660"/>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6" w:name="_Toc214966710"/>
      <w:r w:rsidRPr="00C7020E">
        <w:rPr>
          <w:rFonts w:ascii="Times New Roman" w:hAnsi="Times New Roman" w:cs="Times New Roman" w:hint="eastAsia"/>
          <w:b/>
          <w:sz w:val="22"/>
        </w:rPr>
        <w:t>11</w:t>
      </w:r>
      <w:r w:rsidRPr="00C7020E">
        <w:rPr>
          <w:rFonts w:ascii="Times New Roman" w:hAnsi="Times New Roman" w:cs="Times New Roman" w:hint="eastAsia"/>
          <w:b/>
          <w:sz w:val="22"/>
        </w:rPr>
        <w:t>管理、考核要求</w:t>
      </w:r>
      <w:bookmarkEnd w:id="15"/>
      <w:bookmarkEnd w:id="16"/>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lastRenderedPageBreak/>
        <w:t>11.1</w:t>
      </w:r>
      <w:r w:rsidRPr="00C7020E">
        <w:rPr>
          <w:rFonts w:ascii="Times New Roman" w:hAnsi="Times New Roman" w:cs="Times New Roman" w:hint="eastAsia"/>
          <w:sz w:val="22"/>
        </w:rPr>
        <w:t>项目管理要求</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11.1.1</w:t>
      </w:r>
      <w:r w:rsidRPr="00C7020E">
        <w:rPr>
          <w:rFonts w:ascii="Times New Roman" w:hAnsi="Times New Roman" w:cs="Times New Roman" w:hint="eastAsia"/>
          <w:sz w:val="22"/>
        </w:rPr>
        <w:t>供应商在招标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11.1.2</w:t>
      </w:r>
      <w:r w:rsidRPr="00C7020E">
        <w:rPr>
          <w:rFonts w:ascii="Times New Roman" w:hAnsi="Times New Roman" w:cs="Times New Roman" w:hint="eastAsia"/>
          <w:sz w:val="22"/>
        </w:rPr>
        <w:t>根据实际需要或其他原因，采购人认为确有必要调整管理方案并以书面形式要求成交供应商管理人员调整管理时间或更改管理措施时，成交供应商应遵从采购人要求，但如该项调整导致的费用增加，成交供应商需提出增加费用预算和依据，经由采购人确认后由采购人承担。</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11.1.3</w:t>
      </w:r>
      <w:r w:rsidRPr="00C7020E">
        <w:rPr>
          <w:rFonts w:ascii="Times New Roman" w:hAnsi="Times New Roman" w:cs="Times New Roman" w:hint="eastAsia"/>
          <w:sz w:val="22"/>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作出更好的调整。</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11.1.4</w:t>
      </w:r>
      <w:r w:rsidRPr="00C7020E">
        <w:rPr>
          <w:rFonts w:ascii="Times New Roman" w:hAnsi="Times New Roman" w:cs="Times New Roman" w:hint="eastAsia"/>
          <w:sz w:val="22"/>
        </w:rPr>
        <w:t>成交供应商需建立职工（含劳务工等各种类型用工）花名册等档案资料，与职工签订劳动合同，为其办理国家规定的相关保险，并按规定标准安排专业健康体检和配备劳动防护用品。</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11.1.5</w:t>
      </w:r>
      <w:r w:rsidRPr="00C7020E">
        <w:rPr>
          <w:rFonts w:ascii="Times New Roman" w:hAnsi="Times New Roman" w:cs="Times New Roman" w:hint="eastAsia"/>
          <w:sz w:val="22"/>
        </w:rPr>
        <w:t>服务及作业标准、要求</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1</w:t>
      </w:r>
      <w:r w:rsidRPr="00C7020E">
        <w:rPr>
          <w:rFonts w:ascii="Times New Roman" w:hAnsi="Times New Roman" w:cs="Times New Roman" w:hint="eastAsia"/>
          <w:sz w:val="22"/>
        </w:rPr>
        <w:t>）设立服务热线，</w:t>
      </w:r>
      <w:r w:rsidRPr="00C7020E">
        <w:rPr>
          <w:rFonts w:ascii="Times New Roman" w:hAnsi="Times New Roman" w:cs="Times New Roman" w:hint="eastAsia"/>
          <w:sz w:val="22"/>
        </w:rPr>
        <w:t>365</w:t>
      </w:r>
      <w:r w:rsidRPr="00C7020E">
        <w:rPr>
          <w:rFonts w:ascii="Times New Roman" w:hAnsi="Times New Roman" w:cs="Times New Roman" w:hint="eastAsia"/>
          <w:sz w:val="22"/>
        </w:rPr>
        <w:t>天×</w:t>
      </w:r>
      <w:r w:rsidRPr="00C7020E">
        <w:rPr>
          <w:rFonts w:ascii="Times New Roman" w:hAnsi="Times New Roman" w:cs="Times New Roman" w:hint="eastAsia"/>
          <w:sz w:val="22"/>
        </w:rPr>
        <w:t>24</w:t>
      </w:r>
      <w:r w:rsidRPr="00C7020E">
        <w:rPr>
          <w:rFonts w:ascii="Times New Roman" w:hAnsi="Times New Roman" w:cs="Times New Roman" w:hint="eastAsia"/>
          <w:sz w:val="22"/>
        </w:rPr>
        <w:t>小时接受报案。</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2</w:t>
      </w:r>
      <w:r w:rsidRPr="00C7020E">
        <w:rPr>
          <w:rFonts w:ascii="Times New Roman" w:hAnsi="Times New Roman" w:cs="Times New Roman" w:hint="eastAsia"/>
          <w:sz w:val="22"/>
        </w:rPr>
        <w:t>）经办人</w:t>
      </w:r>
      <w:r w:rsidRPr="00C7020E">
        <w:rPr>
          <w:rFonts w:ascii="Times New Roman" w:hAnsi="Times New Roman" w:cs="Times New Roman" w:hint="eastAsia"/>
          <w:sz w:val="22"/>
        </w:rPr>
        <w:t>365</w:t>
      </w:r>
      <w:r w:rsidRPr="00C7020E">
        <w:rPr>
          <w:rFonts w:ascii="Times New Roman" w:hAnsi="Times New Roman" w:cs="Times New Roman" w:hint="eastAsia"/>
          <w:sz w:val="22"/>
        </w:rPr>
        <w:t>天×</w:t>
      </w:r>
      <w:r w:rsidRPr="00C7020E">
        <w:rPr>
          <w:rFonts w:ascii="Times New Roman" w:hAnsi="Times New Roman" w:cs="Times New Roman" w:hint="eastAsia"/>
          <w:sz w:val="22"/>
        </w:rPr>
        <w:t>24</w:t>
      </w:r>
      <w:r w:rsidRPr="00C7020E">
        <w:rPr>
          <w:rFonts w:ascii="Times New Roman" w:hAnsi="Times New Roman" w:cs="Times New Roman" w:hint="eastAsia"/>
          <w:sz w:val="22"/>
        </w:rPr>
        <w:t>小时保持手机畅通。</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3</w:t>
      </w:r>
      <w:r w:rsidRPr="00C7020E">
        <w:rPr>
          <w:rFonts w:ascii="Times New Roman" w:hAnsi="Times New Roman" w:cs="Times New Roman" w:hint="eastAsia"/>
          <w:sz w:val="22"/>
        </w:rPr>
        <w:t>）实行</w:t>
      </w:r>
      <w:r w:rsidRPr="00C7020E">
        <w:rPr>
          <w:rFonts w:ascii="Times New Roman" w:hAnsi="Times New Roman" w:cs="Times New Roman" w:hint="eastAsia"/>
          <w:sz w:val="22"/>
        </w:rPr>
        <w:t>365</w:t>
      </w:r>
      <w:r w:rsidRPr="00C7020E">
        <w:rPr>
          <w:rFonts w:ascii="Times New Roman" w:hAnsi="Times New Roman" w:cs="Times New Roman" w:hint="eastAsia"/>
          <w:sz w:val="22"/>
        </w:rPr>
        <w:t>天×</w:t>
      </w:r>
      <w:r w:rsidRPr="00C7020E">
        <w:rPr>
          <w:rFonts w:ascii="Times New Roman" w:hAnsi="Times New Roman" w:cs="Times New Roman" w:hint="eastAsia"/>
          <w:sz w:val="22"/>
        </w:rPr>
        <w:t>24</w:t>
      </w:r>
      <w:r w:rsidRPr="00C7020E">
        <w:rPr>
          <w:rFonts w:ascii="Times New Roman" w:hAnsi="Times New Roman" w:cs="Times New Roman" w:hint="eastAsia"/>
          <w:sz w:val="22"/>
        </w:rPr>
        <w:t>小时无休查勘服务，接案即动。</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4</w:t>
      </w:r>
      <w:r w:rsidRPr="00C7020E">
        <w:rPr>
          <w:rFonts w:ascii="Times New Roman" w:hAnsi="Times New Roman" w:cs="Times New Roman" w:hint="eastAsia"/>
          <w:sz w:val="22"/>
        </w:rPr>
        <w:t>）一旦发生保险事故，被保险人应及时向保险公司报案，甲方可通过报案电话或向项目经办人报案，报案可采用口头或书面。本项目服务人员接到报案后，第一时间到达事故现场。</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5</w:t>
      </w:r>
      <w:r w:rsidRPr="00C7020E">
        <w:rPr>
          <w:rFonts w:ascii="Times New Roman" w:hAnsi="Times New Roman" w:cs="Times New Roman" w:hint="eastAsia"/>
          <w:sz w:val="22"/>
        </w:rPr>
        <w:t>）查勘人员完成查勘作业后，向甲方书面提示应提供的索赔资料清单和索赔流程，明确后续索赔事项，方便甲方索赔。</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6</w:t>
      </w:r>
      <w:r w:rsidRPr="00C7020E">
        <w:rPr>
          <w:rFonts w:ascii="Times New Roman" w:hAnsi="Times New Roman" w:cs="Times New Roman" w:hint="eastAsia"/>
          <w:sz w:val="22"/>
        </w:rPr>
        <w:t>）成交供应商为本项目设立理赔绿色通道，简化理赔流程，配备专人负责，接受投保人的询问，并以书面形式告知案件进展情况。</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7</w:t>
      </w:r>
      <w:r w:rsidRPr="00C7020E">
        <w:rPr>
          <w:rFonts w:ascii="Times New Roman" w:hAnsi="Times New Roman" w:cs="Times New Roman" w:hint="eastAsia"/>
          <w:sz w:val="22"/>
        </w:rPr>
        <w:t>）对于索赔资料齐全的案件，在十个工作日作出明确的核算理赔金额，并根据被保险人的委托支付赔款至被保险人指定的帐号。</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8</w:t>
      </w:r>
      <w:r w:rsidRPr="00C7020E">
        <w:rPr>
          <w:rFonts w:ascii="Times New Roman" w:hAnsi="Times New Roman" w:cs="Times New Roman" w:hint="eastAsia"/>
          <w:sz w:val="22"/>
        </w:rPr>
        <w:t>）对于重大事故或无法就损失金额达成一致意见的案件，经投保人、被保险人协商，成交供应商对属于保险责任范围内的事故向投保人预付估计损失金额的</w:t>
      </w:r>
      <w:r w:rsidRPr="00C7020E">
        <w:rPr>
          <w:rFonts w:ascii="Times New Roman" w:hAnsi="Times New Roman" w:cs="Times New Roman" w:hint="eastAsia"/>
          <w:sz w:val="22"/>
        </w:rPr>
        <w:t>50%</w:t>
      </w:r>
      <w:r w:rsidRPr="00C7020E">
        <w:rPr>
          <w:rFonts w:ascii="Times New Roman" w:hAnsi="Times New Roman" w:cs="Times New Roman" w:hint="eastAsia"/>
          <w:sz w:val="22"/>
        </w:rPr>
        <w:t>的赔款，其余赔款待结案时一次性支付。</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9</w:t>
      </w:r>
      <w:r w:rsidRPr="00C7020E">
        <w:rPr>
          <w:rFonts w:ascii="Times New Roman" w:hAnsi="Times New Roman" w:cs="Times New Roman" w:hint="eastAsia"/>
          <w:sz w:val="22"/>
        </w:rPr>
        <w:t>）客户回访：就接报案、到达现场时间、查勘定损、赔款支付等情况回访客户，不断改进服务，做到为客户想到、为客户做到、让客户满意。</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10</w:t>
      </w:r>
      <w:r w:rsidRPr="00C7020E">
        <w:rPr>
          <w:rFonts w:ascii="Times New Roman" w:hAnsi="Times New Roman" w:cs="Times New Roman" w:hint="eastAsia"/>
          <w:sz w:val="22"/>
        </w:rPr>
        <w:t>）投诉积极回应：耐心倾听客户投诉，不以任何理由推诿或拒绝受理。受理投诉后，立即调查、取证，在</w:t>
      </w:r>
      <w:r w:rsidRPr="00C7020E">
        <w:rPr>
          <w:rFonts w:ascii="Times New Roman" w:hAnsi="Times New Roman" w:cs="Times New Roman" w:hint="eastAsia"/>
          <w:sz w:val="22"/>
        </w:rPr>
        <w:t>3</w:t>
      </w:r>
      <w:r w:rsidRPr="00C7020E">
        <w:rPr>
          <w:rFonts w:ascii="Times New Roman" w:hAnsi="Times New Roman" w:cs="Times New Roman" w:hint="eastAsia"/>
          <w:sz w:val="22"/>
        </w:rPr>
        <w:t>个工作日内给予答复。</w:t>
      </w:r>
    </w:p>
    <w:p w:rsidR="00D42A76" w:rsidRPr="00C7020E" w:rsidRDefault="00D42A76" w:rsidP="00D42A76">
      <w:pPr>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hint="eastAsia"/>
          <w:sz w:val="22"/>
        </w:rPr>
        <w:t>（</w:t>
      </w:r>
      <w:r w:rsidRPr="00C7020E">
        <w:rPr>
          <w:rFonts w:ascii="Times New Roman" w:hAnsi="Times New Roman" w:cs="Times New Roman" w:hint="eastAsia"/>
          <w:sz w:val="22"/>
        </w:rPr>
        <w:t>11</w:t>
      </w:r>
      <w:r w:rsidRPr="00C7020E">
        <w:rPr>
          <w:rFonts w:ascii="Times New Roman" w:hAnsi="Times New Roman" w:cs="Times New Roman" w:hint="eastAsia"/>
          <w:sz w:val="22"/>
        </w:rPr>
        <w:t>）严守客户机密：非经客户书面授权，不得将客户信息用于与本次保险业务无关的任何其他用途，不得以任何理由向第三方泄露客户秘密。</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7" w:name="_Toc214966711"/>
      <w:r w:rsidRPr="00C7020E">
        <w:rPr>
          <w:rFonts w:ascii="Times New Roman" w:hAnsi="Times New Roman" w:cs="Times New Roman" w:hint="eastAsia"/>
          <w:b/>
          <w:sz w:val="22"/>
        </w:rPr>
        <w:t>12</w:t>
      </w:r>
      <w:r w:rsidRPr="00C7020E">
        <w:rPr>
          <w:rFonts w:ascii="Times New Roman" w:hAnsi="Times New Roman" w:cs="Times New Roman" w:hint="eastAsia"/>
          <w:b/>
          <w:sz w:val="22"/>
        </w:rPr>
        <w:t>保密要求</w:t>
      </w:r>
      <w:bookmarkEnd w:id="17"/>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lastRenderedPageBreak/>
        <w:t>12.1</w:t>
      </w:r>
      <w:r w:rsidRPr="00C7020E">
        <w:rPr>
          <w:rFonts w:ascii="Times New Roman" w:hAnsi="Times New Roman" w:cs="Times New Roman"/>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D42A76" w:rsidRPr="00C7020E" w:rsidRDefault="00D42A76" w:rsidP="00D42A76">
      <w:pPr>
        <w:spacing w:line="300" w:lineRule="auto"/>
        <w:rPr>
          <w:rFonts w:ascii="Times New Roman" w:hAnsi="Times New Roman" w:cs="Times New Roman"/>
          <w:sz w:val="20"/>
          <w:szCs w:val="20"/>
        </w:rPr>
      </w:pPr>
    </w:p>
    <w:p w:rsidR="00D42A76" w:rsidRPr="00C7020E" w:rsidRDefault="00D42A76" w:rsidP="00D42A76">
      <w:pPr>
        <w:adjustRightInd w:val="0"/>
        <w:snapToGrid w:val="0"/>
        <w:spacing w:line="300" w:lineRule="auto"/>
        <w:jc w:val="center"/>
        <w:outlineLvl w:val="1"/>
        <w:rPr>
          <w:rFonts w:ascii="Times New Roman" w:eastAsia="黑体" w:hAnsi="Times New Roman" w:cs="Times New Roman"/>
          <w:sz w:val="30"/>
          <w:szCs w:val="30"/>
        </w:rPr>
      </w:pPr>
      <w:bookmarkStart w:id="18" w:name="_Toc214966712"/>
      <w:r w:rsidRPr="00C7020E">
        <w:rPr>
          <w:rFonts w:ascii="Times New Roman" w:eastAsia="黑体" w:hAnsi="Times New Roman" w:cs="Times New Roman"/>
          <w:sz w:val="30"/>
          <w:szCs w:val="30"/>
        </w:rPr>
        <w:t>四、报价须知</w:t>
      </w:r>
      <w:bookmarkEnd w:id="18"/>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19" w:name="_Toc214966713"/>
      <w:r w:rsidRPr="00C7020E">
        <w:rPr>
          <w:rFonts w:ascii="Times New Roman" w:hAnsi="Times New Roman" w:cs="Times New Roman"/>
          <w:b/>
          <w:sz w:val="22"/>
        </w:rPr>
        <w:t>13</w:t>
      </w:r>
      <w:r w:rsidRPr="00C7020E">
        <w:rPr>
          <w:rFonts w:ascii="Times New Roman" w:hAnsi="Times New Roman" w:cs="Times New Roman"/>
          <w:b/>
          <w:sz w:val="22"/>
        </w:rPr>
        <w:t>投标报价依据</w:t>
      </w:r>
      <w:bookmarkEnd w:id="19"/>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13.1</w:t>
      </w:r>
      <w:r w:rsidRPr="00C7020E">
        <w:rPr>
          <w:rFonts w:ascii="Times New Roman" w:hAnsi="Times New Roman" w:cs="Times New Roman"/>
          <w:sz w:val="22"/>
        </w:rPr>
        <w:t>投标报价计算依据包括本项目的招标文件（包括提供的附件）、招标文件答疑或修改的补充文书、工作量清单、项目现场条件等。</w:t>
      </w:r>
    </w:p>
    <w:p w:rsidR="00D42A76" w:rsidRPr="00C7020E" w:rsidRDefault="00D42A76" w:rsidP="00D42A76">
      <w:pPr>
        <w:pStyle w:val="a4"/>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13.2</w:t>
      </w:r>
      <w:r w:rsidRPr="00C7020E">
        <w:rPr>
          <w:rFonts w:ascii="Times New Roman" w:hAnsi="Times New Roman" w:cs="Times New Roman"/>
          <w:sz w:val="22"/>
        </w:rPr>
        <w:t>招标文件明确的服务范围、服务内容、服务期限、服务质量要求、售后服务、管理要求与服务标准及考核要求等。</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13.3</w:t>
      </w:r>
      <w:r w:rsidRPr="00C7020E">
        <w:rPr>
          <w:rFonts w:ascii="Times New Roman" w:hAnsi="Times New Roman" w:cs="Times New Roman"/>
          <w:sz w:val="22"/>
        </w:rPr>
        <w:t>服务内容一览表说明</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13.3.1</w:t>
      </w:r>
      <w:r w:rsidRPr="00C7020E">
        <w:rPr>
          <w:rFonts w:ascii="Times New Roman" w:hAnsi="Times New Roman" w:cs="Times New Roman"/>
          <w:sz w:val="22"/>
        </w:rPr>
        <w:t>服务内容一览表说明应与投标人须知、合同条件、项目质量标准和要求等文件结合起来理解或解释。</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t>13.3.2</w:t>
      </w:r>
      <w:r w:rsidRPr="00C7020E">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D42A76" w:rsidRPr="00C7020E" w:rsidRDefault="00D42A76" w:rsidP="00D42A76">
      <w:pPr>
        <w:spacing w:line="300" w:lineRule="auto"/>
        <w:ind w:firstLineChars="192" w:firstLine="424"/>
        <w:rPr>
          <w:rFonts w:ascii="Times New Roman" w:hAnsi="Times New Roman" w:cs="Times New Roman"/>
          <w:b/>
          <w:sz w:val="22"/>
        </w:rPr>
      </w:pP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20" w:name="_Toc214966714"/>
      <w:r w:rsidRPr="00C7020E">
        <w:rPr>
          <w:rFonts w:ascii="Times New Roman" w:hAnsi="Times New Roman" w:cs="Times New Roman"/>
          <w:b/>
          <w:sz w:val="22"/>
        </w:rPr>
        <w:t>14</w:t>
      </w:r>
      <w:r w:rsidRPr="00C7020E">
        <w:rPr>
          <w:rFonts w:ascii="Times New Roman" w:hAnsi="Times New Roman" w:cs="Times New Roman"/>
          <w:b/>
          <w:sz w:val="22"/>
        </w:rPr>
        <w:t>投标报价内容</w:t>
      </w:r>
      <w:bookmarkEnd w:id="20"/>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b/>
          <w:bCs/>
          <w:sz w:val="22"/>
          <w:u w:val="wavyHeavy"/>
        </w:rPr>
      </w:pPr>
      <w:r w:rsidRPr="00C7020E">
        <w:rPr>
          <w:rFonts w:ascii="Times New Roman" w:hAnsi="Times New Roman" w:cs="Times New Roman"/>
          <w:sz w:val="22"/>
        </w:rPr>
        <w:t>14.1</w:t>
      </w:r>
      <w:r w:rsidRPr="00C7020E">
        <w:rPr>
          <w:rFonts w:ascii="Times New Roman" w:hAnsi="Times New Roman" w:cs="Times New Roman"/>
          <w:sz w:val="22"/>
        </w:rPr>
        <w:t>依据本项目的招标范围和内容，中标人提供项目服务，其投标报价应包括以下费用：</w:t>
      </w:r>
      <w:r w:rsidRPr="00C7020E">
        <w:rPr>
          <w:rFonts w:ascii="Times New Roman" w:hAnsi="Times New Roman" w:cs="Times New Roman" w:hint="eastAsia"/>
          <w:sz w:val="22"/>
          <w:u w:val="single"/>
        </w:rPr>
        <w:t>招标文件承包范围内的全部工作内容，以及为完成项目服务内容与要求而发生的辅助性、配合性的相关费用，并且充分考虑合同包含的责任、义务和一般风险等</w:t>
      </w:r>
      <w:r w:rsidRPr="00C7020E">
        <w:rPr>
          <w:rFonts w:ascii="Times New Roman" w:hAnsi="Times New Roman" w:cs="Times New Roman" w:hint="eastAsia"/>
          <w:sz w:val="22"/>
        </w:rPr>
        <w:t>这一系列过程中所包含的所有费用。</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14.2</w:t>
      </w:r>
      <w:r w:rsidRPr="00C7020E">
        <w:rPr>
          <w:rFonts w:ascii="Times New Roman"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14.3</w:t>
      </w:r>
      <w:r w:rsidRPr="00C7020E">
        <w:rPr>
          <w:rFonts w:ascii="Times New Roman" w:hAnsi="Times New Roman" w:cs="Times New Roman"/>
          <w:sz w:val="22"/>
        </w:rPr>
        <w:t>投标报价应将所有工作内容考虑在内，如有漏项或缺项，均属于投标人的风险，其费用视作已分配在报价明细表内单价或总价之中。投标人应逐项计算并填写单价、合计价和总价。</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b/>
          <w:sz w:val="22"/>
          <w:u w:val="wavyHeavy"/>
        </w:rPr>
      </w:pPr>
      <w:r w:rsidRPr="00C7020E">
        <w:rPr>
          <w:rFonts w:ascii="Times New Roman" w:hAnsi="Times New Roman" w:cs="Times New Roman"/>
          <w:sz w:val="22"/>
        </w:rPr>
        <w:t>14.4</w:t>
      </w:r>
      <w:r w:rsidRPr="00C7020E">
        <w:rPr>
          <w:rFonts w:ascii="Times New Roman" w:hAnsi="Times New Roman" w:cs="Times New Roman"/>
          <w:sz w:val="22"/>
        </w:rPr>
        <w:t>投标人应考虑本项目可能存在的其他任何风险因素，包括政策性调价、人工和材料成本增涨、因设备使用年限增长引起的维修成本增加和效能衰减等。</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14.5</w:t>
      </w:r>
      <w:r w:rsidRPr="00C7020E">
        <w:rPr>
          <w:rFonts w:ascii="Times New Roman" w:hAnsi="Times New Roman" w:cs="Times New Roman"/>
          <w:sz w:val="22"/>
        </w:rPr>
        <w:t>投标人按照投标文件格式中所附的表式完整地填写开标一览表及各类投标报价明细表，说明其拟提供服务的内容、数量、价格构成等。</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14.6</w:t>
      </w:r>
      <w:r w:rsidRPr="00C7020E">
        <w:rPr>
          <w:rFonts w:ascii="Times New Roman" w:hAnsi="Times New Roman" w:cs="Times New Roman"/>
          <w:sz w:val="22"/>
        </w:rPr>
        <w:t>投标人只需在《开标一览表》中报出对应服务期限的投标价格即可。</w:t>
      </w:r>
    </w:p>
    <w:p w:rsidR="00D42A76" w:rsidRPr="00C7020E" w:rsidRDefault="00D42A76" w:rsidP="00D42A76">
      <w:pPr>
        <w:spacing w:line="300" w:lineRule="auto"/>
        <w:ind w:firstLineChars="192" w:firstLine="422"/>
        <w:rPr>
          <w:rFonts w:ascii="Times New Roman" w:hAnsi="Times New Roman" w:cs="Times New Roman"/>
          <w:sz w:val="22"/>
        </w:rPr>
      </w:pPr>
      <w:r w:rsidRPr="00C7020E">
        <w:rPr>
          <w:rFonts w:ascii="Times New Roman" w:hAnsi="Times New Roman" w:cs="Times New Roman"/>
          <w:sz w:val="22"/>
        </w:rPr>
        <w:lastRenderedPageBreak/>
        <w:t xml:space="preserve">14.7 </w:t>
      </w:r>
      <w:r w:rsidRPr="00C7020E">
        <w:rPr>
          <w:rFonts w:ascii="Times New Roman" w:hAnsi="Times New Roman" w:cs="Times New Roman"/>
          <w:sz w:val="22"/>
        </w:rPr>
        <w:t>投标报价组成详见第四章</w:t>
      </w:r>
      <w:r w:rsidRPr="00C7020E">
        <w:rPr>
          <w:rFonts w:ascii="Times New Roman" w:hAnsi="Times New Roman" w:cs="Times New Roman"/>
          <w:sz w:val="22"/>
        </w:rPr>
        <w:t>“</w:t>
      </w:r>
      <w:r w:rsidRPr="00C7020E">
        <w:rPr>
          <w:rFonts w:ascii="Times New Roman" w:hAnsi="Times New Roman" w:cs="Times New Roman"/>
          <w:sz w:val="22"/>
        </w:rPr>
        <w:t>投标报价明细表</w:t>
      </w:r>
      <w:r w:rsidRPr="00C7020E">
        <w:rPr>
          <w:rFonts w:ascii="Times New Roman" w:hAnsi="Times New Roman" w:cs="Times New Roman"/>
          <w:sz w:val="22"/>
        </w:rPr>
        <w:t>”</w:t>
      </w:r>
    </w:p>
    <w:p w:rsidR="00D42A76" w:rsidRPr="00C7020E" w:rsidRDefault="00D42A76" w:rsidP="00D42A76">
      <w:pPr>
        <w:spacing w:line="300" w:lineRule="auto"/>
        <w:ind w:firstLineChars="192" w:firstLine="422"/>
        <w:rPr>
          <w:rFonts w:ascii="Times New Roman" w:hAnsi="Times New Roman" w:cs="Times New Roman"/>
          <w:sz w:val="22"/>
        </w:rPr>
      </w:pP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21" w:name="_Toc214966715"/>
      <w:r w:rsidRPr="00C7020E">
        <w:rPr>
          <w:rFonts w:ascii="Times New Roman" w:hAnsi="Times New Roman" w:cs="Times New Roman"/>
          <w:b/>
          <w:sz w:val="22"/>
        </w:rPr>
        <w:t>15</w:t>
      </w:r>
      <w:r w:rsidRPr="00C7020E">
        <w:rPr>
          <w:rFonts w:ascii="Times New Roman" w:hAnsi="Times New Roman" w:cs="Times New Roman"/>
          <w:b/>
          <w:sz w:val="22"/>
        </w:rPr>
        <w:t>投标报价控制性条款</w:t>
      </w:r>
      <w:bookmarkEnd w:id="21"/>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15.1 </w:t>
      </w:r>
      <w:r w:rsidRPr="00C7020E">
        <w:rPr>
          <w:rFonts w:ascii="Times New Roman" w:hAnsi="Times New Roman" w:cs="Times New Roman"/>
          <w:sz w:val="22"/>
        </w:rPr>
        <w:t>投标报价不得超过公布的预算金额或最高限价，其中各年度或各分项报价（如有要求）均不得超过对应的预算金额或最高限价。</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15.2 </w:t>
      </w:r>
      <w:r w:rsidRPr="00C7020E">
        <w:rPr>
          <w:rFonts w:ascii="Times New Roman" w:hAnsi="Times New Roman" w:cs="Times New Roman"/>
          <w:sz w:val="22"/>
        </w:rPr>
        <w:t>本项目只允许有一个报价，任何有选择的报价将不予接受。</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15.3 </w:t>
      </w:r>
      <w:r w:rsidRPr="00C7020E">
        <w:rPr>
          <w:rFonts w:ascii="Times New Roman"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42A76" w:rsidRPr="00C7020E" w:rsidRDefault="00D42A76" w:rsidP="00D42A76">
      <w:pPr>
        <w:adjustRightInd w:val="0"/>
        <w:snapToGrid w:val="0"/>
        <w:spacing w:line="300" w:lineRule="auto"/>
        <w:ind w:firstLineChars="192" w:firstLine="424"/>
        <w:jc w:val="left"/>
        <w:rPr>
          <w:rFonts w:ascii="Times New Roman" w:hAnsi="Times New Roman" w:cs="Times New Roman"/>
          <w:sz w:val="22"/>
        </w:rPr>
      </w:pPr>
      <w:r w:rsidRPr="00C7020E">
        <w:rPr>
          <w:rFonts w:ascii="宋体" w:eastAsia="宋体" w:hAnsi="宋体" w:cs="宋体" w:hint="eastAsia"/>
          <w:b/>
          <w:bCs/>
          <w:kern w:val="0"/>
          <w:sz w:val="22"/>
        </w:rPr>
        <w:t>★</w:t>
      </w:r>
      <w:r w:rsidRPr="00C7020E">
        <w:rPr>
          <w:rFonts w:ascii="Times New Roman" w:hAnsi="Times New Roman" w:cs="Times New Roman"/>
          <w:sz w:val="22"/>
        </w:rPr>
        <w:t>15.4</w:t>
      </w:r>
      <w:r w:rsidRPr="00C7020E">
        <w:rPr>
          <w:rFonts w:ascii="Times New Roman" w:hAnsi="Times New Roman" w:cs="Times New Roman"/>
          <w:sz w:val="22"/>
        </w:rPr>
        <w:t>经评标委员会审定，投标报价存在下列情形之一的，该投标文件作无效标处理：</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15.4.1</w:t>
      </w:r>
      <w:r w:rsidRPr="00C7020E">
        <w:rPr>
          <w:rFonts w:ascii="Times New Roman" w:hAnsi="Times New Roman" w:cs="Times New Roman"/>
          <w:sz w:val="22"/>
        </w:rPr>
        <w:t>投标报价和技术方案明显不相符的；</w:t>
      </w:r>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15.4.2 </w:t>
      </w:r>
      <w:r w:rsidRPr="00C7020E">
        <w:rPr>
          <w:rFonts w:ascii="Times New Roman" w:hAnsi="Times New Roman" w:cs="Times New Roman"/>
          <w:sz w:val="22"/>
        </w:rPr>
        <w:t>投标报价中缩减服务内容一览表内容的；</w:t>
      </w:r>
    </w:p>
    <w:p w:rsidR="00D42A76" w:rsidRPr="00C7020E" w:rsidRDefault="00D42A76" w:rsidP="00D42A76">
      <w:pPr>
        <w:spacing w:line="300" w:lineRule="auto"/>
        <w:ind w:firstLineChars="192" w:firstLine="424"/>
        <w:outlineLvl w:val="2"/>
        <w:rPr>
          <w:rFonts w:ascii="Times New Roman" w:hAnsi="Times New Roman" w:cs="Times New Roman"/>
          <w:b/>
          <w:sz w:val="22"/>
        </w:rPr>
      </w:pPr>
      <w:bookmarkStart w:id="22" w:name="_Toc214966716"/>
      <w:r w:rsidRPr="00C7020E">
        <w:rPr>
          <w:rFonts w:ascii="Times New Roman" w:hAnsi="Times New Roman" w:cs="Times New Roman"/>
          <w:b/>
          <w:sz w:val="22"/>
        </w:rPr>
        <w:t>16</w:t>
      </w:r>
      <w:r w:rsidRPr="00C7020E">
        <w:rPr>
          <w:rFonts w:ascii="Times New Roman" w:hAnsi="Times New Roman" w:cs="Times New Roman"/>
          <w:b/>
          <w:sz w:val="22"/>
        </w:rPr>
        <w:t>其他</w:t>
      </w:r>
      <w:bookmarkEnd w:id="22"/>
    </w:p>
    <w:p w:rsidR="00D42A76" w:rsidRPr="00C7020E" w:rsidRDefault="00D42A76" w:rsidP="00D42A76">
      <w:pPr>
        <w:snapToGrid w:val="0"/>
        <w:spacing w:line="300" w:lineRule="auto"/>
        <w:ind w:firstLineChars="192" w:firstLine="424"/>
        <w:rPr>
          <w:rFonts w:ascii="Times New Roman" w:hAnsi="Times New Roman" w:cs="Times New Roman"/>
          <w:b/>
          <w:sz w:val="22"/>
        </w:rPr>
      </w:pPr>
      <w:r w:rsidRPr="00C7020E">
        <w:rPr>
          <w:rFonts w:ascii="Times New Roman" w:hAnsi="Times New Roman" w:cs="Times New Roman" w:hint="eastAsia"/>
          <w:b/>
          <w:sz w:val="22"/>
        </w:rPr>
        <w:t>无。</w:t>
      </w:r>
    </w:p>
    <w:p w:rsidR="00D42A76" w:rsidRPr="00C7020E" w:rsidRDefault="00D42A76" w:rsidP="00D42A76">
      <w:pPr>
        <w:adjustRightInd w:val="0"/>
        <w:snapToGrid w:val="0"/>
        <w:spacing w:line="300" w:lineRule="auto"/>
        <w:jc w:val="center"/>
        <w:outlineLvl w:val="1"/>
        <w:rPr>
          <w:rFonts w:ascii="Times New Roman" w:eastAsia="黑体" w:hAnsi="Times New Roman" w:cs="Times New Roman"/>
          <w:sz w:val="30"/>
          <w:szCs w:val="30"/>
        </w:rPr>
      </w:pPr>
      <w:bookmarkStart w:id="23" w:name="_Toc486947670"/>
      <w:bookmarkStart w:id="24" w:name="_Toc214966717"/>
      <w:r w:rsidRPr="00C7020E">
        <w:rPr>
          <w:rFonts w:ascii="Times New Roman" w:eastAsia="黑体" w:hAnsi="Times New Roman" w:cs="Times New Roman"/>
          <w:sz w:val="30"/>
          <w:szCs w:val="30"/>
        </w:rPr>
        <w:t>五、政府采购政策</w:t>
      </w:r>
      <w:bookmarkEnd w:id="23"/>
      <w:bookmarkEnd w:id="24"/>
    </w:p>
    <w:p w:rsidR="00D42A76" w:rsidRPr="00C7020E" w:rsidRDefault="00D42A76" w:rsidP="00D42A76">
      <w:pPr>
        <w:adjustRightInd w:val="0"/>
        <w:snapToGrid w:val="0"/>
        <w:spacing w:line="300" w:lineRule="auto"/>
        <w:ind w:firstLineChars="200" w:firstLine="442"/>
        <w:rPr>
          <w:rFonts w:ascii="Times New Roman" w:hAnsi="Times New Roman" w:cs="Times New Roman"/>
          <w:b/>
          <w:sz w:val="22"/>
          <w:u w:val="wavyHeavy"/>
        </w:rPr>
      </w:pPr>
    </w:p>
    <w:p w:rsidR="00D42A76" w:rsidRPr="00C7020E" w:rsidRDefault="00D42A76" w:rsidP="00D42A76">
      <w:pPr>
        <w:adjustRightInd w:val="0"/>
        <w:snapToGrid w:val="0"/>
        <w:spacing w:line="300" w:lineRule="auto"/>
        <w:ind w:firstLineChars="200" w:firstLine="442"/>
        <w:outlineLvl w:val="2"/>
        <w:rPr>
          <w:rFonts w:ascii="Times New Roman" w:hAnsi="Times New Roman" w:cs="Times New Roman"/>
          <w:b/>
          <w:sz w:val="22"/>
        </w:rPr>
      </w:pPr>
      <w:bookmarkStart w:id="25" w:name="_Toc497230834"/>
      <w:bookmarkStart w:id="26" w:name="_Toc214966718"/>
      <w:r w:rsidRPr="00C7020E">
        <w:rPr>
          <w:rFonts w:ascii="Times New Roman" w:hAnsi="Times New Roman" w:cs="Times New Roman"/>
          <w:b/>
          <w:sz w:val="22"/>
        </w:rPr>
        <w:t>17</w:t>
      </w:r>
      <w:r w:rsidRPr="00C7020E">
        <w:rPr>
          <w:rFonts w:ascii="Times New Roman" w:hAnsi="Times New Roman" w:cs="Times New Roman"/>
          <w:b/>
          <w:sz w:val="22"/>
        </w:rPr>
        <w:t>节能产品政府采购</w:t>
      </w:r>
      <w:r w:rsidRPr="00C7020E">
        <w:rPr>
          <w:rFonts w:ascii="Times New Roman" w:hAnsi="Times New Roman" w:cs="Times New Roman" w:hint="eastAsia"/>
          <w:b/>
          <w:sz w:val="22"/>
        </w:rPr>
        <w:t>（本项目不适用）</w:t>
      </w:r>
      <w:bookmarkEnd w:id="26"/>
    </w:p>
    <w:p w:rsidR="00D42A76" w:rsidRPr="00C7020E" w:rsidRDefault="00D42A76" w:rsidP="00D42A76">
      <w:pPr>
        <w:adjustRightInd w:val="0"/>
        <w:snapToGrid w:val="0"/>
        <w:spacing w:line="300" w:lineRule="auto"/>
        <w:ind w:firstLineChars="192" w:firstLine="422"/>
        <w:jc w:val="left"/>
        <w:rPr>
          <w:rFonts w:ascii="Times New Roman" w:hAnsi="Times New Roman" w:cs="Times New Roman"/>
          <w:sz w:val="22"/>
        </w:rPr>
      </w:pPr>
      <w:r w:rsidRPr="00C7020E">
        <w:rPr>
          <w:rFonts w:ascii="Times New Roman" w:hAnsi="Times New Roman" w:cs="Times New Roman"/>
          <w:sz w:val="22"/>
        </w:rPr>
        <w:t xml:space="preserve">17.1 </w:t>
      </w:r>
      <w:r w:rsidRPr="00C7020E">
        <w:rPr>
          <w:rFonts w:ascii="Times New Roman" w:hAnsi="Times New Roman" w:cs="Times New Roman"/>
          <w:sz w:val="22"/>
        </w:rPr>
        <w:t>按照财政部、发改委发布的《关于印发〈节能产品政府采购实施意见〉的通知》（财库</w:t>
      </w:r>
      <w:r w:rsidRPr="00C7020E">
        <w:rPr>
          <w:rFonts w:ascii="Times New Roman" w:hAnsi="Times New Roman" w:cs="Times New Roman"/>
          <w:sz w:val="22"/>
        </w:rPr>
        <w:t>[2004]185</w:t>
      </w:r>
      <w:r w:rsidRPr="00C7020E">
        <w:rPr>
          <w:rFonts w:ascii="Times New Roman" w:hAnsi="Times New Roman" w:cs="Times New Roman"/>
          <w:sz w:val="22"/>
        </w:rPr>
        <w:t>号）要求，政府采购属于</w:t>
      </w:r>
      <w:r w:rsidRPr="00C7020E">
        <w:rPr>
          <w:rFonts w:ascii="Times New Roman" w:hAnsi="Times New Roman" w:cs="Times New Roman"/>
          <w:sz w:val="22"/>
        </w:rPr>
        <w:t>“</w:t>
      </w:r>
      <w:r w:rsidRPr="00C7020E">
        <w:rPr>
          <w:rFonts w:ascii="Times New Roman" w:hAnsi="Times New Roman" w:cs="Times New Roman"/>
          <w:sz w:val="22"/>
        </w:rPr>
        <w:t>节能产品政府采购清单</w:t>
      </w:r>
      <w:r w:rsidRPr="00C7020E">
        <w:rPr>
          <w:rFonts w:ascii="Times New Roman" w:hAnsi="Times New Roman" w:cs="Times New Roman"/>
          <w:sz w:val="22"/>
        </w:rPr>
        <w:t>”</w:t>
      </w:r>
      <w:r w:rsidRPr="00C7020E">
        <w:rPr>
          <w:rFonts w:ascii="Times New Roman" w:hAnsi="Times New Roman" w:cs="Times New Roman"/>
          <w:sz w:val="22"/>
        </w:rPr>
        <w:t>（以下简称</w:t>
      </w:r>
      <w:r w:rsidRPr="00C7020E">
        <w:rPr>
          <w:rFonts w:ascii="Times New Roman" w:hAnsi="Times New Roman" w:cs="Times New Roman"/>
          <w:sz w:val="22"/>
        </w:rPr>
        <w:t>‘</w:t>
      </w:r>
      <w:r w:rsidRPr="00C7020E">
        <w:rPr>
          <w:rFonts w:ascii="Times New Roman" w:hAnsi="Times New Roman" w:cs="Times New Roman"/>
          <w:sz w:val="22"/>
        </w:rPr>
        <w:t>节能清单</w:t>
      </w:r>
      <w:r w:rsidRPr="00C7020E">
        <w:rPr>
          <w:rFonts w:ascii="Times New Roman" w:hAnsi="Times New Roman" w:cs="Times New Roman"/>
          <w:sz w:val="22"/>
        </w:rPr>
        <w:t>’</w:t>
      </w:r>
      <w:r w:rsidRPr="00C7020E">
        <w:rPr>
          <w:rFonts w:ascii="Times New Roman" w:hAnsi="Times New Roman" w:cs="Times New Roman"/>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 xml:space="preserve">17.2 </w:t>
      </w:r>
      <w:r w:rsidRPr="00C7020E">
        <w:rPr>
          <w:rFonts w:ascii="Times New Roman" w:hAnsi="Times New Roman" w:cs="Times New Roman"/>
          <w:sz w:val="22"/>
        </w:rPr>
        <w:t>节能清单的公告媒体为中国政府采购网</w:t>
      </w:r>
      <w:r w:rsidRPr="00C7020E">
        <w:rPr>
          <w:rFonts w:ascii="Times New Roman" w:hAnsi="Times New Roman" w:cs="Times New Roman"/>
          <w:sz w:val="22"/>
        </w:rPr>
        <w:t>(http</w:t>
      </w:r>
      <w:r w:rsidRPr="00C7020E">
        <w:rPr>
          <w:rFonts w:ascii="Times New Roman" w:hAnsi="Times New Roman" w:cs="Times New Roman"/>
          <w:sz w:val="22"/>
        </w:rPr>
        <w:t>：</w:t>
      </w:r>
      <w:r w:rsidRPr="00C7020E">
        <w:rPr>
          <w:rFonts w:ascii="Times New Roman" w:hAnsi="Times New Roman" w:cs="Times New Roman"/>
          <w:sz w:val="22"/>
        </w:rPr>
        <w:t>//www.ccgp. gov.cn/)</w:t>
      </w:r>
      <w:r w:rsidRPr="00C7020E">
        <w:rPr>
          <w:rFonts w:ascii="Times New Roman" w:hAnsi="Times New Roman" w:cs="Times New Roman"/>
          <w:sz w:val="22"/>
        </w:rPr>
        <w:t>、中国环境资源信息网</w:t>
      </w:r>
      <w:r w:rsidRPr="00C7020E">
        <w:rPr>
          <w:rFonts w:ascii="Times New Roman" w:hAnsi="Times New Roman" w:cs="Times New Roman"/>
          <w:sz w:val="22"/>
        </w:rPr>
        <w:t>(http</w:t>
      </w:r>
      <w:r w:rsidRPr="00C7020E">
        <w:rPr>
          <w:rFonts w:ascii="Times New Roman" w:hAnsi="Times New Roman" w:cs="Times New Roman"/>
          <w:sz w:val="22"/>
        </w:rPr>
        <w:t>：</w:t>
      </w:r>
      <w:r w:rsidRPr="00C7020E">
        <w:rPr>
          <w:rFonts w:ascii="Times New Roman" w:hAnsi="Times New Roman" w:cs="Times New Roman"/>
          <w:sz w:val="22"/>
        </w:rPr>
        <w:t>//www.cern.gov.cn/)</w:t>
      </w:r>
      <w:r w:rsidRPr="00C7020E">
        <w:rPr>
          <w:rFonts w:ascii="Times New Roman" w:hAnsi="Times New Roman" w:cs="Times New Roman"/>
          <w:sz w:val="22"/>
        </w:rPr>
        <w:t>、中国节能节水认证网</w:t>
      </w:r>
      <w:r w:rsidRPr="00C7020E">
        <w:rPr>
          <w:rFonts w:ascii="Times New Roman" w:hAnsi="Times New Roman" w:cs="Times New Roman"/>
          <w:sz w:val="22"/>
        </w:rPr>
        <w:t>(http</w:t>
      </w:r>
      <w:r w:rsidRPr="00C7020E">
        <w:rPr>
          <w:rFonts w:ascii="Times New Roman" w:hAnsi="Times New Roman" w:cs="Times New Roman"/>
          <w:sz w:val="22"/>
        </w:rPr>
        <w:t>：</w:t>
      </w:r>
      <w:r w:rsidRPr="00C7020E">
        <w:rPr>
          <w:rFonts w:ascii="Times New Roman" w:hAnsi="Times New Roman" w:cs="Times New Roman"/>
          <w:sz w:val="22"/>
        </w:rPr>
        <w:t>//www.cecp.org.cn/)</w:t>
      </w:r>
      <w:r w:rsidRPr="00C7020E">
        <w:rPr>
          <w:rFonts w:ascii="Times New Roman" w:hAnsi="Times New Roman" w:cs="Times New Roman"/>
          <w:sz w:val="22"/>
        </w:rPr>
        <w:t>。</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 xml:space="preserve">17.3 </w:t>
      </w:r>
      <w:r w:rsidRPr="00C7020E">
        <w:rPr>
          <w:rFonts w:ascii="Times New Roman" w:hAnsi="Times New Roman" w:cs="Times New Roman"/>
          <w:sz w:val="22"/>
        </w:rPr>
        <w:t>在采购公告发布前已经过期的以及尚在公示期的节能清单均不得作为评标时的依据。</w:t>
      </w:r>
    </w:p>
    <w:p w:rsidR="00D42A76" w:rsidRPr="00C7020E" w:rsidRDefault="00D42A76" w:rsidP="00D42A76">
      <w:pPr>
        <w:adjustRightInd w:val="0"/>
        <w:snapToGrid w:val="0"/>
        <w:spacing w:line="300" w:lineRule="auto"/>
        <w:ind w:firstLineChars="200" w:firstLine="442"/>
        <w:outlineLvl w:val="2"/>
        <w:rPr>
          <w:rFonts w:ascii="Times New Roman" w:hAnsi="Times New Roman" w:cs="Times New Roman"/>
          <w:b/>
          <w:sz w:val="22"/>
        </w:rPr>
      </w:pPr>
      <w:bookmarkStart w:id="27" w:name="_Toc214966719"/>
      <w:r w:rsidRPr="00C7020E">
        <w:rPr>
          <w:rFonts w:ascii="Times New Roman" w:hAnsi="Times New Roman" w:cs="Times New Roman"/>
          <w:b/>
          <w:sz w:val="22"/>
        </w:rPr>
        <w:t>18</w:t>
      </w:r>
      <w:r w:rsidRPr="00C7020E">
        <w:rPr>
          <w:rFonts w:ascii="Times New Roman" w:hAnsi="Times New Roman" w:cs="Times New Roman"/>
          <w:b/>
          <w:sz w:val="22"/>
        </w:rPr>
        <w:t>环境标志产品政府采购</w:t>
      </w:r>
      <w:r w:rsidRPr="00C7020E">
        <w:rPr>
          <w:rFonts w:ascii="Times New Roman" w:hAnsi="Times New Roman" w:cs="Times New Roman" w:hint="eastAsia"/>
          <w:b/>
          <w:sz w:val="22"/>
        </w:rPr>
        <w:t>（本项目不适用）</w:t>
      </w:r>
      <w:bookmarkEnd w:id="27"/>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 xml:space="preserve">18.1 </w:t>
      </w:r>
      <w:r w:rsidRPr="00C7020E">
        <w:rPr>
          <w:rFonts w:ascii="Times New Roman" w:hAnsi="Times New Roman" w:cs="Times New Roman"/>
          <w:sz w:val="22"/>
        </w:rPr>
        <w:t>按照财政部、环保总局联合印发的《关于环境标志产品政府采购实施的意见》（财库</w:t>
      </w:r>
      <w:r w:rsidRPr="00C7020E">
        <w:rPr>
          <w:rFonts w:ascii="Times New Roman" w:hAnsi="Times New Roman" w:cs="Times New Roman"/>
          <w:sz w:val="22"/>
        </w:rPr>
        <w:t>[2006]90</w:t>
      </w:r>
      <w:r w:rsidRPr="00C7020E">
        <w:rPr>
          <w:rFonts w:ascii="Times New Roman" w:hAnsi="Times New Roman" w:cs="Times New Roman"/>
          <w:sz w:val="22"/>
        </w:rPr>
        <w:t>号）要求，采购人采购的产品属于</w:t>
      </w:r>
      <w:r w:rsidRPr="00C7020E">
        <w:rPr>
          <w:rFonts w:ascii="Times New Roman" w:hAnsi="Times New Roman" w:cs="Times New Roman"/>
          <w:sz w:val="22"/>
        </w:rPr>
        <w:t>“</w:t>
      </w:r>
      <w:r w:rsidRPr="00C7020E">
        <w:rPr>
          <w:rFonts w:ascii="Times New Roman" w:hAnsi="Times New Roman" w:cs="Times New Roman"/>
          <w:sz w:val="22"/>
        </w:rPr>
        <w:t>环境标志产品政府采购清单</w:t>
      </w:r>
      <w:r w:rsidRPr="00C7020E">
        <w:rPr>
          <w:rFonts w:ascii="Times New Roman" w:hAnsi="Times New Roman" w:cs="Times New Roman"/>
          <w:sz w:val="22"/>
        </w:rPr>
        <w:t>”</w:t>
      </w:r>
      <w:r w:rsidRPr="00C7020E">
        <w:rPr>
          <w:rFonts w:ascii="Times New Roman" w:hAnsi="Times New Roman" w:cs="Times New Roman"/>
          <w:sz w:val="22"/>
        </w:rPr>
        <w:t>中品目的，在性能、技术、服务等指标同等条件下，应当优先采购清单中的产品。</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18.2 “</w:t>
      </w:r>
      <w:r w:rsidRPr="00C7020E">
        <w:rPr>
          <w:rFonts w:ascii="Times New Roman" w:hAnsi="Times New Roman" w:cs="Times New Roman"/>
          <w:sz w:val="22"/>
        </w:rPr>
        <w:t>环境标志产品政府采购清单</w:t>
      </w:r>
      <w:r w:rsidRPr="00C7020E">
        <w:rPr>
          <w:rFonts w:ascii="Times New Roman" w:hAnsi="Times New Roman" w:cs="Times New Roman"/>
          <w:sz w:val="22"/>
        </w:rPr>
        <w:t>”</w:t>
      </w:r>
      <w:r w:rsidRPr="00C7020E">
        <w:rPr>
          <w:rFonts w:ascii="Times New Roman" w:hAnsi="Times New Roman" w:cs="Times New Roman"/>
          <w:sz w:val="22"/>
        </w:rPr>
        <w:t>的公告媒体为中国政府采购网（</w:t>
      </w:r>
      <w:r w:rsidRPr="00C7020E">
        <w:rPr>
          <w:rFonts w:ascii="Times New Roman" w:hAnsi="Times New Roman" w:cs="Times New Roman"/>
          <w:sz w:val="22"/>
        </w:rPr>
        <w:t>http://www.ccgp.gov.cn/</w:t>
      </w:r>
      <w:r w:rsidRPr="00C7020E">
        <w:rPr>
          <w:rFonts w:ascii="Times New Roman" w:hAnsi="Times New Roman" w:cs="Times New Roman"/>
          <w:sz w:val="22"/>
        </w:rPr>
        <w:t>）、国家环境保护总局网（</w:t>
      </w:r>
      <w:r w:rsidRPr="00C7020E">
        <w:rPr>
          <w:rFonts w:ascii="Times New Roman" w:hAnsi="Times New Roman" w:cs="Times New Roman"/>
          <w:sz w:val="22"/>
        </w:rPr>
        <w:t>http://www.sepa.gov.cn/</w:t>
      </w:r>
      <w:r w:rsidRPr="00C7020E">
        <w:rPr>
          <w:rFonts w:ascii="Times New Roman" w:hAnsi="Times New Roman" w:cs="Times New Roman"/>
          <w:sz w:val="22"/>
        </w:rPr>
        <w:t>）、中国绿色采购网（</w:t>
      </w:r>
      <w:r w:rsidRPr="00C7020E">
        <w:rPr>
          <w:rFonts w:ascii="Times New Roman" w:hAnsi="Times New Roman" w:cs="Times New Roman"/>
          <w:sz w:val="22"/>
        </w:rPr>
        <w:t>http://www.cgpn. cn/</w:t>
      </w:r>
      <w:r w:rsidRPr="00C7020E">
        <w:rPr>
          <w:rFonts w:ascii="Times New Roman" w:hAnsi="Times New Roman" w:cs="Times New Roman"/>
          <w:sz w:val="22"/>
        </w:rPr>
        <w:t>）。</w:t>
      </w:r>
    </w:p>
    <w:p w:rsidR="00D42A76" w:rsidRPr="00C7020E" w:rsidRDefault="00D42A76" w:rsidP="00D42A76">
      <w:pPr>
        <w:adjustRightInd w:val="0"/>
        <w:snapToGrid w:val="0"/>
        <w:spacing w:line="300" w:lineRule="auto"/>
        <w:ind w:firstLineChars="200" w:firstLine="440"/>
        <w:rPr>
          <w:rFonts w:ascii="Times New Roman" w:hAnsi="Times New Roman" w:cs="Times New Roman"/>
          <w:b/>
          <w:sz w:val="22"/>
        </w:rPr>
      </w:pPr>
      <w:r w:rsidRPr="00C7020E">
        <w:rPr>
          <w:rFonts w:ascii="Times New Roman" w:hAnsi="Times New Roman" w:cs="Times New Roman"/>
          <w:sz w:val="22"/>
        </w:rPr>
        <w:t xml:space="preserve">18.3 </w:t>
      </w:r>
      <w:r w:rsidRPr="00C7020E">
        <w:rPr>
          <w:rFonts w:ascii="Times New Roman" w:hAnsi="Times New Roman" w:cs="Times New Roman"/>
          <w:sz w:val="22"/>
        </w:rPr>
        <w:t>在采购公告发布前已经过期的以及尚在公示期的</w:t>
      </w:r>
      <w:r w:rsidRPr="00C7020E">
        <w:rPr>
          <w:rFonts w:ascii="Times New Roman" w:hAnsi="Times New Roman" w:cs="Times New Roman"/>
          <w:sz w:val="22"/>
        </w:rPr>
        <w:t>“</w:t>
      </w:r>
      <w:r w:rsidRPr="00C7020E">
        <w:rPr>
          <w:rFonts w:ascii="Times New Roman" w:hAnsi="Times New Roman" w:cs="Times New Roman"/>
          <w:sz w:val="22"/>
        </w:rPr>
        <w:t>环境标志产品清单</w:t>
      </w:r>
      <w:r w:rsidRPr="00C7020E">
        <w:rPr>
          <w:rFonts w:ascii="Times New Roman" w:hAnsi="Times New Roman" w:cs="Times New Roman"/>
          <w:sz w:val="22"/>
        </w:rPr>
        <w:t>”</w:t>
      </w:r>
      <w:r w:rsidRPr="00C7020E">
        <w:rPr>
          <w:rFonts w:ascii="Times New Roman" w:hAnsi="Times New Roman" w:cs="Times New Roman"/>
          <w:sz w:val="22"/>
        </w:rPr>
        <w:t>均不得作为评标时的依据。</w:t>
      </w:r>
    </w:p>
    <w:p w:rsidR="00D42A76" w:rsidRPr="00C7020E" w:rsidRDefault="00D42A76" w:rsidP="00D42A76">
      <w:pPr>
        <w:adjustRightInd w:val="0"/>
        <w:snapToGrid w:val="0"/>
        <w:spacing w:line="300" w:lineRule="auto"/>
        <w:ind w:firstLineChars="200" w:firstLine="442"/>
        <w:outlineLvl w:val="2"/>
        <w:rPr>
          <w:rFonts w:ascii="Times New Roman" w:hAnsi="Times New Roman" w:cs="Times New Roman"/>
          <w:b/>
          <w:sz w:val="22"/>
        </w:rPr>
      </w:pPr>
      <w:bookmarkStart w:id="28" w:name="_Toc214966720"/>
      <w:r w:rsidRPr="00C7020E">
        <w:rPr>
          <w:rFonts w:ascii="Times New Roman" w:hAnsi="Times New Roman" w:cs="Times New Roman"/>
          <w:b/>
          <w:sz w:val="22"/>
        </w:rPr>
        <w:t>19</w:t>
      </w:r>
      <w:r w:rsidRPr="00C7020E">
        <w:rPr>
          <w:rFonts w:ascii="Times New Roman" w:hAnsi="Times New Roman" w:cs="Times New Roman"/>
          <w:b/>
          <w:sz w:val="22"/>
        </w:rPr>
        <w:t>促进中小企业发展</w:t>
      </w:r>
      <w:bookmarkEnd w:id="25"/>
      <w:bookmarkEnd w:id="28"/>
    </w:p>
    <w:p w:rsidR="00D42A76" w:rsidRPr="00C7020E" w:rsidRDefault="00D42A76" w:rsidP="00D42A76">
      <w:pPr>
        <w:tabs>
          <w:tab w:val="left" w:pos="3060"/>
        </w:tabs>
        <w:adjustRightInd w:val="0"/>
        <w:snapToGrid w:val="0"/>
        <w:spacing w:line="300" w:lineRule="auto"/>
        <w:ind w:firstLineChars="200" w:firstLine="440"/>
        <w:rPr>
          <w:rFonts w:ascii="Times New Roman" w:hAnsi="Times New Roman" w:cs="Times New Roman"/>
          <w:sz w:val="22"/>
        </w:rPr>
      </w:pPr>
      <w:bookmarkStart w:id="29" w:name="_Toc481849906"/>
      <w:bookmarkStart w:id="30" w:name="_Toc486604822"/>
      <w:bookmarkStart w:id="31" w:name="_Toc506191162"/>
      <w:bookmarkStart w:id="32" w:name="_Toc495411567"/>
      <w:r w:rsidRPr="00C7020E">
        <w:rPr>
          <w:rFonts w:ascii="Times New Roman" w:hAnsi="Times New Roman" w:cs="Times New Roman"/>
          <w:sz w:val="22"/>
        </w:rPr>
        <w:lastRenderedPageBreak/>
        <w:t>19</w:t>
      </w:r>
      <w:r w:rsidRPr="00C7020E">
        <w:rPr>
          <w:rFonts w:ascii="Times New Roman" w:hAnsi="Times New Roman" w:cs="Times New Roman"/>
          <w:bCs/>
          <w:sz w:val="22"/>
        </w:rPr>
        <w:t xml:space="preserve">.1 </w:t>
      </w:r>
      <w:r w:rsidRPr="00C7020E">
        <w:rPr>
          <w:rFonts w:ascii="Times New Roman" w:hAnsi="Times New Roman" w:cs="Times New Roman"/>
          <w:sz w:val="22"/>
        </w:rPr>
        <w:t>中小企业（含中型、小型、微型企业，下同）的划定按照《中小企业划型标准规定》（工信部联企业【</w:t>
      </w:r>
      <w:r w:rsidRPr="00C7020E">
        <w:rPr>
          <w:rFonts w:ascii="Times New Roman" w:hAnsi="Times New Roman" w:cs="Times New Roman"/>
          <w:sz w:val="22"/>
        </w:rPr>
        <w:t>2011</w:t>
      </w:r>
      <w:r w:rsidRPr="00C7020E">
        <w:rPr>
          <w:rFonts w:ascii="Times New Roman" w:hAnsi="Times New Roman" w:cs="Times New Roman"/>
          <w:sz w:val="22"/>
        </w:rPr>
        <w:t>】</w:t>
      </w:r>
      <w:r w:rsidRPr="00C7020E">
        <w:rPr>
          <w:rFonts w:ascii="Times New Roman" w:hAnsi="Times New Roman" w:cs="Times New Roman"/>
          <w:sz w:val="22"/>
        </w:rPr>
        <w:t>300</w:t>
      </w:r>
      <w:r w:rsidRPr="00C7020E">
        <w:rPr>
          <w:rFonts w:ascii="Times New Roman" w:hAnsi="Times New Roman" w:cs="Times New Roman"/>
          <w:sz w:val="22"/>
        </w:rPr>
        <w:t>号）执行，参加投标的中小企业应当提供《中小企业声明函》（具体格式见</w:t>
      </w:r>
      <w:r w:rsidRPr="00C7020E">
        <w:rPr>
          <w:rFonts w:ascii="Times New Roman" w:hAnsi="Times New Roman" w:cs="Times New Roman"/>
          <w:sz w:val="22"/>
        </w:rPr>
        <w:t>“</w:t>
      </w:r>
      <w:r w:rsidRPr="00C7020E">
        <w:rPr>
          <w:rFonts w:ascii="Times New Roman" w:hAnsi="Times New Roman" w:cs="Times New Roman"/>
          <w:sz w:val="22"/>
        </w:rPr>
        <w:t>投标文件格式</w:t>
      </w:r>
      <w:r w:rsidRPr="00C7020E">
        <w:rPr>
          <w:rFonts w:ascii="Times New Roman" w:hAnsi="Times New Roman" w:cs="Times New Roman"/>
          <w:sz w:val="22"/>
        </w:rPr>
        <w:t>”</w:t>
      </w:r>
      <w:r w:rsidRPr="00C7020E">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 xml:space="preserve">19.2 </w:t>
      </w:r>
      <w:r w:rsidRPr="00C7020E">
        <w:rPr>
          <w:rFonts w:ascii="Times New Roman" w:hAnsi="Times New Roman" w:cs="Times New Roman"/>
          <w:sz w:val="22"/>
        </w:rPr>
        <w:t>依据市财政局</w:t>
      </w:r>
      <w:r w:rsidRPr="00C7020E">
        <w:rPr>
          <w:rFonts w:ascii="Times New Roman" w:hAnsi="Times New Roman" w:cs="Times New Roman"/>
          <w:sz w:val="22"/>
        </w:rPr>
        <w:t>2015</w:t>
      </w:r>
      <w:r w:rsidRPr="00C7020E">
        <w:rPr>
          <w:rFonts w:ascii="Times New Roman" w:hAnsi="Times New Roman" w:cs="Times New Roman"/>
          <w:sz w:val="22"/>
        </w:rPr>
        <w:t>年</w:t>
      </w:r>
      <w:r w:rsidRPr="00C7020E">
        <w:rPr>
          <w:rFonts w:ascii="Times New Roman" w:hAnsi="Times New Roman" w:cs="Times New Roman"/>
          <w:sz w:val="22"/>
        </w:rPr>
        <w:t>9</w:t>
      </w:r>
      <w:r w:rsidRPr="00C7020E">
        <w:rPr>
          <w:rFonts w:ascii="Times New Roman" w:hAnsi="Times New Roman" w:cs="Times New Roman"/>
          <w:sz w:val="22"/>
        </w:rPr>
        <w:t>月发布的《</w:t>
      </w:r>
      <w:r w:rsidRPr="00C7020E">
        <w:rPr>
          <w:rFonts w:ascii="Times New Roman" w:hAnsi="Times New Roman" w:cs="Times New Roman"/>
        </w:rPr>
        <w:t>关于执行促进中小企业发展政策相关事宜的通知</w:t>
      </w:r>
      <w:r w:rsidRPr="00C7020E">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7020E">
        <w:rPr>
          <w:rFonts w:ascii="Times New Roman" w:hAnsi="Times New Roman" w:cs="Times New Roman" w:hint="eastAsia"/>
          <w:sz w:val="22"/>
        </w:rPr>
        <w:t>管理</w:t>
      </w:r>
      <w:r w:rsidRPr="00C7020E">
        <w:rPr>
          <w:rFonts w:ascii="Times New Roman" w:hAnsi="Times New Roman" w:cs="Times New Roman"/>
          <w:sz w:val="22"/>
        </w:rPr>
        <w:t>办法》。</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 xml:space="preserve">19.3 </w:t>
      </w:r>
      <w:r w:rsidRPr="00C7020E">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19.4</w:t>
      </w:r>
      <w:r w:rsidRPr="00C7020E">
        <w:rPr>
          <w:rFonts w:ascii="Times New Roman" w:hAnsi="Times New Roman" w:cs="Times New Roman"/>
          <w:sz w:val="22"/>
        </w:rPr>
        <w:t>对于小型、微型企业，按照《政府采购促进中小企业发展</w:t>
      </w:r>
      <w:r w:rsidRPr="00C7020E">
        <w:rPr>
          <w:rFonts w:ascii="Times New Roman" w:hAnsi="Times New Roman" w:cs="Times New Roman" w:hint="eastAsia"/>
          <w:sz w:val="22"/>
        </w:rPr>
        <w:t>管理</w:t>
      </w:r>
      <w:r w:rsidRPr="00C7020E">
        <w:rPr>
          <w:rFonts w:ascii="Times New Roman" w:hAnsi="Times New Roman" w:cs="Times New Roman"/>
          <w:sz w:val="22"/>
        </w:rPr>
        <w:t>办法》（财库【</w:t>
      </w:r>
      <w:r w:rsidRPr="00C7020E">
        <w:rPr>
          <w:rFonts w:ascii="Times New Roman" w:hAnsi="Times New Roman" w:cs="Times New Roman"/>
          <w:sz w:val="22"/>
        </w:rPr>
        <w:t>20</w:t>
      </w:r>
      <w:r w:rsidRPr="00C7020E">
        <w:rPr>
          <w:rFonts w:ascii="Times New Roman" w:hAnsi="Times New Roman" w:cs="Times New Roman" w:hint="eastAsia"/>
          <w:sz w:val="22"/>
        </w:rPr>
        <w:t>20</w:t>
      </w:r>
      <w:r w:rsidRPr="00C7020E">
        <w:rPr>
          <w:rFonts w:ascii="Times New Roman" w:hAnsi="Times New Roman" w:cs="Times New Roman"/>
          <w:sz w:val="22"/>
        </w:rPr>
        <w:t>】</w:t>
      </w:r>
      <w:r w:rsidRPr="00C7020E">
        <w:rPr>
          <w:rFonts w:ascii="Times New Roman" w:hAnsi="Times New Roman" w:cs="Times New Roman" w:hint="eastAsia"/>
          <w:sz w:val="22"/>
        </w:rPr>
        <w:t>46</w:t>
      </w:r>
      <w:r w:rsidRPr="00C7020E">
        <w:rPr>
          <w:rFonts w:ascii="Times New Roman" w:hAnsi="Times New Roman" w:cs="Times New Roman"/>
          <w:sz w:val="22"/>
        </w:rPr>
        <w:t>号）</w:t>
      </w:r>
      <w:r w:rsidRPr="00C7020E">
        <w:rPr>
          <w:rFonts w:hint="eastAsia"/>
          <w:sz w:val="22"/>
        </w:rPr>
        <w:t>和《关于进一步加大政府采购支持中小企业力度的通知》</w:t>
      </w:r>
      <w:r w:rsidRPr="00C7020E">
        <w:rPr>
          <w:sz w:val="22"/>
        </w:rPr>
        <w:t>（财库【</w:t>
      </w:r>
      <w:r w:rsidRPr="00C7020E">
        <w:rPr>
          <w:rFonts w:hint="eastAsia"/>
          <w:sz w:val="22"/>
        </w:rPr>
        <w:t>2022</w:t>
      </w:r>
      <w:r w:rsidRPr="00C7020E">
        <w:rPr>
          <w:sz w:val="22"/>
        </w:rPr>
        <w:t>】</w:t>
      </w:r>
      <w:r w:rsidRPr="00C7020E">
        <w:rPr>
          <w:rFonts w:hint="eastAsia"/>
          <w:sz w:val="22"/>
        </w:rPr>
        <w:t>19</w:t>
      </w:r>
      <w:r w:rsidRPr="00C7020E">
        <w:rPr>
          <w:sz w:val="22"/>
        </w:rPr>
        <w:t>号）</w:t>
      </w:r>
      <w:r w:rsidRPr="00C7020E">
        <w:rPr>
          <w:rFonts w:ascii="Times New Roman" w:hAnsi="Times New Roman" w:cs="Times New Roman"/>
          <w:sz w:val="22"/>
        </w:rPr>
        <w:t>规定，其报价给予</w:t>
      </w:r>
      <w:r w:rsidRPr="00C7020E">
        <w:rPr>
          <w:rFonts w:hint="eastAsia"/>
          <w:b/>
          <w:sz w:val="22"/>
          <w:u w:val="single"/>
        </w:rPr>
        <w:t>10</w:t>
      </w:r>
      <w:r w:rsidRPr="00C7020E">
        <w:rPr>
          <w:b/>
          <w:sz w:val="22"/>
          <w:u w:val="single"/>
        </w:rPr>
        <w:t>%</w:t>
      </w:r>
      <w:r w:rsidRPr="00C7020E">
        <w:rPr>
          <w:rFonts w:ascii="Times New Roman" w:hAnsi="Times New Roman" w:cs="Times New Roman"/>
          <w:sz w:val="22"/>
        </w:rPr>
        <w:t>的扣除，用扣除后的价格参与评审。</w:t>
      </w:r>
    </w:p>
    <w:p w:rsidR="00D42A76" w:rsidRPr="00C7020E" w:rsidRDefault="00D42A76" w:rsidP="00D42A76">
      <w:pPr>
        <w:adjustRightInd w:val="0"/>
        <w:snapToGrid w:val="0"/>
        <w:spacing w:line="300" w:lineRule="auto"/>
        <w:ind w:firstLineChars="200" w:firstLine="440"/>
        <w:rPr>
          <w:rFonts w:ascii="Times New Roman" w:hAnsi="Times New Roman" w:cs="Times New Roman"/>
          <w:sz w:val="22"/>
        </w:rPr>
      </w:pPr>
      <w:r w:rsidRPr="00C7020E">
        <w:rPr>
          <w:rFonts w:ascii="Times New Roman" w:hAnsi="Times New Roman" w:cs="Times New Roman"/>
          <w:sz w:val="22"/>
        </w:rPr>
        <w:t>19.5</w:t>
      </w:r>
      <w:r w:rsidRPr="00C7020E">
        <w:rPr>
          <w:rFonts w:ascii="Times New Roman" w:hAnsi="Times New Roman" w:cs="Times New Roman"/>
          <w:sz w:val="22"/>
        </w:rPr>
        <w:t>如项目允许联合体参与竞争的，且联合体各方均为小型、微型企业的，联合体视同为小型、微型企业，其报价给予</w:t>
      </w:r>
      <w:r w:rsidRPr="00C7020E">
        <w:rPr>
          <w:rFonts w:hint="eastAsia"/>
          <w:b/>
          <w:sz w:val="22"/>
          <w:u w:val="single"/>
        </w:rPr>
        <w:t>10</w:t>
      </w:r>
      <w:r w:rsidRPr="00C7020E">
        <w:rPr>
          <w:b/>
          <w:sz w:val="22"/>
          <w:u w:val="single"/>
        </w:rPr>
        <w:t>%</w:t>
      </w:r>
      <w:r w:rsidRPr="00C7020E">
        <w:rPr>
          <w:rFonts w:ascii="Times New Roman" w:hAnsi="Times New Roman" w:cs="Times New Roman"/>
          <w:sz w:val="22"/>
        </w:rPr>
        <w:t>的扣除，用扣除后的价格参与评审。反之，依照联合体协议约定，小型、微型企业的协议合同金额占到联合体协议合同总金额</w:t>
      </w:r>
      <w:r w:rsidRPr="00C7020E">
        <w:rPr>
          <w:rFonts w:ascii="Times New Roman" w:hAnsi="Times New Roman" w:cs="Times New Roman"/>
          <w:sz w:val="22"/>
        </w:rPr>
        <w:t>30%</w:t>
      </w:r>
      <w:r w:rsidRPr="00C7020E">
        <w:rPr>
          <w:rFonts w:ascii="Times New Roman" w:hAnsi="Times New Roman" w:cs="Times New Roman"/>
          <w:sz w:val="22"/>
        </w:rPr>
        <w:t>以上的，给予联合体</w:t>
      </w:r>
      <w:r w:rsidRPr="00C7020E">
        <w:rPr>
          <w:rFonts w:hint="eastAsia"/>
          <w:b/>
          <w:sz w:val="22"/>
          <w:u w:val="single"/>
        </w:rPr>
        <w:t>4</w:t>
      </w:r>
      <w:r w:rsidRPr="00C7020E">
        <w:rPr>
          <w:b/>
          <w:sz w:val="22"/>
          <w:u w:val="single"/>
        </w:rPr>
        <w:t>%</w:t>
      </w:r>
      <w:r w:rsidRPr="00C7020E">
        <w:rPr>
          <w:rFonts w:ascii="Times New Roman" w:hAnsi="Times New Roman" w:cs="Times New Roman"/>
          <w:sz w:val="22"/>
        </w:rPr>
        <w:t>的价格扣除，用扣除后的价格参与评审。</w:t>
      </w:r>
    </w:p>
    <w:p w:rsidR="00D42A76" w:rsidRPr="00C7020E" w:rsidRDefault="00D42A76" w:rsidP="00D42A76">
      <w:pPr>
        <w:adjustRightInd w:val="0"/>
        <w:snapToGrid w:val="0"/>
        <w:spacing w:line="300" w:lineRule="auto"/>
        <w:ind w:firstLineChars="200" w:firstLine="440"/>
        <w:rPr>
          <w:rFonts w:ascii="Times New Roman" w:hAnsi="Times New Roman" w:cs="Times New Roman"/>
          <w:kern w:val="0"/>
          <w:sz w:val="22"/>
        </w:rPr>
      </w:pPr>
      <w:r w:rsidRPr="00C7020E">
        <w:rPr>
          <w:rFonts w:ascii="Times New Roman" w:hAnsi="Times New Roman" w:cs="Times New Roman"/>
          <w:sz w:val="22"/>
        </w:rPr>
        <w:t>19.6</w:t>
      </w:r>
      <w:r w:rsidRPr="00C7020E">
        <w:rPr>
          <w:rFonts w:ascii="Times New Roman" w:hAnsi="Times New Roman" w:cs="Times New Roman"/>
          <w:sz w:val="22"/>
        </w:rPr>
        <w:t>供应商如提供虚假材料以谋取成交的，按照《政府采购法》有关条款处理，并记入供应商诚信档案。</w:t>
      </w:r>
    </w:p>
    <w:p w:rsidR="00D42A76" w:rsidRPr="00C7020E" w:rsidRDefault="00D42A76" w:rsidP="00D42A76">
      <w:pPr>
        <w:adjustRightInd w:val="0"/>
        <w:snapToGrid w:val="0"/>
        <w:spacing w:line="300" w:lineRule="auto"/>
        <w:ind w:firstLineChars="200" w:firstLine="442"/>
        <w:outlineLvl w:val="2"/>
        <w:rPr>
          <w:rFonts w:ascii="Times New Roman" w:hAnsi="Times New Roman" w:cs="Times New Roman"/>
          <w:b/>
          <w:sz w:val="22"/>
        </w:rPr>
      </w:pPr>
      <w:bookmarkStart w:id="33" w:name="_Toc495411568"/>
      <w:bookmarkStart w:id="34" w:name="_Toc486604823"/>
      <w:bookmarkStart w:id="35" w:name="_Toc477267172"/>
      <w:bookmarkStart w:id="36" w:name="_Toc214966721"/>
      <w:bookmarkEnd w:id="29"/>
      <w:bookmarkEnd w:id="30"/>
      <w:bookmarkEnd w:id="31"/>
      <w:bookmarkEnd w:id="32"/>
      <w:r w:rsidRPr="00C7020E">
        <w:rPr>
          <w:rFonts w:ascii="Times New Roman" w:hAnsi="Times New Roman" w:cs="Times New Roman"/>
          <w:b/>
          <w:sz w:val="22"/>
        </w:rPr>
        <w:t>20</w:t>
      </w:r>
      <w:bookmarkStart w:id="37" w:name="_Toc495411569"/>
      <w:bookmarkEnd w:id="33"/>
      <w:bookmarkEnd w:id="34"/>
      <w:bookmarkEnd w:id="35"/>
      <w:r w:rsidRPr="00C7020E">
        <w:rPr>
          <w:rFonts w:ascii="Times New Roman" w:hAnsi="Times New Roman" w:cs="Times New Roman"/>
          <w:b/>
          <w:sz w:val="22"/>
        </w:rPr>
        <w:t>促进残疾人就业</w:t>
      </w:r>
      <w:bookmarkEnd w:id="37"/>
      <w:r w:rsidRPr="00C7020E">
        <w:rPr>
          <w:rFonts w:ascii="Times New Roman" w:hAnsi="Times New Roman" w:cs="Times New Roman"/>
          <w:b/>
          <w:sz w:val="22"/>
        </w:rPr>
        <w:t>（注：仅残疾人福利单位适用）</w:t>
      </w:r>
      <w:bookmarkEnd w:id="36"/>
    </w:p>
    <w:p w:rsidR="00D42A76" w:rsidRPr="00C7020E" w:rsidRDefault="00D42A76" w:rsidP="00D42A76">
      <w:pPr>
        <w:adjustRightInd w:val="0"/>
        <w:snapToGrid w:val="0"/>
        <w:spacing w:line="300" w:lineRule="auto"/>
        <w:ind w:firstLineChars="200" w:firstLine="440"/>
        <w:jc w:val="left"/>
        <w:rPr>
          <w:rFonts w:ascii="Times New Roman" w:hAnsi="Times New Roman" w:cs="Times New Roman"/>
          <w:sz w:val="22"/>
        </w:rPr>
      </w:pPr>
      <w:r w:rsidRPr="00C7020E">
        <w:rPr>
          <w:rFonts w:ascii="Times New Roman" w:hAnsi="Times New Roman" w:cs="Times New Roman"/>
          <w:sz w:val="22"/>
        </w:rPr>
        <w:t xml:space="preserve">20.1 </w:t>
      </w:r>
      <w:bookmarkStart w:id="38" w:name="sendNo"/>
      <w:r w:rsidRPr="00C7020E">
        <w:rPr>
          <w:rFonts w:ascii="Times New Roman" w:hAnsi="Times New Roman" w:cs="Times New Roman"/>
          <w:sz w:val="22"/>
        </w:rPr>
        <w:t>符合财库</w:t>
      </w:r>
      <w:bookmarkEnd w:id="38"/>
      <w:r w:rsidRPr="00C7020E">
        <w:rPr>
          <w:rFonts w:ascii="Times New Roman" w:hAnsi="Times New Roman" w:cs="Times New Roman"/>
          <w:sz w:val="22"/>
        </w:rPr>
        <w:t>【</w:t>
      </w:r>
      <w:r w:rsidRPr="00C7020E">
        <w:rPr>
          <w:rFonts w:ascii="Times New Roman" w:hAnsi="Times New Roman" w:cs="Times New Roman"/>
          <w:sz w:val="22"/>
        </w:rPr>
        <w:t>2017</w:t>
      </w:r>
      <w:r w:rsidRPr="00C7020E">
        <w:rPr>
          <w:rFonts w:ascii="Times New Roman" w:hAnsi="Times New Roman" w:cs="Times New Roman"/>
          <w:sz w:val="22"/>
        </w:rPr>
        <w:t>】</w:t>
      </w:r>
      <w:r w:rsidRPr="00C7020E">
        <w:rPr>
          <w:rFonts w:ascii="Times New Roman" w:hAnsi="Times New Roman" w:cs="Times New Roman"/>
          <w:sz w:val="22"/>
        </w:rPr>
        <w:t>141</w:t>
      </w:r>
      <w:r w:rsidRPr="00C7020E">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C71838" w:rsidRDefault="00D42A76" w:rsidP="00D42A76">
      <w:r w:rsidRPr="00C7020E">
        <w:rPr>
          <w:rFonts w:ascii="Times New Roman" w:hAnsi="Times New Roman" w:cs="Times New Roman"/>
          <w:sz w:val="22"/>
        </w:rPr>
        <w:t xml:space="preserve">20.2 </w:t>
      </w:r>
      <w:r w:rsidRPr="00C7020E">
        <w:rPr>
          <w:rFonts w:ascii="Times New Roman" w:hAnsi="Times New Roman" w:cs="Times New Roman"/>
          <w:sz w:val="22"/>
        </w:rPr>
        <w:t>残疾人福利性单位在参加政府采购活动时，应当按财库【</w:t>
      </w:r>
      <w:r w:rsidRPr="00C7020E">
        <w:rPr>
          <w:rFonts w:ascii="Times New Roman" w:hAnsi="Times New Roman" w:cs="Times New Roman"/>
          <w:sz w:val="22"/>
        </w:rPr>
        <w:t>2017</w:t>
      </w:r>
      <w:r w:rsidRPr="00C7020E">
        <w:rPr>
          <w:rFonts w:ascii="Times New Roman" w:hAnsi="Times New Roman" w:cs="Times New Roman"/>
          <w:sz w:val="22"/>
        </w:rPr>
        <w:t>】</w:t>
      </w:r>
      <w:r w:rsidRPr="00C7020E">
        <w:rPr>
          <w:rFonts w:ascii="Times New Roman" w:hAnsi="Times New Roman" w:cs="Times New Roman"/>
          <w:sz w:val="22"/>
        </w:rPr>
        <w:t>141</w:t>
      </w:r>
      <w:r w:rsidRPr="00C7020E">
        <w:rPr>
          <w:rFonts w:ascii="Times New Roman" w:hAnsi="Times New Roman" w:cs="Times New Roman"/>
          <w:sz w:val="22"/>
        </w:rPr>
        <w:t>号规定的《残疾人福利性单位声明函》（具体格式详见</w:t>
      </w:r>
      <w:r w:rsidRPr="00C7020E">
        <w:rPr>
          <w:rFonts w:ascii="Times New Roman" w:hAnsi="Times New Roman" w:cs="Times New Roman"/>
          <w:sz w:val="22"/>
        </w:rPr>
        <w:t>“</w:t>
      </w:r>
      <w:r w:rsidRPr="00C7020E">
        <w:rPr>
          <w:rFonts w:ascii="Times New Roman" w:hAnsi="Times New Roman" w:cs="Times New Roman"/>
          <w:sz w:val="22"/>
        </w:rPr>
        <w:t>投标文件格式</w:t>
      </w:r>
      <w:r w:rsidRPr="00C7020E">
        <w:rPr>
          <w:rFonts w:ascii="Times New Roman" w:hAnsi="Times New Roman" w:cs="Times New Roman"/>
          <w:sz w:val="22"/>
        </w:rPr>
        <w:t>”</w:t>
      </w:r>
      <w:r w:rsidRPr="00C7020E">
        <w:rPr>
          <w:rFonts w:ascii="Times New Roman" w:hAnsi="Times New Roman" w:cs="Times New Roman"/>
          <w:sz w:val="22"/>
        </w:rPr>
        <w:t>），并对声明的真实性负责。</w:t>
      </w:r>
      <w:bookmarkStart w:id="39" w:name="_GoBack"/>
      <w:bookmarkEnd w:id="0"/>
      <w:bookmarkEnd w:id="39"/>
    </w:p>
    <w:sectPr w:rsidR="00C71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76"/>
    <w:rsid w:val="00C71838"/>
    <w:rsid w:val="00D4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42A76"/>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42A76"/>
    <w:pPr>
      <w:ind w:firstLineChars="200" w:firstLine="420"/>
    </w:pPr>
  </w:style>
  <w:style w:type="paragraph" w:customStyle="1" w:styleId="5">
    <w:name w:val="列出段落5"/>
    <w:uiPriority w:val="99"/>
    <w:qFormat/>
    <w:rsid w:val="00D42A76"/>
    <w:pPr>
      <w:widowControl w:val="0"/>
      <w:suppressAutoHyphens/>
      <w:spacing w:after="160"/>
      <w:ind w:firstLine="420"/>
      <w:jc w:val="both"/>
    </w:pPr>
    <w:rPr>
      <w:rFonts w:ascii="Times New Roman" w:eastAsia="宋体" w:hAnsi="Times New Roman" w:cs="Times New Roman"/>
      <w:kern w:val="1"/>
      <w:szCs w:val="20"/>
    </w:rPr>
  </w:style>
  <w:style w:type="paragraph" w:styleId="a0">
    <w:name w:val="Normal Indent"/>
    <w:basedOn w:val="a"/>
    <w:uiPriority w:val="99"/>
    <w:semiHidden/>
    <w:unhideWhenUsed/>
    <w:rsid w:val="00D42A7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42A76"/>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42A76"/>
    <w:pPr>
      <w:ind w:firstLineChars="200" w:firstLine="420"/>
    </w:pPr>
  </w:style>
  <w:style w:type="paragraph" w:customStyle="1" w:styleId="5">
    <w:name w:val="列出段落5"/>
    <w:uiPriority w:val="99"/>
    <w:qFormat/>
    <w:rsid w:val="00D42A76"/>
    <w:pPr>
      <w:widowControl w:val="0"/>
      <w:suppressAutoHyphens/>
      <w:spacing w:after="160"/>
      <w:ind w:firstLine="420"/>
      <w:jc w:val="both"/>
    </w:pPr>
    <w:rPr>
      <w:rFonts w:ascii="Times New Roman" w:eastAsia="宋体" w:hAnsi="Times New Roman" w:cs="Times New Roman"/>
      <w:kern w:val="1"/>
      <w:szCs w:val="20"/>
    </w:rPr>
  </w:style>
  <w:style w:type="paragraph" w:styleId="a0">
    <w:name w:val="Normal Indent"/>
    <w:basedOn w:val="a"/>
    <w:uiPriority w:val="99"/>
    <w:semiHidden/>
    <w:unhideWhenUsed/>
    <w:rsid w:val="00D42A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3908</Words>
  <Characters>4144</Characters>
  <Application>Microsoft Office Word</Application>
  <DocSecurity>0</DocSecurity>
  <Lines>276</Lines>
  <Paragraphs>268</Paragraphs>
  <ScaleCrop>false</ScaleCrop>
  <Company>Microsoft</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2025-11-25T04:52:00Z</dcterms:created>
  <dcterms:modified xsi:type="dcterms:W3CDTF">2025-11-25T04:52:00Z</dcterms:modified>
</cp:coreProperties>
</file>