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0F5C5" w14:textId="77777777" w:rsidR="00C230A7" w:rsidRPr="00DB258F" w:rsidRDefault="00195727">
      <w:pPr>
        <w:pStyle w:val="a6"/>
        <w:snapToGrid w:val="0"/>
        <w:spacing w:afterLines="50" w:after="156" w:line="360" w:lineRule="atLeast"/>
        <w:jc w:val="center"/>
        <w:outlineLvl w:val="0"/>
        <w:rPr>
          <w:rFonts w:hAnsi="宋体"/>
          <w:b/>
          <w:sz w:val="24"/>
          <w:szCs w:val="21"/>
        </w:rPr>
      </w:pPr>
      <w:r w:rsidRPr="00DB258F">
        <w:rPr>
          <w:rFonts w:hAnsi="宋体" w:hint="eastAsia"/>
          <w:b/>
          <w:sz w:val="24"/>
          <w:szCs w:val="21"/>
        </w:rPr>
        <w:t>需求</w:t>
      </w:r>
    </w:p>
    <w:p w14:paraId="080C908B" w14:textId="77777777" w:rsidR="00C230A7" w:rsidRPr="00DB258F" w:rsidRDefault="00195727">
      <w:pPr>
        <w:ind w:leftChars="-1890" w:left="-3969" w:rightChars="-1801" w:right="-3782"/>
        <w:rPr>
          <w:rFonts w:eastAsia="仿宋_GB2312"/>
          <w:b/>
          <w:sz w:val="36"/>
          <w:szCs w:val="36"/>
        </w:rPr>
      </w:pPr>
      <w:r w:rsidRPr="00DB258F">
        <w:rPr>
          <w:rFonts w:eastAsia="仿宋_GB2312"/>
          <w:b/>
          <w:sz w:val="36"/>
          <w:szCs w:val="36"/>
        </w:rPr>
        <w:t>1</w:t>
      </w:r>
      <w:r w:rsidRPr="00DB258F">
        <w:rPr>
          <w:rFonts w:eastAsia="仿宋_GB2312"/>
          <w:b/>
          <w:sz w:val="36"/>
          <w:szCs w:val="36"/>
        </w:rPr>
        <w:t>项目概况</w:t>
      </w:r>
    </w:p>
    <w:p w14:paraId="5B31DE12" w14:textId="77777777" w:rsidR="00C230A7" w:rsidRPr="00DB258F" w:rsidRDefault="00195727">
      <w:pPr>
        <w:spacing w:line="360" w:lineRule="auto"/>
        <w:ind w:firstLineChars="200" w:firstLine="422"/>
        <w:rPr>
          <w:rFonts w:ascii="宋体" w:hAnsi="宋体"/>
          <w:b/>
          <w:szCs w:val="21"/>
        </w:rPr>
      </w:pPr>
      <w:r w:rsidRPr="00DB258F">
        <w:rPr>
          <w:rFonts w:ascii="宋体" w:hAnsi="宋体" w:hint="eastAsia"/>
          <w:b/>
          <w:szCs w:val="21"/>
        </w:rPr>
        <w:t>一、 说明</w:t>
      </w:r>
    </w:p>
    <w:p w14:paraId="70AACEE6"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  总则</w:t>
      </w:r>
    </w:p>
    <w:p w14:paraId="604C536A"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1.1 投标人应具备国家或行业管理部门规定的，在本市实施本项目所需的资格（资质）和相关手续（如果有），由此引起的所有有关事宜及费用由投标人自行负责。</w:t>
      </w:r>
    </w:p>
    <w:p w14:paraId="03BE9650"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1.2 投标人提供的服务应当符合招标文件的要求，并且其质量完全符合国家标准、行业标准或地方标准。</w:t>
      </w:r>
    </w:p>
    <w:p w14:paraId="1138E003"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1.3 投标人在投标前应认真了解项目的实施背景、应提供的服务内容和质量、项目考核管理要求等，一旦中标，应按照招标文件和合同规定的要求提供相关服务。</w:t>
      </w:r>
    </w:p>
    <w:p w14:paraId="1272CB6F"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1.4 投标人认为招标文件（包括招标补充文件）存在排他性或歧视性条款，可在收到或下载招标文件之日起七个工作日内提出并附相关证据。</w:t>
      </w:r>
    </w:p>
    <w:p w14:paraId="282C69D3"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1.5 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0D3CD078" w14:textId="77777777" w:rsidR="00C230A7" w:rsidRPr="00DB258F" w:rsidRDefault="00195727">
      <w:pPr>
        <w:spacing w:line="360" w:lineRule="auto"/>
        <w:ind w:firstLineChars="200" w:firstLine="420"/>
        <w:rPr>
          <w:rFonts w:ascii="宋体" w:hAnsi="宋体"/>
          <w:szCs w:val="21"/>
        </w:rPr>
      </w:pPr>
      <w:r w:rsidRPr="00DB258F">
        <w:rPr>
          <w:rFonts w:ascii="宋体" w:hAnsi="宋体" w:hint="eastAsia"/>
          <w:szCs w:val="21"/>
        </w:rPr>
        <w:t>1.6 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14:paraId="5476C0E5" w14:textId="77777777" w:rsidR="00C230A7" w:rsidRPr="00DB258F" w:rsidRDefault="00195727">
      <w:pPr>
        <w:spacing w:line="360" w:lineRule="auto"/>
        <w:ind w:firstLineChars="200" w:firstLine="420"/>
        <w:rPr>
          <w:rFonts w:ascii="宋体" w:hAnsi="宋体"/>
          <w:b/>
          <w:szCs w:val="21"/>
        </w:rPr>
      </w:pPr>
      <w:r w:rsidRPr="00DB258F">
        <w:rPr>
          <w:rFonts w:ascii="宋体" w:hAnsi="宋体" w:hint="eastAsia"/>
          <w:szCs w:val="21"/>
        </w:rPr>
        <w:t>1.7 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14:paraId="39E39354" w14:textId="77777777" w:rsidR="00C230A7" w:rsidRPr="00DB258F" w:rsidRDefault="00195727">
      <w:pPr>
        <w:spacing w:line="360" w:lineRule="auto"/>
        <w:ind w:firstLineChars="200" w:firstLine="422"/>
        <w:rPr>
          <w:rFonts w:ascii="宋体" w:hAnsi="宋体"/>
          <w:b/>
          <w:szCs w:val="21"/>
        </w:rPr>
      </w:pPr>
      <w:r w:rsidRPr="00DB258F">
        <w:rPr>
          <w:rFonts w:ascii="宋体" w:hAnsi="宋体" w:hint="eastAsia"/>
          <w:b/>
          <w:szCs w:val="21"/>
        </w:rPr>
        <w:t>二、项目概述及采购需求</w:t>
      </w:r>
    </w:p>
    <w:p w14:paraId="33F0F383" w14:textId="77777777" w:rsidR="00C230A7" w:rsidRPr="00DB258F" w:rsidRDefault="00195727">
      <w:pPr>
        <w:rPr>
          <w:b/>
          <w:bCs/>
        </w:rPr>
      </w:pPr>
      <w:r w:rsidRPr="00DB258F">
        <w:rPr>
          <w:rFonts w:hint="eastAsia"/>
          <w:b/>
          <w:bCs/>
        </w:rPr>
        <w:lastRenderedPageBreak/>
        <w:t>（一）项目概述</w:t>
      </w:r>
    </w:p>
    <w:p w14:paraId="73FC7EE2" w14:textId="77777777" w:rsidR="00C230A7" w:rsidRPr="00DB258F" w:rsidRDefault="00195727">
      <w:pPr>
        <w:tabs>
          <w:tab w:val="left" w:pos="7200"/>
        </w:tabs>
        <w:spacing w:line="360" w:lineRule="auto"/>
        <w:rPr>
          <w:rFonts w:ascii="宋体" w:hAnsi="宋体" w:cs="宋体"/>
          <w:sz w:val="24"/>
        </w:rPr>
      </w:pPr>
      <w:r w:rsidRPr="00DB258F">
        <w:rPr>
          <w:rFonts w:ascii="宋体" w:hAnsi="宋体" w:cs="宋体" w:hint="eastAsia"/>
          <w:sz w:val="24"/>
        </w:rPr>
        <w:t>1、项目名称、地点及金额</w:t>
      </w:r>
    </w:p>
    <w:p w14:paraId="5C832CE3" w14:textId="77777777" w:rsidR="00C230A7" w:rsidRPr="00DB258F" w:rsidRDefault="00195727">
      <w:pPr>
        <w:snapToGrid w:val="0"/>
        <w:spacing w:line="360" w:lineRule="auto"/>
        <w:ind w:firstLineChars="200" w:firstLine="480"/>
        <w:rPr>
          <w:rFonts w:ascii="宋体" w:hAnsi="宋体" w:cs="宋体"/>
          <w:sz w:val="24"/>
        </w:rPr>
      </w:pPr>
      <w:r w:rsidRPr="00DB258F">
        <w:rPr>
          <w:rFonts w:ascii="宋体" w:hAnsi="宋体" w:cs="宋体" w:hint="eastAsia"/>
          <w:sz w:val="24"/>
        </w:rPr>
        <w:t>项目名称：2026年金泽镇市政设施日常养护提升服务项目；</w:t>
      </w:r>
    </w:p>
    <w:p w14:paraId="4D4B07EE" w14:textId="77777777" w:rsidR="00C230A7" w:rsidRPr="00DB258F" w:rsidRDefault="00195727">
      <w:pPr>
        <w:snapToGrid w:val="0"/>
        <w:spacing w:line="360" w:lineRule="auto"/>
        <w:ind w:firstLineChars="200" w:firstLine="480"/>
        <w:jc w:val="left"/>
        <w:rPr>
          <w:rFonts w:ascii="宋体" w:hAnsi="宋体" w:cs="宋体"/>
          <w:sz w:val="24"/>
        </w:rPr>
      </w:pPr>
      <w:r w:rsidRPr="00DB258F">
        <w:rPr>
          <w:rFonts w:ascii="宋体" w:hAnsi="宋体" w:cs="宋体" w:hint="eastAsia"/>
          <w:sz w:val="24"/>
        </w:rPr>
        <w:t>项目地点：青浦区金泽镇</w:t>
      </w:r>
      <w:r w:rsidRPr="00DB258F">
        <w:rPr>
          <w:rFonts w:ascii="宋体" w:hAnsi="宋体" w:cs="宋体" w:hint="eastAsia"/>
          <w:kern w:val="0"/>
          <w:sz w:val="24"/>
        </w:rPr>
        <w:t>（详见</w:t>
      </w:r>
      <w:r w:rsidRPr="00DB258F">
        <w:rPr>
          <w:rFonts w:ascii="宋体" w:hAnsi="宋体" w:cs="宋体" w:hint="eastAsia"/>
          <w:sz w:val="24"/>
        </w:rPr>
        <w:t>设施量一览表）；</w:t>
      </w:r>
    </w:p>
    <w:p w14:paraId="3BEB60B9" w14:textId="77777777" w:rsidR="00C230A7" w:rsidRPr="00DB258F" w:rsidRDefault="00195727">
      <w:pPr>
        <w:numPr>
          <w:ilvl w:val="0"/>
          <w:numId w:val="1"/>
        </w:numPr>
        <w:tabs>
          <w:tab w:val="left" w:pos="7200"/>
        </w:tabs>
        <w:spacing w:line="360" w:lineRule="auto"/>
        <w:rPr>
          <w:rFonts w:ascii="宋体" w:hAnsi="宋体" w:cs="宋体"/>
          <w:sz w:val="24"/>
        </w:rPr>
      </w:pPr>
      <w:r w:rsidRPr="00DB258F">
        <w:rPr>
          <w:rFonts w:ascii="宋体" w:hAnsi="宋体" w:cs="宋体" w:hint="eastAsia"/>
          <w:sz w:val="24"/>
        </w:rPr>
        <w:t>本标段需养护市政设施主要包括金泽镇辖区内的道路、桥梁及相配套的雨水排水设施，其中道路43条，计24.408km；桥梁36座；雨水管道39条，计34.968公里；窖井821座；雨水口1335座。为保证金泽镇辖区内所有镇管市政设施安全、快捷、畅通、保持乃至提高整体服务水平和环境质量，充分发挥其社会效益和经济效益，特制定此招标文件，请投标人按照标书规定的内容进行投标。</w:t>
      </w:r>
    </w:p>
    <w:p w14:paraId="5492536F" w14:textId="77777777" w:rsidR="00C230A7" w:rsidRPr="00DB258F" w:rsidRDefault="00195727">
      <w:pPr>
        <w:pStyle w:val="a0"/>
        <w:numPr>
          <w:ilvl w:val="0"/>
          <w:numId w:val="1"/>
        </w:numPr>
        <w:rPr>
          <w:rFonts w:ascii="宋体" w:hAnsi="宋体" w:cs="宋体"/>
          <w:kern w:val="2"/>
          <w:sz w:val="24"/>
          <w:szCs w:val="24"/>
        </w:rPr>
      </w:pPr>
      <w:r w:rsidRPr="00DB258F">
        <w:rPr>
          <w:rFonts w:ascii="宋体" w:hAnsi="宋体" w:cs="宋体" w:hint="eastAsia"/>
          <w:kern w:val="2"/>
          <w:sz w:val="24"/>
          <w:szCs w:val="24"/>
        </w:rPr>
        <w:t>投标人要求：</w:t>
      </w:r>
    </w:p>
    <w:p w14:paraId="7574B23D" w14:textId="77777777" w:rsidR="00C230A7" w:rsidRPr="00DB258F" w:rsidRDefault="00195727">
      <w:pPr>
        <w:spacing w:line="360" w:lineRule="auto"/>
        <w:rPr>
          <w:rFonts w:ascii="宋体" w:hAnsi="宋体" w:cs="宋体"/>
          <w:sz w:val="24"/>
        </w:rPr>
      </w:pPr>
      <w:r w:rsidRPr="00DB258F">
        <w:rPr>
          <w:rFonts w:ascii="宋体" w:hAnsi="宋体" w:cs="宋体" w:hint="eastAsia"/>
          <w:sz w:val="24"/>
        </w:rPr>
        <w:t>3.1履行本合同的主要人员的组成与资历、养护维修装备和计划安排的方案，满足资质要求的项目经理1名，专业安全员1名，技术负责人1人，资料员1人，质量员1人，材料员1人；</w:t>
      </w:r>
    </w:p>
    <w:p w14:paraId="7589713E" w14:textId="77777777" w:rsidR="00C230A7" w:rsidRPr="00DB258F" w:rsidRDefault="00195727">
      <w:pPr>
        <w:spacing w:line="360" w:lineRule="auto"/>
        <w:rPr>
          <w:rFonts w:ascii="宋体" w:hAnsi="宋体" w:cs="宋体"/>
          <w:sz w:val="24"/>
        </w:rPr>
      </w:pPr>
      <w:r w:rsidRPr="00DB258F">
        <w:rPr>
          <w:rFonts w:ascii="宋体" w:hAnsi="宋体" w:cs="宋体" w:hint="eastAsia"/>
          <w:sz w:val="24"/>
        </w:rPr>
        <w:t>3.2项目经理具有市政或者公路工程二级（或以上）建造师资格，所具备证书证明为省级及以上（含省级、直辖市）政府主管部门颁发；</w:t>
      </w:r>
    </w:p>
    <w:p w14:paraId="674B0486" w14:textId="77777777" w:rsidR="00C230A7" w:rsidRPr="00DB258F" w:rsidRDefault="00195727">
      <w:pPr>
        <w:numPr>
          <w:ilvl w:val="0"/>
          <w:numId w:val="1"/>
        </w:numPr>
        <w:spacing w:line="360" w:lineRule="auto"/>
        <w:jc w:val="left"/>
        <w:rPr>
          <w:rFonts w:ascii="宋体" w:hAnsi="宋体" w:cs="宋体"/>
          <w:sz w:val="24"/>
        </w:rPr>
      </w:pPr>
      <w:r w:rsidRPr="00DB258F">
        <w:rPr>
          <w:rFonts w:ascii="宋体" w:hAnsi="宋体" w:cs="宋体" w:hint="eastAsia"/>
          <w:sz w:val="24"/>
        </w:rPr>
        <w:t>招标工程科目及其养护分项内容：</w:t>
      </w:r>
    </w:p>
    <w:p w14:paraId="3F706269"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4.1、道路、桥梁部分</w:t>
      </w:r>
    </w:p>
    <w:p w14:paraId="610695BF"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1）</w:t>
      </w:r>
      <w:r w:rsidRPr="00DB258F">
        <w:rPr>
          <w:rFonts w:ascii="宋体" w:hAnsi="宋体" w:cs="宋体" w:hint="eastAsia"/>
          <w:sz w:val="24"/>
        </w:rPr>
        <w:tab/>
        <w:t>车行道、桥梁、人行道、驳岸的维修养护；</w:t>
      </w:r>
    </w:p>
    <w:p w14:paraId="3179B5D1"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2）</w:t>
      </w:r>
      <w:r w:rsidRPr="00DB258F">
        <w:rPr>
          <w:rFonts w:ascii="宋体" w:hAnsi="宋体" w:cs="宋体" w:hint="eastAsia"/>
          <w:sz w:val="24"/>
        </w:rPr>
        <w:tab/>
        <w:t>道路的“一平、四无、一洁’’要求的养护；</w:t>
      </w:r>
    </w:p>
    <w:p w14:paraId="7A8F7A71"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3）</w:t>
      </w:r>
      <w:r w:rsidRPr="00DB258F">
        <w:rPr>
          <w:rFonts w:ascii="宋体" w:hAnsi="宋体" w:cs="宋体" w:hint="eastAsia"/>
          <w:sz w:val="24"/>
        </w:rPr>
        <w:tab/>
        <w:t>各类设施的日常巡查及保养保洁；</w:t>
      </w:r>
    </w:p>
    <w:p w14:paraId="3EE35D27"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4）</w:t>
      </w:r>
      <w:r w:rsidRPr="00DB258F">
        <w:rPr>
          <w:rFonts w:ascii="宋体" w:hAnsi="宋体" w:cs="宋体" w:hint="eastAsia"/>
          <w:sz w:val="24"/>
        </w:rPr>
        <w:tab/>
        <w:t>做好道路的维修养护；</w:t>
      </w:r>
    </w:p>
    <w:p w14:paraId="7A2CB0C5"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lastRenderedPageBreak/>
        <w:t>4.2、雨水管道部分</w:t>
      </w:r>
    </w:p>
    <w:p w14:paraId="16C4EC82"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1）排水管道疏通</w:t>
      </w:r>
    </w:p>
    <w:p w14:paraId="72464C1D"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2）检查井清捞</w:t>
      </w:r>
    </w:p>
    <w:p w14:paraId="279EA70A"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3）雨水口清捞</w:t>
      </w:r>
    </w:p>
    <w:p w14:paraId="5C1B56B2" w14:textId="77777777" w:rsidR="00C230A7" w:rsidRPr="00DB258F" w:rsidRDefault="00195727">
      <w:pPr>
        <w:spacing w:line="360" w:lineRule="auto"/>
        <w:jc w:val="left"/>
        <w:rPr>
          <w:rFonts w:ascii="宋体" w:hAnsi="宋体" w:cs="宋体"/>
          <w:sz w:val="24"/>
        </w:rPr>
      </w:pPr>
      <w:r w:rsidRPr="00DB258F">
        <w:rPr>
          <w:rFonts w:ascii="宋体" w:hAnsi="宋体" w:cs="宋体" w:hint="eastAsia"/>
          <w:sz w:val="24"/>
        </w:rPr>
        <w:t>4）排水设施的小修</w:t>
      </w:r>
    </w:p>
    <w:p w14:paraId="2027D275" w14:textId="77777777" w:rsidR="00C230A7" w:rsidRPr="00DB258F" w:rsidRDefault="00195727">
      <w:pPr>
        <w:numPr>
          <w:ilvl w:val="0"/>
          <w:numId w:val="1"/>
        </w:numPr>
        <w:spacing w:line="360" w:lineRule="auto"/>
        <w:rPr>
          <w:rFonts w:ascii="宋体" w:hAnsi="宋体" w:cs="宋体"/>
          <w:sz w:val="24"/>
        </w:rPr>
      </w:pPr>
      <w:r w:rsidRPr="00DB258F">
        <w:rPr>
          <w:rFonts w:ascii="宋体" w:hAnsi="宋体" w:cs="宋体" w:hint="eastAsia"/>
          <w:sz w:val="24"/>
        </w:rPr>
        <w:t>项目服务期限：自合同签订之日起1年。</w:t>
      </w:r>
    </w:p>
    <w:p w14:paraId="689A8407" w14:textId="1F357AB4" w:rsidR="00C230A7" w:rsidRPr="00DB258F" w:rsidRDefault="00195727" w:rsidP="00203131">
      <w:pPr>
        <w:numPr>
          <w:ilvl w:val="0"/>
          <w:numId w:val="1"/>
        </w:numPr>
        <w:spacing w:line="360" w:lineRule="auto"/>
        <w:rPr>
          <w:rFonts w:ascii="宋体" w:hAnsi="宋体" w:cs="宋体"/>
          <w:sz w:val="24"/>
        </w:rPr>
      </w:pPr>
      <w:r w:rsidRPr="00DB258F">
        <w:rPr>
          <w:rFonts w:ascii="宋体" w:hAnsi="宋体" w:cs="宋体" w:hint="eastAsia"/>
          <w:sz w:val="24"/>
        </w:rPr>
        <w:t>付款方式：</w:t>
      </w:r>
      <w:r w:rsidR="00712AF0" w:rsidRPr="00DB258F">
        <w:rPr>
          <w:rFonts w:ascii="宋体" w:hAnsi="宋体" w:cs="宋体" w:hint="eastAsia"/>
          <w:sz w:val="24"/>
        </w:rPr>
        <w:t>合同签订后，</w:t>
      </w:r>
      <w:r w:rsidR="00203131" w:rsidRPr="00203131">
        <w:rPr>
          <w:rFonts w:ascii="宋体" w:hAnsi="宋体" w:cs="宋体" w:hint="eastAsia"/>
          <w:sz w:val="24"/>
        </w:rPr>
        <w:t>日常养护费用</w:t>
      </w:r>
      <w:r w:rsidR="00712AF0" w:rsidRPr="00DB258F">
        <w:rPr>
          <w:rFonts w:ascii="宋体" w:hAnsi="宋体" w:cs="宋体" w:hint="eastAsia"/>
          <w:sz w:val="24"/>
        </w:rPr>
        <w:t>分四次支付，每季度可申请一次，前三次每次支付合同价的30%，其余10%在完成全部养护服务工作及审价完毕后支付，维修项目按实支付至合同金额的80%，最终审价 结束后按审价结果付清。</w:t>
      </w:r>
    </w:p>
    <w:p w14:paraId="482C3AFF" w14:textId="77777777" w:rsidR="00C230A7" w:rsidRPr="00DB258F" w:rsidRDefault="00195727">
      <w:pPr>
        <w:pStyle w:val="a0"/>
        <w:numPr>
          <w:ilvl w:val="0"/>
          <w:numId w:val="1"/>
        </w:numPr>
        <w:rPr>
          <w:rFonts w:ascii="宋体" w:hAnsi="宋体" w:cs="宋体"/>
          <w:sz w:val="24"/>
        </w:rPr>
      </w:pPr>
      <w:r w:rsidRPr="00DB258F">
        <w:rPr>
          <w:rFonts w:ascii="宋体" w:hAnsi="宋体" w:cs="宋体" w:hint="eastAsia"/>
          <w:sz w:val="24"/>
        </w:rPr>
        <w:t>项目总费用：814.5565万元/年。</w:t>
      </w:r>
    </w:p>
    <w:tbl>
      <w:tblPr>
        <w:tblW w:w="7981" w:type="dxa"/>
        <w:tblInd w:w="93" w:type="dxa"/>
        <w:tblLayout w:type="fixed"/>
        <w:tblLook w:val="04A0" w:firstRow="1" w:lastRow="0" w:firstColumn="1" w:lastColumn="0" w:noHBand="0" w:noVBand="1"/>
      </w:tblPr>
      <w:tblGrid>
        <w:gridCol w:w="673"/>
        <w:gridCol w:w="2753"/>
        <w:gridCol w:w="1282"/>
        <w:gridCol w:w="1650"/>
        <w:gridCol w:w="1623"/>
      </w:tblGrid>
      <w:tr w:rsidR="00DB258F" w:rsidRPr="00DB258F" w14:paraId="39A89D15" w14:textId="77777777">
        <w:trPr>
          <w:trHeight w:val="663"/>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4F1C0974"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序号</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14:paraId="660B63E3"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项目名称</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5885C88B"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单位</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14:paraId="04AEC588"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概算金额</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538EE0B2"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备注</w:t>
            </w:r>
          </w:p>
        </w:tc>
      </w:tr>
      <w:tr w:rsidR="00DB258F" w:rsidRPr="00DB258F" w14:paraId="6CD8B9C3" w14:textId="77777777">
        <w:trPr>
          <w:trHeight w:val="9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0C187" w14:textId="77777777" w:rsidR="00C230A7" w:rsidRPr="00DB258F" w:rsidRDefault="00195727">
            <w:pPr>
              <w:jc w:val="right"/>
              <w:rPr>
                <w:sz w:val="24"/>
              </w:rPr>
            </w:pPr>
            <w:r w:rsidRPr="00DB258F">
              <w:rPr>
                <w:rFonts w:hint="eastAsia"/>
                <w:sz w:val="24"/>
              </w:rPr>
              <w:t>一</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14:paraId="40869FD4"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日常养护费用</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7EB82609"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万元/年</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Pr>
          <w:p w14:paraId="5F4045D5"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677.5565</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4B998" w14:textId="77777777" w:rsidR="00C230A7" w:rsidRPr="00DB258F" w:rsidRDefault="00C230A7">
            <w:pPr>
              <w:rPr>
                <w:sz w:val="24"/>
              </w:rPr>
            </w:pPr>
          </w:p>
        </w:tc>
      </w:tr>
      <w:tr w:rsidR="00DB258F" w:rsidRPr="00DB258F" w14:paraId="3A22C399" w14:textId="77777777">
        <w:trPr>
          <w:trHeight w:val="1300"/>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73D39E0A" w14:textId="77777777" w:rsidR="00C230A7" w:rsidRPr="00DB258F" w:rsidRDefault="00195727">
            <w:pPr>
              <w:widowControl/>
              <w:jc w:val="right"/>
              <w:textAlignment w:val="top"/>
              <w:rPr>
                <w:rFonts w:ascii="宋体" w:hAnsi="宋体" w:cs="宋体"/>
                <w:sz w:val="24"/>
              </w:rPr>
            </w:pPr>
            <w:r w:rsidRPr="00DB258F">
              <w:rPr>
                <w:rFonts w:ascii="宋体" w:hAnsi="宋体" w:cs="宋体" w:hint="eastAsia"/>
                <w:kern w:val="0"/>
                <w:sz w:val="24"/>
                <w:lang w:bidi="ar"/>
              </w:rPr>
              <w:t>二</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14:paraId="45D4009D"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交通配合、应急抢修</w:t>
            </w:r>
            <w:r w:rsidRPr="00DB258F">
              <w:rPr>
                <w:rFonts w:ascii="宋体" w:hAnsi="宋体" w:cs="宋体" w:hint="eastAsia"/>
                <w:kern w:val="0"/>
                <w:sz w:val="24"/>
                <w:lang w:bidi="ar"/>
              </w:rPr>
              <w:br/>
              <w:t>费用</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0E21A269"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万元/年</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Pr>
          <w:p w14:paraId="6B9A5292"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12.0</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3913CDB0"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★暂按12万元报</w:t>
            </w:r>
            <w:r w:rsidRPr="00DB258F">
              <w:rPr>
                <w:rFonts w:ascii="宋体" w:hAnsi="宋体" w:cs="宋体" w:hint="eastAsia"/>
                <w:kern w:val="0"/>
                <w:sz w:val="24"/>
                <w:lang w:bidi="ar"/>
              </w:rPr>
              <w:br/>
              <w:t>价。按实结算</w:t>
            </w:r>
          </w:p>
        </w:tc>
      </w:tr>
      <w:tr w:rsidR="00DB258F" w:rsidRPr="00DB258F" w14:paraId="66B442A0" w14:textId="77777777">
        <w:trPr>
          <w:trHeight w:val="1320"/>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0928E81F" w14:textId="77777777" w:rsidR="00C230A7" w:rsidRPr="00DB258F" w:rsidRDefault="00195727">
            <w:pPr>
              <w:widowControl/>
              <w:jc w:val="right"/>
              <w:textAlignment w:val="top"/>
              <w:rPr>
                <w:rFonts w:ascii="宋体" w:hAnsi="宋体" w:cs="宋体"/>
                <w:sz w:val="24"/>
              </w:rPr>
            </w:pPr>
            <w:r w:rsidRPr="00DB258F">
              <w:rPr>
                <w:rFonts w:ascii="宋体" w:hAnsi="宋体" w:cs="宋体" w:hint="eastAsia"/>
                <w:kern w:val="0"/>
                <w:sz w:val="24"/>
                <w:lang w:bidi="ar"/>
              </w:rPr>
              <w:lastRenderedPageBreak/>
              <w:t>三</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14:paraId="5FAA0DAC"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二类项目专项维修费</w:t>
            </w:r>
            <w:r w:rsidRPr="00DB258F">
              <w:rPr>
                <w:rFonts w:ascii="宋体" w:hAnsi="宋体" w:cs="宋体" w:hint="eastAsia"/>
                <w:kern w:val="0"/>
                <w:sz w:val="24"/>
                <w:lang w:bidi="ar"/>
              </w:rPr>
              <w:br/>
              <w:t>用</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0DF1D2F0"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万元/年</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Pr>
          <w:p w14:paraId="23042E67"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125.0</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389FA614"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★暂按125万</w:t>
            </w:r>
            <w:r w:rsidRPr="00DB258F">
              <w:rPr>
                <w:rFonts w:ascii="宋体" w:hAnsi="宋体" w:cs="宋体" w:hint="eastAsia"/>
                <w:kern w:val="0"/>
                <w:sz w:val="24"/>
                <w:lang w:bidi="ar"/>
              </w:rPr>
              <w:br/>
              <w:t>元报价。按实结算</w:t>
            </w:r>
          </w:p>
        </w:tc>
      </w:tr>
      <w:tr w:rsidR="00C230A7" w:rsidRPr="00DB258F" w14:paraId="41334F6E" w14:textId="77777777">
        <w:trPr>
          <w:trHeight w:val="690"/>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2973AC2" w14:textId="77777777" w:rsidR="00C230A7" w:rsidRPr="00DB258F" w:rsidRDefault="00C230A7">
            <w:pPr>
              <w:widowControl/>
              <w:textAlignment w:val="top"/>
              <w:rPr>
                <w:rFonts w:ascii="宋体" w:hAnsi="宋体" w:cs="宋体"/>
                <w:sz w:val="24"/>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14:paraId="72016302"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合计</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1C977B4C" w14:textId="77777777" w:rsidR="00C230A7" w:rsidRPr="00DB258F" w:rsidRDefault="00195727">
            <w:pPr>
              <w:widowControl/>
              <w:textAlignment w:val="top"/>
              <w:rPr>
                <w:rFonts w:ascii="宋体" w:hAnsi="宋体" w:cs="宋体"/>
                <w:sz w:val="24"/>
              </w:rPr>
            </w:pPr>
            <w:r w:rsidRPr="00DB258F">
              <w:rPr>
                <w:rFonts w:ascii="宋体" w:hAnsi="宋体" w:cs="宋体" w:hint="eastAsia"/>
                <w:kern w:val="0"/>
                <w:sz w:val="24"/>
                <w:lang w:bidi="ar"/>
              </w:rPr>
              <w:t>万元/年</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Pr>
          <w:p w14:paraId="373C6423" w14:textId="77777777" w:rsidR="00C230A7" w:rsidRPr="00DB258F" w:rsidRDefault="00195727">
            <w:pPr>
              <w:widowControl/>
              <w:textAlignment w:val="top"/>
              <w:rPr>
                <w:rFonts w:ascii="宋体" w:hAnsi="宋体" w:cs="宋体"/>
                <w:b/>
                <w:bCs/>
                <w:sz w:val="24"/>
              </w:rPr>
            </w:pPr>
            <w:r w:rsidRPr="00DB258F">
              <w:rPr>
                <w:rFonts w:ascii="宋体" w:hAnsi="宋体" w:cs="宋体" w:hint="eastAsia"/>
                <w:sz w:val="24"/>
              </w:rPr>
              <w:t>814.5565</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C79B3" w14:textId="77777777" w:rsidR="00C230A7" w:rsidRPr="00DB258F" w:rsidRDefault="00C230A7">
            <w:pPr>
              <w:rPr>
                <w:sz w:val="24"/>
              </w:rPr>
            </w:pPr>
          </w:p>
        </w:tc>
      </w:tr>
    </w:tbl>
    <w:p w14:paraId="721C4FB1" w14:textId="77777777" w:rsidR="00C230A7" w:rsidRPr="00DB258F" w:rsidRDefault="00C230A7">
      <w:pPr>
        <w:pStyle w:val="a4"/>
        <w:bidi/>
        <w:jc w:val="center"/>
        <w:rPr>
          <w:sz w:val="24"/>
          <w:szCs w:val="24"/>
        </w:rPr>
      </w:pPr>
    </w:p>
    <w:p w14:paraId="0D895BDB" w14:textId="77777777" w:rsidR="00C230A7" w:rsidRPr="00DB258F" w:rsidRDefault="00C230A7">
      <w:pPr>
        <w:pStyle w:val="a4"/>
        <w:rPr>
          <w:rFonts w:ascii="宋体" w:hAnsi="宋体" w:cs="宋体"/>
          <w:sz w:val="24"/>
        </w:rPr>
      </w:pPr>
    </w:p>
    <w:p w14:paraId="1A1C4547" w14:textId="77777777" w:rsidR="00C230A7" w:rsidRPr="00DB258F" w:rsidRDefault="00195727">
      <w:pPr>
        <w:numPr>
          <w:ilvl w:val="0"/>
          <w:numId w:val="2"/>
        </w:numPr>
        <w:jc w:val="center"/>
        <w:rPr>
          <w:b/>
          <w:bCs/>
        </w:rPr>
      </w:pPr>
      <w:r w:rsidRPr="00DB258F">
        <w:rPr>
          <w:rFonts w:hint="eastAsia"/>
          <w:b/>
          <w:bCs/>
        </w:rPr>
        <w:t>招标养护工程量见清单</w:t>
      </w:r>
    </w:p>
    <w:tbl>
      <w:tblPr>
        <w:tblpPr w:leftFromText="180" w:rightFromText="180" w:vertAnchor="text" w:horzAnchor="margin" w:tblpXSpec="center" w:tblpY="117"/>
        <w:tblOverlap w:val="never"/>
        <w:tblW w:w="10860" w:type="dxa"/>
        <w:jc w:val="center"/>
        <w:tblLook w:val="04A0" w:firstRow="1" w:lastRow="0" w:firstColumn="1" w:lastColumn="0" w:noHBand="0" w:noVBand="1"/>
      </w:tblPr>
      <w:tblGrid>
        <w:gridCol w:w="601"/>
        <w:gridCol w:w="3000"/>
        <w:gridCol w:w="816"/>
        <w:gridCol w:w="1016"/>
        <w:gridCol w:w="620"/>
        <w:gridCol w:w="2980"/>
        <w:gridCol w:w="747"/>
        <w:gridCol w:w="1080"/>
      </w:tblGrid>
      <w:tr w:rsidR="00DB258F" w:rsidRPr="00DB258F" w14:paraId="6C3A2893"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268313C6" w14:textId="77777777" w:rsidR="00C230A7" w:rsidRPr="00DB258F" w:rsidRDefault="00C230A7">
            <w:pPr>
              <w:widowControl/>
              <w:jc w:val="center"/>
              <w:rPr>
                <w:rFonts w:ascii="宋体" w:hAnsi="宋体" w:cs="宋体"/>
                <w:kern w:val="0"/>
                <w:sz w:val="20"/>
                <w:szCs w:val="20"/>
              </w:rPr>
            </w:pPr>
          </w:p>
        </w:tc>
        <w:tc>
          <w:tcPr>
            <w:tcW w:w="3000" w:type="dxa"/>
            <w:tcBorders>
              <w:top w:val="single" w:sz="4" w:space="0" w:color="auto"/>
              <w:left w:val="nil"/>
              <w:bottom w:val="single" w:sz="4" w:space="0" w:color="auto"/>
              <w:right w:val="single" w:sz="4" w:space="0" w:color="auto"/>
            </w:tcBorders>
            <w:shd w:val="clear" w:color="auto" w:fill="auto"/>
            <w:vAlign w:val="center"/>
          </w:tcPr>
          <w:p w14:paraId="44B7E39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一、道路工程（含轨交西岑站P1墩-P130墩沿线)</w:t>
            </w:r>
          </w:p>
          <w:p w14:paraId="780C9ADC" w14:textId="77777777" w:rsidR="00C230A7" w:rsidRPr="00DB258F" w:rsidRDefault="00C230A7">
            <w:pPr>
              <w:widowControl/>
              <w:jc w:val="center"/>
              <w:rPr>
                <w:rFonts w:ascii="宋体" w:hAnsi="宋体" w:cs="宋体"/>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vAlign w:val="center"/>
          </w:tcPr>
          <w:p w14:paraId="7D3229B2" w14:textId="77777777" w:rsidR="00C230A7" w:rsidRPr="00DB258F" w:rsidRDefault="00C230A7">
            <w:pPr>
              <w:widowControl/>
              <w:jc w:val="center"/>
              <w:rPr>
                <w:rFonts w:ascii="宋体" w:hAnsi="宋体" w:cs="宋体"/>
                <w:kern w:val="0"/>
                <w:sz w:val="20"/>
                <w:szCs w:val="20"/>
              </w:rPr>
            </w:pPr>
          </w:p>
        </w:tc>
        <w:tc>
          <w:tcPr>
            <w:tcW w:w="1016" w:type="dxa"/>
            <w:tcBorders>
              <w:top w:val="single" w:sz="4" w:space="0" w:color="auto"/>
              <w:left w:val="nil"/>
              <w:bottom w:val="single" w:sz="4" w:space="0" w:color="auto"/>
              <w:right w:val="single" w:sz="4" w:space="0" w:color="auto"/>
            </w:tcBorders>
            <w:shd w:val="clear" w:color="auto" w:fill="auto"/>
            <w:vAlign w:val="center"/>
          </w:tcPr>
          <w:p w14:paraId="15A1A75D" w14:textId="77777777" w:rsidR="00C230A7" w:rsidRPr="00DB258F" w:rsidRDefault="00C230A7">
            <w:pPr>
              <w:widowControl/>
              <w:jc w:val="center"/>
              <w:rPr>
                <w:rFonts w:ascii="宋体" w:hAnsi="宋体" w:cs="宋体"/>
                <w:kern w:val="0"/>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BF55F26" w14:textId="77777777" w:rsidR="00C230A7" w:rsidRPr="00DB258F" w:rsidRDefault="00C230A7">
            <w:pPr>
              <w:widowControl/>
              <w:jc w:val="center"/>
              <w:rPr>
                <w:rFonts w:ascii="宋体" w:hAnsi="宋体" w:cs="宋体"/>
                <w:kern w:val="0"/>
                <w:sz w:val="20"/>
                <w:szCs w:val="20"/>
              </w:rPr>
            </w:pPr>
          </w:p>
        </w:tc>
        <w:tc>
          <w:tcPr>
            <w:tcW w:w="2980" w:type="dxa"/>
            <w:tcBorders>
              <w:top w:val="single" w:sz="4" w:space="0" w:color="auto"/>
              <w:left w:val="nil"/>
              <w:bottom w:val="single" w:sz="4" w:space="0" w:color="auto"/>
              <w:right w:val="single" w:sz="4" w:space="0" w:color="auto"/>
            </w:tcBorders>
            <w:shd w:val="clear" w:color="auto" w:fill="auto"/>
            <w:vAlign w:val="center"/>
          </w:tcPr>
          <w:p w14:paraId="4AFBDC4B"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四、绿化工程</w:t>
            </w:r>
          </w:p>
        </w:tc>
        <w:tc>
          <w:tcPr>
            <w:tcW w:w="747" w:type="dxa"/>
            <w:tcBorders>
              <w:top w:val="single" w:sz="4" w:space="0" w:color="auto"/>
              <w:left w:val="nil"/>
              <w:bottom w:val="single" w:sz="4" w:space="0" w:color="auto"/>
              <w:right w:val="single" w:sz="4" w:space="0" w:color="auto"/>
            </w:tcBorders>
            <w:shd w:val="clear" w:color="auto" w:fill="auto"/>
            <w:vAlign w:val="center"/>
          </w:tcPr>
          <w:p w14:paraId="230A81B3" w14:textId="77777777" w:rsidR="00C230A7" w:rsidRPr="00DB258F" w:rsidRDefault="00C230A7">
            <w:pPr>
              <w:widowControl/>
              <w:jc w:val="center"/>
              <w:rPr>
                <w:rFonts w:ascii="宋体" w:hAnsi="宋体" w:cs="宋体"/>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C0924BF" w14:textId="77777777" w:rsidR="00C230A7" w:rsidRPr="00DB258F" w:rsidRDefault="00C230A7">
            <w:pPr>
              <w:widowControl/>
              <w:jc w:val="center"/>
              <w:rPr>
                <w:rFonts w:ascii="宋体" w:hAnsi="宋体" w:cs="宋体"/>
                <w:kern w:val="0"/>
                <w:sz w:val="20"/>
                <w:szCs w:val="20"/>
              </w:rPr>
            </w:pPr>
          </w:p>
        </w:tc>
      </w:tr>
      <w:tr w:rsidR="00DB258F" w:rsidRPr="00DB258F" w14:paraId="254C413F"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2D4D4B2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c>
          <w:tcPr>
            <w:tcW w:w="3000" w:type="dxa"/>
            <w:tcBorders>
              <w:top w:val="nil"/>
              <w:left w:val="nil"/>
              <w:bottom w:val="single" w:sz="4" w:space="0" w:color="auto"/>
              <w:right w:val="single" w:sz="4" w:space="0" w:color="auto"/>
            </w:tcBorders>
            <w:shd w:val="clear" w:color="auto" w:fill="auto"/>
            <w:vAlign w:val="center"/>
          </w:tcPr>
          <w:p w14:paraId="294E325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道路巡视检查</w:t>
            </w:r>
          </w:p>
        </w:tc>
        <w:tc>
          <w:tcPr>
            <w:tcW w:w="816" w:type="dxa"/>
            <w:tcBorders>
              <w:top w:val="nil"/>
              <w:left w:val="nil"/>
              <w:bottom w:val="single" w:sz="4" w:space="0" w:color="auto"/>
              <w:right w:val="single" w:sz="4" w:space="0" w:color="auto"/>
            </w:tcBorders>
            <w:shd w:val="clear" w:color="auto" w:fill="auto"/>
            <w:vAlign w:val="center"/>
          </w:tcPr>
          <w:p w14:paraId="5EFEFCF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Km·次</w:t>
            </w:r>
          </w:p>
        </w:tc>
        <w:tc>
          <w:tcPr>
            <w:tcW w:w="1016" w:type="dxa"/>
            <w:tcBorders>
              <w:top w:val="nil"/>
              <w:left w:val="nil"/>
              <w:bottom w:val="single" w:sz="4" w:space="0" w:color="auto"/>
              <w:right w:val="single" w:sz="4" w:space="0" w:color="auto"/>
            </w:tcBorders>
            <w:shd w:val="clear" w:color="auto" w:fill="auto"/>
            <w:vAlign w:val="center"/>
          </w:tcPr>
          <w:p w14:paraId="29D4E1F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3618.420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99B19C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c>
          <w:tcPr>
            <w:tcW w:w="2980" w:type="dxa"/>
            <w:tcBorders>
              <w:top w:val="nil"/>
              <w:left w:val="nil"/>
              <w:bottom w:val="single" w:sz="4" w:space="0" w:color="auto"/>
              <w:right w:val="single" w:sz="4" w:space="0" w:color="auto"/>
            </w:tcBorders>
            <w:shd w:val="clear" w:color="auto" w:fill="auto"/>
            <w:vAlign w:val="center"/>
          </w:tcPr>
          <w:p w14:paraId="64E21F7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行道树修剪</w:t>
            </w:r>
          </w:p>
        </w:tc>
        <w:tc>
          <w:tcPr>
            <w:tcW w:w="747" w:type="dxa"/>
            <w:tcBorders>
              <w:top w:val="nil"/>
              <w:left w:val="nil"/>
              <w:bottom w:val="single" w:sz="4" w:space="0" w:color="auto"/>
              <w:right w:val="single" w:sz="4" w:space="0" w:color="auto"/>
            </w:tcBorders>
            <w:shd w:val="clear" w:color="auto" w:fill="auto"/>
            <w:vAlign w:val="center"/>
          </w:tcPr>
          <w:p w14:paraId="01AF691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株</w:t>
            </w:r>
          </w:p>
        </w:tc>
        <w:tc>
          <w:tcPr>
            <w:tcW w:w="1080" w:type="dxa"/>
            <w:tcBorders>
              <w:top w:val="nil"/>
              <w:left w:val="nil"/>
              <w:bottom w:val="single" w:sz="4" w:space="0" w:color="auto"/>
              <w:right w:val="single" w:sz="4" w:space="0" w:color="auto"/>
            </w:tcBorders>
            <w:shd w:val="clear" w:color="auto" w:fill="auto"/>
            <w:vAlign w:val="center"/>
          </w:tcPr>
          <w:p w14:paraId="24A76C9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8600.00</w:t>
            </w:r>
          </w:p>
        </w:tc>
      </w:tr>
      <w:tr w:rsidR="00DB258F" w:rsidRPr="00DB258F" w14:paraId="4B3627F4"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7DD5080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w:t>
            </w:r>
          </w:p>
        </w:tc>
        <w:tc>
          <w:tcPr>
            <w:tcW w:w="3000" w:type="dxa"/>
            <w:tcBorders>
              <w:top w:val="nil"/>
              <w:left w:val="nil"/>
              <w:bottom w:val="single" w:sz="4" w:space="0" w:color="auto"/>
              <w:right w:val="single" w:sz="4" w:space="0" w:color="auto"/>
            </w:tcBorders>
            <w:shd w:val="clear" w:color="auto" w:fill="auto"/>
            <w:vAlign w:val="center"/>
          </w:tcPr>
          <w:p w14:paraId="6439EDF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混凝土路面</w:t>
            </w:r>
          </w:p>
        </w:tc>
        <w:tc>
          <w:tcPr>
            <w:tcW w:w="816" w:type="dxa"/>
            <w:tcBorders>
              <w:top w:val="nil"/>
              <w:left w:val="nil"/>
              <w:bottom w:val="single" w:sz="4" w:space="0" w:color="auto"/>
              <w:right w:val="single" w:sz="4" w:space="0" w:color="auto"/>
            </w:tcBorders>
            <w:shd w:val="clear" w:color="auto" w:fill="auto"/>
            <w:vAlign w:val="center"/>
          </w:tcPr>
          <w:p w14:paraId="578A2E9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13A284A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3401.000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82A94F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w:t>
            </w:r>
          </w:p>
        </w:tc>
        <w:tc>
          <w:tcPr>
            <w:tcW w:w="2980" w:type="dxa"/>
            <w:tcBorders>
              <w:top w:val="nil"/>
              <w:left w:val="nil"/>
              <w:bottom w:val="single" w:sz="4" w:space="0" w:color="auto"/>
              <w:right w:val="single" w:sz="4" w:space="0" w:color="auto"/>
            </w:tcBorders>
            <w:shd w:val="clear" w:color="auto" w:fill="auto"/>
            <w:vAlign w:val="center"/>
          </w:tcPr>
          <w:p w14:paraId="3EE7955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花灌木修剪</w:t>
            </w:r>
          </w:p>
        </w:tc>
        <w:tc>
          <w:tcPr>
            <w:tcW w:w="747" w:type="dxa"/>
            <w:tcBorders>
              <w:top w:val="nil"/>
              <w:left w:val="nil"/>
              <w:bottom w:val="single" w:sz="4" w:space="0" w:color="auto"/>
              <w:right w:val="single" w:sz="4" w:space="0" w:color="auto"/>
            </w:tcBorders>
            <w:shd w:val="clear" w:color="auto" w:fill="auto"/>
            <w:vAlign w:val="center"/>
          </w:tcPr>
          <w:p w14:paraId="4D48098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株</w:t>
            </w:r>
          </w:p>
        </w:tc>
        <w:tc>
          <w:tcPr>
            <w:tcW w:w="1080" w:type="dxa"/>
            <w:tcBorders>
              <w:top w:val="nil"/>
              <w:left w:val="nil"/>
              <w:bottom w:val="single" w:sz="4" w:space="0" w:color="auto"/>
              <w:right w:val="single" w:sz="4" w:space="0" w:color="auto"/>
            </w:tcBorders>
            <w:shd w:val="clear" w:color="auto" w:fill="auto"/>
            <w:vAlign w:val="center"/>
          </w:tcPr>
          <w:p w14:paraId="6DE0444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2700.00</w:t>
            </w:r>
          </w:p>
        </w:tc>
      </w:tr>
      <w:tr w:rsidR="00DB258F" w:rsidRPr="00DB258F" w14:paraId="5B43424D"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79E4DE7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w:t>
            </w:r>
          </w:p>
        </w:tc>
        <w:tc>
          <w:tcPr>
            <w:tcW w:w="3000" w:type="dxa"/>
            <w:tcBorders>
              <w:top w:val="nil"/>
              <w:left w:val="nil"/>
              <w:bottom w:val="single" w:sz="4" w:space="0" w:color="auto"/>
              <w:right w:val="single" w:sz="4" w:space="0" w:color="auto"/>
            </w:tcBorders>
            <w:shd w:val="clear" w:color="auto" w:fill="auto"/>
            <w:vAlign w:val="center"/>
          </w:tcPr>
          <w:p w14:paraId="4C8E019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沥青路面</w:t>
            </w:r>
          </w:p>
        </w:tc>
        <w:tc>
          <w:tcPr>
            <w:tcW w:w="816" w:type="dxa"/>
            <w:tcBorders>
              <w:top w:val="nil"/>
              <w:left w:val="nil"/>
              <w:bottom w:val="single" w:sz="4" w:space="0" w:color="auto"/>
              <w:right w:val="single" w:sz="4" w:space="0" w:color="auto"/>
            </w:tcBorders>
            <w:shd w:val="clear" w:color="auto" w:fill="auto"/>
            <w:vAlign w:val="center"/>
          </w:tcPr>
          <w:p w14:paraId="5C64BE9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2BC56A6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2801.38</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12922C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807D16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球形植物整形</w:t>
            </w:r>
          </w:p>
        </w:tc>
        <w:tc>
          <w:tcPr>
            <w:tcW w:w="747" w:type="dxa"/>
            <w:tcBorders>
              <w:top w:val="nil"/>
              <w:left w:val="nil"/>
              <w:bottom w:val="single" w:sz="4" w:space="0" w:color="auto"/>
              <w:right w:val="single" w:sz="4" w:space="0" w:color="auto"/>
            </w:tcBorders>
            <w:shd w:val="clear" w:color="auto" w:fill="auto"/>
            <w:vAlign w:val="center"/>
          </w:tcPr>
          <w:p w14:paraId="4054E8E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株</w:t>
            </w:r>
          </w:p>
        </w:tc>
        <w:tc>
          <w:tcPr>
            <w:tcW w:w="1080" w:type="dxa"/>
            <w:tcBorders>
              <w:top w:val="nil"/>
              <w:left w:val="nil"/>
              <w:bottom w:val="single" w:sz="4" w:space="0" w:color="auto"/>
              <w:right w:val="single" w:sz="4" w:space="0" w:color="auto"/>
            </w:tcBorders>
            <w:shd w:val="clear" w:color="auto" w:fill="auto"/>
            <w:vAlign w:val="center"/>
          </w:tcPr>
          <w:p w14:paraId="009F12B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800.00</w:t>
            </w:r>
          </w:p>
        </w:tc>
      </w:tr>
      <w:tr w:rsidR="00DB258F" w:rsidRPr="00DB258F" w14:paraId="573B2AC5"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03EADF4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w:t>
            </w:r>
          </w:p>
        </w:tc>
        <w:tc>
          <w:tcPr>
            <w:tcW w:w="3000" w:type="dxa"/>
            <w:tcBorders>
              <w:top w:val="nil"/>
              <w:left w:val="nil"/>
              <w:bottom w:val="single" w:sz="4" w:space="0" w:color="auto"/>
              <w:right w:val="single" w:sz="4" w:space="0" w:color="auto"/>
            </w:tcBorders>
            <w:shd w:val="clear" w:color="auto" w:fill="auto"/>
            <w:vAlign w:val="center"/>
          </w:tcPr>
          <w:p w14:paraId="6A3D848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人行道大理石</w:t>
            </w:r>
          </w:p>
        </w:tc>
        <w:tc>
          <w:tcPr>
            <w:tcW w:w="816" w:type="dxa"/>
            <w:tcBorders>
              <w:top w:val="nil"/>
              <w:left w:val="nil"/>
              <w:bottom w:val="single" w:sz="4" w:space="0" w:color="auto"/>
              <w:right w:val="single" w:sz="4" w:space="0" w:color="auto"/>
            </w:tcBorders>
            <w:shd w:val="clear" w:color="auto" w:fill="auto"/>
            <w:vAlign w:val="center"/>
          </w:tcPr>
          <w:p w14:paraId="30E049C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1F60567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658.8</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658AFC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w:t>
            </w:r>
          </w:p>
        </w:tc>
        <w:tc>
          <w:tcPr>
            <w:tcW w:w="2980" w:type="dxa"/>
            <w:tcBorders>
              <w:top w:val="single" w:sz="4" w:space="0" w:color="auto"/>
              <w:left w:val="nil"/>
              <w:bottom w:val="single" w:sz="4" w:space="0" w:color="auto"/>
              <w:right w:val="single" w:sz="4" w:space="0" w:color="auto"/>
            </w:tcBorders>
            <w:shd w:val="clear" w:color="auto" w:fill="auto"/>
            <w:vAlign w:val="center"/>
          </w:tcPr>
          <w:p w14:paraId="41FC764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常绿乔木补种 胸径15cm以内</w:t>
            </w:r>
          </w:p>
        </w:tc>
        <w:tc>
          <w:tcPr>
            <w:tcW w:w="747" w:type="dxa"/>
            <w:tcBorders>
              <w:top w:val="nil"/>
              <w:left w:val="nil"/>
              <w:bottom w:val="single" w:sz="4" w:space="0" w:color="auto"/>
              <w:right w:val="single" w:sz="4" w:space="0" w:color="auto"/>
            </w:tcBorders>
            <w:shd w:val="clear" w:color="auto" w:fill="auto"/>
            <w:vAlign w:val="center"/>
          </w:tcPr>
          <w:p w14:paraId="0A1C2F3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株</w:t>
            </w:r>
          </w:p>
        </w:tc>
        <w:tc>
          <w:tcPr>
            <w:tcW w:w="1080" w:type="dxa"/>
            <w:tcBorders>
              <w:top w:val="nil"/>
              <w:left w:val="nil"/>
              <w:bottom w:val="single" w:sz="4" w:space="0" w:color="auto"/>
              <w:right w:val="single" w:sz="4" w:space="0" w:color="auto"/>
            </w:tcBorders>
            <w:shd w:val="clear" w:color="auto" w:fill="auto"/>
            <w:vAlign w:val="center"/>
          </w:tcPr>
          <w:p w14:paraId="0127F32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80.0</w:t>
            </w:r>
          </w:p>
        </w:tc>
      </w:tr>
      <w:tr w:rsidR="00DB258F" w:rsidRPr="00DB258F" w14:paraId="702F2839"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73F1BAA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w:t>
            </w:r>
          </w:p>
        </w:tc>
        <w:tc>
          <w:tcPr>
            <w:tcW w:w="3000" w:type="dxa"/>
            <w:tcBorders>
              <w:top w:val="nil"/>
              <w:left w:val="nil"/>
              <w:bottom w:val="single" w:sz="4" w:space="0" w:color="auto"/>
              <w:right w:val="single" w:sz="4" w:space="0" w:color="auto"/>
            </w:tcBorders>
            <w:shd w:val="clear" w:color="auto" w:fill="auto"/>
            <w:vAlign w:val="center"/>
          </w:tcPr>
          <w:p w14:paraId="7DE995B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人行道小青砖</w:t>
            </w:r>
          </w:p>
        </w:tc>
        <w:tc>
          <w:tcPr>
            <w:tcW w:w="816" w:type="dxa"/>
            <w:tcBorders>
              <w:top w:val="nil"/>
              <w:left w:val="nil"/>
              <w:bottom w:val="single" w:sz="4" w:space="0" w:color="auto"/>
              <w:right w:val="single" w:sz="4" w:space="0" w:color="auto"/>
            </w:tcBorders>
            <w:shd w:val="clear" w:color="auto" w:fill="auto"/>
            <w:vAlign w:val="center"/>
          </w:tcPr>
          <w:p w14:paraId="42412A2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6BA9F28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526.1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789F0C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w:t>
            </w:r>
          </w:p>
        </w:tc>
        <w:tc>
          <w:tcPr>
            <w:tcW w:w="2980" w:type="dxa"/>
            <w:tcBorders>
              <w:top w:val="nil"/>
              <w:left w:val="nil"/>
              <w:bottom w:val="single" w:sz="4" w:space="0" w:color="auto"/>
              <w:right w:val="single" w:sz="4" w:space="0" w:color="auto"/>
            </w:tcBorders>
            <w:shd w:val="clear" w:color="auto" w:fill="auto"/>
            <w:vAlign w:val="center"/>
          </w:tcPr>
          <w:p w14:paraId="0E488E8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球型植物补种 蓬径100cm以上</w:t>
            </w:r>
          </w:p>
        </w:tc>
        <w:tc>
          <w:tcPr>
            <w:tcW w:w="747" w:type="dxa"/>
            <w:tcBorders>
              <w:top w:val="nil"/>
              <w:left w:val="nil"/>
              <w:bottom w:val="single" w:sz="4" w:space="0" w:color="auto"/>
              <w:right w:val="single" w:sz="4" w:space="0" w:color="auto"/>
            </w:tcBorders>
            <w:shd w:val="clear" w:color="auto" w:fill="auto"/>
            <w:vAlign w:val="center"/>
          </w:tcPr>
          <w:p w14:paraId="6A115EB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株</w:t>
            </w:r>
          </w:p>
        </w:tc>
        <w:tc>
          <w:tcPr>
            <w:tcW w:w="1080" w:type="dxa"/>
            <w:tcBorders>
              <w:top w:val="nil"/>
              <w:left w:val="nil"/>
              <w:bottom w:val="single" w:sz="4" w:space="0" w:color="auto"/>
              <w:right w:val="single" w:sz="4" w:space="0" w:color="auto"/>
            </w:tcBorders>
            <w:shd w:val="clear" w:color="auto" w:fill="auto"/>
            <w:vAlign w:val="center"/>
          </w:tcPr>
          <w:p w14:paraId="3BD53A1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80.0</w:t>
            </w:r>
          </w:p>
        </w:tc>
      </w:tr>
      <w:tr w:rsidR="00DB258F" w:rsidRPr="00DB258F" w14:paraId="3FC5A81B"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0FB5026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w:t>
            </w:r>
          </w:p>
        </w:tc>
        <w:tc>
          <w:tcPr>
            <w:tcW w:w="3000" w:type="dxa"/>
            <w:tcBorders>
              <w:top w:val="nil"/>
              <w:left w:val="nil"/>
              <w:bottom w:val="single" w:sz="4" w:space="0" w:color="auto"/>
              <w:right w:val="single" w:sz="4" w:space="0" w:color="auto"/>
            </w:tcBorders>
            <w:shd w:val="clear" w:color="auto" w:fill="auto"/>
            <w:vAlign w:val="center"/>
          </w:tcPr>
          <w:p w14:paraId="6A05F0B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人行道板砖</w:t>
            </w:r>
          </w:p>
        </w:tc>
        <w:tc>
          <w:tcPr>
            <w:tcW w:w="816" w:type="dxa"/>
            <w:tcBorders>
              <w:top w:val="nil"/>
              <w:left w:val="nil"/>
              <w:bottom w:val="single" w:sz="4" w:space="0" w:color="auto"/>
              <w:right w:val="single" w:sz="4" w:space="0" w:color="auto"/>
            </w:tcBorders>
            <w:shd w:val="clear" w:color="auto" w:fill="auto"/>
            <w:vAlign w:val="center"/>
          </w:tcPr>
          <w:p w14:paraId="102B417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15FEC38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313.7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0D6307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w:t>
            </w:r>
          </w:p>
        </w:tc>
        <w:tc>
          <w:tcPr>
            <w:tcW w:w="2980" w:type="dxa"/>
            <w:tcBorders>
              <w:top w:val="nil"/>
              <w:left w:val="nil"/>
              <w:bottom w:val="single" w:sz="4" w:space="0" w:color="auto"/>
              <w:right w:val="single" w:sz="4" w:space="0" w:color="auto"/>
            </w:tcBorders>
            <w:shd w:val="clear" w:color="auto" w:fill="auto"/>
            <w:vAlign w:val="center"/>
          </w:tcPr>
          <w:p w14:paraId="62EF836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乔木刷白胸径15.1cm~30cm</w:t>
            </w:r>
          </w:p>
        </w:tc>
        <w:tc>
          <w:tcPr>
            <w:tcW w:w="747" w:type="dxa"/>
            <w:tcBorders>
              <w:top w:val="nil"/>
              <w:left w:val="nil"/>
              <w:bottom w:val="single" w:sz="4" w:space="0" w:color="auto"/>
              <w:right w:val="single" w:sz="4" w:space="0" w:color="auto"/>
            </w:tcBorders>
            <w:shd w:val="clear" w:color="auto" w:fill="auto"/>
            <w:vAlign w:val="center"/>
          </w:tcPr>
          <w:p w14:paraId="693C8BF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株　</w:t>
            </w:r>
          </w:p>
        </w:tc>
        <w:tc>
          <w:tcPr>
            <w:tcW w:w="1080" w:type="dxa"/>
            <w:tcBorders>
              <w:top w:val="nil"/>
              <w:left w:val="nil"/>
              <w:bottom w:val="single" w:sz="4" w:space="0" w:color="auto"/>
              <w:right w:val="single" w:sz="4" w:space="0" w:color="auto"/>
            </w:tcBorders>
            <w:shd w:val="clear" w:color="auto" w:fill="auto"/>
            <w:vAlign w:val="center"/>
          </w:tcPr>
          <w:p w14:paraId="0AA85EA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1800.00　</w:t>
            </w:r>
          </w:p>
        </w:tc>
      </w:tr>
      <w:tr w:rsidR="00DB258F" w:rsidRPr="00DB258F" w14:paraId="54DC7337"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1CA70AB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7</w:t>
            </w:r>
          </w:p>
        </w:tc>
        <w:tc>
          <w:tcPr>
            <w:tcW w:w="3000" w:type="dxa"/>
            <w:tcBorders>
              <w:top w:val="nil"/>
              <w:left w:val="nil"/>
              <w:bottom w:val="nil"/>
              <w:right w:val="nil"/>
            </w:tcBorders>
            <w:shd w:val="clear" w:color="auto" w:fill="auto"/>
            <w:noWrap/>
            <w:vAlign w:val="center"/>
          </w:tcPr>
          <w:p w14:paraId="2337061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人行道混凝土</w:t>
            </w:r>
          </w:p>
        </w:tc>
        <w:tc>
          <w:tcPr>
            <w:tcW w:w="816" w:type="dxa"/>
            <w:tcBorders>
              <w:top w:val="nil"/>
              <w:left w:val="single" w:sz="4" w:space="0" w:color="auto"/>
              <w:bottom w:val="single" w:sz="4" w:space="0" w:color="auto"/>
              <w:right w:val="single" w:sz="4" w:space="0" w:color="auto"/>
            </w:tcBorders>
            <w:shd w:val="clear" w:color="auto" w:fill="auto"/>
            <w:vAlign w:val="center"/>
          </w:tcPr>
          <w:p w14:paraId="3CDAC1C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nil"/>
              <w:right w:val="single" w:sz="4" w:space="0" w:color="auto"/>
            </w:tcBorders>
            <w:shd w:val="clear" w:color="auto" w:fill="auto"/>
            <w:noWrap/>
            <w:vAlign w:val="center"/>
          </w:tcPr>
          <w:p w14:paraId="24E1D2B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1624.0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77196FB"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7</w:t>
            </w:r>
          </w:p>
        </w:tc>
        <w:tc>
          <w:tcPr>
            <w:tcW w:w="2980" w:type="dxa"/>
            <w:tcBorders>
              <w:top w:val="nil"/>
              <w:left w:val="nil"/>
              <w:bottom w:val="single" w:sz="4" w:space="0" w:color="auto"/>
              <w:right w:val="single" w:sz="4" w:space="0" w:color="auto"/>
            </w:tcBorders>
            <w:shd w:val="clear" w:color="auto" w:fill="auto"/>
            <w:vAlign w:val="center"/>
          </w:tcPr>
          <w:p w14:paraId="39EC482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乔木刷白 胸径15cm以内</w:t>
            </w:r>
          </w:p>
        </w:tc>
        <w:tc>
          <w:tcPr>
            <w:tcW w:w="747" w:type="dxa"/>
            <w:tcBorders>
              <w:top w:val="nil"/>
              <w:left w:val="nil"/>
              <w:bottom w:val="single" w:sz="4" w:space="0" w:color="auto"/>
              <w:right w:val="single" w:sz="4" w:space="0" w:color="auto"/>
            </w:tcBorders>
            <w:shd w:val="clear" w:color="auto" w:fill="auto"/>
            <w:vAlign w:val="center"/>
          </w:tcPr>
          <w:p w14:paraId="4C584DB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株</w:t>
            </w:r>
          </w:p>
        </w:tc>
        <w:tc>
          <w:tcPr>
            <w:tcW w:w="1080" w:type="dxa"/>
            <w:tcBorders>
              <w:top w:val="nil"/>
              <w:left w:val="nil"/>
              <w:bottom w:val="single" w:sz="4" w:space="0" w:color="auto"/>
              <w:right w:val="single" w:sz="4" w:space="0" w:color="auto"/>
            </w:tcBorders>
            <w:shd w:val="clear" w:color="auto" w:fill="auto"/>
            <w:vAlign w:val="center"/>
          </w:tcPr>
          <w:p w14:paraId="04D77A5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2500.00</w:t>
            </w:r>
          </w:p>
        </w:tc>
      </w:tr>
      <w:tr w:rsidR="00DB258F" w:rsidRPr="00DB258F" w14:paraId="2F5C79ED"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29372C3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w:t>
            </w:r>
          </w:p>
        </w:tc>
        <w:tc>
          <w:tcPr>
            <w:tcW w:w="3000" w:type="dxa"/>
            <w:tcBorders>
              <w:top w:val="single" w:sz="4" w:space="0" w:color="auto"/>
              <w:left w:val="nil"/>
              <w:bottom w:val="single" w:sz="4" w:space="0" w:color="auto"/>
              <w:right w:val="single" w:sz="4" w:space="0" w:color="auto"/>
            </w:tcBorders>
            <w:shd w:val="clear" w:color="auto" w:fill="auto"/>
            <w:vAlign w:val="center"/>
          </w:tcPr>
          <w:p w14:paraId="14EE7DB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侧石</w:t>
            </w:r>
          </w:p>
        </w:tc>
        <w:tc>
          <w:tcPr>
            <w:tcW w:w="816" w:type="dxa"/>
            <w:tcBorders>
              <w:top w:val="nil"/>
              <w:left w:val="nil"/>
              <w:bottom w:val="single" w:sz="4" w:space="0" w:color="auto"/>
              <w:right w:val="single" w:sz="4" w:space="0" w:color="auto"/>
            </w:tcBorders>
            <w:shd w:val="clear" w:color="auto" w:fill="auto"/>
            <w:vAlign w:val="center"/>
          </w:tcPr>
          <w:p w14:paraId="578D381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single" w:sz="4" w:space="0" w:color="auto"/>
              <w:left w:val="nil"/>
              <w:bottom w:val="single" w:sz="4" w:space="0" w:color="auto"/>
              <w:right w:val="single" w:sz="4" w:space="0" w:color="auto"/>
            </w:tcBorders>
            <w:shd w:val="clear" w:color="auto" w:fill="auto"/>
            <w:vAlign w:val="center"/>
          </w:tcPr>
          <w:p w14:paraId="6052BF8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1106.0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2C0E79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w:t>
            </w:r>
          </w:p>
        </w:tc>
        <w:tc>
          <w:tcPr>
            <w:tcW w:w="2980" w:type="dxa"/>
            <w:tcBorders>
              <w:top w:val="nil"/>
              <w:left w:val="nil"/>
              <w:bottom w:val="single" w:sz="4" w:space="0" w:color="auto"/>
              <w:right w:val="single" w:sz="4" w:space="0" w:color="auto"/>
            </w:tcBorders>
            <w:shd w:val="clear" w:color="auto" w:fill="auto"/>
            <w:vAlign w:val="center"/>
          </w:tcPr>
          <w:p w14:paraId="4433DE6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花箱维修</w:t>
            </w:r>
          </w:p>
        </w:tc>
        <w:tc>
          <w:tcPr>
            <w:tcW w:w="747" w:type="dxa"/>
            <w:tcBorders>
              <w:top w:val="nil"/>
              <w:left w:val="nil"/>
              <w:bottom w:val="single" w:sz="4" w:space="0" w:color="auto"/>
              <w:right w:val="single" w:sz="4" w:space="0" w:color="auto"/>
            </w:tcBorders>
            <w:shd w:val="clear" w:color="auto" w:fill="auto"/>
            <w:vAlign w:val="center"/>
          </w:tcPr>
          <w:p w14:paraId="4EE0615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tcPr>
          <w:p w14:paraId="42D09E6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60.0</w:t>
            </w:r>
          </w:p>
        </w:tc>
      </w:tr>
      <w:tr w:rsidR="00DB258F" w:rsidRPr="00DB258F" w14:paraId="3D765704"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01DDB88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lastRenderedPageBreak/>
              <w:t xml:space="preserve">9　</w:t>
            </w:r>
          </w:p>
        </w:tc>
        <w:tc>
          <w:tcPr>
            <w:tcW w:w="3000" w:type="dxa"/>
            <w:tcBorders>
              <w:top w:val="nil"/>
              <w:left w:val="nil"/>
              <w:bottom w:val="nil"/>
              <w:right w:val="nil"/>
            </w:tcBorders>
            <w:shd w:val="clear" w:color="auto" w:fill="auto"/>
            <w:noWrap/>
            <w:vAlign w:val="center"/>
          </w:tcPr>
          <w:p w14:paraId="344B478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建筑垃圾外运</w:t>
            </w:r>
          </w:p>
        </w:tc>
        <w:tc>
          <w:tcPr>
            <w:tcW w:w="816" w:type="dxa"/>
            <w:tcBorders>
              <w:top w:val="nil"/>
              <w:left w:val="single" w:sz="4" w:space="0" w:color="auto"/>
              <w:bottom w:val="single" w:sz="4" w:space="0" w:color="auto"/>
              <w:right w:val="single" w:sz="4" w:space="0" w:color="auto"/>
            </w:tcBorders>
            <w:shd w:val="clear" w:color="auto" w:fill="auto"/>
            <w:vAlign w:val="center"/>
          </w:tcPr>
          <w:p w14:paraId="07DBBDA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m³　</w:t>
            </w:r>
          </w:p>
        </w:tc>
        <w:tc>
          <w:tcPr>
            <w:tcW w:w="1016" w:type="dxa"/>
            <w:tcBorders>
              <w:top w:val="nil"/>
              <w:left w:val="nil"/>
              <w:bottom w:val="nil"/>
              <w:right w:val="single" w:sz="4" w:space="0" w:color="auto"/>
            </w:tcBorders>
            <w:shd w:val="clear" w:color="auto" w:fill="auto"/>
            <w:noWrap/>
            <w:vAlign w:val="center"/>
          </w:tcPr>
          <w:p w14:paraId="202D7CA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1600.00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32DE22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9</w:t>
            </w:r>
          </w:p>
        </w:tc>
        <w:tc>
          <w:tcPr>
            <w:tcW w:w="2980" w:type="dxa"/>
            <w:tcBorders>
              <w:top w:val="nil"/>
              <w:left w:val="nil"/>
              <w:bottom w:val="single" w:sz="4" w:space="0" w:color="auto"/>
              <w:right w:val="single" w:sz="4" w:space="0" w:color="auto"/>
            </w:tcBorders>
            <w:shd w:val="clear" w:color="auto" w:fill="auto"/>
            <w:vAlign w:val="center"/>
          </w:tcPr>
          <w:p w14:paraId="76FE8AD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树穴盖板 混凝土</w:t>
            </w:r>
          </w:p>
        </w:tc>
        <w:tc>
          <w:tcPr>
            <w:tcW w:w="747" w:type="dxa"/>
            <w:tcBorders>
              <w:top w:val="nil"/>
              <w:left w:val="nil"/>
              <w:bottom w:val="single" w:sz="4" w:space="0" w:color="auto"/>
              <w:right w:val="single" w:sz="4" w:space="0" w:color="auto"/>
            </w:tcBorders>
            <w:shd w:val="clear" w:color="auto" w:fill="auto"/>
            <w:vAlign w:val="center"/>
          </w:tcPr>
          <w:p w14:paraId="50AF642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80" w:type="dxa"/>
            <w:tcBorders>
              <w:top w:val="nil"/>
              <w:left w:val="nil"/>
              <w:bottom w:val="single" w:sz="4" w:space="0" w:color="auto"/>
              <w:right w:val="single" w:sz="4" w:space="0" w:color="auto"/>
            </w:tcBorders>
            <w:shd w:val="clear" w:color="auto" w:fill="auto"/>
            <w:vAlign w:val="center"/>
          </w:tcPr>
          <w:p w14:paraId="2BA53E6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288.00</w:t>
            </w:r>
          </w:p>
        </w:tc>
      </w:tr>
      <w:tr w:rsidR="00DB258F" w:rsidRPr="00DB258F" w14:paraId="73BF12FF" w14:textId="77777777">
        <w:trPr>
          <w:trHeight w:val="90"/>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5AF93E4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auto" w:fill="auto"/>
            <w:vAlign w:val="center"/>
          </w:tcPr>
          <w:p w14:paraId="55E2DD31" w14:textId="77777777" w:rsidR="00C230A7" w:rsidRPr="00DB258F" w:rsidRDefault="00195727">
            <w:pPr>
              <w:widowControl/>
              <w:jc w:val="left"/>
              <w:rPr>
                <w:rFonts w:ascii="宋体" w:hAnsi="宋体" w:cs="宋体"/>
                <w:kern w:val="0"/>
                <w:sz w:val="20"/>
                <w:szCs w:val="20"/>
              </w:rPr>
            </w:pPr>
            <w:r w:rsidRPr="00DB258F">
              <w:rPr>
                <w:rFonts w:ascii="宋体" w:hAnsi="宋体" w:cs="宋体" w:hint="eastAsia"/>
                <w:kern w:val="0"/>
                <w:sz w:val="20"/>
                <w:szCs w:val="20"/>
              </w:rPr>
              <w:t xml:space="preserve">        二、桥梁工程</w:t>
            </w:r>
          </w:p>
        </w:tc>
        <w:tc>
          <w:tcPr>
            <w:tcW w:w="816" w:type="dxa"/>
            <w:tcBorders>
              <w:top w:val="nil"/>
              <w:left w:val="nil"/>
              <w:bottom w:val="single" w:sz="4" w:space="0" w:color="auto"/>
              <w:right w:val="single" w:sz="4" w:space="0" w:color="auto"/>
            </w:tcBorders>
            <w:shd w:val="clear" w:color="auto" w:fill="auto"/>
            <w:vAlign w:val="center"/>
          </w:tcPr>
          <w:p w14:paraId="2113D2A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tcPr>
          <w:p w14:paraId="23CB7D1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tcPr>
          <w:p w14:paraId="70DD6B67" w14:textId="77777777" w:rsidR="00C230A7" w:rsidRPr="00DB258F" w:rsidRDefault="00C230A7">
            <w:pPr>
              <w:widowControl/>
              <w:jc w:val="center"/>
              <w:rPr>
                <w:rFonts w:ascii="宋体" w:hAnsi="宋体" w:cs="宋体"/>
                <w:kern w:val="0"/>
                <w:sz w:val="20"/>
                <w:szCs w:val="20"/>
              </w:rPr>
            </w:pPr>
          </w:p>
        </w:tc>
        <w:tc>
          <w:tcPr>
            <w:tcW w:w="2980" w:type="dxa"/>
            <w:tcBorders>
              <w:top w:val="nil"/>
              <w:left w:val="nil"/>
              <w:bottom w:val="single" w:sz="4" w:space="0" w:color="auto"/>
              <w:right w:val="single" w:sz="4" w:space="0" w:color="auto"/>
            </w:tcBorders>
            <w:shd w:val="clear" w:color="auto" w:fill="auto"/>
            <w:vAlign w:val="center"/>
          </w:tcPr>
          <w:p w14:paraId="2C22D10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五、雨水管网疏通、维修</w:t>
            </w:r>
          </w:p>
        </w:tc>
        <w:tc>
          <w:tcPr>
            <w:tcW w:w="747" w:type="dxa"/>
            <w:tcBorders>
              <w:top w:val="nil"/>
              <w:left w:val="nil"/>
              <w:bottom w:val="single" w:sz="4" w:space="0" w:color="auto"/>
              <w:right w:val="single" w:sz="4" w:space="0" w:color="auto"/>
            </w:tcBorders>
            <w:shd w:val="clear" w:color="auto" w:fill="auto"/>
            <w:vAlign w:val="center"/>
          </w:tcPr>
          <w:p w14:paraId="69711824" w14:textId="77777777" w:rsidR="00C230A7" w:rsidRPr="00DB258F" w:rsidRDefault="00C230A7">
            <w:pPr>
              <w:widowControl/>
              <w:jc w:val="center"/>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0781E0B6" w14:textId="77777777" w:rsidR="00C230A7" w:rsidRPr="00DB258F" w:rsidRDefault="00C230A7">
            <w:pPr>
              <w:widowControl/>
              <w:jc w:val="center"/>
              <w:rPr>
                <w:rFonts w:ascii="宋体" w:hAnsi="宋体" w:cs="宋体"/>
                <w:kern w:val="0"/>
                <w:sz w:val="20"/>
                <w:szCs w:val="20"/>
              </w:rPr>
            </w:pPr>
          </w:p>
        </w:tc>
      </w:tr>
      <w:tr w:rsidR="00DB258F" w:rsidRPr="00DB258F" w14:paraId="456948D3"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68137AA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586B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日常保养中小型桥</w:t>
            </w:r>
          </w:p>
        </w:tc>
        <w:tc>
          <w:tcPr>
            <w:tcW w:w="816" w:type="dxa"/>
            <w:tcBorders>
              <w:top w:val="nil"/>
              <w:left w:val="single" w:sz="4" w:space="0" w:color="auto"/>
              <w:bottom w:val="single" w:sz="4" w:space="0" w:color="auto"/>
              <w:right w:val="single" w:sz="4" w:space="0" w:color="auto"/>
            </w:tcBorders>
            <w:shd w:val="clear" w:color="auto" w:fill="auto"/>
            <w:vAlign w:val="center"/>
          </w:tcPr>
          <w:p w14:paraId="37F9C82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座·次</w:t>
            </w:r>
          </w:p>
        </w:tc>
        <w:tc>
          <w:tcPr>
            <w:tcW w:w="1016" w:type="dxa"/>
            <w:tcBorders>
              <w:top w:val="nil"/>
              <w:left w:val="nil"/>
              <w:bottom w:val="single" w:sz="4" w:space="0" w:color="auto"/>
              <w:right w:val="single" w:sz="4" w:space="0" w:color="auto"/>
            </w:tcBorders>
            <w:shd w:val="clear" w:color="auto" w:fill="auto"/>
            <w:vAlign w:val="center"/>
          </w:tcPr>
          <w:p w14:paraId="6518B37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37.0</w:t>
            </w:r>
          </w:p>
        </w:tc>
        <w:tc>
          <w:tcPr>
            <w:tcW w:w="620" w:type="dxa"/>
            <w:tcBorders>
              <w:top w:val="nil"/>
              <w:left w:val="nil"/>
              <w:bottom w:val="single" w:sz="4" w:space="0" w:color="auto"/>
              <w:right w:val="single" w:sz="4" w:space="0" w:color="auto"/>
            </w:tcBorders>
            <w:shd w:val="clear" w:color="auto" w:fill="auto"/>
            <w:vAlign w:val="center"/>
          </w:tcPr>
          <w:p w14:paraId="7E55A1F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c>
          <w:tcPr>
            <w:tcW w:w="2980" w:type="dxa"/>
            <w:tcBorders>
              <w:top w:val="nil"/>
              <w:left w:val="nil"/>
              <w:bottom w:val="single" w:sz="4" w:space="0" w:color="auto"/>
              <w:right w:val="single" w:sz="4" w:space="0" w:color="auto"/>
            </w:tcBorders>
            <w:shd w:val="clear" w:color="auto" w:fill="auto"/>
            <w:vAlign w:val="center"/>
          </w:tcPr>
          <w:p w14:paraId="1D3B244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绞车疏通 人工绞车 φ&lt;600</w:t>
            </w:r>
          </w:p>
        </w:tc>
        <w:tc>
          <w:tcPr>
            <w:tcW w:w="747" w:type="dxa"/>
            <w:tcBorders>
              <w:top w:val="nil"/>
              <w:left w:val="nil"/>
              <w:bottom w:val="single" w:sz="4" w:space="0" w:color="auto"/>
              <w:right w:val="single" w:sz="4" w:space="0" w:color="auto"/>
            </w:tcBorders>
            <w:shd w:val="clear" w:color="auto" w:fill="auto"/>
            <w:vAlign w:val="center"/>
          </w:tcPr>
          <w:p w14:paraId="751AF93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100m</w:t>
            </w:r>
          </w:p>
        </w:tc>
        <w:tc>
          <w:tcPr>
            <w:tcW w:w="1080" w:type="dxa"/>
            <w:tcBorders>
              <w:top w:val="nil"/>
              <w:left w:val="nil"/>
              <w:bottom w:val="single" w:sz="4" w:space="0" w:color="auto"/>
              <w:right w:val="single" w:sz="4" w:space="0" w:color="auto"/>
            </w:tcBorders>
            <w:shd w:val="clear" w:color="auto" w:fill="auto"/>
            <w:vAlign w:val="center"/>
          </w:tcPr>
          <w:p w14:paraId="4ECF892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247.350</w:t>
            </w:r>
          </w:p>
        </w:tc>
      </w:tr>
      <w:tr w:rsidR="00DB258F" w:rsidRPr="00DB258F" w14:paraId="3D7E12EA"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21A5DB8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BCAF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聚合物修补砂浆</w:t>
            </w:r>
          </w:p>
        </w:tc>
        <w:tc>
          <w:tcPr>
            <w:tcW w:w="816" w:type="dxa"/>
            <w:tcBorders>
              <w:top w:val="nil"/>
              <w:left w:val="single" w:sz="4" w:space="0" w:color="auto"/>
              <w:bottom w:val="single" w:sz="4" w:space="0" w:color="auto"/>
              <w:right w:val="single" w:sz="4" w:space="0" w:color="auto"/>
            </w:tcBorders>
            <w:shd w:val="clear" w:color="auto" w:fill="auto"/>
            <w:vAlign w:val="center"/>
          </w:tcPr>
          <w:p w14:paraId="35A13D2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19C3E71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48.0</w:t>
            </w:r>
          </w:p>
        </w:tc>
        <w:tc>
          <w:tcPr>
            <w:tcW w:w="620" w:type="dxa"/>
            <w:tcBorders>
              <w:top w:val="nil"/>
              <w:left w:val="nil"/>
              <w:bottom w:val="single" w:sz="4" w:space="0" w:color="auto"/>
              <w:right w:val="single" w:sz="4" w:space="0" w:color="auto"/>
            </w:tcBorders>
            <w:shd w:val="clear" w:color="auto" w:fill="auto"/>
            <w:vAlign w:val="center"/>
          </w:tcPr>
          <w:p w14:paraId="4055F90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w:t>
            </w:r>
          </w:p>
        </w:tc>
        <w:tc>
          <w:tcPr>
            <w:tcW w:w="2980" w:type="dxa"/>
            <w:tcBorders>
              <w:top w:val="nil"/>
              <w:left w:val="nil"/>
              <w:bottom w:val="single" w:sz="4" w:space="0" w:color="auto"/>
              <w:right w:val="single" w:sz="4" w:space="0" w:color="auto"/>
            </w:tcBorders>
            <w:shd w:val="clear" w:color="auto" w:fill="auto"/>
            <w:vAlign w:val="center"/>
          </w:tcPr>
          <w:p w14:paraId="462FFF9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绞车疏通 人工绞车 φ≤1000</w:t>
            </w:r>
          </w:p>
        </w:tc>
        <w:tc>
          <w:tcPr>
            <w:tcW w:w="747" w:type="dxa"/>
            <w:tcBorders>
              <w:top w:val="nil"/>
              <w:left w:val="nil"/>
              <w:bottom w:val="single" w:sz="4" w:space="0" w:color="auto"/>
              <w:right w:val="single" w:sz="4" w:space="0" w:color="auto"/>
            </w:tcBorders>
            <w:shd w:val="clear" w:color="auto" w:fill="auto"/>
            <w:vAlign w:val="center"/>
          </w:tcPr>
          <w:p w14:paraId="1598349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100m</w:t>
            </w:r>
          </w:p>
        </w:tc>
        <w:tc>
          <w:tcPr>
            <w:tcW w:w="1080" w:type="dxa"/>
            <w:tcBorders>
              <w:top w:val="nil"/>
              <w:left w:val="nil"/>
              <w:bottom w:val="single" w:sz="4" w:space="0" w:color="auto"/>
              <w:right w:val="single" w:sz="4" w:space="0" w:color="auto"/>
            </w:tcBorders>
            <w:shd w:val="clear" w:color="auto" w:fill="auto"/>
            <w:vAlign w:val="center"/>
          </w:tcPr>
          <w:p w14:paraId="5D9883D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279.240</w:t>
            </w:r>
          </w:p>
        </w:tc>
      </w:tr>
      <w:tr w:rsidR="00DB258F" w:rsidRPr="00DB258F" w14:paraId="58255684"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473B492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w:t>
            </w:r>
          </w:p>
        </w:tc>
        <w:tc>
          <w:tcPr>
            <w:tcW w:w="3000" w:type="dxa"/>
            <w:tcBorders>
              <w:top w:val="single" w:sz="4" w:space="0" w:color="auto"/>
              <w:left w:val="nil"/>
              <w:bottom w:val="single" w:sz="4" w:space="0" w:color="auto"/>
              <w:right w:val="single" w:sz="4" w:space="0" w:color="auto"/>
            </w:tcBorders>
            <w:shd w:val="clear" w:color="auto" w:fill="auto"/>
            <w:vAlign w:val="center"/>
          </w:tcPr>
          <w:p w14:paraId="55589B3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桥栏杆油漆二涂</w:t>
            </w:r>
          </w:p>
        </w:tc>
        <w:tc>
          <w:tcPr>
            <w:tcW w:w="816" w:type="dxa"/>
            <w:tcBorders>
              <w:top w:val="nil"/>
              <w:left w:val="nil"/>
              <w:bottom w:val="single" w:sz="4" w:space="0" w:color="auto"/>
              <w:right w:val="single" w:sz="4" w:space="0" w:color="auto"/>
            </w:tcBorders>
            <w:shd w:val="clear" w:color="auto" w:fill="auto"/>
            <w:vAlign w:val="center"/>
          </w:tcPr>
          <w:p w14:paraId="55896C0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71CAA26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1200.00</w:t>
            </w:r>
          </w:p>
        </w:tc>
        <w:tc>
          <w:tcPr>
            <w:tcW w:w="620" w:type="dxa"/>
            <w:tcBorders>
              <w:top w:val="nil"/>
              <w:left w:val="nil"/>
              <w:bottom w:val="single" w:sz="4" w:space="0" w:color="auto"/>
              <w:right w:val="single" w:sz="4" w:space="0" w:color="auto"/>
            </w:tcBorders>
            <w:shd w:val="clear" w:color="auto" w:fill="auto"/>
            <w:vAlign w:val="center"/>
          </w:tcPr>
          <w:p w14:paraId="5E909B6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w:t>
            </w:r>
          </w:p>
        </w:tc>
        <w:tc>
          <w:tcPr>
            <w:tcW w:w="2980" w:type="dxa"/>
            <w:tcBorders>
              <w:top w:val="nil"/>
              <w:left w:val="nil"/>
              <w:bottom w:val="single" w:sz="4" w:space="0" w:color="auto"/>
              <w:right w:val="single" w:sz="4" w:space="0" w:color="auto"/>
            </w:tcBorders>
            <w:shd w:val="clear" w:color="auto" w:fill="auto"/>
            <w:vAlign w:val="center"/>
          </w:tcPr>
          <w:p w14:paraId="0CB56B9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绞车疏通 机械绞车 φ≤1500</w:t>
            </w:r>
          </w:p>
        </w:tc>
        <w:tc>
          <w:tcPr>
            <w:tcW w:w="747" w:type="dxa"/>
            <w:tcBorders>
              <w:top w:val="nil"/>
              <w:left w:val="nil"/>
              <w:bottom w:val="single" w:sz="4" w:space="0" w:color="auto"/>
              <w:right w:val="single" w:sz="4" w:space="0" w:color="auto"/>
            </w:tcBorders>
            <w:shd w:val="clear" w:color="auto" w:fill="auto"/>
            <w:vAlign w:val="center"/>
          </w:tcPr>
          <w:p w14:paraId="70C36D6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100m</w:t>
            </w:r>
          </w:p>
        </w:tc>
        <w:tc>
          <w:tcPr>
            <w:tcW w:w="1080" w:type="dxa"/>
            <w:tcBorders>
              <w:top w:val="nil"/>
              <w:left w:val="nil"/>
              <w:bottom w:val="single" w:sz="4" w:space="0" w:color="auto"/>
              <w:right w:val="single" w:sz="4" w:space="0" w:color="auto"/>
            </w:tcBorders>
            <w:shd w:val="clear" w:color="auto" w:fill="auto"/>
            <w:vAlign w:val="center"/>
          </w:tcPr>
          <w:p w14:paraId="3B181F7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63.750</w:t>
            </w:r>
          </w:p>
        </w:tc>
      </w:tr>
      <w:tr w:rsidR="00DB258F" w:rsidRPr="00DB258F" w14:paraId="735D9FA9"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06787A5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w:t>
            </w:r>
          </w:p>
        </w:tc>
        <w:tc>
          <w:tcPr>
            <w:tcW w:w="3000" w:type="dxa"/>
            <w:tcBorders>
              <w:top w:val="nil"/>
              <w:left w:val="nil"/>
              <w:bottom w:val="single" w:sz="4" w:space="0" w:color="auto"/>
              <w:right w:val="single" w:sz="4" w:space="0" w:color="auto"/>
            </w:tcBorders>
            <w:shd w:val="clear" w:color="auto" w:fill="auto"/>
            <w:vAlign w:val="center"/>
          </w:tcPr>
          <w:p w14:paraId="3D1CC85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翻排石材类人行道</w:t>
            </w:r>
          </w:p>
        </w:tc>
        <w:tc>
          <w:tcPr>
            <w:tcW w:w="816" w:type="dxa"/>
            <w:tcBorders>
              <w:top w:val="nil"/>
              <w:left w:val="nil"/>
              <w:bottom w:val="single" w:sz="4" w:space="0" w:color="auto"/>
              <w:right w:val="single" w:sz="4" w:space="0" w:color="auto"/>
            </w:tcBorders>
            <w:shd w:val="clear" w:color="auto" w:fill="auto"/>
            <w:vAlign w:val="center"/>
          </w:tcPr>
          <w:p w14:paraId="1CB8998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nil"/>
              <w:left w:val="nil"/>
              <w:bottom w:val="single" w:sz="4" w:space="0" w:color="auto"/>
              <w:right w:val="single" w:sz="4" w:space="0" w:color="auto"/>
            </w:tcBorders>
            <w:shd w:val="clear" w:color="auto" w:fill="auto"/>
            <w:vAlign w:val="center"/>
          </w:tcPr>
          <w:p w14:paraId="5CAB318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105.0</w:t>
            </w:r>
          </w:p>
        </w:tc>
        <w:tc>
          <w:tcPr>
            <w:tcW w:w="620" w:type="dxa"/>
            <w:tcBorders>
              <w:top w:val="nil"/>
              <w:left w:val="nil"/>
              <w:bottom w:val="single" w:sz="4" w:space="0" w:color="auto"/>
              <w:right w:val="single" w:sz="4" w:space="0" w:color="auto"/>
            </w:tcBorders>
            <w:shd w:val="clear" w:color="auto" w:fill="auto"/>
            <w:vAlign w:val="center"/>
          </w:tcPr>
          <w:p w14:paraId="351035B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w:t>
            </w:r>
          </w:p>
        </w:tc>
        <w:tc>
          <w:tcPr>
            <w:tcW w:w="2980" w:type="dxa"/>
            <w:tcBorders>
              <w:top w:val="nil"/>
              <w:left w:val="nil"/>
              <w:bottom w:val="single" w:sz="4" w:space="0" w:color="auto"/>
              <w:right w:val="single" w:sz="4" w:space="0" w:color="auto"/>
            </w:tcBorders>
            <w:shd w:val="clear" w:color="auto" w:fill="auto"/>
            <w:vAlign w:val="center"/>
          </w:tcPr>
          <w:p w14:paraId="086CDBA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检查井清捞 人工清捞 井深≤3m</w:t>
            </w:r>
          </w:p>
        </w:tc>
        <w:tc>
          <w:tcPr>
            <w:tcW w:w="747" w:type="dxa"/>
            <w:tcBorders>
              <w:top w:val="nil"/>
              <w:left w:val="nil"/>
              <w:bottom w:val="single" w:sz="4" w:space="0" w:color="auto"/>
              <w:right w:val="single" w:sz="4" w:space="0" w:color="auto"/>
            </w:tcBorders>
            <w:shd w:val="clear" w:color="auto" w:fill="auto"/>
            <w:vAlign w:val="center"/>
          </w:tcPr>
          <w:p w14:paraId="35F04AF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座</w:t>
            </w:r>
          </w:p>
        </w:tc>
        <w:tc>
          <w:tcPr>
            <w:tcW w:w="1080" w:type="dxa"/>
            <w:tcBorders>
              <w:top w:val="nil"/>
              <w:left w:val="nil"/>
              <w:bottom w:val="single" w:sz="4" w:space="0" w:color="auto"/>
              <w:right w:val="single" w:sz="4" w:space="0" w:color="auto"/>
            </w:tcBorders>
            <w:shd w:val="clear" w:color="auto" w:fill="auto"/>
            <w:vAlign w:val="center"/>
          </w:tcPr>
          <w:p w14:paraId="1D6282A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2142.00</w:t>
            </w:r>
          </w:p>
        </w:tc>
      </w:tr>
      <w:tr w:rsidR="00DB258F" w:rsidRPr="00DB258F" w14:paraId="3FDCBA11"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05C59AD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w:t>
            </w:r>
          </w:p>
        </w:tc>
        <w:tc>
          <w:tcPr>
            <w:tcW w:w="3000" w:type="dxa"/>
            <w:tcBorders>
              <w:top w:val="nil"/>
              <w:left w:val="nil"/>
              <w:bottom w:val="single" w:sz="4" w:space="0" w:color="auto"/>
              <w:right w:val="single" w:sz="4" w:space="0" w:color="auto"/>
            </w:tcBorders>
            <w:shd w:val="clear" w:color="auto" w:fill="auto"/>
            <w:vAlign w:val="center"/>
          </w:tcPr>
          <w:p w14:paraId="0C5A96F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桥名牌保洁及描字</w:t>
            </w:r>
          </w:p>
        </w:tc>
        <w:tc>
          <w:tcPr>
            <w:tcW w:w="816" w:type="dxa"/>
            <w:tcBorders>
              <w:top w:val="nil"/>
              <w:left w:val="nil"/>
              <w:bottom w:val="single" w:sz="4" w:space="0" w:color="auto"/>
              <w:right w:val="single" w:sz="4" w:space="0" w:color="auto"/>
            </w:tcBorders>
            <w:shd w:val="clear" w:color="auto" w:fill="auto"/>
            <w:vAlign w:val="center"/>
          </w:tcPr>
          <w:p w14:paraId="2573C22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块</w:t>
            </w:r>
          </w:p>
        </w:tc>
        <w:tc>
          <w:tcPr>
            <w:tcW w:w="1016" w:type="dxa"/>
            <w:tcBorders>
              <w:top w:val="nil"/>
              <w:left w:val="nil"/>
              <w:bottom w:val="single" w:sz="4" w:space="0" w:color="auto"/>
              <w:right w:val="single" w:sz="4" w:space="0" w:color="auto"/>
            </w:tcBorders>
            <w:shd w:val="clear" w:color="auto" w:fill="auto"/>
            <w:vAlign w:val="center"/>
          </w:tcPr>
          <w:p w14:paraId="7BB2014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37.0</w:t>
            </w:r>
          </w:p>
        </w:tc>
        <w:tc>
          <w:tcPr>
            <w:tcW w:w="620" w:type="dxa"/>
            <w:tcBorders>
              <w:top w:val="nil"/>
              <w:left w:val="nil"/>
              <w:bottom w:val="single" w:sz="4" w:space="0" w:color="auto"/>
              <w:right w:val="single" w:sz="4" w:space="0" w:color="auto"/>
            </w:tcBorders>
            <w:shd w:val="clear" w:color="auto" w:fill="auto"/>
            <w:vAlign w:val="center"/>
          </w:tcPr>
          <w:p w14:paraId="51A1718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w:t>
            </w:r>
          </w:p>
        </w:tc>
        <w:tc>
          <w:tcPr>
            <w:tcW w:w="2980" w:type="dxa"/>
            <w:tcBorders>
              <w:top w:val="nil"/>
              <w:left w:val="nil"/>
              <w:bottom w:val="single" w:sz="4" w:space="0" w:color="auto"/>
              <w:right w:val="single" w:sz="4" w:space="0" w:color="auto"/>
            </w:tcBorders>
            <w:shd w:val="clear" w:color="auto" w:fill="auto"/>
            <w:vAlign w:val="center"/>
          </w:tcPr>
          <w:p w14:paraId="418BB01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雨水口清捞 人工清捞</w:t>
            </w:r>
          </w:p>
        </w:tc>
        <w:tc>
          <w:tcPr>
            <w:tcW w:w="747" w:type="dxa"/>
            <w:tcBorders>
              <w:top w:val="nil"/>
              <w:left w:val="nil"/>
              <w:bottom w:val="single" w:sz="4" w:space="0" w:color="auto"/>
              <w:right w:val="single" w:sz="4" w:space="0" w:color="auto"/>
            </w:tcBorders>
            <w:shd w:val="clear" w:color="auto" w:fill="auto"/>
            <w:vAlign w:val="center"/>
          </w:tcPr>
          <w:p w14:paraId="4235035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座</w:t>
            </w:r>
          </w:p>
        </w:tc>
        <w:tc>
          <w:tcPr>
            <w:tcW w:w="1080" w:type="dxa"/>
            <w:tcBorders>
              <w:top w:val="nil"/>
              <w:left w:val="nil"/>
              <w:bottom w:val="single" w:sz="4" w:space="0" w:color="auto"/>
              <w:right w:val="single" w:sz="4" w:space="0" w:color="auto"/>
            </w:tcBorders>
            <w:shd w:val="clear" w:color="auto" w:fill="auto"/>
            <w:vAlign w:val="center"/>
          </w:tcPr>
          <w:p w14:paraId="3F6A859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3240.00</w:t>
            </w:r>
          </w:p>
        </w:tc>
      </w:tr>
      <w:tr w:rsidR="00DB258F" w:rsidRPr="00DB258F" w14:paraId="4281C20D"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45D01EE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w:t>
            </w:r>
          </w:p>
        </w:tc>
        <w:tc>
          <w:tcPr>
            <w:tcW w:w="3000" w:type="dxa"/>
            <w:tcBorders>
              <w:top w:val="nil"/>
              <w:left w:val="nil"/>
              <w:bottom w:val="single" w:sz="4" w:space="0" w:color="auto"/>
              <w:right w:val="single" w:sz="4" w:space="0" w:color="auto"/>
            </w:tcBorders>
            <w:shd w:val="clear" w:color="auto" w:fill="auto"/>
            <w:vAlign w:val="center"/>
          </w:tcPr>
          <w:p w14:paraId="4BA429B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油漆钢/木栏杆</w:t>
            </w:r>
          </w:p>
        </w:tc>
        <w:tc>
          <w:tcPr>
            <w:tcW w:w="816" w:type="dxa"/>
            <w:tcBorders>
              <w:top w:val="nil"/>
              <w:left w:val="nil"/>
              <w:bottom w:val="single" w:sz="4" w:space="0" w:color="auto"/>
              <w:right w:val="single" w:sz="4" w:space="0" w:color="auto"/>
            </w:tcBorders>
            <w:shd w:val="clear" w:color="auto" w:fill="auto"/>
            <w:vAlign w:val="center"/>
          </w:tcPr>
          <w:p w14:paraId="216A1D6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m²</w:t>
            </w:r>
          </w:p>
        </w:tc>
        <w:tc>
          <w:tcPr>
            <w:tcW w:w="1016" w:type="dxa"/>
            <w:tcBorders>
              <w:top w:val="nil"/>
              <w:left w:val="nil"/>
              <w:bottom w:val="single" w:sz="4" w:space="0" w:color="auto"/>
              <w:right w:val="single" w:sz="4" w:space="0" w:color="auto"/>
            </w:tcBorders>
            <w:shd w:val="clear" w:color="auto" w:fill="auto"/>
            <w:vAlign w:val="center"/>
          </w:tcPr>
          <w:p w14:paraId="3EB8299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420.00</w:t>
            </w:r>
          </w:p>
        </w:tc>
        <w:tc>
          <w:tcPr>
            <w:tcW w:w="620" w:type="dxa"/>
            <w:tcBorders>
              <w:top w:val="nil"/>
              <w:left w:val="nil"/>
              <w:bottom w:val="single" w:sz="4" w:space="0" w:color="auto"/>
              <w:right w:val="single" w:sz="4" w:space="0" w:color="auto"/>
            </w:tcBorders>
            <w:shd w:val="clear" w:color="auto" w:fill="auto"/>
            <w:vAlign w:val="center"/>
          </w:tcPr>
          <w:p w14:paraId="0DE0F0B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w:t>
            </w:r>
          </w:p>
        </w:tc>
        <w:tc>
          <w:tcPr>
            <w:tcW w:w="2980" w:type="dxa"/>
            <w:tcBorders>
              <w:top w:val="nil"/>
              <w:left w:val="nil"/>
              <w:bottom w:val="single" w:sz="4" w:space="0" w:color="auto"/>
              <w:right w:val="single" w:sz="4" w:space="0" w:color="auto"/>
            </w:tcBorders>
            <w:shd w:val="clear" w:color="auto" w:fill="auto"/>
            <w:vAlign w:val="center"/>
          </w:tcPr>
          <w:p w14:paraId="21CF67D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调换窨井盖 铸铁</w:t>
            </w:r>
          </w:p>
        </w:tc>
        <w:tc>
          <w:tcPr>
            <w:tcW w:w="747" w:type="dxa"/>
            <w:tcBorders>
              <w:top w:val="nil"/>
              <w:left w:val="nil"/>
              <w:bottom w:val="single" w:sz="4" w:space="0" w:color="auto"/>
              <w:right w:val="single" w:sz="4" w:space="0" w:color="auto"/>
            </w:tcBorders>
            <w:shd w:val="clear" w:color="auto" w:fill="auto"/>
            <w:vAlign w:val="center"/>
          </w:tcPr>
          <w:p w14:paraId="2B5FC9A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tcPr>
          <w:p w14:paraId="65E7E5CB"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52.00</w:t>
            </w:r>
          </w:p>
        </w:tc>
      </w:tr>
      <w:tr w:rsidR="00DB258F" w:rsidRPr="00DB258F" w14:paraId="00511125"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5691514F" w14:textId="77777777" w:rsidR="00C230A7" w:rsidRPr="00DB258F" w:rsidRDefault="00C230A7">
            <w:pPr>
              <w:widowControl/>
              <w:jc w:val="center"/>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14:paraId="2EE282D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三、沿线设施</w:t>
            </w:r>
          </w:p>
        </w:tc>
        <w:tc>
          <w:tcPr>
            <w:tcW w:w="816" w:type="dxa"/>
            <w:tcBorders>
              <w:top w:val="nil"/>
              <w:left w:val="nil"/>
              <w:bottom w:val="single" w:sz="4" w:space="0" w:color="auto"/>
              <w:right w:val="single" w:sz="4" w:space="0" w:color="auto"/>
            </w:tcBorders>
            <w:shd w:val="clear" w:color="auto" w:fill="auto"/>
            <w:vAlign w:val="center"/>
          </w:tcPr>
          <w:p w14:paraId="6511509E" w14:textId="77777777" w:rsidR="00C230A7" w:rsidRPr="00DB258F" w:rsidRDefault="00C230A7">
            <w:pPr>
              <w:widowControl/>
              <w:jc w:val="center"/>
              <w:rPr>
                <w:rFonts w:ascii="宋体" w:hAnsi="宋体" w:cs="宋体"/>
                <w:kern w:val="0"/>
                <w:sz w:val="20"/>
                <w:szCs w:val="20"/>
              </w:rPr>
            </w:pPr>
          </w:p>
        </w:tc>
        <w:tc>
          <w:tcPr>
            <w:tcW w:w="1016" w:type="dxa"/>
            <w:tcBorders>
              <w:top w:val="nil"/>
              <w:left w:val="nil"/>
              <w:bottom w:val="single" w:sz="4" w:space="0" w:color="auto"/>
              <w:right w:val="single" w:sz="4" w:space="0" w:color="auto"/>
            </w:tcBorders>
            <w:shd w:val="clear" w:color="auto" w:fill="auto"/>
            <w:vAlign w:val="center"/>
          </w:tcPr>
          <w:p w14:paraId="5B7264FF" w14:textId="77777777" w:rsidR="00C230A7" w:rsidRPr="00DB258F" w:rsidRDefault="00C230A7">
            <w:pPr>
              <w:widowControl/>
              <w:jc w:val="center"/>
              <w:rPr>
                <w:rFonts w:ascii="宋体" w:hAnsi="宋体" w:cs="宋体"/>
                <w:kern w:val="0"/>
                <w:sz w:val="20"/>
                <w:szCs w:val="20"/>
              </w:rPr>
            </w:pPr>
          </w:p>
        </w:tc>
        <w:tc>
          <w:tcPr>
            <w:tcW w:w="620" w:type="dxa"/>
            <w:tcBorders>
              <w:top w:val="nil"/>
              <w:left w:val="nil"/>
              <w:bottom w:val="single" w:sz="4" w:space="0" w:color="auto"/>
              <w:right w:val="single" w:sz="4" w:space="0" w:color="auto"/>
            </w:tcBorders>
            <w:shd w:val="clear" w:color="auto" w:fill="auto"/>
            <w:vAlign w:val="center"/>
          </w:tcPr>
          <w:p w14:paraId="67CEE6B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7</w:t>
            </w:r>
          </w:p>
        </w:tc>
        <w:tc>
          <w:tcPr>
            <w:tcW w:w="2980" w:type="dxa"/>
            <w:tcBorders>
              <w:top w:val="nil"/>
              <w:left w:val="nil"/>
              <w:bottom w:val="single" w:sz="4" w:space="0" w:color="auto"/>
              <w:right w:val="single" w:sz="4" w:space="0" w:color="auto"/>
            </w:tcBorders>
            <w:shd w:val="clear" w:color="auto" w:fill="auto"/>
            <w:vAlign w:val="center"/>
          </w:tcPr>
          <w:p w14:paraId="209E363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调换进水口盖</w:t>
            </w:r>
          </w:p>
        </w:tc>
        <w:tc>
          <w:tcPr>
            <w:tcW w:w="747" w:type="dxa"/>
            <w:tcBorders>
              <w:top w:val="nil"/>
              <w:left w:val="nil"/>
              <w:bottom w:val="single" w:sz="4" w:space="0" w:color="auto"/>
              <w:right w:val="single" w:sz="4" w:space="0" w:color="auto"/>
            </w:tcBorders>
            <w:shd w:val="clear" w:color="auto" w:fill="auto"/>
            <w:vAlign w:val="center"/>
          </w:tcPr>
          <w:p w14:paraId="15C516B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tcPr>
          <w:p w14:paraId="1B24060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50.00</w:t>
            </w:r>
          </w:p>
        </w:tc>
      </w:tr>
      <w:tr w:rsidR="00DB258F" w:rsidRPr="00DB258F" w14:paraId="41840B4A"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185CE75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c>
          <w:tcPr>
            <w:tcW w:w="3000" w:type="dxa"/>
            <w:tcBorders>
              <w:top w:val="nil"/>
              <w:left w:val="nil"/>
              <w:bottom w:val="single" w:sz="4" w:space="0" w:color="auto"/>
              <w:right w:val="single" w:sz="4" w:space="0" w:color="auto"/>
            </w:tcBorders>
            <w:shd w:val="clear" w:color="auto" w:fill="auto"/>
            <w:vAlign w:val="center"/>
          </w:tcPr>
          <w:p w14:paraId="54AC6A5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保洁路名牌牌面</w:t>
            </w:r>
          </w:p>
        </w:tc>
        <w:tc>
          <w:tcPr>
            <w:tcW w:w="816" w:type="dxa"/>
            <w:tcBorders>
              <w:top w:val="nil"/>
              <w:left w:val="nil"/>
              <w:bottom w:val="single" w:sz="4" w:space="0" w:color="auto"/>
              <w:right w:val="single" w:sz="4" w:space="0" w:color="auto"/>
            </w:tcBorders>
            <w:shd w:val="clear" w:color="auto" w:fill="auto"/>
            <w:vAlign w:val="center"/>
          </w:tcPr>
          <w:p w14:paraId="3BAA2CD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块</w:t>
            </w:r>
          </w:p>
        </w:tc>
        <w:tc>
          <w:tcPr>
            <w:tcW w:w="1016" w:type="dxa"/>
            <w:tcBorders>
              <w:top w:val="nil"/>
              <w:left w:val="nil"/>
              <w:bottom w:val="single" w:sz="4" w:space="0" w:color="auto"/>
              <w:right w:val="single" w:sz="4" w:space="0" w:color="auto"/>
            </w:tcBorders>
            <w:shd w:val="clear" w:color="auto" w:fill="auto"/>
            <w:vAlign w:val="center"/>
          </w:tcPr>
          <w:p w14:paraId="7B81AF6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140.00</w:t>
            </w:r>
          </w:p>
        </w:tc>
        <w:tc>
          <w:tcPr>
            <w:tcW w:w="620" w:type="dxa"/>
            <w:tcBorders>
              <w:top w:val="nil"/>
              <w:left w:val="nil"/>
              <w:bottom w:val="single" w:sz="4" w:space="0" w:color="auto"/>
              <w:right w:val="single" w:sz="4" w:space="0" w:color="auto"/>
            </w:tcBorders>
            <w:shd w:val="clear" w:color="auto" w:fill="auto"/>
            <w:vAlign w:val="center"/>
          </w:tcPr>
          <w:p w14:paraId="4C586AB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8</w:t>
            </w:r>
          </w:p>
        </w:tc>
        <w:tc>
          <w:tcPr>
            <w:tcW w:w="2980" w:type="dxa"/>
            <w:tcBorders>
              <w:top w:val="nil"/>
              <w:left w:val="nil"/>
              <w:bottom w:val="single" w:sz="4" w:space="0" w:color="auto"/>
              <w:right w:val="single" w:sz="4" w:space="0" w:color="auto"/>
            </w:tcBorders>
            <w:shd w:val="clear" w:color="auto" w:fill="auto"/>
            <w:vAlign w:val="center"/>
          </w:tcPr>
          <w:p w14:paraId="40CF5A0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安装雨水口拦截装置</w:t>
            </w:r>
          </w:p>
        </w:tc>
        <w:tc>
          <w:tcPr>
            <w:tcW w:w="747" w:type="dxa"/>
            <w:tcBorders>
              <w:top w:val="nil"/>
              <w:left w:val="nil"/>
              <w:bottom w:val="single" w:sz="4" w:space="0" w:color="auto"/>
              <w:right w:val="single" w:sz="4" w:space="0" w:color="auto"/>
            </w:tcBorders>
            <w:shd w:val="clear" w:color="auto" w:fill="auto"/>
            <w:vAlign w:val="center"/>
          </w:tcPr>
          <w:p w14:paraId="5CF860E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tcPr>
          <w:p w14:paraId="5F12A62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62.00</w:t>
            </w:r>
          </w:p>
        </w:tc>
      </w:tr>
      <w:tr w:rsidR="00DB258F" w:rsidRPr="00DB258F" w14:paraId="10DF51EC"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5DFE6C1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w:t>
            </w:r>
          </w:p>
        </w:tc>
        <w:tc>
          <w:tcPr>
            <w:tcW w:w="3000" w:type="dxa"/>
            <w:tcBorders>
              <w:top w:val="nil"/>
              <w:left w:val="nil"/>
              <w:bottom w:val="single" w:sz="4" w:space="0" w:color="auto"/>
              <w:right w:val="single" w:sz="4" w:space="0" w:color="auto"/>
            </w:tcBorders>
            <w:shd w:val="clear" w:color="auto" w:fill="auto"/>
            <w:vAlign w:val="center"/>
          </w:tcPr>
          <w:p w14:paraId="6234CAA5"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调换路名牌立杆 C型</w:t>
            </w:r>
          </w:p>
        </w:tc>
        <w:tc>
          <w:tcPr>
            <w:tcW w:w="816" w:type="dxa"/>
            <w:tcBorders>
              <w:top w:val="nil"/>
              <w:left w:val="nil"/>
              <w:bottom w:val="single" w:sz="4" w:space="0" w:color="auto"/>
              <w:right w:val="single" w:sz="4" w:space="0" w:color="auto"/>
            </w:tcBorders>
            <w:shd w:val="clear" w:color="auto" w:fill="auto"/>
            <w:vAlign w:val="center"/>
          </w:tcPr>
          <w:p w14:paraId="723EA274"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套</w:t>
            </w:r>
          </w:p>
        </w:tc>
        <w:tc>
          <w:tcPr>
            <w:tcW w:w="1016" w:type="dxa"/>
            <w:tcBorders>
              <w:top w:val="nil"/>
              <w:left w:val="nil"/>
              <w:bottom w:val="single" w:sz="4" w:space="0" w:color="auto"/>
              <w:right w:val="single" w:sz="4" w:space="0" w:color="auto"/>
            </w:tcBorders>
            <w:shd w:val="clear" w:color="auto" w:fill="auto"/>
            <w:vAlign w:val="center"/>
          </w:tcPr>
          <w:p w14:paraId="0B282D7B"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18.00</w:t>
            </w:r>
          </w:p>
        </w:tc>
        <w:tc>
          <w:tcPr>
            <w:tcW w:w="620" w:type="dxa"/>
            <w:tcBorders>
              <w:top w:val="nil"/>
              <w:left w:val="nil"/>
              <w:bottom w:val="single" w:sz="4" w:space="0" w:color="auto"/>
              <w:right w:val="single" w:sz="4" w:space="0" w:color="auto"/>
            </w:tcBorders>
            <w:shd w:val="clear" w:color="auto" w:fill="auto"/>
            <w:vAlign w:val="center"/>
          </w:tcPr>
          <w:p w14:paraId="7FB5A01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9</w:t>
            </w:r>
          </w:p>
        </w:tc>
        <w:tc>
          <w:tcPr>
            <w:tcW w:w="2980" w:type="dxa"/>
            <w:tcBorders>
              <w:top w:val="nil"/>
              <w:left w:val="nil"/>
              <w:bottom w:val="nil"/>
              <w:right w:val="single" w:sz="4" w:space="0" w:color="000000"/>
            </w:tcBorders>
            <w:shd w:val="clear" w:color="auto" w:fill="auto"/>
            <w:vAlign w:val="center"/>
          </w:tcPr>
          <w:p w14:paraId="3FAA627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预制混凝土雨水口 立式单箅</w:t>
            </w:r>
          </w:p>
        </w:tc>
        <w:tc>
          <w:tcPr>
            <w:tcW w:w="747" w:type="dxa"/>
            <w:tcBorders>
              <w:top w:val="nil"/>
              <w:left w:val="nil"/>
              <w:bottom w:val="single" w:sz="4" w:space="0" w:color="auto"/>
              <w:right w:val="single" w:sz="4" w:space="0" w:color="auto"/>
            </w:tcBorders>
            <w:shd w:val="clear" w:color="auto" w:fill="auto"/>
            <w:vAlign w:val="center"/>
          </w:tcPr>
          <w:p w14:paraId="700961D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座</w:t>
            </w:r>
          </w:p>
        </w:tc>
        <w:tc>
          <w:tcPr>
            <w:tcW w:w="1080" w:type="dxa"/>
            <w:tcBorders>
              <w:top w:val="nil"/>
              <w:left w:val="nil"/>
              <w:bottom w:val="nil"/>
              <w:right w:val="single" w:sz="4" w:space="0" w:color="000000"/>
            </w:tcBorders>
            <w:shd w:val="clear" w:color="auto" w:fill="auto"/>
            <w:vAlign w:val="center"/>
          </w:tcPr>
          <w:p w14:paraId="36043C9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50.00</w:t>
            </w:r>
          </w:p>
        </w:tc>
      </w:tr>
      <w:tr w:rsidR="00DB258F" w:rsidRPr="00DB258F" w14:paraId="2A46E8B0"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571B0EC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3　</w:t>
            </w:r>
          </w:p>
        </w:tc>
        <w:tc>
          <w:tcPr>
            <w:tcW w:w="3000" w:type="dxa"/>
            <w:tcBorders>
              <w:top w:val="nil"/>
              <w:left w:val="nil"/>
              <w:bottom w:val="single" w:sz="4" w:space="0" w:color="auto"/>
              <w:right w:val="single" w:sz="4" w:space="0" w:color="auto"/>
            </w:tcBorders>
            <w:shd w:val="clear" w:color="auto" w:fill="auto"/>
            <w:vAlign w:val="center"/>
          </w:tcPr>
          <w:p w14:paraId="1403F41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调换路名牌牌面 C型</w:t>
            </w:r>
          </w:p>
        </w:tc>
        <w:tc>
          <w:tcPr>
            <w:tcW w:w="816" w:type="dxa"/>
            <w:tcBorders>
              <w:top w:val="nil"/>
              <w:left w:val="nil"/>
              <w:bottom w:val="single" w:sz="4" w:space="0" w:color="auto"/>
              <w:right w:val="single" w:sz="4" w:space="0" w:color="auto"/>
            </w:tcBorders>
            <w:shd w:val="clear" w:color="auto" w:fill="auto"/>
            <w:vAlign w:val="center"/>
          </w:tcPr>
          <w:p w14:paraId="1E4071E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套</w:t>
            </w:r>
          </w:p>
        </w:tc>
        <w:tc>
          <w:tcPr>
            <w:tcW w:w="1016" w:type="dxa"/>
            <w:tcBorders>
              <w:top w:val="nil"/>
              <w:left w:val="nil"/>
              <w:bottom w:val="single" w:sz="4" w:space="0" w:color="auto"/>
              <w:right w:val="single" w:sz="4" w:space="0" w:color="auto"/>
            </w:tcBorders>
            <w:shd w:val="clear" w:color="auto" w:fill="auto"/>
            <w:vAlign w:val="center"/>
          </w:tcPr>
          <w:p w14:paraId="53B631FB"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18.00</w:t>
            </w:r>
          </w:p>
        </w:tc>
        <w:tc>
          <w:tcPr>
            <w:tcW w:w="620" w:type="dxa"/>
            <w:tcBorders>
              <w:top w:val="nil"/>
              <w:left w:val="nil"/>
              <w:bottom w:val="single" w:sz="4" w:space="0" w:color="auto"/>
              <w:right w:val="single" w:sz="4" w:space="0" w:color="auto"/>
            </w:tcBorders>
            <w:shd w:val="clear" w:color="auto" w:fill="auto"/>
            <w:vAlign w:val="center"/>
          </w:tcPr>
          <w:p w14:paraId="7C066D6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10</w:t>
            </w:r>
          </w:p>
        </w:tc>
        <w:tc>
          <w:tcPr>
            <w:tcW w:w="2980" w:type="dxa"/>
            <w:tcBorders>
              <w:top w:val="single" w:sz="4" w:space="0" w:color="000000"/>
              <w:left w:val="nil"/>
              <w:bottom w:val="nil"/>
              <w:right w:val="single" w:sz="4" w:space="0" w:color="000000"/>
            </w:tcBorders>
            <w:shd w:val="clear" w:color="auto" w:fill="auto"/>
            <w:noWrap/>
            <w:vAlign w:val="center"/>
          </w:tcPr>
          <w:p w14:paraId="29286F7D"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安装防坠格板</w:t>
            </w:r>
          </w:p>
        </w:tc>
        <w:tc>
          <w:tcPr>
            <w:tcW w:w="747" w:type="dxa"/>
            <w:tcBorders>
              <w:top w:val="nil"/>
              <w:left w:val="nil"/>
              <w:bottom w:val="single" w:sz="4" w:space="0" w:color="auto"/>
              <w:right w:val="single" w:sz="4" w:space="0" w:color="auto"/>
            </w:tcBorders>
            <w:shd w:val="clear" w:color="auto" w:fill="auto"/>
            <w:vAlign w:val="center"/>
          </w:tcPr>
          <w:p w14:paraId="05A69F17"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只</w:t>
            </w:r>
          </w:p>
        </w:tc>
        <w:tc>
          <w:tcPr>
            <w:tcW w:w="1080" w:type="dxa"/>
            <w:tcBorders>
              <w:top w:val="single" w:sz="4" w:space="0" w:color="000000"/>
              <w:left w:val="nil"/>
              <w:bottom w:val="nil"/>
              <w:right w:val="single" w:sz="4" w:space="0" w:color="000000"/>
            </w:tcBorders>
            <w:shd w:val="clear" w:color="auto" w:fill="auto"/>
            <w:noWrap/>
            <w:vAlign w:val="center"/>
          </w:tcPr>
          <w:p w14:paraId="621F57AB"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52.00</w:t>
            </w:r>
          </w:p>
        </w:tc>
      </w:tr>
      <w:tr w:rsidR="00DB258F" w:rsidRPr="00DB258F" w14:paraId="0AB2EC52"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3E07B31E"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4</w:t>
            </w:r>
          </w:p>
        </w:tc>
        <w:tc>
          <w:tcPr>
            <w:tcW w:w="3000" w:type="dxa"/>
            <w:tcBorders>
              <w:top w:val="nil"/>
              <w:left w:val="nil"/>
              <w:bottom w:val="single" w:sz="4" w:space="0" w:color="auto"/>
              <w:right w:val="single" w:sz="4" w:space="0" w:color="auto"/>
            </w:tcBorders>
            <w:shd w:val="clear" w:color="auto" w:fill="auto"/>
            <w:vAlign w:val="center"/>
          </w:tcPr>
          <w:p w14:paraId="28132552"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保洁吨位牌牌面</w:t>
            </w:r>
          </w:p>
        </w:tc>
        <w:tc>
          <w:tcPr>
            <w:tcW w:w="816" w:type="dxa"/>
            <w:tcBorders>
              <w:top w:val="nil"/>
              <w:left w:val="nil"/>
              <w:bottom w:val="single" w:sz="4" w:space="0" w:color="auto"/>
              <w:right w:val="single" w:sz="4" w:space="0" w:color="auto"/>
            </w:tcBorders>
            <w:shd w:val="clear" w:color="auto" w:fill="auto"/>
            <w:vAlign w:val="center"/>
          </w:tcPr>
          <w:p w14:paraId="5AC3993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块</w:t>
            </w:r>
          </w:p>
        </w:tc>
        <w:tc>
          <w:tcPr>
            <w:tcW w:w="1016" w:type="dxa"/>
            <w:tcBorders>
              <w:top w:val="nil"/>
              <w:left w:val="nil"/>
              <w:bottom w:val="single" w:sz="4" w:space="0" w:color="auto"/>
              <w:right w:val="single" w:sz="4" w:space="0" w:color="auto"/>
            </w:tcBorders>
            <w:shd w:val="clear" w:color="auto" w:fill="auto"/>
            <w:vAlign w:val="center"/>
          </w:tcPr>
          <w:p w14:paraId="334373C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37.00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A6C3DAF"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11</w:t>
            </w:r>
          </w:p>
        </w:tc>
        <w:tc>
          <w:tcPr>
            <w:tcW w:w="2980" w:type="dxa"/>
            <w:tcBorders>
              <w:top w:val="single" w:sz="4" w:space="0" w:color="auto"/>
              <w:left w:val="nil"/>
              <w:bottom w:val="single" w:sz="4" w:space="0" w:color="auto"/>
              <w:right w:val="single" w:sz="4" w:space="0" w:color="auto"/>
            </w:tcBorders>
            <w:shd w:val="clear" w:color="auto" w:fill="auto"/>
            <w:vAlign w:val="center"/>
          </w:tcPr>
          <w:p w14:paraId="27E490AC" w14:textId="79FC6C8F" w:rsidR="00C230A7" w:rsidRPr="000216E2" w:rsidRDefault="00195727" w:rsidP="00203131">
            <w:pPr>
              <w:widowControl/>
              <w:jc w:val="center"/>
              <w:rPr>
                <w:rFonts w:ascii="宋体" w:hAnsi="宋体" w:cs="宋体"/>
                <w:kern w:val="0"/>
                <w:sz w:val="20"/>
                <w:szCs w:val="20"/>
              </w:rPr>
            </w:pPr>
            <w:r w:rsidRPr="000216E2">
              <w:rPr>
                <w:rFonts w:ascii="宋体" w:hAnsi="宋体" w:cs="宋体" w:hint="eastAsia"/>
                <w:kern w:val="0"/>
                <w:sz w:val="20"/>
                <w:szCs w:val="20"/>
              </w:rPr>
              <w:t>主管结构性检测</w:t>
            </w:r>
          </w:p>
        </w:tc>
        <w:tc>
          <w:tcPr>
            <w:tcW w:w="747" w:type="dxa"/>
            <w:tcBorders>
              <w:top w:val="nil"/>
              <w:left w:val="nil"/>
              <w:bottom w:val="single" w:sz="4" w:space="0" w:color="auto"/>
              <w:right w:val="single" w:sz="4" w:space="0" w:color="auto"/>
            </w:tcBorders>
            <w:shd w:val="clear" w:color="auto" w:fill="auto"/>
            <w:vAlign w:val="center"/>
          </w:tcPr>
          <w:p w14:paraId="4C96AB9E" w14:textId="447EE143" w:rsidR="00C230A7" w:rsidRPr="000216E2" w:rsidRDefault="00854C91">
            <w:pPr>
              <w:widowControl/>
              <w:jc w:val="center"/>
              <w:rPr>
                <w:rFonts w:ascii="宋体" w:hAnsi="宋体" w:cs="宋体"/>
                <w:kern w:val="0"/>
                <w:sz w:val="20"/>
                <w:szCs w:val="20"/>
              </w:rPr>
            </w:pPr>
            <w:r w:rsidRPr="000216E2">
              <w:rPr>
                <w:rFonts w:ascii="宋体" w:hAnsi="宋体" w:cs="宋体" w:hint="eastAsia"/>
                <w:kern w:val="0"/>
                <w:sz w:val="20"/>
                <w:szCs w:val="20"/>
              </w:rPr>
              <w:t>m</w:t>
            </w:r>
          </w:p>
        </w:tc>
        <w:tc>
          <w:tcPr>
            <w:tcW w:w="1080" w:type="dxa"/>
            <w:tcBorders>
              <w:top w:val="single" w:sz="4" w:space="0" w:color="auto"/>
              <w:left w:val="nil"/>
              <w:bottom w:val="single" w:sz="4" w:space="0" w:color="auto"/>
              <w:right w:val="single" w:sz="4" w:space="0" w:color="auto"/>
            </w:tcBorders>
            <w:shd w:val="clear" w:color="auto" w:fill="auto"/>
            <w:vAlign w:val="center"/>
          </w:tcPr>
          <w:p w14:paraId="3B30E359" w14:textId="1502CF42" w:rsidR="00C230A7" w:rsidRPr="000216E2" w:rsidRDefault="00854C91">
            <w:pPr>
              <w:widowControl/>
              <w:jc w:val="center"/>
              <w:rPr>
                <w:rFonts w:ascii="宋体" w:hAnsi="宋体" w:cs="宋体"/>
                <w:kern w:val="0"/>
                <w:sz w:val="20"/>
                <w:szCs w:val="20"/>
              </w:rPr>
            </w:pPr>
            <w:r w:rsidRPr="000216E2">
              <w:rPr>
                <w:rFonts w:ascii="宋体" w:hAnsi="宋体" w:cs="宋体"/>
                <w:kern w:val="0"/>
                <w:sz w:val="20"/>
                <w:szCs w:val="20"/>
              </w:rPr>
              <w:t>660.00</w:t>
            </w:r>
          </w:p>
        </w:tc>
      </w:tr>
      <w:tr w:rsidR="00DB258F" w:rsidRPr="00DB258F" w14:paraId="3894B47B" w14:textId="77777777">
        <w:trPr>
          <w:trHeight w:val="499"/>
          <w:jc w:val="center"/>
        </w:trPr>
        <w:tc>
          <w:tcPr>
            <w:tcW w:w="601" w:type="dxa"/>
            <w:tcBorders>
              <w:top w:val="nil"/>
              <w:left w:val="single" w:sz="4" w:space="0" w:color="auto"/>
              <w:bottom w:val="single" w:sz="4" w:space="0" w:color="auto"/>
              <w:right w:val="single" w:sz="4" w:space="0" w:color="auto"/>
            </w:tcBorders>
            <w:shd w:val="clear" w:color="auto" w:fill="auto"/>
            <w:vAlign w:val="center"/>
          </w:tcPr>
          <w:p w14:paraId="30D5EFC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5</w:t>
            </w:r>
          </w:p>
        </w:tc>
        <w:tc>
          <w:tcPr>
            <w:tcW w:w="3000" w:type="dxa"/>
            <w:tcBorders>
              <w:top w:val="nil"/>
              <w:left w:val="nil"/>
              <w:bottom w:val="single" w:sz="4" w:space="0" w:color="auto"/>
              <w:right w:val="single" w:sz="4" w:space="0" w:color="auto"/>
            </w:tcBorders>
            <w:shd w:val="clear" w:color="auto" w:fill="auto"/>
            <w:vAlign w:val="center"/>
          </w:tcPr>
          <w:p w14:paraId="43FFDC0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调换吨位牌</w:t>
            </w:r>
          </w:p>
        </w:tc>
        <w:tc>
          <w:tcPr>
            <w:tcW w:w="816" w:type="dxa"/>
            <w:tcBorders>
              <w:top w:val="nil"/>
              <w:left w:val="nil"/>
              <w:bottom w:val="single" w:sz="4" w:space="0" w:color="auto"/>
              <w:right w:val="single" w:sz="4" w:space="0" w:color="auto"/>
            </w:tcBorders>
            <w:shd w:val="clear" w:color="auto" w:fill="auto"/>
            <w:vAlign w:val="center"/>
          </w:tcPr>
          <w:p w14:paraId="5451C1D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套</w:t>
            </w:r>
          </w:p>
        </w:tc>
        <w:tc>
          <w:tcPr>
            <w:tcW w:w="1016" w:type="dxa"/>
            <w:tcBorders>
              <w:top w:val="nil"/>
              <w:left w:val="nil"/>
              <w:bottom w:val="single" w:sz="4" w:space="0" w:color="auto"/>
              <w:right w:val="single" w:sz="4" w:space="0" w:color="auto"/>
            </w:tcBorders>
            <w:shd w:val="clear" w:color="auto" w:fill="auto"/>
            <w:vAlign w:val="center"/>
          </w:tcPr>
          <w:p w14:paraId="6013C8C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13.00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27D075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12</w:t>
            </w:r>
          </w:p>
        </w:tc>
        <w:tc>
          <w:tcPr>
            <w:tcW w:w="2980" w:type="dxa"/>
            <w:tcBorders>
              <w:top w:val="nil"/>
              <w:left w:val="nil"/>
              <w:bottom w:val="single" w:sz="4" w:space="0" w:color="auto"/>
              <w:right w:val="single" w:sz="4" w:space="0" w:color="auto"/>
            </w:tcBorders>
            <w:shd w:val="clear" w:color="auto" w:fill="auto"/>
            <w:vAlign w:val="center"/>
          </w:tcPr>
          <w:p w14:paraId="0DD13E9C"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DN400 高密度聚乙烯双壁缠绕管(HDPE) ≤3.0m</w:t>
            </w:r>
          </w:p>
        </w:tc>
        <w:tc>
          <w:tcPr>
            <w:tcW w:w="747" w:type="dxa"/>
            <w:tcBorders>
              <w:top w:val="nil"/>
              <w:left w:val="nil"/>
              <w:bottom w:val="single" w:sz="4" w:space="0" w:color="auto"/>
              <w:right w:val="single" w:sz="4" w:space="0" w:color="auto"/>
            </w:tcBorders>
            <w:shd w:val="clear" w:color="auto" w:fill="auto"/>
            <w:vAlign w:val="center"/>
          </w:tcPr>
          <w:p w14:paraId="0B6A64D8"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m</w:t>
            </w:r>
          </w:p>
        </w:tc>
        <w:tc>
          <w:tcPr>
            <w:tcW w:w="1080" w:type="dxa"/>
            <w:tcBorders>
              <w:top w:val="nil"/>
              <w:left w:val="nil"/>
              <w:bottom w:val="single" w:sz="4" w:space="0" w:color="auto"/>
              <w:right w:val="single" w:sz="4" w:space="0" w:color="auto"/>
            </w:tcBorders>
            <w:shd w:val="clear" w:color="auto" w:fill="auto"/>
            <w:vAlign w:val="center"/>
          </w:tcPr>
          <w:p w14:paraId="52093926"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50.00</w:t>
            </w:r>
          </w:p>
        </w:tc>
      </w:tr>
      <w:tr w:rsidR="00DB258F" w:rsidRPr="00DB258F" w14:paraId="636A5960"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6CD02733"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7F6741A"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红白警示杆</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3AE0FE8"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根</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3C1217D"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200.00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83EB4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13</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5EE7508"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通沟污泥转运</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F9D45BD"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2873EE" w14:textId="77777777" w:rsidR="00C230A7" w:rsidRPr="000216E2" w:rsidRDefault="00195727">
            <w:pPr>
              <w:widowControl/>
              <w:jc w:val="center"/>
              <w:rPr>
                <w:rFonts w:ascii="宋体" w:hAnsi="宋体" w:cs="宋体"/>
                <w:kern w:val="0"/>
                <w:sz w:val="20"/>
                <w:szCs w:val="20"/>
              </w:rPr>
            </w:pPr>
            <w:r w:rsidRPr="000216E2">
              <w:rPr>
                <w:rFonts w:ascii="宋体" w:hAnsi="宋体" w:cs="宋体" w:hint="eastAsia"/>
                <w:kern w:val="0"/>
                <w:sz w:val="20"/>
                <w:szCs w:val="20"/>
              </w:rPr>
              <w:t>280.0</w:t>
            </w:r>
          </w:p>
        </w:tc>
      </w:tr>
      <w:tr w:rsidR="00DB258F" w:rsidRPr="00DB258F" w14:paraId="0C2BC740"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CFBA22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711E51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大理石墩柱（人行道）</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2A2681C"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根</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BFA9677"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30.00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16974F0"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14　</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300F6BB9"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清理排水沟</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014BC11"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08EC6" w14:textId="77777777" w:rsidR="00C230A7" w:rsidRPr="00DB258F" w:rsidRDefault="00195727">
            <w:pPr>
              <w:widowControl/>
              <w:jc w:val="center"/>
              <w:rPr>
                <w:rFonts w:ascii="宋体" w:hAnsi="宋体" w:cs="宋体"/>
                <w:kern w:val="0"/>
                <w:sz w:val="20"/>
                <w:szCs w:val="20"/>
              </w:rPr>
            </w:pPr>
            <w:r w:rsidRPr="00DB258F">
              <w:rPr>
                <w:rFonts w:ascii="宋体" w:hAnsi="宋体" w:cs="宋体" w:hint="eastAsia"/>
                <w:kern w:val="0"/>
                <w:sz w:val="20"/>
                <w:szCs w:val="20"/>
              </w:rPr>
              <w:t>270.0</w:t>
            </w:r>
          </w:p>
        </w:tc>
      </w:tr>
      <w:tr w:rsidR="00DB258F" w:rsidRPr="00DB258F" w14:paraId="0908C1EE"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0CEDB057"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lastRenderedPageBreak/>
              <w:t>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20564BC"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新装人行道隔离护栏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0F97713"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354ECC6"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50.00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4AF48AB"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32B40BB" w14:textId="055DD055"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lang w:bidi="ar"/>
              </w:rPr>
              <w:t>六、其他</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1EEEE7C" w14:textId="77777777" w:rsidR="00195727" w:rsidRPr="00DB258F" w:rsidRDefault="00195727" w:rsidP="00195727">
            <w:pPr>
              <w:widowControl/>
              <w:jc w:val="center"/>
              <w:rPr>
                <w:rFonts w:ascii="宋体" w:hAnsi="宋体" w:cs="宋体"/>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217F07" w14:textId="77777777" w:rsidR="00195727" w:rsidRPr="00DB258F" w:rsidRDefault="00195727" w:rsidP="00195727">
            <w:pPr>
              <w:widowControl/>
              <w:jc w:val="center"/>
              <w:rPr>
                <w:rFonts w:ascii="宋体" w:hAnsi="宋体" w:cs="宋体"/>
                <w:kern w:val="0"/>
                <w:sz w:val="20"/>
                <w:szCs w:val="20"/>
              </w:rPr>
            </w:pPr>
          </w:p>
        </w:tc>
      </w:tr>
      <w:tr w:rsidR="00DB258F" w:rsidRPr="00DB258F" w14:paraId="1275F6D9"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ED52111"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AC9D62E"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复划纵向线 热熔型涂料</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A10056F"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A1DD07B"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1800.00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2D0C79F"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1D5C8D08" w14:textId="1B557B5C"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交通配合、应急抢修费用（1</w:t>
            </w:r>
            <w:r w:rsidRPr="00DB258F">
              <w:rPr>
                <w:rFonts w:ascii="宋体" w:hAnsi="宋体" w:cs="宋体"/>
                <w:kern w:val="0"/>
                <w:sz w:val="20"/>
                <w:szCs w:val="20"/>
              </w:rPr>
              <w:t>2</w:t>
            </w:r>
            <w:r w:rsidRPr="00DB258F">
              <w:rPr>
                <w:rFonts w:ascii="宋体" w:hAnsi="宋体" w:cs="宋体" w:hint="eastAsia"/>
                <w:kern w:val="0"/>
                <w:sz w:val="20"/>
                <w:szCs w:val="20"/>
              </w:rPr>
              <w:t>万）</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7BED29" w14:textId="621C8125"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lang w:bidi="ar"/>
              </w:rPr>
              <w:t>项</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87998B" w14:textId="7A934DF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r>
      <w:tr w:rsidR="00DB258F" w:rsidRPr="00DB258F" w14:paraId="15006507"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27117384"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10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939F632"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复划横道线 热熔型涂料</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5791A9B"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97EB96C"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500.00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CB2FCC1" w14:textId="77777777" w:rsidR="00195727" w:rsidRPr="00DB258F" w:rsidRDefault="00195727" w:rsidP="00195727">
            <w:pPr>
              <w:widowControl/>
              <w:jc w:val="center"/>
              <w:rPr>
                <w:rFonts w:ascii="宋体" w:hAnsi="宋体" w:cs="宋体"/>
                <w:kern w:val="0"/>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EEEE429" w14:textId="17A24876"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二类项目专项维修费用（</w:t>
            </w:r>
            <w:r w:rsidRPr="00DB258F">
              <w:rPr>
                <w:rFonts w:ascii="宋体" w:hAnsi="宋体" w:cs="宋体"/>
                <w:kern w:val="0"/>
                <w:sz w:val="20"/>
                <w:szCs w:val="20"/>
              </w:rPr>
              <w:t>125</w:t>
            </w:r>
            <w:r w:rsidRPr="00DB258F">
              <w:rPr>
                <w:rFonts w:ascii="宋体" w:hAnsi="宋体" w:cs="宋体" w:hint="eastAsia"/>
                <w:kern w:val="0"/>
                <w:sz w:val="20"/>
                <w:szCs w:val="20"/>
              </w:rPr>
              <w:t>万）</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0CDF75B" w14:textId="5A03467F"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lang w:bidi="ar"/>
              </w:rPr>
              <w:t>项</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44A6D2" w14:textId="4AB46661"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1</w:t>
            </w:r>
          </w:p>
        </w:tc>
      </w:tr>
      <w:tr w:rsidR="00DB258F" w:rsidRPr="00DB258F" w14:paraId="12EE7C25"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72C232DE"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DAB479C"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复划箭头 热熔型涂料</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8EF5726"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0472D0F"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260.00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49C7248" w14:textId="77777777" w:rsidR="00195727" w:rsidRPr="00DB258F" w:rsidRDefault="00195727" w:rsidP="00195727">
            <w:pPr>
              <w:widowControl/>
              <w:jc w:val="center"/>
              <w:rPr>
                <w:rFonts w:ascii="宋体" w:hAnsi="宋体" w:cs="宋体"/>
                <w:kern w:val="0"/>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9E18AFB" w14:textId="77777777" w:rsidR="00195727" w:rsidRPr="00DB258F" w:rsidRDefault="00195727" w:rsidP="00195727">
            <w:pPr>
              <w:widowControl/>
              <w:jc w:val="center"/>
              <w:rPr>
                <w:rFonts w:ascii="宋体" w:hAnsi="宋体" w:cs="宋体"/>
                <w:kern w:val="0"/>
                <w:sz w:val="20"/>
                <w:szCs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55AB675" w14:textId="77777777" w:rsidR="00195727" w:rsidRPr="00DB258F" w:rsidRDefault="00195727" w:rsidP="00195727">
            <w:pPr>
              <w:widowControl/>
              <w:jc w:val="center"/>
              <w:rPr>
                <w:rFonts w:ascii="宋体" w:hAnsi="宋体" w:cs="宋体"/>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3658C1" w14:textId="77777777" w:rsidR="00195727" w:rsidRPr="00DB258F" w:rsidRDefault="00195727" w:rsidP="00195727">
            <w:pPr>
              <w:widowControl/>
              <w:jc w:val="center"/>
              <w:rPr>
                <w:rFonts w:ascii="宋体" w:hAnsi="宋体" w:cs="宋体"/>
                <w:kern w:val="0"/>
                <w:sz w:val="20"/>
                <w:szCs w:val="20"/>
              </w:rPr>
            </w:pPr>
          </w:p>
        </w:tc>
      </w:tr>
      <w:tr w:rsidR="00DB258F" w:rsidRPr="00DB258F" w14:paraId="481B6370" w14:textId="77777777">
        <w:trPr>
          <w:trHeight w:val="49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56B7D995"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12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B29E192"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复划文字、字符、图形标记、其他零星 热熔型涂料</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E49FFBB"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892601B" w14:textId="77777777" w:rsidR="00195727" w:rsidRPr="00DB258F" w:rsidRDefault="00195727" w:rsidP="00195727">
            <w:pPr>
              <w:widowControl/>
              <w:jc w:val="center"/>
              <w:rPr>
                <w:rFonts w:ascii="宋体" w:hAnsi="宋体" w:cs="宋体"/>
                <w:kern w:val="0"/>
                <w:sz w:val="20"/>
                <w:szCs w:val="20"/>
              </w:rPr>
            </w:pPr>
            <w:r w:rsidRPr="00DB258F">
              <w:rPr>
                <w:rFonts w:ascii="宋体" w:hAnsi="宋体" w:cs="宋体" w:hint="eastAsia"/>
                <w:kern w:val="0"/>
                <w:sz w:val="20"/>
                <w:szCs w:val="20"/>
              </w:rPr>
              <w:t>500.00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6CFEDAC" w14:textId="77777777" w:rsidR="00195727" w:rsidRPr="00DB258F" w:rsidRDefault="00195727" w:rsidP="00195727">
            <w:pPr>
              <w:widowControl/>
              <w:jc w:val="center"/>
              <w:rPr>
                <w:rFonts w:ascii="宋体" w:hAnsi="宋体" w:cs="宋体"/>
                <w:kern w:val="0"/>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001AEF8" w14:textId="77777777" w:rsidR="00195727" w:rsidRPr="00DB258F" w:rsidRDefault="00195727" w:rsidP="00195727">
            <w:pPr>
              <w:widowControl/>
              <w:jc w:val="center"/>
              <w:rPr>
                <w:rFonts w:ascii="宋体" w:hAnsi="宋体" w:cs="宋体"/>
                <w:kern w:val="0"/>
                <w:sz w:val="20"/>
                <w:szCs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9250F67" w14:textId="77777777" w:rsidR="00195727" w:rsidRPr="00DB258F" w:rsidRDefault="00195727" w:rsidP="00195727">
            <w:pPr>
              <w:widowControl/>
              <w:jc w:val="center"/>
              <w:rPr>
                <w:rFonts w:ascii="宋体" w:hAnsi="宋体" w:cs="宋体"/>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BAA55C" w14:textId="77777777" w:rsidR="00195727" w:rsidRPr="00DB258F" w:rsidRDefault="00195727" w:rsidP="00195727">
            <w:pPr>
              <w:widowControl/>
              <w:jc w:val="center"/>
              <w:rPr>
                <w:rFonts w:ascii="宋体" w:hAnsi="宋体" w:cs="宋体"/>
                <w:kern w:val="0"/>
                <w:sz w:val="20"/>
                <w:szCs w:val="20"/>
              </w:rPr>
            </w:pPr>
          </w:p>
        </w:tc>
      </w:tr>
    </w:tbl>
    <w:p w14:paraId="3F8D1EFB" w14:textId="77777777" w:rsidR="00C230A7" w:rsidRPr="00DB258F" w:rsidRDefault="00C230A7">
      <w:pPr>
        <w:rPr>
          <w:b/>
          <w:bCs/>
        </w:rPr>
      </w:pPr>
    </w:p>
    <w:p w14:paraId="47D03147" w14:textId="77777777" w:rsidR="00C230A7" w:rsidRPr="00DB258F" w:rsidRDefault="00C230A7">
      <w:pPr>
        <w:rPr>
          <w:b/>
          <w:bCs/>
        </w:rPr>
      </w:pPr>
    </w:p>
    <w:p w14:paraId="6914B136" w14:textId="77777777" w:rsidR="008A375C" w:rsidRDefault="008A375C">
      <w:pPr>
        <w:rPr>
          <w:b/>
          <w:bCs/>
        </w:rPr>
      </w:pPr>
    </w:p>
    <w:p w14:paraId="3767FBFD" w14:textId="77777777" w:rsidR="008A375C" w:rsidRDefault="008A375C">
      <w:pPr>
        <w:rPr>
          <w:b/>
          <w:bCs/>
        </w:rPr>
      </w:pPr>
    </w:p>
    <w:p w14:paraId="2326FF6E" w14:textId="77777777" w:rsidR="008A375C" w:rsidRDefault="008A375C">
      <w:pPr>
        <w:rPr>
          <w:b/>
          <w:bCs/>
        </w:rPr>
      </w:pPr>
    </w:p>
    <w:p w14:paraId="5483DAB4" w14:textId="77777777" w:rsidR="008A375C" w:rsidRDefault="008A375C">
      <w:pPr>
        <w:rPr>
          <w:b/>
          <w:bCs/>
        </w:rPr>
      </w:pPr>
    </w:p>
    <w:p w14:paraId="4156E3DC" w14:textId="77777777" w:rsidR="008A375C" w:rsidRDefault="008A375C">
      <w:pPr>
        <w:rPr>
          <w:b/>
          <w:bCs/>
        </w:rPr>
      </w:pPr>
    </w:p>
    <w:p w14:paraId="6461E06E" w14:textId="77777777" w:rsidR="008A375C" w:rsidRDefault="008A375C">
      <w:pPr>
        <w:rPr>
          <w:b/>
          <w:bCs/>
        </w:rPr>
      </w:pPr>
    </w:p>
    <w:p w14:paraId="43D7BFDC" w14:textId="77777777" w:rsidR="008A375C" w:rsidRDefault="008A375C">
      <w:pPr>
        <w:rPr>
          <w:b/>
          <w:bCs/>
        </w:rPr>
      </w:pPr>
    </w:p>
    <w:p w14:paraId="39311F42" w14:textId="77777777" w:rsidR="008A375C" w:rsidRDefault="008A375C">
      <w:pPr>
        <w:rPr>
          <w:b/>
          <w:bCs/>
        </w:rPr>
      </w:pPr>
    </w:p>
    <w:p w14:paraId="095EAA72" w14:textId="4B01D346" w:rsidR="008A375C" w:rsidRDefault="008A375C">
      <w:pPr>
        <w:rPr>
          <w:b/>
          <w:bCs/>
        </w:rPr>
      </w:pPr>
    </w:p>
    <w:p w14:paraId="2012FCEC" w14:textId="00F6C3A1" w:rsidR="0047291E" w:rsidRDefault="0047291E" w:rsidP="0047291E">
      <w:pPr>
        <w:pStyle w:val="a0"/>
      </w:pPr>
    </w:p>
    <w:p w14:paraId="15BBA3EC" w14:textId="1BB0AEBF" w:rsidR="0047291E" w:rsidRDefault="0047291E" w:rsidP="0047291E">
      <w:pPr>
        <w:pStyle w:val="a4"/>
      </w:pPr>
    </w:p>
    <w:p w14:paraId="642C97C5" w14:textId="3DD4227B" w:rsidR="0047291E" w:rsidRDefault="0047291E" w:rsidP="0047291E">
      <w:pPr>
        <w:pStyle w:val="a4"/>
      </w:pPr>
    </w:p>
    <w:p w14:paraId="0E3B9ACF" w14:textId="04874F60" w:rsidR="0047291E" w:rsidRDefault="0047291E" w:rsidP="0047291E">
      <w:pPr>
        <w:pStyle w:val="a4"/>
      </w:pPr>
    </w:p>
    <w:p w14:paraId="55FCC0E2" w14:textId="1A586411" w:rsidR="0047291E" w:rsidRDefault="0047291E" w:rsidP="0047291E">
      <w:pPr>
        <w:pStyle w:val="a4"/>
      </w:pPr>
    </w:p>
    <w:p w14:paraId="4C03AD34" w14:textId="64548856" w:rsidR="0047291E" w:rsidRDefault="0047291E" w:rsidP="0047291E">
      <w:pPr>
        <w:pStyle w:val="a4"/>
      </w:pPr>
    </w:p>
    <w:p w14:paraId="19FF3006" w14:textId="56046FCD" w:rsidR="0047291E" w:rsidRDefault="0047291E" w:rsidP="0047291E">
      <w:pPr>
        <w:pStyle w:val="a4"/>
      </w:pPr>
    </w:p>
    <w:p w14:paraId="03420160" w14:textId="77777777" w:rsidR="0047291E" w:rsidRPr="0047291E" w:rsidRDefault="0047291E" w:rsidP="0047291E">
      <w:pPr>
        <w:pStyle w:val="a4"/>
        <w:rPr>
          <w:rFonts w:hint="eastAsia"/>
        </w:rPr>
      </w:pPr>
    </w:p>
    <w:p w14:paraId="35B9E174" w14:textId="77777777" w:rsidR="008A375C" w:rsidRDefault="008A375C">
      <w:pPr>
        <w:rPr>
          <w:b/>
          <w:bCs/>
        </w:rPr>
      </w:pPr>
    </w:p>
    <w:p w14:paraId="1BAED53B" w14:textId="7AFF785F" w:rsidR="00C230A7" w:rsidRPr="00DB258F" w:rsidRDefault="00195727">
      <w:pPr>
        <w:rPr>
          <w:b/>
          <w:bCs/>
        </w:rPr>
      </w:pPr>
      <w:r w:rsidRPr="00DB258F">
        <w:rPr>
          <w:rFonts w:hint="eastAsia"/>
          <w:b/>
          <w:bCs/>
        </w:rPr>
        <w:t>（三）技术要求与质量标准</w:t>
      </w:r>
    </w:p>
    <w:p w14:paraId="73B68240" w14:textId="77777777" w:rsidR="00C230A7" w:rsidRPr="00DB258F" w:rsidRDefault="00195727">
      <w:pPr>
        <w:pStyle w:val="a6"/>
        <w:spacing w:line="360" w:lineRule="auto"/>
        <w:ind w:firstLineChars="200" w:firstLine="480"/>
        <w:rPr>
          <w:rFonts w:hAnsi="宋体" w:cs="宋体"/>
          <w:sz w:val="24"/>
          <w:szCs w:val="24"/>
        </w:rPr>
      </w:pPr>
      <w:r w:rsidRPr="00DB258F">
        <w:rPr>
          <w:rFonts w:hAnsi="宋体" w:cs="宋体" w:hint="eastAsia"/>
          <w:sz w:val="24"/>
          <w:szCs w:val="24"/>
        </w:rPr>
        <w:t>本项目的保养维护、运行管理技术要求、标准与规程：（不限于）市政设施的养护质量检查评定标准和养护维修技术标准按照行业标准《城镇道路工程施工与质量验收规范》（CJJ1-2008）、《城市道路工程施工质量验收规范》（DGJ08-118-2005）、《城市道路养护规范》（CJJ36-2006）、《公路沥青路面养护技术规范》（SZ-21-2002）、《城市桥梁工程施工质量验收规范》(DGJ08-117-2005)、《城市桥粱养护技术规范》（CJJ99-2003）、《混凝土结构加固设计规范》（GB50367-2006）等有关规范和要求执行、《城镇排水管渠与泵站运行、维护及安全技术规程》（CJJ68-2016）、《公共排水设施管理标准（试行）》（沪排管〔2018〕63号）等要求。</w:t>
      </w:r>
    </w:p>
    <w:p w14:paraId="5E987F00" w14:textId="77777777" w:rsidR="00C230A7" w:rsidRPr="00DB258F" w:rsidRDefault="00195727">
      <w:pPr>
        <w:spacing w:line="360" w:lineRule="auto"/>
        <w:ind w:firstLineChars="200" w:firstLine="480"/>
        <w:rPr>
          <w:rFonts w:ascii="宋体" w:hAnsi="宋体" w:cs="宋体"/>
          <w:sz w:val="24"/>
        </w:rPr>
      </w:pPr>
      <w:r w:rsidRPr="00DB258F">
        <w:rPr>
          <w:rFonts w:ascii="宋体" w:hAnsi="宋体" w:cs="宋体" w:hint="eastAsia"/>
          <w:sz w:val="24"/>
        </w:rPr>
        <w:t>以上规范、标准供投标人参考，并不局限于此，但国家及地方相关的强制性条文必须无条件执行。</w:t>
      </w:r>
    </w:p>
    <w:p w14:paraId="424F9CD6" w14:textId="77777777" w:rsidR="00C230A7" w:rsidRPr="00DB258F" w:rsidRDefault="00C230A7">
      <w:pPr>
        <w:pStyle w:val="a0"/>
      </w:pPr>
    </w:p>
    <w:p w14:paraId="507F0822" w14:textId="77777777" w:rsidR="00C230A7" w:rsidRPr="00DB258F" w:rsidRDefault="00195727">
      <w:pPr>
        <w:spacing w:line="360" w:lineRule="auto"/>
        <w:rPr>
          <w:b/>
          <w:bCs/>
        </w:rPr>
      </w:pPr>
      <w:r w:rsidRPr="00DB258F">
        <w:rPr>
          <w:rFonts w:hint="eastAsia"/>
          <w:b/>
          <w:bCs/>
        </w:rPr>
        <w:t>（四）日常养护工作要求</w:t>
      </w:r>
    </w:p>
    <w:p w14:paraId="046EB69E" w14:textId="77777777" w:rsidR="00C230A7" w:rsidRPr="00DB258F" w:rsidRDefault="00195727">
      <w:pPr>
        <w:tabs>
          <w:tab w:val="left" w:pos="7200"/>
        </w:tabs>
        <w:spacing w:line="360" w:lineRule="auto"/>
        <w:ind w:firstLineChars="200" w:firstLine="422"/>
        <w:rPr>
          <w:b/>
          <w:szCs w:val="21"/>
        </w:rPr>
      </w:pPr>
      <w:r w:rsidRPr="00DB258F">
        <w:rPr>
          <w:b/>
          <w:szCs w:val="21"/>
        </w:rPr>
        <w:t>1</w:t>
      </w:r>
      <w:r w:rsidRPr="00DB258F">
        <w:rPr>
          <w:b/>
          <w:szCs w:val="21"/>
        </w:rPr>
        <w:t>、项目承包方式及要求</w:t>
      </w:r>
    </w:p>
    <w:p w14:paraId="3DF8E57D" w14:textId="77777777" w:rsidR="00C230A7" w:rsidRPr="00DB258F" w:rsidRDefault="00195727">
      <w:pPr>
        <w:tabs>
          <w:tab w:val="left" w:pos="7200"/>
        </w:tabs>
        <w:spacing w:line="360" w:lineRule="auto"/>
        <w:ind w:firstLineChars="200" w:firstLine="420"/>
        <w:rPr>
          <w:szCs w:val="21"/>
        </w:rPr>
      </w:pPr>
      <w:r w:rsidRPr="00DB258F">
        <w:rPr>
          <w:szCs w:val="21"/>
        </w:rPr>
        <w:t>依据本养护维修及运行管理项目的招标范围和内容，承包商以包工、包料、包施工、</w:t>
      </w:r>
      <w:r w:rsidRPr="00DB258F">
        <w:rPr>
          <w:szCs w:val="21"/>
        </w:rPr>
        <w:t xml:space="preserve"> </w:t>
      </w:r>
      <w:r w:rsidRPr="00DB258F">
        <w:rPr>
          <w:szCs w:val="21"/>
        </w:rPr>
        <w:t>包质量、包安全的方式实施养护维修及运行管理承包工作总承包。</w:t>
      </w:r>
    </w:p>
    <w:p w14:paraId="5F422819" w14:textId="77777777" w:rsidR="00C230A7" w:rsidRPr="00DB258F" w:rsidRDefault="00195727">
      <w:pPr>
        <w:tabs>
          <w:tab w:val="left" w:pos="7200"/>
        </w:tabs>
        <w:spacing w:line="360" w:lineRule="auto"/>
        <w:ind w:firstLineChars="200" w:firstLine="422"/>
        <w:rPr>
          <w:b/>
          <w:szCs w:val="21"/>
        </w:rPr>
      </w:pPr>
      <w:r w:rsidRPr="00DB258F">
        <w:rPr>
          <w:b/>
          <w:szCs w:val="21"/>
        </w:rPr>
        <w:t>2</w:t>
      </w:r>
      <w:r w:rsidRPr="00DB258F">
        <w:rPr>
          <w:szCs w:val="21"/>
        </w:rPr>
        <w:t>、</w:t>
      </w:r>
      <w:r w:rsidRPr="00DB258F">
        <w:rPr>
          <w:b/>
          <w:szCs w:val="21"/>
        </w:rPr>
        <w:t>项目管理要求</w:t>
      </w:r>
    </w:p>
    <w:p w14:paraId="632341CD"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szCs w:val="21"/>
        </w:rPr>
        <w:t>1</w:t>
      </w:r>
      <w:r w:rsidRPr="00DB258F">
        <w:rPr>
          <w:szCs w:val="21"/>
        </w:rPr>
        <w:t>）、承包商在投标书中承诺并经采购人认定的项目经理及专业技术、管理人员必须是本单位职工（在本单位缴纳四金）和该项目施工现场的实际操作者，并应常驻项目现场。未经</w:t>
      </w:r>
      <w:r w:rsidRPr="00DB258F">
        <w:rPr>
          <w:rFonts w:hint="eastAsia"/>
          <w:szCs w:val="21"/>
        </w:rPr>
        <w:t>业主</w:t>
      </w:r>
      <w:r w:rsidRPr="00DB258F">
        <w:rPr>
          <w:szCs w:val="21"/>
        </w:rPr>
        <w:t>同意，承包商不得调换或撤离上述人员。如</w:t>
      </w:r>
      <w:r w:rsidRPr="00DB258F">
        <w:rPr>
          <w:rFonts w:hint="eastAsia"/>
          <w:szCs w:val="21"/>
        </w:rPr>
        <w:t>业主</w:t>
      </w:r>
      <w:r w:rsidRPr="00DB258F">
        <w:rPr>
          <w:szCs w:val="21"/>
        </w:rPr>
        <w:t>认为有必要，可要求承包商对上述人员中的部分人员作出更好的调整。</w:t>
      </w:r>
    </w:p>
    <w:p w14:paraId="00DCF265"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szCs w:val="21"/>
        </w:rPr>
        <w:t>2</w:t>
      </w:r>
      <w:r w:rsidRPr="00DB258F">
        <w:rPr>
          <w:szCs w:val="21"/>
        </w:rPr>
        <w:t>）、承包商应严格按国家、上海市有关规定进行养护维修及运行管理，并无条件地接受</w:t>
      </w:r>
      <w:r w:rsidRPr="00DB258F">
        <w:rPr>
          <w:rFonts w:hint="eastAsia"/>
          <w:szCs w:val="21"/>
        </w:rPr>
        <w:t>业主</w:t>
      </w:r>
      <w:r w:rsidRPr="00DB258F">
        <w:rPr>
          <w:szCs w:val="21"/>
        </w:rPr>
        <w:t>、项目监理单位、审计单位等对项目质量、进度、造</w:t>
      </w:r>
      <w:r w:rsidRPr="00DB258F">
        <w:rPr>
          <w:szCs w:val="21"/>
        </w:rPr>
        <w:lastRenderedPageBreak/>
        <w:t>价、安全、现场文明施工等方面的考核与监督管理。</w:t>
      </w:r>
    </w:p>
    <w:p w14:paraId="7700E6FA" w14:textId="77777777" w:rsidR="00C230A7" w:rsidRPr="00DB258F" w:rsidRDefault="00195727">
      <w:pPr>
        <w:widowControl/>
        <w:tabs>
          <w:tab w:val="left" w:pos="7200"/>
        </w:tabs>
        <w:spacing w:line="360" w:lineRule="auto"/>
        <w:ind w:firstLineChars="200" w:firstLine="422"/>
        <w:rPr>
          <w:b/>
          <w:kern w:val="0"/>
          <w:szCs w:val="21"/>
        </w:rPr>
      </w:pPr>
      <w:r w:rsidRPr="00DB258F">
        <w:rPr>
          <w:b/>
          <w:szCs w:val="21"/>
        </w:rPr>
        <w:t>3</w:t>
      </w:r>
      <w:r w:rsidRPr="00DB258F">
        <w:rPr>
          <w:b/>
          <w:szCs w:val="21"/>
        </w:rPr>
        <w:t>、</w:t>
      </w:r>
      <w:r w:rsidRPr="00DB258F">
        <w:rPr>
          <w:b/>
          <w:kern w:val="0"/>
          <w:szCs w:val="21"/>
        </w:rPr>
        <w:t>安全生产、文明施工与环境保护要求</w:t>
      </w:r>
    </w:p>
    <w:p w14:paraId="24BF4DD9"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szCs w:val="21"/>
        </w:rPr>
        <w:t>1</w:t>
      </w:r>
      <w:r w:rsidRPr="00DB258F">
        <w:rPr>
          <w:szCs w:val="21"/>
        </w:rPr>
        <w:t>）、为在养护期间确保作业区域周围环境的整洁和交通正常进行</w:t>
      </w:r>
      <w:r w:rsidRPr="00DB258F">
        <w:rPr>
          <w:rFonts w:hint="eastAsia"/>
          <w:szCs w:val="21"/>
        </w:rPr>
        <w:t>，</w:t>
      </w:r>
      <w:r w:rsidRPr="00DB258F">
        <w:rPr>
          <w:szCs w:val="21"/>
        </w:rPr>
        <w:t>投标人必须按照上海市人民政府和上海市交通委员会有关规定结合本项目的特点，在投标书中明确安全生产具体措施。</w:t>
      </w:r>
      <w:r w:rsidRPr="00DB258F">
        <w:rPr>
          <w:rFonts w:hint="eastAsia"/>
          <w:szCs w:val="21"/>
        </w:rPr>
        <w:t>承包商</w:t>
      </w:r>
      <w:r w:rsidRPr="00DB258F">
        <w:rPr>
          <w:szCs w:val="21"/>
        </w:rPr>
        <w:t>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14:paraId="44CE0306" w14:textId="77777777" w:rsidR="00C230A7" w:rsidRPr="00DB258F" w:rsidRDefault="00195727">
      <w:pPr>
        <w:spacing w:line="360" w:lineRule="auto"/>
        <w:ind w:firstLineChars="200" w:firstLine="420"/>
        <w:rPr>
          <w:szCs w:val="21"/>
        </w:rPr>
      </w:pPr>
      <w:r w:rsidRPr="00DB258F">
        <w:rPr>
          <w:szCs w:val="21"/>
        </w:rPr>
        <w:t>（</w:t>
      </w:r>
      <w:r w:rsidRPr="00DB258F">
        <w:rPr>
          <w:szCs w:val="21"/>
        </w:rPr>
        <w:t>2</w:t>
      </w:r>
      <w:r w:rsidRPr="00DB258F">
        <w:rPr>
          <w:szCs w:val="21"/>
        </w:rPr>
        <w:t>）、承包商应遵循</w:t>
      </w:r>
      <w:r w:rsidRPr="00DB258F">
        <w:rPr>
          <w:rFonts w:hint="eastAsia"/>
          <w:szCs w:val="21"/>
        </w:rPr>
        <w:t>国家</w:t>
      </w:r>
      <w:r w:rsidRPr="00DB258F">
        <w:rPr>
          <w:szCs w:val="21"/>
        </w:rPr>
        <w:t>和上海市人民政府有关安全生产和安全文明施工的要求，加强和做好安全文明养护、维修施工管理工作，并按规定承担相应的费用。</w:t>
      </w:r>
      <w:r w:rsidRPr="00DB258F">
        <w:rPr>
          <w:szCs w:val="21"/>
        </w:rPr>
        <w:t xml:space="preserve"> </w:t>
      </w:r>
    </w:p>
    <w:p w14:paraId="37FD4885"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szCs w:val="21"/>
        </w:rPr>
        <w:t>3</w:t>
      </w:r>
      <w:r w:rsidRPr="00DB258F">
        <w:rPr>
          <w:szCs w:val="21"/>
        </w:rPr>
        <w:t>）、承包商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w:t>
      </w:r>
      <w:r w:rsidRPr="00DB258F">
        <w:rPr>
          <w:rFonts w:hint="eastAsia"/>
          <w:szCs w:val="21"/>
        </w:rPr>
        <w:t>沿线</w:t>
      </w:r>
      <w:r w:rsidRPr="00DB258F">
        <w:rPr>
          <w:szCs w:val="21"/>
        </w:rPr>
        <w:t>单位、市民的工作、生活和出行的影响。服从</w:t>
      </w:r>
      <w:r w:rsidRPr="00DB258F">
        <w:rPr>
          <w:rFonts w:hint="eastAsia"/>
          <w:szCs w:val="21"/>
        </w:rPr>
        <w:t>采购人</w:t>
      </w:r>
      <w:r w:rsidRPr="00DB258F">
        <w:rPr>
          <w:szCs w:val="21"/>
        </w:rPr>
        <w:t>的统一协调，做到文明施工、安全管理。</w:t>
      </w:r>
      <w:r w:rsidRPr="00DB258F">
        <w:rPr>
          <w:szCs w:val="21"/>
        </w:rPr>
        <w:t xml:space="preserve">  </w:t>
      </w:r>
    </w:p>
    <w:p w14:paraId="3ACF0FC1"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rFonts w:hint="eastAsia"/>
          <w:szCs w:val="21"/>
        </w:rPr>
        <w:t>4</w:t>
      </w:r>
      <w:r w:rsidRPr="00DB258F">
        <w:rPr>
          <w:szCs w:val="21"/>
        </w:rPr>
        <w:t>）、承包商在项目实施期间，必须配备专职安全员，建立安全养护、维修和动用明火申请批准制度，配备必要的安全设施和消防器材，经单位安全部门批准后，送发包单位备案。</w:t>
      </w:r>
    </w:p>
    <w:p w14:paraId="199BF98C"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rFonts w:hint="eastAsia"/>
          <w:szCs w:val="21"/>
        </w:rPr>
        <w:t>5</w:t>
      </w:r>
      <w:r w:rsidRPr="00DB258F">
        <w:rPr>
          <w:szCs w:val="21"/>
        </w:rPr>
        <w:t>）、承包商在项目实施期间，必须建立安全用电制度，确保施工用电设备的完好，并设置好漏电保护装置等，杜绝施工用电事故的发生。</w:t>
      </w:r>
      <w:r w:rsidRPr="00DB258F">
        <w:rPr>
          <w:rFonts w:hint="eastAsia"/>
          <w:szCs w:val="21"/>
        </w:rPr>
        <w:t>泵站含有高压设备，高压操作必须持有电工特殊作业操作证</w:t>
      </w:r>
      <w:r w:rsidRPr="00DB258F">
        <w:rPr>
          <w:rFonts w:ascii="MingLiU_HKSCS" w:hAnsi="MingLiU_HKSCS" w:cs="MingLiU_HKSCS" w:hint="eastAsia"/>
          <w:szCs w:val="21"/>
        </w:rPr>
        <w:t>，</w:t>
      </w:r>
      <w:r w:rsidRPr="00DB258F">
        <w:rPr>
          <w:rFonts w:ascii="宋体" w:hAnsi="宋体" w:cs="宋体" w:hint="eastAsia"/>
          <w:szCs w:val="21"/>
        </w:rPr>
        <w:t>一人操作一人监视</w:t>
      </w:r>
      <w:r w:rsidRPr="00DB258F">
        <w:rPr>
          <w:rFonts w:ascii="MingLiU_HKSCS" w:hAnsi="MingLiU_HKSCS" w:cs="MingLiU_HKSCS" w:hint="eastAsia"/>
          <w:szCs w:val="21"/>
        </w:rPr>
        <w:t>，</w:t>
      </w:r>
      <w:r w:rsidRPr="00DB258F">
        <w:rPr>
          <w:rFonts w:ascii="宋体" w:hAnsi="宋体" w:cs="宋体" w:hint="eastAsia"/>
          <w:szCs w:val="21"/>
        </w:rPr>
        <w:t>严</w:t>
      </w:r>
      <w:r w:rsidRPr="00DB258F">
        <w:rPr>
          <w:rFonts w:hint="eastAsia"/>
          <w:szCs w:val="21"/>
        </w:rPr>
        <w:t>格执行操作制度。</w:t>
      </w:r>
    </w:p>
    <w:p w14:paraId="3B43375F" w14:textId="77777777" w:rsidR="00C230A7" w:rsidRPr="00DB258F" w:rsidRDefault="00195727">
      <w:pPr>
        <w:tabs>
          <w:tab w:val="left" w:pos="7200"/>
        </w:tabs>
        <w:spacing w:line="360" w:lineRule="auto"/>
        <w:ind w:firstLineChars="200" w:firstLine="420"/>
        <w:rPr>
          <w:szCs w:val="21"/>
        </w:rPr>
      </w:pPr>
      <w:r w:rsidRPr="00DB258F">
        <w:rPr>
          <w:szCs w:val="21"/>
        </w:rPr>
        <w:t>（</w:t>
      </w:r>
      <w:r w:rsidRPr="00DB258F">
        <w:rPr>
          <w:rFonts w:hint="eastAsia"/>
          <w:szCs w:val="21"/>
        </w:rPr>
        <w:t>6</w:t>
      </w:r>
      <w:r w:rsidRPr="00DB258F">
        <w:rPr>
          <w:szCs w:val="21"/>
        </w:rPr>
        <w:t>）、承包商在与发包单位签订项目承包合同的同时要签订安全</w:t>
      </w:r>
      <w:r w:rsidRPr="00DB258F">
        <w:rPr>
          <w:rFonts w:hint="eastAsia"/>
          <w:szCs w:val="21"/>
        </w:rPr>
        <w:t>管理协议、治安消防协议、廉政协议</w:t>
      </w:r>
      <w:r w:rsidRPr="00DB258F">
        <w:rPr>
          <w:szCs w:val="21"/>
        </w:rPr>
        <w:t>，承包商若违反规定野蛮施工、违章作业等，发包单位有权限令停工整改，一切损失由承包商承担。</w:t>
      </w:r>
    </w:p>
    <w:p w14:paraId="6EEFA000" w14:textId="77777777" w:rsidR="00C230A7" w:rsidRPr="00DB258F" w:rsidRDefault="00195727">
      <w:pPr>
        <w:tabs>
          <w:tab w:val="left" w:pos="7200"/>
        </w:tabs>
        <w:spacing w:line="360" w:lineRule="auto"/>
        <w:ind w:firstLineChars="200" w:firstLine="420"/>
        <w:rPr>
          <w:szCs w:val="21"/>
        </w:rPr>
      </w:pPr>
      <w:r w:rsidRPr="00DB258F">
        <w:rPr>
          <w:szCs w:val="21"/>
        </w:rPr>
        <w:lastRenderedPageBreak/>
        <w:t>（</w:t>
      </w:r>
      <w:r w:rsidRPr="00DB258F">
        <w:rPr>
          <w:rFonts w:hint="eastAsia"/>
          <w:szCs w:val="21"/>
        </w:rPr>
        <w:t>7</w:t>
      </w:r>
      <w:r w:rsidRPr="00DB258F">
        <w:rPr>
          <w:szCs w:val="21"/>
        </w:rPr>
        <w:t>）、各投标人在投标文件中要结合本项目在道路上实施的特点和采购人上述的具体要求制定相应的文明施工和安全生产管理措施，同时应购买</w:t>
      </w:r>
      <w:r w:rsidRPr="00DB258F">
        <w:rPr>
          <w:rFonts w:hint="eastAsia"/>
          <w:szCs w:val="21"/>
        </w:rPr>
        <w:t>养护作业人员人身意外保险</w:t>
      </w:r>
      <w:r w:rsidRPr="00DB258F">
        <w:rPr>
          <w:szCs w:val="21"/>
        </w:rPr>
        <w:t>。</w:t>
      </w:r>
    </w:p>
    <w:p w14:paraId="200437BD" w14:textId="77777777" w:rsidR="00C230A7" w:rsidRPr="00DB258F" w:rsidRDefault="00195727">
      <w:pPr>
        <w:spacing w:line="360" w:lineRule="auto"/>
        <w:jc w:val="left"/>
        <w:rPr>
          <w:rFonts w:ascii="宋体" w:hAnsi="宋体"/>
          <w:b/>
          <w:szCs w:val="21"/>
        </w:rPr>
      </w:pPr>
      <w:r w:rsidRPr="00DB258F">
        <w:rPr>
          <w:rFonts w:ascii="宋体" w:hAnsi="宋体" w:hint="eastAsia"/>
          <w:b/>
          <w:szCs w:val="21"/>
        </w:rPr>
        <w:t>4、养护维修及作业要求：</w:t>
      </w:r>
    </w:p>
    <w:p w14:paraId="3213CF6B"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养护企业按照合同规定完成养护维修作业要求。</w:t>
      </w:r>
    </w:p>
    <w:p w14:paraId="1990434C" w14:textId="77777777" w:rsidR="00C230A7" w:rsidRPr="00DB258F" w:rsidRDefault="00195727">
      <w:pPr>
        <w:spacing w:line="360" w:lineRule="auto"/>
        <w:ind w:firstLineChars="200" w:firstLine="422"/>
        <w:jc w:val="left"/>
        <w:rPr>
          <w:b/>
        </w:rPr>
      </w:pPr>
      <w:r w:rsidRPr="00DB258F">
        <w:rPr>
          <w:rFonts w:hint="eastAsia"/>
          <w:b/>
        </w:rPr>
        <w:t>4</w:t>
      </w:r>
      <w:r w:rsidRPr="00DB258F">
        <w:rPr>
          <w:rFonts w:hint="eastAsia"/>
          <w:b/>
        </w:rPr>
        <w:t>．</w:t>
      </w:r>
      <w:r w:rsidRPr="00DB258F">
        <w:rPr>
          <w:rFonts w:hint="eastAsia"/>
          <w:b/>
        </w:rPr>
        <w:t>1</w:t>
      </w:r>
      <w:r w:rsidRPr="00DB258F">
        <w:rPr>
          <w:rFonts w:hint="eastAsia"/>
          <w:b/>
        </w:rPr>
        <w:t>市政设施养护</w:t>
      </w:r>
    </w:p>
    <w:p w14:paraId="25D59015"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市政设施的养护质量检查评定标准和养护维修技术标准按照行业标准《城镇道路工程施工与质量验收规范》（CJJ1-2008）、《城市道路工程施工质量验收规范》（DGJ08-118-2005）、《城市道路养护规范》（CJJ36-2006）、《公路沥青路面养护技术规范》（SZ-21-2002）、《城市桥梁工程施工质量验收规范》(DGJ08-117-2005)、《城市桥粱养护技术规范》（CJJ99-2003）、《混凝土结构加固设计规范》（GB50367-2006）等有关规范和要求执行。</w:t>
      </w:r>
    </w:p>
    <w:p w14:paraId="60092DE2"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（1）市政养护质量：设施养护质量指标</w:t>
      </w:r>
      <w:r w:rsidRPr="00DB258F">
        <w:rPr>
          <w:rFonts w:ascii="宋体" w:hAnsi="宋体"/>
          <w:szCs w:val="21"/>
        </w:rPr>
        <w:t>(</w:t>
      </w:r>
      <w:r w:rsidRPr="00DB258F">
        <w:rPr>
          <w:rFonts w:ascii="宋体" w:hAnsi="宋体" w:hint="eastAsia"/>
          <w:szCs w:val="21"/>
        </w:rPr>
        <w:t>年终设施完好率</w:t>
      </w:r>
      <w:r w:rsidRPr="00DB258F">
        <w:rPr>
          <w:rFonts w:ascii="宋体" w:hAnsi="宋体"/>
          <w:szCs w:val="21"/>
        </w:rPr>
        <w:t>)</w:t>
      </w:r>
      <w:r w:rsidRPr="00DB258F">
        <w:rPr>
          <w:rFonts w:ascii="宋体" w:hAnsi="宋体" w:hint="eastAsia"/>
          <w:szCs w:val="21"/>
        </w:rPr>
        <w:t>不得低于业主下达的考核指标；</w:t>
      </w:r>
    </w:p>
    <w:p w14:paraId="08D02CE8"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（2）桥梁结构应保持安全，全部保持A、B类桥梁的技术状态，如发现C、D、E类桥梁应及时以书面形式上报；</w:t>
      </w:r>
    </w:p>
    <w:p w14:paraId="638AE723"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认真执行上海市市政桥梁有关规定，每月对桥梁进行一次经常性检查，每半年进行一次定期检查，评定桥梁的技术状况等级，将检查中发现有C类至E类桥病害和不明原因的其他严重病害的情况以书面形式上报招标人，同时上报每半年的每座桥梁技术状况等级。建立桥梁档案，“一桥一卡”。</w:t>
      </w:r>
    </w:p>
    <w:p w14:paraId="0FEB4E25"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（3）市政附属设施保持完好、齐全、清洁；</w:t>
      </w:r>
    </w:p>
    <w:p w14:paraId="7A5D9F41"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（4）路况巡视：主干道1天1次，次干道、支路2天1次，并做好巡视记录（每半个月向业主单位汇报），发现路面有坑槽、拥包、拱起、沉陷等可能危及行车安全的病害必须立即做好防护措施，必须在</w:t>
      </w:r>
      <w:r w:rsidRPr="00DB258F">
        <w:rPr>
          <w:rFonts w:ascii="宋体" w:hAnsi="宋体"/>
          <w:szCs w:val="21"/>
        </w:rPr>
        <w:t>4</w:t>
      </w:r>
      <w:r w:rsidRPr="00DB258F">
        <w:rPr>
          <w:rFonts w:ascii="宋体" w:hAnsi="宋体" w:hint="eastAsia"/>
          <w:szCs w:val="21"/>
        </w:rPr>
        <w:t>小时内、其它一般病害24小时内修复（修复、处理情况以书面形式交业主备案），如果不能按时完成，经业主检查发现，则重扣分处理；需根据养护区域定点定员配置</w:t>
      </w:r>
      <w:r w:rsidRPr="00DB258F">
        <w:rPr>
          <w:rFonts w:hint="eastAsia"/>
          <w:szCs w:val="21"/>
        </w:rPr>
        <w:t>道路巡视检查人员并提供人员配备表。</w:t>
      </w:r>
    </w:p>
    <w:p w14:paraId="2F20636E"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（5）路面、附属设施保养不得低于下表要求的次数。</w:t>
      </w:r>
    </w:p>
    <w:tbl>
      <w:tblPr>
        <w:tblW w:w="0" w:type="auto"/>
        <w:tblInd w:w="93" w:type="dxa"/>
        <w:tblLayout w:type="fixed"/>
        <w:tblLook w:val="04A0" w:firstRow="1" w:lastRow="0" w:firstColumn="1" w:lastColumn="0" w:noHBand="0" w:noVBand="1"/>
      </w:tblPr>
      <w:tblGrid>
        <w:gridCol w:w="936"/>
        <w:gridCol w:w="5946"/>
        <w:gridCol w:w="1953"/>
      </w:tblGrid>
      <w:tr w:rsidR="00DB258F" w:rsidRPr="00DB258F" w14:paraId="36CBB7B4" w14:textId="77777777">
        <w:trPr>
          <w:trHeight w:val="454"/>
        </w:trPr>
        <w:tc>
          <w:tcPr>
            <w:tcW w:w="8835" w:type="dxa"/>
            <w:gridSpan w:val="3"/>
            <w:tcBorders>
              <w:top w:val="nil"/>
              <w:left w:val="nil"/>
              <w:bottom w:val="nil"/>
              <w:right w:val="nil"/>
            </w:tcBorders>
            <w:noWrap/>
            <w:vAlign w:val="center"/>
          </w:tcPr>
          <w:p w14:paraId="308E429E" w14:textId="77777777" w:rsidR="00C230A7" w:rsidRPr="00DB258F" w:rsidRDefault="00195727">
            <w:pPr>
              <w:ind w:firstLine="510"/>
              <w:jc w:val="center"/>
              <w:rPr>
                <w:rFonts w:ascii="宋体" w:hAnsi="宋体"/>
                <w:szCs w:val="21"/>
              </w:rPr>
            </w:pPr>
            <w:r w:rsidRPr="00DB258F">
              <w:rPr>
                <w:rFonts w:ascii="宋体" w:hAnsi="宋体" w:hint="eastAsia"/>
                <w:b/>
                <w:bCs/>
                <w:szCs w:val="21"/>
              </w:rPr>
              <w:lastRenderedPageBreak/>
              <w:t>区管市政设施保养频率</w:t>
            </w:r>
          </w:p>
        </w:tc>
      </w:tr>
      <w:tr w:rsidR="00DB258F" w:rsidRPr="00DB258F" w14:paraId="5BBCDCDF" w14:textId="77777777">
        <w:trPr>
          <w:trHeight w:val="454"/>
        </w:trPr>
        <w:tc>
          <w:tcPr>
            <w:tcW w:w="936" w:type="dxa"/>
            <w:tcBorders>
              <w:top w:val="single" w:sz="8" w:space="0" w:color="auto"/>
              <w:left w:val="single" w:sz="8" w:space="0" w:color="auto"/>
              <w:bottom w:val="single" w:sz="4" w:space="0" w:color="auto"/>
              <w:right w:val="single" w:sz="4" w:space="0" w:color="auto"/>
            </w:tcBorders>
            <w:noWrap/>
            <w:vAlign w:val="center"/>
          </w:tcPr>
          <w:p w14:paraId="774EC3CB" w14:textId="77777777" w:rsidR="00C230A7" w:rsidRPr="00DB258F" w:rsidRDefault="00195727">
            <w:pPr>
              <w:jc w:val="center"/>
              <w:rPr>
                <w:rFonts w:ascii="宋体" w:hAnsi="宋体"/>
                <w:szCs w:val="21"/>
              </w:rPr>
            </w:pPr>
            <w:r w:rsidRPr="00DB258F">
              <w:rPr>
                <w:rFonts w:ascii="宋体" w:hAnsi="宋体" w:hint="eastAsia"/>
                <w:szCs w:val="21"/>
              </w:rPr>
              <w:t>序号</w:t>
            </w:r>
          </w:p>
        </w:tc>
        <w:tc>
          <w:tcPr>
            <w:tcW w:w="5946" w:type="dxa"/>
            <w:tcBorders>
              <w:top w:val="single" w:sz="8" w:space="0" w:color="auto"/>
              <w:left w:val="nil"/>
              <w:bottom w:val="single" w:sz="4" w:space="0" w:color="auto"/>
              <w:right w:val="single" w:sz="4" w:space="0" w:color="auto"/>
            </w:tcBorders>
            <w:noWrap/>
            <w:vAlign w:val="center"/>
          </w:tcPr>
          <w:p w14:paraId="38E3D478" w14:textId="77777777" w:rsidR="00C230A7" w:rsidRPr="00DB258F" w:rsidRDefault="00195727">
            <w:pPr>
              <w:jc w:val="center"/>
              <w:rPr>
                <w:rFonts w:ascii="宋体" w:hAnsi="宋体"/>
                <w:szCs w:val="21"/>
              </w:rPr>
            </w:pPr>
            <w:r w:rsidRPr="00DB258F">
              <w:rPr>
                <w:rFonts w:ascii="宋体" w:hAnsi="宋体" w:hint="eastAsia"/>
                <w:szCs w:val="21"/>
              </w:rPr>
              <w:t>工作内容</w:t>
            </w:r>
          </w:p>
        </w:tc>
        <w:tc>
          <w:tcPr>
            <w:tcW w:w="1953" w:type="dxa"/>
            <w:tcBorders>
              <w:top w:val="single" w:sz="8" w:space="0" w:color="auto"/>
              <w:left w:val="nil"/>
              <w:bottom w:val="single" w:sz="4" w:space="0" w:color="auto"/>
              <w:right w:val="single" w:sz="8" w:space="0" w:color="auto"/>
            </w:tcBorders>
            <w:noWrap/>
            <w:vAlign w:val="center"/>
          </w:tcPr>
          <w:p w14:paraId="72B86963" w14:textId="77777777" w:rsidR="00C230A7" w:rsidRPr="00DB258F" w:rsidRDefault="00195727">
            <w:pPr>
              <w:ind w:leftChars="107" w:left="225"/>
              <w:jc w:val="center"/>
              <w:rPr>
                <w:rFonts w:ascii="宋体" w:hAnsi="宋体"/>
                <w:szCs w:val="21"/>
              </w:rPr>
            </w:pPr>
            <w:r w:rsidRPr="00DB258F">
              <w:rPr>
                <w:rFonts w:ascii="宋体" w:hAnsi="宋体" w:hint="eastAsia"/>
                <w:szCs w:val="21"/>
              </w:rPr>
              <w:t>工作要求</w:t>
            </w:r>
          </w:p>
        </w:tc>
      </w:tr>
      <w:tr w:rsidR="00DB258F" w:rsidRPr="00DB258F" w14:paraId="2DA70A19" w14:textId="77777777">
        <w:trPr>
          <w:trHeight w:val="454"/>
        </w:trPr>
        <w:tc>
          <w:tcPr>
            <w:tcW w:w="936" w:type="dxa"/>
            <w:tcBorders>
              <w:top w:val="single" w:sz="8" w:space="0" w:color="auto"/>
              <w:left w:val="single" w:sz="8" w:space="0" w:color="auto"/>
              <w:bottom w:val="single" w:sz="4" w:space="0" w:color="auto"/>
              <w:right w:val="single" w:sz="4" w:space="0" w:color="auto"/>
            </w:tcBorders>
            <w:noWrap/>
            <w:vAlign w:val="center"/>
          </w:tcPr>
          <w:p w14:paraId="7AB30D7C" w14:textId="77777777" w:rsidR="00C230A7" w:rsidRPr="00DB258F" w:rsidRDefault="00195727">
            <w:pPr>
              <w:jc w:val="center"/>
              <w:rPr>
                <w:rFonts w:ascii="宋体" w:hAnsi="宋体"/>
                <w:szCs w:val="21"/>
              </w:rPr>
            </w:pPr>
            <w:r w:rsidRPr="00DB258F">
              <w:rPr>
                <w:rFonts w:ascii="宋体" w:hAnsi="宋体" w:hint="eastAsia"/>
                <w:szCs w:val="21"/>
              </w:rPr>
              <w:t>1</w:t>
            </w:r>
          </w:p>
        </w:tc>
        <w:tc>
          <w:tcPr>
            <w:tcW w:w="5946" w:type="dxa"/>
            <w:tcBorders>
              <w:top w:val="single" w:sz="8" w:space="0" w:color="auto"/>
              <w:left w:val="nil"/>
              <w:bottom w:val="single" w:sz="4" w:space="0" w:color="auto"/>
              <w:right w:val="single" w:sz="4" w:space="0" w:color="auto"/>
            </w:tcBorders>
            <w:noWrap/>
            <w:vAlign w:val="center"/>
          </w:tcPr>
          <w:p w14:paraId="696E13A0" w14:textId="77777777" w:rsidR="00C230A7" w:rsidRPr="00DB258F" w:rsidRDefault="00195727">
            <w:pPr>
              <w:jc w:val="center"/>
              <w:rPr>
                <w:rFonts w:ascii="宋体" w:hAnsi="宋体"/>
                <w:szCs w:val="21"/>
              </w:rPr>
            </w:pPr>
            <w:r w:rsidRPr="00DB258F">
              <w:rPr>
                <w:rFonts w:ascii="宋体" w:hAnsi="宋体" w:hint="eastAsia"/>
                <w:szCs w:val="21"/>
              </w:rPr>
              <w:t>市政巡查</w:t>
            </w:r>
          </w:p>
        </w:tc>
        <w:tc>
          <w:tcPr>
            <w:tcW w:w="1953" w:type="dxa"/>
            <w:tcBorders>
              <w:top w:val="single" w:sz="8" w:space="0" w:color="auto"/>
              <w:left w:val="nil"/>
              <w:bottom w:val="single" w:sz="4" w:space="0" w:color="auto"/>
              <w:right w:val="single" w:sz="8" w:space="0" w:color="auto"/>
            </w:tcBorders>
            <w:noWrap/>
            <w:vAlign w:val="center"/>
          </w:tcPr>
          <w:p w14:paraId="7BAC5522" w14:textId="77777777" w:rsidR="00C230A7" w:rsidRPr="00DB258F" w:rsidRDefault="00195727">
            <w:pPr>
              <w:ind w:leftChars="107" w:left="225"/>
              <w:jc w:val="center"/>
              <w:rPr>
                <w:rFonts w:ascii="宋体" w:hAnsi="宋体"/>
                <w:szCs w:val="21"/>
              </w:rPr>
            </w:pPr>
            <w:r w:rsidRPr="00DB258F">
              <w:rPr>
                <w:rFonts w:ascii="宋体" w:hAnsi="宋体" w:hint="eastAsia"/>
                <w:szCs w:val="21"/>
              </w:rPr>
              <w:t>365次/年</w:t>
            </w:r>
          </w:p>
        </w:tc>
      </w:tr>
      <w:tr w:rsidR="00DB258F" w:rsidRPr="00DB258F" w14:paraId="46E03EB4" w14:textId="77777777">
        <w:trPr>
          <w:trHeight w:val="454"/>
        </w:trPr>
        <w:tc>
          <w:tcPr>
            <w:tcW w:w="936" w:type="dxa"/>
            <w:tcBorders>
              <w:top w:val="nil"/>
              <w:left w:val="single" w:sz="8" w:space="0" w:color="auto"/>
              <w:bottom w:val="single" w:sz="4" w:space="0" w:color="auto"/>
              <w:right w:val="single" w:sz="4" w:space="0" w:color="auto"/>
            </w:tcBorders>
            <w:noWrap/>
            <w:vAlign w:val="center"/>
          </w:tcPr>
          <w:p w14:paraId="7B4C8C83" w14:textId="77777777" w:rsidR="00C230A7" w:rsidRPr="00DB258F" w:rsidRDefault="00195727">
            <w:pPr>
              <w:ind w:firstLine="87"/>
              <w:jc w:val="center"/>
              <w:rPr>
                <w:rFonts w:ascii="宋体" w:hAnsi="宋体"/>
                <w:szCs w:val="21"/>
              </w:rPr>
            </w:pPr>
            <w:r w:rsidRPr="00DB258F">
              <w:rPr>
                <w:rFonts w:ascii="宋体" w:hAnsi="宋体" w:hint="eastAsia"/>
                <w:szCs w:val="21"/>
              </w:rPr>
              <w:t>3</w:t>
            </w:r>
          </w:p>
        </w:tc>
        <w:tc>
          <w:tcPr>
            <w:tcW w:w="5946" w:type="dxa"/>
            <w:tcBorders>
              <w:top w:val="nil"/>
              <w:left w:val="nil"/>
              <w:bottom w:val="single" w:sz="4" w:space="0" w:color="auto"/>
              <w:right w:val="single" w:sz="4" w:space="0" w:color="auto"/>
            </w:tcBorders>
            <w:noWrap/>
            <w:vAlign w:val="center"/>
          </w:tcPr>
          <w:p w14:paraId="3297410F" w14:textId="77777777" w:rsidR="00C230A7" w:rsidRPr="00DB258F" w:rsidRDefault="00195727">
            <w:pPr>
              <w:jc w:val="center"/>
              <w:rPr>
                <w:rFonts w:ascii="宋体" w:hAnsi="宋体"/>
                <w:szCs w:val="21"/>
              </w:rPr>
            </w:pPr>
            <w:r w:rsidRPr="00DB258F">
              <w:rPr>
                <w:rFonts w:ascii="宋体" w:hAnsi="宋体" w:hint="eastAsia"/>
                <w:szCs w:val="21"/>
              </w:rPr>
              <w:t>疏通泄水孔</w:t>
            </w:r>
          </w:p>
        </w:tc>
        <w:tc>
          <w:tcPr>
            <w:tcW w:w="1953" w:type="dxa"/>
            <w:tcBorders>
              <w:top w:val="nil"/>
              <w:left w:val="nil"/>
              <w:bottom w:val="single" w:sz="4" w:space="0" w:color="auto"/>
              <w:right w:val="single" w:sz="8" w:space="0" w:color="auto"/>
            </w:tcBorders>
            <w:noWrap/>
            <w:vAlign w:val="center"/>
          </w:tcPr>
          <w:p w14:paraId="7FCE04A2"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1次/月</w:t>
            </w:r>
          </w:p>
        </w:tc>
      </w:tr>
      <w:tr w:rsidR="00DB258F" w:rsidRPr="00DB258F" w14:paraId="4C4C642B" w14:textId="77777777">
        <w:trPr>
          <w:trHeight w:val="454"/>
        </w:trPr>
        <w:tc>
          <w:tcPr>
            <w:tcW w:w="936" w:type="dxa"/>
            <w:tcBorders>
              <w:top w:val="nil"/>
              <w:left w:val="single" w:sz="8" w:space="0" w:color="auto"/>
              <w:bottom w:val="single" w:sz="4" w:space="0" w:color="auto"/>
              <w:right w:val="single" w:sz="4" w:space="0" w:color="auto"/>
            </w:tcBorders>
            <w:noWrap/>
            <w:vAlign w:val="center"/>
          </w:tcPr>
          <w:p w14:paraId="5C8E66E4" w14:textId="77777777" w:rsidR="00C230A7" w:rsidRPr="00DB258F" w:rsidRDefault="00195727">
            <w:pPr>
              <w:ind w:firstLine="87"/>
              <w:jc w:val="center"/>
              <w:rPr>
                <w:rFonts w:ascii="宋体" w:hAnsi="宋体"/>
                <w:szCs w:val="21"/>
              </w:rPr>
            </w:pPr>
            <w:r w:rsidRPr="00DB258F">
              <w:rPr>
                <w:rFonts w:ascii="宋体" w:hAnsi="宋体" w:hint="eastAsia"/>
                <w:szCs w:val="21"/>
              </w:rPr>
              <w:t>4</w:t>
            </w:r>
          </w:p>
        </w:tc>
        <w:tc>
          <w:tcPr>
            <w:tcW w:w="5946" w:type="dxa"/>
            <w:tcBorders>
              <w:top w:val="nil"/>
              <w:left w:val="nil"/>
              <w:bottom w:val="single" w:sz="4" w:space="0" w:color="auto"/>
              <w:right w:val="single" w:sz="4" w:space="0" w:color="auto"/>
            </w:tcBorders>
            <w:noWrap/>
            <w:vAlign w:val="center"/>
          </w:tcPr>
          <w:p w14:paraId="0B6DE8DF" w14:textId="77777777" w:rsidR="00C230A7" w:rsidRPr="00DB258F" w:rsidRDefault="00195727">
            <w:pPr>
              <w:jc w:val="center"/>
              <w:rPr>
                <w:rFonts w:ascii="宋体" w:hAnsi="宋体"/>
                <w:szCs w:val="21"/>
              </w:rPr>
            </w:pPr>
            <w:r w:rsidRPr="00DB258F">
              <w:rPr>
                <w:rFonts w:ascii="宋体" w:hAnsi="宋体" w:hint="eastAsia"/>
                <w:szCs w:val="21"/>
              </w:rPr>
              <w:t>桥梁日常检查</w:t>
            </w:r>
          </w:p>
        </w:tc>
        <w:tc>
          <w:tcPr>
            <w:tcW w:w="1953" w:type="dxa"/>
            <w:tcBorders>
              <w:top w:val="nil"/>
              <w:left w:val="nil"/>
              <w:bottom w:val="single" w:sz="4" w:space="0" w:color="auto"/>
              <w:right w:val="single" w:sz="8" w:space="0" w:color="auto"/>
            </w:tcBorders>
            <w:noWrap/>
            <w:vAlign w:val="center"/>
          </w:tcPr>
          <w:p w14:paraId="7B9B6893"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1次/月</w:t>
            </w:r>
          </w:p>
        </w:tc>
      </w:tr>
      <w:tr w:rsidR="00DB258F" w:rsidRPr="00DB258F" w14:paraId="18D89A00" w14:textId="77777777">
        <w:trPr>
          <w:trHeight w:val="454"/>
        </w:trPr>
        <w:tc>
          <w:tcPr>
            <w:tcW w:w="936" w:type="dxa"/>
            <w:tcBorders>
              <w:top w:val="nil"/>
              <w:left w:val="single" w:sz="8" w:space="0" w:color="auto"/>
              <w:bottom w:val="single" w:sz="4" w:space="0" w:color="auto"/>
              <w:right w:val="single" w:sz="4" w:space="0" w:color="auto"/>
            </w:tcBorders>
            <w:noWrap/>
            <w:vAlign w:val="center"/>
          </w:tcPr>
          <w:p w14:paraId="0CBD5D93" w14:textId="77777777" w:rsidR="00C230A7" w:rsidRPr="00DB258F" w:rsidRDefault="00195727">
            <w:pPr>
              <w:ind w:firstLine="87"/>
              <w:jc w:val="center"/>
              <w:rPr>
                <w:rFonts w:ascii="宋体" w:hAnsi="宋体"/>
                <w:szCs w:val="21"/>
              </w:rPr>
            </w:pPr>
            <w:r w:rsidRPr="00DB258F">
              <w:rPr>
                <w:rFonts w:ascii="宋体" w:hAnsi="宋体" w:hint="eastAsia"/>
                <w:szCs w:val="21"/>
              </w:rPr>
              <w:t>5</w:t>
            </w:r>
          </w:p>
        </w:tc>
        <w:tc>
          <w:tcPr>
            <w:tcW w:w="5946" w:type="dxa"/>
            <w:tcBorders>
              <w:top w:val="nil"/>
              <w:left w:val="nil"/>
              <w:bottom w:val="single" w:sz="4" w:space="0" w:color="auto"/>
              <w:right w:val="single" w:sz="4" w:space="0" w:color="auto"/>
            </w:tcBorders>
            <w:noWrap/>
            <w:vAlign w:val="center"/>
          </w:tcPr>
          <w:p w14:paraId="551274C6" w14:textId="77777777" w:rsidR="00C230A7" w:rsidRPr="00DB258F" w:rsidRDefault="00195727">
            <w:pPr>
              <w:jc w:val="center"/>
              <w:rPr>
                <w:rFonts w:ascii="宋体" w:hAnsi="宋体"/>
                <w:szCs w:val="21"/>
              </w:rPr>
            </w:pPr>
            <w:r w:rsidRPr="00DB258F">
              <w:rPr>
                <w:rFonts w:ascii="宋体" w:hAnsi="宋体" w:hint="eastAsia"/>
                <w:szCs w:val="21"/>
              </w:rPr>
              <w:t>桥梁定期检查</w:t>
            </w:r>
          </w:p>
        </w:tc>
        <w:tc>
          <w:tcPr>
            <w:tcW w:w="1953" w:type="dxa"/>
            <w:tcBorders>
              <w:top w:val="nil"/>
              <w:left w:val="nil"/>
              <w:bottom w:val="single" w:sz="4" w:space="0" w:color="auto"/>
              <w:right w:val="single" w:sz="8" w:space="0" w:color="auto"/>
            </w:tcBorders>
            <w:noWrap/>
            <w:vAlign w:val="center"/>
          </w:tcPr>
          <w:p w14:paraId="6A30C1DD"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1次/年</w:t>
            </w:r>
          </w:p>
        </w:tc>
      </w:tr>
      <w:tr w:rsidR="00DB258F" w:rsidRPr="00DB258F" w14:paraId="4F35F990" w14:textId="77777777">
        <w:trPr>
          <w:trHeight w:val="454"/>
        </w:trPr>
        <w:tc>
          <w:tcPr>
            <w:tcW w:w="936" w:type="dxa"/>
            <w:tcBorders>
              <w:top w:val="nil"/>
              <w:left w:val="single" w:sz="8" w:space="0" w:color="auto"/>
              <w:bottom w:val="single" w:sz="4" w:space="0" w:color="auto"/>
              <w:right w:val="single" w:sz="4" w:space="0" w:color="auto"/>
            </w:tcBorders>
            <w:noWrap/>
            <w:vAlign w:val="center"/>
          </w:tcPr>
          <w:p w14:paraId="449F2C49" w14:textId="77777777" w:rsidR="00C230A7" w:rsidRPr="00DB258F" w:rsidRDefault="00195727">
            <w:pPr>
              <w:ind w:firstLine="87"/>
              <w:jc w:val="center"/>
              <w:rPr>
                <w:rFonts w:ascii="宋体" w:hAnsi="宋体"/>
                <w:szCs w:val="21"/>
              </w:rPr>
            </w:pPr>
            <w:r w:rsidRPr="00DB258F">
              <w:rPr>
                <w:rFonts w:ascii="宋体" w:hAnsi="宋体" w:hint="eastAsia"/>
                <w:szCs w:val="21"/>
              </w:rPr>
              <w:t>6</w:t>
            </w:r>
          </w:p>
        </w:tc>
        <w:tc>
          <w:tcPr>
            <w:tcW w:w="5946" w:type="dxa"/>
            <w:tcBorders>
              <w:top w:val="nil"/>
              <w:left w:val="nil"/>
              <w:bottom w:val="single" w:sz="4" w:space="0" w:color="auto"/>
              <w:right w:val="single" w:sz="4" w:space="0" w:color="auto"/>
            </w:tcBorders>
            <w:noWrap/>
            <w:vAlign w:val="center"/>
          </w:tcPr>
          <w:p w14:paraId="1678CEB3" w14:textId="77777777" w:rsidR="00C230A7" w:rsidRPr="00DB258F" w:rsidRDefault="00195727">
            <w:pPr>
              <w:jc w:val="center"/>
              <w:rPr>
                <w:rFonts w:ascii="宋体" w:hAnsi="宋体"/>
                <w:szCs w:val="21"/>
              </w:rPr>
            </w:pPr>
            <w:r w:rsidRPr="00DB258F">
              <w:rPr>
                <w:rFonts w:ascii="宋体" w:hAnsi="宋体" w:hint="eastAsia"/>
                <w:szCs w:val="21"/>
              </w:rPr>
              <w:t>市政普查</w:t>
            </w:r>
          </w:p>
        </w:tc>
        <w:tc>
          <w:tcPr>
            <w:tcW w:w="1953" w:type="dxa"/>
            <w:tcBorders>
              <w:top w:val="nil"/>
              <w:left w:val="nil"/>
              <w:bottom w:val="single" w:sz="4" w:space="0" w:color="auto"/>
              <w:right w:val="single" w:sz="8" w:space="0" w:color="auto"/>
            </w:tcBorders>
            <w:noWrap/>
            <w:vAlign w:val="center"/>
          </w:tcPr>
          <w:p w14:paraId="7A521D2D"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1次/年</w:t>
            </w:r>
          </w:p>
        </w:tc>
      </w:tr>
      <w:tr w:rsidR="00DB258F" w:rsidRPr="00DB258F" w14:paraId="36539D52" w14:textId="77777777">
        <w:trPr>
          <w:trHeight w:val="454"/>
        </w:trPr>
        <w:tc>
          <w:tcPr>
            <w:tcW w:w="936" w:type="dxa"/>
            <w:tcBorders>
              <w:top w:val="nil"/>
              <w:left w:val="single" w:sz="8" w:space="0" w:color="auto"/>
              <w:bottom w:val="single" w:sz="4" w:space="0" w:color="auto"/>
              <w:right w:val="single" w:sz="4" w:space="0" w:color="auto"/>
            </w:tcBorders>
            <w:noWrap/>
            <w:vAlign w:val="center"/>
          </w:tcPr>
          <w:p w14:paraId="581CA287" w14:textId="77777777" w:rsidR="00C230A7" w:rsidRPr="00DB258F" w:rsidRDefault="00195727">
            <w:pPr>
              <w:ind w:firstLine="87"/>
              <w:jc w:val="center"/>
              <w:rPr>
                <w:rFonts w:ascii="宋体" w:hAnsi="宋体"/>
                <w:szCs w:val="21"/>
              </w:rPr>
            </w:pPr>
            <w:r w:rsidRPr="00DB258F">
              <w:rPr>
                <w:rFonts w:ascii="宋体" w:hAnsi="宋体" w:hint="eastAsia"/>
                <w:szCs w:val="21"/>
              </w:rPr>
              <w:t>7</w:t>
            </w:r>
          </w:p>
        </w:tc>
        <w:tc>
          <w:tcPr>
            <w:tcW w:w="5946" w:type="dxa"/>
            <w:tcBorders>
              <w:top w:val="nil"/>
              <w:left w:val="nil"/>
              <w:bottom w:val="single" w:sz="4" w:space="0" w:color="auto"/>
              <w:right w:val="single" w:sz="4" w:space="0" w:color="auto"/>
            </w:tcBorders>
            <w:noWrap/>
            <w:vAlign w:val="center"/>
          </w:tcPr>
          <w:p w14:paraId="40540EF5" w14:textId="77777777" w:rsidR="00C230A7" w:rsidRPr="00DB258F" w:rsidRDefault="00195727">
            <w:pPr>
              <w:jc w:val="center"/>
              <w:rPr>
                <w:rFonts w:ascii="宋体" w:hAnsi="宋体"/>
                <w:szCs w:val="21"/>
              </w:rPr>
            </w:pPr>
            <w:r w:rsidRPr="00DB258F">
              <w:rPr>
                <w:rFonts w:ascii="宋体" w:hAnsi="宋体" w:hint="eastAsia"/>
                <w:szCs w:val="21"/>
              </w:rPr>
              <w:t>桥栏杆、分隔栏、桥名牌</w:t>
            </w:r>
          </w:p>
        </w:tc>
        <w:tc>
          <w:tcPr>
            <w:tcW w:w="1953" w:type="dxa"/>
            <w:tcBorders>
              <w:top w:val="nil"/>
              <w:left w:val="nil"/>
              <w:bottom w:val="single" w:sz="4" w:space="0" w:color="auto"/>
              <w:right w:val="single" w:sz="8" w:space="0" w:color="auto"/>
            </w:tcBorders>
            <w:noWrap/>
            <w:vAlign w:val="center"/>
          </w:tcPr>
          <w:p w14:paraId="071EF2A9"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1次/年</w:t>
            </w:r>
          </w:p>
        </w:tc>
      </w:tr>
      <w:tr w:rsidR="00DB258F" w:rsidRPr="00DB258F" w14:paraId="5BDC0637" w14:textId="77777777">
        <w:trPr>
          <w:trHeight w:val="454"/>
        </w:trPr>
        <w:tc>
          <w:tcPr>
            <w:tcW w:w="936" w:type="dxa"/>
            <w:tcBorders>
              <w:top w:val="single" w:sz="4" w:space="0" w:color="auto"/>
              <w:left w:val="single" w:sz="8" w:space="0" w:color="auto"/>
              <w:bottom w:val="single" w:sz="4" w:space="0" w:color="auto"/>
              <w:right w:val="single" w:sz="4" w:space="0" w:color="auto"/>
            </w:tcBorders>
            <w:noWrap/>
            <w:vAlign w:val="center"/>
          </w:tcPr>
          <w:p w14:paraId="3FDC0C74" w14:textId="77777777" w:rsidR="00C230A7" w:rsidRPr="00DB258F" w:rsidRDefault="00195727">
            <w:pPr>
              <w:ind w:firstLine="87"/>
              <w:jc w:val="center"/>
              <w:rPr>
                <w:rFonts w:ascii="宋体" w:hAnsi="宋体"/>
                <w:szCs w:val="21"/>
              </w:rPr>
            </w:pPr>
            <w:r w:rsidRPr="00DB258F">
              <w:rPr>
                <w:rFonts w:ascii="宋体" w:hAnsi="宋体" w:hint="eastAsia"/>
                <w:szCs w:val="21"/>
              </w:rPr>
              <w:t>8</w:t>
            </w:r>
          </w:p>
        </w:tc>
        <w:tc>
          <w:tcPr>
            <w:tcW w:w="5946" w:type="dxa"/>
            <w:tcBorders>
              <w:top w:val="single" w:sz="4" w:space="0" w:color="auto"/>
              <w:left w:val="nil"/>
              <w:bottom w:val="single" w:sz="4" w:space="0" w:color="auto"/>
              <w:right w:val="single" w:sz="4" w:space="0" w:color="auto"/>
            </w:tcBorders>
            <w:noWrap/>
            <w:vAlign w:val="center"/>
          </w:tcPr>
          <w:p w14:paraId="4C971243" w14:textId="77777777" w:rsidR="00C230A7" w:rsidRPr="00DB258F" w:rsidRDefault="00195727">
            <w:pPr>
              <w:jc w:val="center"/>
              <w:rPr>
                <w:rFonts w:ascii="宋体" w:hAnsi="宋体"/>
                <w:szCs w:val="21"/>
              </w:rPr>
            </w:pPr>
            <w:r w:rsidRPr="00DB258F">
              <w:rPr>
                <w:rFonts w:ascii="宋体" w:hAnsi="宋体" w:hint="eastAsia"/>
                <w:szCs w:val="21"/>
              </w:rPr>
              <w:t>隔离栏、各类标牌保洁</w:t>
            </w:r>
          </w:p>
        </w:tc>
        <w:tc>
          <w:tcPr>
            <w:tcW w:w="1953" w:type="dxa"/>
            <w:tcBorders>
              <w:top w:val="single" w:sz="4" w:space="0" w:color="auto"/>
              <w:left w:val="nil"/>
              <w:bottom w:val="single" w:sz="4" w:space="0" w:color="auto"/>
              <w:right w:val="single" w:sz="8" w:space="0" w:color="auto"/>
            </w:tcBorders>
            <w:noWrap/>
            <w:vAlign w:val="center"/>
          </w:tcPr>
          <w:p w14:paraId="37E088A8"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1次/月</w:t>
            </w:r>
          </w:p>
        </w:tc>
      </w:tr>
      <w:tr w:rsidR="00DB258F" w:rsidRPr="00DB258F" w14:paraId="7D992632" w14:textId="77777777">
        <w:trPr>
          <w:trHeight w:val="454"/>
        </w:trPr>
        <w:tc>
          <w:tcPr>
            <w:tcW w:w="936" w:type="dxa"/>
            <w:tcBorders>
              <w:top w:val="single" w:sz="4" w:space="0" w:color="auto"/>
              <w:left w:val="single" w:sz="8" w:space="0" w:color="auto"/>
              <w:bottom w:val="single" w:sz="4" w:space="0" w:color="auto"/>
              <w:right w:val="single" w:sz="4" w:space="0" w:color="auto"/>
            </w:tcBorders>
            <w:noWrap/>
            <w:vAlign w:val="center"/>
          </w:tcPr>
          <w:p w14:paraId="6290B8BD" w14:textId="77777777" w:rsidR="00C230A7" w:rsidRPr="00DB258F" w:rsidRDefault="00195727">
            <w:pPr>
              <w:ind w:firstLine="87"/>
              <w:jc w:val="center"/>
              <w:rPr>
                <w:rFonts w:ascii="宋体" w:hAnsi="宋体"/>
                <w:szCs w:val="21"/>
              </w:rPr>
            </w:pPr>
            <w:r w:rsidRPr="00DB258F">
              <w:rPr>
                <w:rFonts w:ascii="宋体" w:hAnsi="宋体" w:hint="eastAsia"/>
                <w:szCs w:val="21"/>
              </w:rPr>
              <w:t>9</w:t>
            </w:r>
          </w:p>
        </w:tc>
        <w:tc>
          <w:tcPr>
            <w:tcW w:w="5946" w:type="dxa"/>
            <w:tcBorders>
              <w:top w:val="single" w:sz="4" w:space="0" w:color="auto"/>
              <w:left w:val="nil"/>
              <w:bottom w:val="single" w:sz="4" w:space="0" w:color="auto"/>
              <w:right w:val="single" w:sz="4" w:space="0" w:color="auto"/>
            </w:tcBorders>
            <w:noWrap/>
            <w:vAlign w:val="center"/>
          </w:tcPr>
          <w:p w14:paraId="0192A67F" w14:textId="77777777" w:rsidR="00C230A7" w:rsidRPr="00DB258F" w:rsidRDefault="00195727">
            <w:pPr>
              <w:jc w:val="center"/>
              <w:rPr>
                <w:rFonts w:ascii="宋体" w:hAnsi="宋体"/>
                <w:szCs w:val="21"/>
              </w:rPr>
            </w:pPr>
            <w:r w:rsidRPr="00DB258F">
              <w:rPr>
                <w:rFonts w:ascii="宋体" w:hAnsi="宋体" w:hint="eastAsia"/>
                <w:szCs w:val="21"/>
              </w:rPr>
              <w:t>道路巡视检查主干道</w:t>
            </w:r>
          </w:p>
        </w:tc>
        <w:tc>
          <w:tcPr>
            <w:tcW w:w="1953" w:type="dxa"/>
            <w:tcBorders>
              <w:top w:val="single" w:sz="4" w:space="0" w:color="auto"/>
              <w:left w:val="nil"/>
              <w:bottom w:val="single" w:sz="4" w:space="0" w:color="auto"/>
              <w:right w:val="single" w:sz="8" w:space="0" w:color="auto"/>
            </w:tcBorders>
            <w:noWrap/>
            <w:vAlign w:val="center"/>
          </w:tcPr>
          <w:p w14:paraId="427A84FA"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1次/天</w:t>
            </w:r>
          </w:p>
        </w:tc>
      </w:tr>
      <w:tr w:rsidR="00C230A7" w:rsidRPr="00DB258F" w14:paraId="200957FA" w14:textId="77777777">
        <w:trPr>
          <w:trHeight w:val="454"/>
        </w:trPr>
        <w:tc>
          <w:tcPr>
            <w:tcW w:w="936" w:type="dxa"/>
            <w:tcBorders>
              <w:top w:val="single" w:sz="4" w:space="0" w:color="auto"/>
              <w:left w:val="single" w:sz="8" w:space="0" w:color="auto"/>
              <w:bottom w:val="single" w:sz="8" w:space="0" w:color="auto"/>
              <w:right w:val="single" w:sz="4" w:space="0" w:color="auto"/>
            </w:tcBorders>
            <w:noWrap/>
            <w:vAlign w:val="center"/>
          </w:tcPr>
          <w:p w14:paraId="3CB76A89" w14:textId="77777777" w:rsidR="00C230A7" w:rsidRPr="00DB258F" w:rsidRDefault="00195727">
            <w:pPr>
              <w:ind w:firstLine="87"/>
              <w:jc w:val="center"/>
              <w:rPr>
                <w:rFonts w:ascii="宋体" w:hAnsi="宋体"/>
                <w:szCs w:val="21"/>
              </w:rPr>
            </w:pPr>
            <w:r w:rsidRPr="00DB258F">
              <w:rPr>
                <w:rFonts w:ascii="宋体" w:hAnsi="宋体" w:hint="eastAsia"/>
                <w:szCs w:val="21"/>
              </w:rPr>
              <w:t>10</w:t>
            </w:r>
          </w:p>
        </w:tc>
        <w:tc>
          <w:tcPr>
            <w:tcW w:w="5946" w:type="dxa"/>
            <w:tcBorders>
              <w:top w:val="single" w:sz="4" w:space="0" w:color="auto"/>
              <w:left w:val="nil"/>
              <w:bottom w:val="single" w:sz="8" w:space="0" w:color="auto"/>
              <w:right w:val="single" w:sz="4" w:space="0" w:color="auto"/>
            </w:tcBorders>
            <w:noWrap/>
            <w:vAlign w:val="center"/>
          </w:tcPr>
          <w:p w14:paraId="32325993" w14:textId="77777777" w:rsidR="00C230A7" w:rsidRPr="00DB258F" w:rsidRDefault="00195727">
            <w:pPr>
              <w:jc w:val="center"/>
              <w:rPr>
                <w:rFonts w:ascii="宋体" w:hAnsi="宋体"/>
                <w:szCs w:val="21"/>
              </w:rPr>
            </w:pPr>
            <w:r w:rsidRPr="00DB258F">
              <w:rPr>
                <w:rFonts w:ascii="宋体" w:hAnsi="宋体" w:hint="eastAsia"/>
                <w:szCs w:val="21"/>
              </w:rPr>
              <w:t>道路巡视检查次干道</w:t>
            </w:r>
          </w:p>
        </w:tc>
        <w:tc>
          <w:tcPr>
            <w:tcW w:w="1953" w:type="dxa"/>
            <w:tcBorders>
              <w:top w:val="single" w:sz="4" w:space="0" w:color="auto"/>
              <w:left w:val="nil"/>
              <w:bottom w:val="single" w:sz="8" w:space="0" w:color="auto"/>
              <w:right w:val="single" w:sz="8" w:space="0" w:color="auto"/>
            </w:tcBorders>
            <w:noWrap/>
            <w:vAlign w:val="center"/>
          </w:tcPr>
          <w:p w14:paraId="72973025" w14:textId="77777777" w:rsidR="00C230A7" w:rsidRPr="00DB258F" w:rsidRDefault="00195727">
            <w:pPr>
              <w:ind w:leftChars="107" w:left="225"/>
              <w:jc w:val="center"/>
              <w:rPr>
                <w:rFonts w:ascii="宋体" w:hAnsi="宋体"/>
                <w:szCs w:val="21"/>
              </w:rPr>
            </w:pPr>
            <w:r w:rsidRPr="00DB258F">
              <w:rPr>
                <w:rFonts w:ascii="宋体" w:hAnsi="宋体" w:hint="eastAsia"/>
                <w:szCs w:val="21"/>
              </w:rPr>
              <w:t>1次/2天</w:t>
            </w:r>
          </w:p>
        </w:tc>
      </w:tr>
    </w:tbl>
    <w:p w14:paraId="1FF93E2D" w14:textId="77777777" w:rsidR="00C230A7" w:rsidRPr="00DB258F" w:rsidRDefault="00C230A7">
      <w:pPr>
        <w:spacing w:line="360" w:lineRule="auto"/>
        <w:ind w:firstLineChars="200" w:firstLine="420"/>
        <w:jc w:val="left"/>
        <w:rPr>
          <w:rFonts w:ascii="宋体" w:hAnsi="宋体"/>
          <w:szCs w:val="21"/>
        </w:rPr>
      </w:pPr>
    </w:p>
    <w:p w14:paraId="07248690" w14:textId="77777777" w:rsidR="00C230A7" w:rsidRPr="00DB258F" w:rsidRDefault="00195727">
      <w:pPr>
        <w:spacing w:line="360" w:lineRule="auto"/>
        <w:ind w:firstLineChars="200" w:firstLine="422"/>
        <w:jc w:val="left"/>
        <w:rPr>
          <w:b/>
        </w:rPr>
      </w:pPr>
      <w:r w:rsidRPr="00DB258F">
        <w:rPr>
          <w:rFonts w:hint="eastAsia"/>
          <w:b/>
        </w:rPr>
        <w:t>4.2</w:t>
      </w:r>
      <w:r w:rsidRPr="00DB258F">
        <w:rPr>
          <w:b/>
        </w:rPr>
        <w:t>城镇排水管渠及附属设施日常巡视</w:t>
      </w:r>
    </w:p>
    <w:p w14:paraId="7592232A"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（1）排水管渠巡视对象应包括：管渠、检查井、雨水进水井。管渠巡视每周不应少于一次， 并应包括下列内容：管道是否塌陷；是否存在违章占压；是否存在违章排放；是否存在私自接管；检查井盖、雨水进水井盖是否缺失；建设工地及周边排水设施巡视检查。检查井外部巡视每周不应少于一次，并应包括下列内容：污水是否冒溢；井框盖是否变形、破损或被埋没；井盖和井框之间高差和间隙是否超限；井盖和井框之间是否突出、凹陷、跳动和有声响； 井盖标识是否错误；井盖周边路面是否破损。雨水进水井外部巡视每周不应少于一次，并应包括下列内容：雨水进水井盖是否丢失或破损；</w:t>
      </w:r>
      <w:r w:rsidRPr="00DB258F">
        <w:rPr>
          <w:rFonts w:ascii="宋体" w:hAnsi="宋体" w:hint="eastAsia"/>
          <w:szCs w:val="21"/>
        </w:rPr>
        <w:lastRenderedPageBreak/>
        <w:t>雨水进水井框是否破损；盖框间高差和间隙是否超限；雨水进水井孔眼是否堵塞；雨水进水井框是否突出、凹陷或跳动；是否散发异味。</w:t>
      </w:r>
    </w:p>
    <w:p w14:paraId="22052617"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（2）检查井、雨水进水井内部检查</w:t>
      </w:r>
    </w:p>
    <w:p w14:paraId="1648AC9D"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检查井内部检查每年不应少于 2 次，并应包括下列内容：井盖链条和锁具是否缺损； 爬梯是否松动、锈蚀和缺损；井壁是否存在泥垢、裂缝、渗漏和抹面脱落等；管口和流槽是否破损；井底是否存在积泥；防坠设施是否缺失、破损，是否存有垃圾、杂物；井内水位和流向是否正常，是否存在雨污混接，是否存在违章排放、私自接管等。</w:t>
      </w:r>
    </w:p>
    <w:p w14:paraId="4F012331" w14:textId="77777777" w:rsidR="00C230A7" w:rsidRPr="00DB258F" w:rsidRDefault="00195727">
      <w:pPr>
        <w:spacing w:line="360" w:lineRule="auto"/>
        <w:ind w:firstLineChars="200" w:firstLine="420"/>
        <w:jc w:val="left"/>
        <w:rPr>
          <w:rFonts w:ascii="Calibri" w:eastAsia="Calibri"/>
          <w:sz w:val="19"/>
        </w:rPr>
      </w:pPr>
      <w:r w:rsidRPr="00DB258F">
        <w:rPr>
          <w:rFonts w:ascii="宋体" w:hAnsi="宋体" w:hint="eastAsia"/>
          <w:szCs w:val="21"/>
        </w:rPr>
        <w:t>雨水进水井内部检查每年不应少于 2 次，并应包括下列内容：雨水进水井铰、链条是否损坏；是否存在裂缝、渗漏、抹面剥落；是否存在积泥或杂物；是否存在积水；是否存在雨污混接、私接连管、井体倾斜、连管异常。</w:t>
      </w:r>
    </w:p>
    <w:p w14:paraId="7671D44C" w14:textId="77777777" w:rsidR="00C230A7" w:rsidRPr="00DB258F" w:rsidRDefault="00195727">
      <w:pPr>
        <w:spacing w:line="360" w:lineRule="auto"/>
        <w:ind w:firstLineChars="200" w:firstLine="422"/>
        <w:jc w:val="center"/>
        <w:rPr>
          <w:b/>
          <w:bCs/>
        </w:rPr>
      </w:pPr>
      <w:r w:rsidRPr="00DB258F">
        <w:rPr>
          <w:b/>
          <w:bCs/>
        </w:rPr>
        <w:t>表</w:t>
      </w:r>
      <w:r w:rsidRPr="00DB258F">
        <w:rPr>
          <w:b/>
          <w:bCs/>
        </w:rPr>
        <w:t xml:space="preserve"> 1 </w:t>
      </w:r>
      <w:r w:rsidRPr="00DB258F">
        <w:rPr>
          <w:b/>
          <w:bCs/>
        </w:rPr>
        <w:t>管渠、检查井和雨水进水井的允许积泥深度</w:t>
      </w:r>
    </w:p>
    <w:tbl>
      <w:tblPr>
        <w:tblW w:w="848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3"/>
        <w:gridCol w:w="2766"/>
        <w:gridCol w:w="3503"/>
      </w:tblGrid>
      <w:tr w:rsidR="00DB258F" w:rsidRPr="00DB258F" w14:paraId="1F7B5F9E" w14:textId="77777777">
        <w:trPr>
          <w:trHeight w:val="359"/>
        </w:trPr>
        <w:tc>
          <w:tcPr>
            <w:tcW w:w="4979" w:type="dxa"/>
            <w:gridSpan w:val="2"/>
            <w:tcBorders>
              <w:bottom w:val="single" w:sz="8" w:space="0" w:color="000000"/>
              <w:right w:val="single" w:sz="8" w:space="0" w:color="000000"/>
            </w:tcBorders>
          </w:tcPr>
          <w:p w14:paraId="39AB83D1" w14:textId="77777777" w:rsidR="00C230A7" w:rsidRPr="00DB258F" w:rsidRDefault="00195727">
            <w:pPr>
              <w:pStyle w:val="TableParagraph"/>
              <w:spacing w:before="89" w:line="250" w:lineRule="exact"/>
              <w:ind w:left="2256" w:right="1828"/>
              <w:jc w:val="center"/>
            </w:pPr>
            <w:r w:rsidRPr="00DB258F">
              <w:t>设施类别</w:t>
            </w:r>
          </w:p>
        </w:tc>
        <w:tc>
          <w:tcPr>
            <w:tcW w:w="3503" w:type="dxa"/>
            <w:tcBorders>
              <w:left w:val="single" w:sz="8" w:space="0" w:color="000000"/>
              <w:bottom w:val="single" w:sz="8" w:space="0" w:color="000000"/>
            </w:tcBorders>
          </w:tcPr>
          <w:p w14:paraId="3ADF7D8D" w14:textId="77777777" w:rsidR="00C230A7" w:rsidRPr="00DB258F" w:rsidRDefault="00195727">
            <w:pPr>
              <w:pStyle w:val="TableParagraph"/>
              <w:spacing w:before="89" w:line="250" w:lineRule="exact"/>
              <w:ind w:left="1290" w:right="863"/>
              <w:jc w:val="center"/>
            </w:pPr>
            <w:r w:rsidRPr="00DB258F">
              <w:t>允许积泥深度</w:t>
            </w:r>
          </w:p>
        </w:tc>
      </w:tr>
      <w:tr w:rsidR="00DB258F" w:rsidRPr="00DB258F" w14:paraId="5A8256C3" w14:textId="77777777">
        <w:trPr>
          <w:trHeight w:val="361"/>
        </w:trPr>
        <w:tc>
          <w:tcPr>
            <w:tcW w:w="4979" w:type="dxa"/>
            <w:gridSpan w:val="2"/>
            <w:tcBorders>
              <w:top w:val="single" w:sz="8" w:space="0" w:color="000000"/>
              <w:bottom w:val="single" w:sz="8" w:space="0" w:color="000000"/>
              <w:right w:val="single" w:sz="8" w:space="0" w:color="000000"/>
            </w:tcBorders>
          </w:tcPr>
          <w:p w14:paraId="2BBEF878" w14:textId="77777777" w:rsidR="00C230A7" w:rsidRPr="00DB258F" w:rsidRDefault="00195727">
            <w:pPr>
              <w:pStyle w:val="TableParagraph"/>
              <w:spacing w:before="92" w:line="250" w:lineRule="exact"/>
              <w:ind w:left="2256" w:right="1825"/>
              <w:jc w:val="center"/>
            </w:pPr>
            <w:r w:rsidRPr="00DB258F">
              <w:t>管渠</w:t>
            </w:r>
          </w:p>
        </w:tc>
        <w:tc>
          <w:tcPr>
            <w:tcW w:w="3503" w:type="dxa"/>
            <w:tcBorders>
              <w:top w:val="single" w:sz="8" w:space="0" w:color="000000"/>
              <w:left w:val="single" w:sz="8" w:space="0" w:color="000000"/>
              <w:bottom w:val="single" w:sz="8" w:space="0" w:color="000000"/>
            </w:tcBorders>
          </w:tcPr>
          <w:p w14:paraId="4DBB03CC" w14:textId="77777777" w:rsidR="00C230A7" w:rsidRPr="00DB258F" w:rsidRDefault="00195727">
            <w:pPr>
              <w:pStyle w:val="TableParagraph"/>
              <w:tabs>
                <w:tab w:val="left" w:pos="2520"/>
              </w:tabs>
              <w:spacing w:before="92" w:line="250" w:lineRule="exact"/>
              <w:ind w:left="220" w:rightChars="60" w:right="126"/>
              <w:jc w:val="center"/>
            </w:pPr>
            <w:r w:rsidRPr="00DB258F">
              <w:t>管径或渠净高度的 1/5</w:t>
            </w:r>
          </w:p>
        </w:tc>
      </w:tr>
      <w:tr w:rsidR="00DB258F" w:rsidRPr="00DB258F" w14:paraId="028D655F" w14:textId="77777777">
        <w:trPr>
          <w:trHeight w:val="359"/>
        </w:trPr>
        <w:tc>
          <w:tcPr>
            <w:tcW w:w="2213" w:type="dxa"/>
            <w:vMerge w:val="restart"/>
            <w:tcBorders>
              <w:top w:val="single" w:sz="8" w:space="0" w:color="000000"/>
              <w:bottom w:val="single" w:sz="8" w:space="0" w:color="000000"/>
              <w:right w:val="single" w:sz="8" w:space="0" w:color="000000"/>
            </w:tcBorders>
          </w:tcPr>
          <w:p w14:paraId="23F27CBE" w14:textId="77777777" w:rsidR="00C230A7" w:rsidRPr="00DB258F" w:rsidRDefault="00C230A7">
            <w:pPr>
              <w:pStyle w:val="TableParagraph"/>
              <w:spacing w:before="10"/>
              <w:rPr>
                <w:b/>
              </w:rPr>
            </w:pPr>
          </w:p>
          <w:p w14:paraId="5AAC1162" w14:textId="77777777" w:rsidR="00C230A7" w:rsidRPr="00DB258F" w:rsidRDefault="00195727">
            <w:pPr>
              <w:pStyle w:val="TableParagraph"/>
              <w:ind w:left="998"/>
            </w:pPr>
            <w:r w:rsidRPr="00DB258F">
              <w:t>检查井</w:t>
            </w:r>
          </w:p>
        </w:tc>
        <w:tc>
          <w:tcPr>
            <w:tcW w:w="2766" w:type="dxa"/>
            <w:tcBorders>
              <w:top w:val="single" w:sz="8" w:space="0" w:color="000000"/>
              <w:left w:val="single" w:sz="8" w:space="0" w:color="000000"/>
              <w:bottom w:val="single" w:sz="8" w:space="0" w:color="000000"/>
              <w:right w:val="single" w:sz="8" w:space="0" w:color="000000"/>
            </w:tcBorders>
          </w:tcPr>
          <w:p w14:paraId="0DBA4906" w14:textId="77777777" w:rsidR="00C230A7" w:rsidRPr="00DB258F" w:rsidRDefault="00195727">
            <w:pPr>
              <w:pStyle w:val="TableParagraph"/>
              <w:spacing w:before="89" w:line="250" w:lineRule="exact"/>
              <w:ind w:right="735"/>
              <w:jc w:val="right"/>
            </w:pPr>
            <w:r w:rsidRPr="00DB258F">
              <w:t>有沉泥槽</w:t>
            </w:r>
          </w:p>
        </w:tc>
        <w:tc>
          <w:tcPr>
            <w:tcW w:w="3503" w:type="dxa"/>
            <w:tcBorders>
              <w:top w:val="single" w:sz="8" w:space="0" w:color="000000"/>
              <w:left w:val="single" w:sz="8" w:space="0" w:color="000000"/>
              <w:bottom w:val="single" w:sz="8" w:space="0" w:color="000000"/>
            </w:tcBorders>
          </w:tcPr>
          <w:p w14:paraId="0C82606B" w14:textId="77777777" w:rsidR="00C230A7" w:rsidRPr="00DB258F" w:rsidRDefault="00195727">
            <w:pPr>
              <w:pStyle w:val="TableParagraph"/>
              <w:tabs>
                <w:tab w:val="left" w:pos="2520"/>
              </w:tabs>
              <w:spacing w:before="89" w:line="250" w:lineRule="exact"/>
              <w:ind w:left="220" w:rightChars="60" w:right="126"/>
              <w:jc w:val="center"/>
            </w:pPr>
            <w:r w:rsidRPr="00DB258F">
              <w:t>管底以下 50mm</w:t>
            </w:r>
          </w:p>
        </w:tc>
      </w:tr>
      <w:tr w:rsidR="00DB258F" w:rsidRPr="00DB258F" w14:paraId="07D3858C" w14:textId="77777777">
        <w:trPr>
          <w:trHeight w:val="359"/>
        </w:trPr>
        <w:tc>
          <w:tcPr>
            <w:tcW w:w="2213" w:type="dxa"/>
            <w:vMerge/>
            <w:tcBorders>
              <w:top w:val="nil"/>
              <w:bottom w:val="single" w:sz="8" w:space="0" w:color="000000"/>
              <w:right w:val="single" w:sz="8" w:space="0" w:color="000000"/>
            </w:tcBorders>
          </w:tcPr>
          <w:p w14:paraId="50D81783" w14:textId="77777777" w:rsidR="00C230A7" w:rsidRPr="00DB258F" w:rsidRDefault="00C230A7">
            <w:pPr>
              <w:rPr>
                <w:sz w:val="2"/>
                <w:szCs w:val="2"/>
              </w:rPr>
            </w:pPr>
          </w:p>
        </w:tc>
        <w:tc>
          <w:tcPr>
            <w:tcW w:w="2766" w:type="dxa"/>
            <w:tcBorders>
              <w:top w:val="single" w:sz="8" w:space="0" w:color="000000"/>
              <w:left w:val="single" w:sz="8" w:space="0" w:color="000000"/>
              <w:bottom w:val="single" w:sz="8" w:space="0" w:color="000000"/>
              <w:right w:val="single" w:sz="8" w:space="0" w:color="000000"/>
            </w:tcBorders>
          </w:tcPr>
          <w:p w14:paraId="3BB1F448" w14:textId="77777777" w:rsidR="00C230A7" w:rsidRPr="00DB258F" w:rsidRDefault="00195727">
            <w:pPr>
              <w:pStyle w:val="TableParagraph"/>
              <w:spacing w:before="89" w:line="250" w:lineRule="exact"/>
              <w:ind w:right="735"/>
              <w:jc w:val="right"/>
            </w:pPr>
            <w:r w:rsidRPr="00DB258F">
              <w:t>无沉泥槽</w:t>
            </w:r>
          </w:p>
        </w:tc>
        <w:tc>
          <w:tcPr>
            <w:tcW w:w="3503" w:type="dxa"/>
            <w:tcBorders>
              <w:top w:val="single" w:sz="8" w:space="0" w:color="000000"/>
              <w:left w:val="single" w:sz="8" w:space="0" w:color="000000"/>
              <w:bottom w:val="single" w:sz="8" w:space="0" w:color="000000"/>
            </w:tcBorders>
          </w:tcPr>
          <w:p w14:paraId="1D6DB6BB" w14:textId="77777777" w:rsidR="00C230A7" w:rsidRPr="00DB258F" w:rsidRDefault="00195727">
            <w:pPr>
              <w:pStyle w:val="TableParagraph"/>
              <w:tabs>
                <w:tab w:val="left" w:pos="2520"/>
              </w:tabs>
              <w:spacing w:before="89" w:line="250" w:lineRule="exact"/>
              <w:ind w:left="220" w:rightChars="60" w:right="126"/>
              <w:jc w:val="center"/>
            </w:pPr>
            <w:r w:rsidRPr="00DB258F">
              <w:t>管径的 1/5</w:t>
            </w:r>
          </w:p>
        </w:tc>
      </w:tr>
      <w:tr w:rsidR="00DB258F" w:rsidRPr="00DB258F" w14:paraId="1EEB53F9" w14:textId="77777777">
        <w:trPr>
          <w:trHeight w:val="361"/>
        </w:trPr>
        <w:tc>
          <w:tcPr>
            <w:tcW w:w="2213" w:type="dxa"/>
            <w:vMerge w:val="restart"/>
            <w:tcBorders>
              <w:top w:val="single" w:sz="8" w:space="0" w:color="000000"/>
              <w:right w:val="single" w:sz="8" w:space="0" w:color="000000"/>
            </w:tcBorders>
          </w:tcPr>
          <w:p w14:paraId="494FAAC6" w14:textId="77777777" w:rsidR="00C230A7" w:rsidRPr="00DB258F" w:rsidRDefault="00C230A7">
            <w:pPr>
              <w:pStyle w:val="TableParagraph"/>
              <w:spacing w:before="12"/>
              <w:rPr>
                <w:b/>
              </w:rPr>
            </w:pPr>
          </w:p>
          <w:p w14:paraId="4F49331A" w14:textId="77777777" w:rsidR="00C230A7" w:rsidRPr="00DB258F" w:rsidRDefault="00195727">
            <w:pPr>
              <w:pStyle w:val="TableParagraph"/>
              <w:ind w:left="786"/>
            </w:pPr>
            <w:r w:rsidRPr="00DB258F">
              <w:t>雨水进水井</w:t>
            </w:r>
          </w:p>
        </w:tc>
        <w:tc>
          <w:tcPr>
            <w:tcW w:w="2766" w:type="dxa"/>
            <w:tcBorders>
              <w:top w:val="single" w:sz="8" w:space="0" w:color="000000"/>
              <w:left w:val="single" w:sz="8" w:space="0" w:color="000000"/>
              <w:bottom w:val="single" w:sz="8" w:space="0" w:color="000000"/>
              <w:right w:val="single" w:sz="8" w:space="0" w:color="000000"/>
            </w:tcBorders>
          </w:tcPr>
          <w:p w14:paraId="1B0288EE" w14:textId="77777777" w:rsidR="00C230A7" w:rsidRPr="00DB258F" w:rsidRDefault="00195727">
            <w:pPr>
              <w:pStyle w:val="TableParagraph"/>
              <w:spacing w:before="92" w:line="250" w:lineRule="exact"/>
              <w:ind w:right="735"/>
              <w:jc w:val="right"/>
            </w:pPr>
            <w:r w:rsidRPr="00DB258F">
              <w:t>有沉泥槽</w:t>
            </w:r>
          </w:p>
        </w:tc>
        <w:tc>
          <w:tcPr>
            <w:tcW w:w="3503" w:type="dxa"/>
            <w:tcBorders>
              <w:top w:val="single" w:sz="8" w:space="0" w:color="000000"/>
              <w:left w:val="single" w:sz="8" w:space="0" w:color="000000"/>
              <w:bottom w:val="single" w:sz="8" w:space="0" w:color="000000"/>
            </w:tcBorders>
          </w:tcPr>
          <w:p w14:paraId="2790F3B4" w14:textId="77777777" w:rsidR="00C230A7" w:rsidRPr="00DB258F" w:rsidRDefault="00195727">
            <w:pPr>
              <w:pStyle w:val="TableParagraph"/>
              <w:tabs>
                <w:tab w:val="left" w:pos="2520"/>
              </w:tabs>
              <w:spacing w:before="92" w:line="250" w:lineRule="exact"/>
              <w:ind w:left="220" w:rightChars="60" w:right="126"/>
              <w:jc w:val="center"/>
            </w:pPr>
            <w:r w:rsidRPr="00DB258F">
              <w:t>管底以下 50mm</w:t>
            </w:r>
          </w:p>
        </w:tc>
      </w:tr>
      <w:tr w:rsidR="00DB258F" w:rsidRPr="00DB258F" w14:paraId="5CC60FD2" w14:textId="77777777">
        <w:trPr>
          <w:trHeight w:val="359"/>
        </w:trPr>
        <w:tc>
          <w:tcPr>
            <w:tcW w:w="2213" w:type="dxa"/>
            <w:vMerge/>
            <w:tcBorders>
              <w:top w:val="nil"/>
              <w:right w:val="single" w:sz="8" w:space="0" w:color="000000"/>
            </w:tcBorders>
          </w:tcPr>
          <w:p w14:paraId="0B2B2EE3" w14:textId="77777777" w:rsidR="00C230A7" w:rsidRPr="00DB258F" w:rsidRDefault="00C230A7">
            <w:pPr>
              <w:rPr>
                <w:sz w:val="2"/>
                <w:szCs w:val="2"/>
              </w:rPr>
            </w:pPr>
          </w:p>
        </w:tc>
        <w:tc>
          <w:tcPr>
            <w:tcW w:w="2766" w:type="dxa"/>
            <w:tcBorders>
              <w:top w:val="single" w:sz="8" w:space="0" w:color="000000"/>
              <w:left w:val="single" w:sz="8" w:space="0" w:color="000000"/>
              <w:right w:val="single" w:sz="8" w:space="0" w:color="000000"/>
            </w:tcBorders>
          </w:tcPr>
          <w:p w14:paraId="1FFA5552" w14:textId="77777777" w:rsidR="00C230A7" w:rsidRPr="00DB258F" w:rsidRDefault="00195727">
            <w:pPr>
              <w:pStyle w:val="TableParagraph"/>
              <w:spacing w:before="89" w:line="250" w:lineRule="exact"/>
              <w:ind w:right="735"/>
              <w:jc w:val="right"/>
            </w:pPr>
            <w:r w:rsidRPr="00DB258F">
              <w:t>无沉泥槽</w:t>
            </w:r>
          </w:p>
        </w:tc>
        <w:tc>
          <w:tcPr>
            <w:tcW w:w="3503" w:type="dxa"/>
            <w:tcBorders>
              <w:top w:val="single" w:sz="8" w:space="0" w:color="000000"/>
              <w:left w:val="single" w:sz="8" w:space="0" w:color="000000"/>
            </w:tcBorders>
          </w:tcPr>
          <w:p w14:paraId="5DB39C24" w14:textId="77777777" w:rsidR="00C230A7" w:rsidRPr="00DB258F" w:rsidRDefault="00195727">
            <w:pPr>
              <w:pStyle w:val="TableParagraph"/>
              <w:tabs>
                <w:tab w:val="left" w:pos="2520"/>
              </w:tabs>
              <w:spacing w:before="89" w:line="250" w:lineRule="exact"/>
              <w:ind w:left="220" w:rightChars="60" w:right="126"/>
              <w:jc w:val="center"/>
            </w:pPr>
            <w:r w:rsidRPr="00DB258F">
              <w:t>管底以上 50mm</w:t>
            </w:r>
          </w:p>
        </w:tc>
      </w:tr>
    </w:tbl>
    <w:p w14:paraId="634A0977" w14:textId="77777777" w:rsidR="00C230A7" w:rsidRPr="00DB258F" w:rsidRDefault="00195727">
      <w:pPr>
        <w:pStyle w:val="a0"/>
        <w:rPr>
          <w:rFonts w:ascii="宋体" w:hAnsi="宋体"/>
          <w:szCs w:val="21"/>
        </w:rPr>
      </w:pPr>
      <w:r w:rsidRPr="00DB258F">
        <w:t>注：当发现下列行为之一时，应及时制止和报告：向管渠内倾倒垃圾、粪便、残土、废渣等废弃物；在管渠控制范围内修建各种建（构）筑物；在管渠控制范围内挖洞、取土、采砂、打井、开沟种植及堆放物件；擅自向管渠内接入排水管，在明渠内筑坝截水、抽水、建闸、架桥或架设跨渠管线；向雨水管渠中排放污水。</w:t>
      </w:r>
    </w:p>
    <w:p w14:paraId="635509DC"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（3）管渠养护</w:t>
      </w:r>
    </w:p>
    <w:p w14:paraId="3B7F3446"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排水管渠养护内容应包括下列内容：管渠的清淤、疏通；检查井和雨水进水井的清捞；井盖及雨水进水井盖更换。</w:t>
      </w:r>
    </w:p>
    <w:p w14:paraId="4B385E92"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lastRenderedPageBreak/>
        <w:t>管渠、检查井和雨水进水井养护应符合下列规定：管渠、检查井和雨水进水井内不得留有杂物，允许积泥深度应符合管渠、检查井和雨水进水井的允许积泥深度的规定。</w:t>
      </w:r>
    </w:p>
    <w:p w14:paraId="5C390A8D"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管渠、检查井和雨水进水井的养护频率不应低于表 2 的规定，排放口每年汛前、汛后各清淤 1 次。</w:t>
      </w:r>
    </w:p>
    <w:p w14:paraId="1E5E0BD1" w14:textId="77777777" w:rsidR="00C230A7" w:rsidRPr="00DB258F" w:rsidRDefault="00195727">
      <w:pPr>
        <w:spacing w:line="360" w:lineRule="auto"/>
        <w:ind w:firstLineChars="200" w:firstLine="422"/>
        <w:jc w:val="center"/>
        <w:rPr>
          <w:b/>
          <w:bCs/>
        </w:rPr>
      </w:pPr>
      <w:r w:rsidRPr="00DB258F">
        <w:rPr>
          <w:b/>
          <w:bCs/>
        </w:rPr>
        <w:t>表</w:t>
      </w:r>
      <w:r w:rsidRPr="00DB258F">
        <w:rPr>
          <w:b/>
          <w:bCs/>
        </w:rPr>
        <w:t>2</w:t>
      </w:r>
      <w:r w:rsidRPr="00DB258F">
        <w:rPr>
          <w:b/>
          <w:bCs/>
        </w:rPr>
        <w:tab/>
      </w:r>
      <w:r w:rsidRPr="00DB258F">
        <w:rPr>
          <w:b/>
          <w:bCs/>
        </w:rPr>
        <w:t>管渠、检查井</w:t>
      </w:r>
      <w:r w:rsidRPr="00DB258F">
        <w:rPr>
          <w:b/>
          <w:bCs/>
          <w:spacing w:val="-3"/>
        </w:rPr>
        <w:t>和雨</w:t>
      </w:r>
      <w:r w:rsidRPr="00DB258F">
        <w:rPr>
          <w:b/>
          <w:bCs/>
        </w:rPr>
        <w:t>水口的养护频率</w:t>
      </w:r>
    </w:p>
    <w:tbl>
      <w:tblPr>
        <w:tblW w:w="8596"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2"/>
        <w:gridCol w:w="992"/>
        <w:gridCol w:w="994"/>
        <w:gridCol w:w="992"/>
        <w:gridCol w:w="1136"/>
        <w:gridCol w:w="992"/>
        <w:gridCol w:w="993"/>
        <w:gridCol w:w="1045"/>
      </w:tblGrid>
      <w:tr w:rsidR="00DB258F" w:rsidRPr="00DB258F" w14:paraId="22CDD2BC" w14:textId="77777777">
        <w:trPr>
          <w:trHeight w:val="397"/>
        </w:trPr>
        <w:tc>
          <w:tcPr>
            <w:tcW w:w="1452" w:type="dxa"/>
            <w:vMerge w:val="restart"/>
            <w:tcBorders>
              <w:bottom w:val="single" w:sz="8" w:space="0" w:color="000000"/>
              <w:right w:val="single" w:sz="8" w:space="0" w:color="000000"/>
            </w:tcBorders>
            <w:vAlign w:val="center"/>
          </w:tcPr>
          <w:p w14:paraId="633B8050" w14:textId="77777777" w:rsidR="00C230A7" w:rsidRPr="00DB258F" w:rsidRDefault="00195727">
            <w:pPr>
              <w:pStyle w:val="TableParagraph"/>
              <w:ind w:left="302"/>
            </w:pPr>
            <w:r w:rsidRPr="00DB258F">
              <w:t>管渠性质</w:t>
            </w:r>
          </w:p>
        </w:tc>
        <w:tc>
          <w:tcPr>
            <w:tcW w:w="4114" w:type="dxa"/>
            <w:gridSpan w:val="4"/>
            <w:tcBorders>
              <w:left w:val="single" w:sz="8" w:space="0" w:color="000000"/>
              <w:bottom w:val="single" w:sz="8" w:space="0" w:color="000000"/>
              <w:right w:val="single" w:sz="8" w:space="0" w:color="000000"/>
            </w:tcBorders>
            <w:vAlign w:val="center"/>
          </w:tcPr>
          <w:p w14:paraId="41507220" w14:textId="77777777" w:rsidR="00C230A7" w:rsidRPr="00DB258F" w:rsidRDefault="00195727">
            <w:pPr>
              <w:pStyle w:val="TableParagraph"/>
              <w:spacing w:before="109" w:line="269" w:lineRule="exact"/>
              <w:ind w:left="1610" w:right="1603"/>
              <w:jc w:val="center"/>
            </w:pPr>
            <w:r w:rsidRPr="00DB258F">
              <w:t>管渠划分</w:t>
            </w:r>
          </w:p>
        </w:tc>
        <w:tc>
          <w:tcPr>
            <w:tcW w:w="992" w:type="dxa"/>
            <w:vMerge w:val="restart"/>
            <w:tcBorders>
              <w:left w:val="single" w:sz="8" w:space="0" w:color="000000"/>
              <w:bottom w:val="single" w:sz="8" w:space="0" w:color="000000"/>
              <w:right w:val="single" w:sz="8" w:space="0" w:color="000000"/>
            </w:tcBorders>
            <w:vAlign w:val="center"/>
          </w:tcPr>
          <w:p w14:paraId="23589A32" w14:textId="77777777" w:rsidR="00C230A7" w:rsidRPr="00DB258F" w:rsidRDefault="00195727">
            <w:pPr>
              <w:pStyle w:val="TableParagraph"/>
              <w:spacing w:before="1" w:line="360" w:lineRule="atLeast"/>
              <w:ind w:left="381" w:right="-15" w:hanging="380"/>
              <w:jc w:val="center"/>
            </w:pPr>
            <w:r w:rsidRPr="00DB258F">
              <w:rPr>
                <w:rFonts w:hint="eastAsia"/>
                <w:spacing w:val="-17"/>
                <w:lang w:val="en-US"/>
              </w:rPr>
              <w:t>支连管</w:t>
            </w:r>
          </w:p>
        </w:tc>
        <w:tc>
          <w:tcPr>
            <w:tcW w:w="993" w:type="dxa"/>
            <w:vMerge w:val="restart"/>
            <w:tcBorders>
              <w:left w:val="single" w:sz="8" w:space="0" w:color="000000"/>
              <w:bottom w:val="single" w:sz="8" w:space="0" w:color="000000"/>
              <w:right w:val="single" w:sz="8" w:space="0" w:color="000000"/>
            </w:tcBorders>
            <w:vAlign w:val="center"/>
          </w:tcPr>
          <w:p w14:paraId="37B46711" w14:textId="77777777" w:rsidR="00C230A7" w:rsidRPr="00DB258F" w:rsidRDefault="00195727">
            <w:pPr>
              <w:pStyle w:val="TableParagraph"/>
              <w:ind w:left="172"/>
            </w:pPr>
            <w:r w:rsidRPr="00DB258F">
              <w:t>检查井</w:t>
            </w:r>
          </w:p>
        </w:tc>
        <w:tc>
          <w:tcPr>
            <w:tcW w:w="1045" w:type="dxa"/>
            <w:vMerge w:val="restart"/>
            <w:tcBorders>
              <w:left w:val="single" w:sz="8" w:space="0" w:color="000000"/>
              <w:bottom w:val="single" w:sz="8" w:space="0" w:color="000000"/>
            </w:tcBorders>
            <w:vAlign w:val="center"/>
          </w:tcPr>
          <w:p w14:paraId="007D0FC7" w14:textId="77777777" w:rsidR="00C230A7" w:rsidRPr="00DB258F" w:rsidRDefault="00195727">
            <w:pPr>
              <w:pStyle w:val="TableParagraph"/>
              <w:ind w:left="197"/>
            </w:pPr>
            <w:r w:rsidRPr="00DB258F">
              <w:t>雨水口</w:t>
            </w:r>
          </w:p>
        </w:tc>
      </w:tr>
      <w:tr w:rsidR="00DB258F" w:rsidRPr="00DB258F" w14:paraId="7EDE6116" w14:textId="77777777">
        <w:trPr>
          <w:trHeight w:val="548"/>
        </w:trPr>
        <w:tc>
          <w:tcPr>
            <w:tcW w:w="1452" w:type="dxa"/>
            <w:vMerge/>
            <w:tcBorders>
              <w:top w:val="nil"/>
              <w:bottom w:val="single" w:sz="8" w:space="0" w:color="000000"/>
              <w:right w:val="single" w:sz="8" w:space="0" w:color="000000"/>
            </w:tcBorders>
            <w:vAlign w:val="center"/>
          </w:tcPr>
          <w:p w14:paraId="63DFDA76" w14:textId="77777777" w:rsidR="00C230A7" w:rsidRPr="00DB258F" w:rsidRDefault="00C230A7">
            <w:pPr>
              <w:rPr>
                <w:sz w:val="2"/>
                <w:szCs w:val="2"/>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8FED332" w14:textId="77777777" w:rsidR="00C230A7" w:rsidRPr="00DB258F" w:rsidRDefault="00195727">
            <w:pPr>
              <w:pStyle w:val="TableParagraph"/>
              <w:spacing w:before="118" w:line="269" w:lineRule="exact"/>
              <w:ind w:left="260" w:right="249"/>
              <w:jc w:val="center"/>
            </w:pPr>
            <w:r w:rsidRPr="00DB258F">
              <w:t>小型</w:t>
            </w:r>
          </w:p>
        </w:tc>
        <w:tc>
          <w:tcPr>
            <w:tcW w:w="994" w:type="dxa"/>
            <w:tcBorders>
              <w:top w:val="single" w:sz="8" w:space="0" w:color="000000"/>
              <w:left w:val="single" w:sz="8" w:space="0" w:color="000000"/>
              <w:bottom w:val="single" w:sz="8" w:space="0" w:color="000000"/>
              <w:right w:val="single" w:sz="8" w:space="0" w:color="000000"/>
            </w:tcBorders>
            <w:vAlign w:val="center"/>
          </w:tcPr>
          <w:p w14:paraId="55C93522" w14:textId="77777777" w:rsidR="00C230A7" w:rsidRPr="00DB258F" w:rsidRDefault="00195727">
            <w:pPr>
              <w:pStyle w:val="TableParagraph"/>
              <w:spacing w:before="118" w:line="269" w:lineRule="exact"/>
              <w:ind w:left="261" w:right="253"/>
              <w:jc w:val="center"/>
            </w:pPr>
            <w:r w:rsidRPr="00DB258F">
              <w:t>中型</w:t>
            </w:r>
          </w:p>
        </w:tc>
        <w:tc>
          <w:tcPr>
            <w:tcW w:w="992" w:type="dxa"/>
            <w:tcBorders>
              <w:top w:val="single" w:sz="8" w:space="0" w:color="000000"/>
              <w:left w:val="single" w:sz="8" w:space="0" w:color="000000"/>
              <w:bottom w:val="single" w:sz="8" w:space="0" w:color="000000"/>
              <w:right w:val="single" w:sz="8" w:space="0" w:color="000000"/>
            </w:tcBorders>
            <w:vAlign w:val="center"/>
          </w:tcPr>
          <w:p w14:paraId="337F2EF9" w14:textId="77777777" w:rsidR="00C230A7" w:rsidRPr="00DB258F" w:rsidRDefault="00195727">
            <w:pPr>
              <w:pStyle w:val="TableParagraph"/>
              <w:spacing w:before="118" w:line="269" w:lineRule="exact"/>
              <w:ind w:left="259" w:right="250"/>
              <w:jc w:val="center"/>
            </w:pPr>
            <w:r w:rsidRPr="00DB258F">
              <w:t>大型</w:t>
            </w:r>
          </w:p>
        </w:tc>
        <w:tc>
          <w:tcPr>
            <w:tcW w:w="1136" w:type="dxa"/>
            <w:tcBorders>
              <w:top w:val="single" w:sz="8" w:space="0" w:color="000000"/>
              <w:left w:val="single" w:sz="8" w:space="0" w:color="000000"/>
              <w:bottom w:val="single" w:sz="8" w:space="0" w:color="000000"/>
              <w:right w:val="single" w:sz="8" w:space="0" w:color="000000"/>
            </w:tcBorders>
            <w:vAlign w:val="center"/>
          </w:tcPr>
          <w:p w14:paraId="749311C9" w14:textId="77777777" w:rsidR="00C230A7" w:rsidRPr="00DB258F" w:rsidRDefault="00195727">
            <w:pPr>
              <w:pStyle w:val="TableParagraph"/>
              <w:spacing w:before="118" w:line="269" w:lineRule="exact"/>
              <w:ind w:left="225" w:right="221"/>
              <w:jc w:val="center"/>
            </w:pPr>
            <w:r w:rsidRPr="00DB258F">
              <w:t>特大型</w:t>
            </w:r>
          </w:p>
        </w:tc>
        <w:tc>
          <w:tcPr>
            <w:tcW w:w="992" w:type="dxa"/>
            <w:vMerge/>
            <w:tcBorders>
              <w:top w:val="nil"/>
              <w:left w:val="single" w:sz="8" w:space="0" w:color="000000"/>
              <w:bottom w:val="single" w:sz="8" w:space="0" w:color="000000"/>
              <w:right w:val="single" w:sz="8" w:space="0" w:color="000000"/>
            </w:tcBorders>
            <w:vAlign w:val="center"/>
          </w:tcPr>
          <w:p w14:paraId="352D0911" w14:textId="77777777" w:rsidR="00C230A7" w:rsidRPr="00DB258F" w:rsidRDefault="00C230A7">
            <w:pPr>
              <w:rPr>
                <w:sz w:val="2"/>
                <w:szCs w:val="2"/>
              </w:rPr>
            </w:pPr>
          </w:p>
        </w:tc>
        <w:tc>
          <w:tcPr>
            <w:tcW w:w="993" w:type="dxa"/>
            <w:vMerge/>
            <w:tcBorders>
              <w:top w:val="nil"/>
              <w:left w:val="single" w:sz="8" w:space="0" w:color="000000"/>
              <w:bottom w:val="single" w:sz="8" w:space="0" w:color="000000"/>
              <w:right w:val="single" w:sz="8" w:space="0" w:color="000000"/>
            </w:tcBorders>
            <w:vAlign w:val="center"/>
          </w:tcPr>
          <w:p w14:paraId="2451950A" w14:textId="77777777" w:rsidR="00C230A7" w:rsidRPr="00DB258F" w:rsidRDefault="00C230A7">
            <w:pPr>
              <w:rPr>
                <w:sz w:val="2"/>
                <w:szCs w:val="2"/>
              </w:rPr>
            </w:pPr>
          </w:p>
        </w:tc>
        <w:tc>
          <w:tcPr>
            <w:tcW w:w="1045" w:type="dxa"/>
            <w:vMerge/>
            <w:tcBorders>
              <w:top w:val="nil"/>
              <w:left w:val="single" w:sz="8" w:space="0" w:color="000000"/>
              <w:bottom w:val="single" w:sz="8" w:space="0" w:color="000000"/>
            </w:tcBorders>
            <w:vAlign w:val="center"/>
          </w:tcPr>
          <w:p w14:paraId="0062AB48" w14:textId="77777777" w:rsidR="00C230A7" w:rsidRPr="00DB258F" w:rsidRDefault="00C230A7">
            <w:pPr>
              <w:rPr>
                <w:sz w:val="2"/>
                <w:szCs w:val="2"/>
              </w:rPr>
            </w:pPr>
          </w:p>
        </w:tc>
      </w:tr>
      <w:tr w:rsidR="00DB258F" w:rsidRPr="00DB258F" w14:paraId="011C830C" w14:textId="77777777">
        <w:trPr>
          <w:trHeight w:val="719"/>
        </w:trPr>
        <w:tc>
          <w:tcPr>
            <w:tcW w:w="1452" w:type="dxa"/>
            <w:tcBorders>
              <w:top w:val="single" w:sz="8" w:space="0" w:color="000000"/>
              <w:bottom w:val="single" w:sz="8" w:space="0" w:color="000000"/>
              <w:right w:val="single" w:sz="8" w:space="0" w:color="000000"/>
            </w:tcBorders>
            <w:vAlign w:val="center"/>
          </w:tcPr>
          <w:p w14:paraId="61101353" w14:textId="77777777" w:rsidR="00C230A7" w:rsidRPr="00DB258F" w:rsidRDefault="00195727">
            <w:pPr>
              <w:pStyle w:val="TableParagraph"/>
              <w:spacing w:before="90"/>
              <w:ind w:left="4" w:right="-15"/>
              <w:jc w:val="center"/>
              <w:rPr>
                <w:lang w:val="en-US"/>
              </w:rPr>
            </w:pPr>
            <w:r w:rsidRPr="00DB258F">
              <w:rPr>
                <w:spacing w:val="-7"/>
              </w:rPr>
              <w:t>雨水、合流管渠</w:t>
            </w:r>
          </w:p>
          <w:p w14:paraId="301A7C46" w14:textId="77777777" w:rsidR="00C230A7" w:rsidRPr="00DB258F" w:rsidRDefault="00195727">
            <w:pPr>
              <w:pStyle w:val="TableParagraph"/>
              <w:spacing w:before="91" w:line="250" w:lineRule="exact"/>
              <w:ind w:left="230" w:right="221"/>
              <w:jc w:val="center"/>
              <w:rPr>
                <w:lang w:val="en-US"/>
              </w:rPr>
            </w:pPr>
            <w:r w:rsidRPr="00DB258F">
              <w:rPr>
                <w:lang w:val="en-US"/>
              </w:rPr>
              <w:t>（</w:t>
            </w:r>
            <w:r w:rsidRPr="00DB258F">
              <w:t>次</w:t>
            </w:r>
            <w:r w:rsidRPr="00DB258F">
              <w:rPr>
                <w:lang w:val="en-US"/>
              </w:rPr>
              <w:t>/</w:t>
            </w:r>
            <w:r w:rsidRPr="00DB258F">
              <w:t>年</w:t>
            </w:r>
            <w:r w:rsidRPr="00DB258F">
              <w:rPr>
                <w:lang w:val="en-US"/>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2B2EBE6B" w14:textId="77777777" w:rsidR="00C230A7" w:rsidRPr="00DB258F" w:rsidRDefault="00195727">
            <w:pPr>
              <w:pStyle w:val="TableParagraph"/>
              <w:ind w:left="6"/>
              <w:jc w:val="center"/>
            </w:pPr>
            <w:r w:rsidRPr="00DB258F">
              <w:t>2</w:t>
            </w:r>
          </w:p>
        </w:tc>
        <w:tc>
          <w:tcPr>
            <w:tcW w:w="994" w:type="dxa"/>
            <w:tcBorders>
              <w:top w:val="single" w:sz="8" w:space="0" w:color="000000"/>
              <w:left w:val="single" w:sz="8" w:space="0" w:color="000000"/>
              <w:bottom w:val="single" w:sz="8" w:space="0" w:color="000000"/>
              <w:right w:val="single" w:sz="8" w:space="0" w:color="000000"/>
            </w:tcBorders>
            <w:vAlign w:val="center"/>
          </w:tcPr>
          <w:p w14:paraId="10E85FBE" w14:textId="77777777" w:rsidR="00C230A7" w:rsidRPr="00DB258F" w:rsidRDefault="00195727">
            <w:pPr>
              <w:pStyle w:val="TableParagraph"/>
              <w:ind w:left="261" w:right="253"/>
              <w:jc w:val="center"/>
            </w:pPr>
            <w:r w:rsidRPr="00DB258F">
              <w:t>1.5</w:t>
            </w:r>
          </w:p>
        </w:tc>
        <w:tc>
          <w:tcPr>
            <w:tcW w:w="992" w:type="dxa"/>
            <w:tcBorders>
              <w:top w:val="single" w:sz="8" w:space="0" w:color="000000"/>
              <w:left w:val="single" w:sz="8" w:space="0" w:color="000000"/>
              <w:bottom w:val="single" w:sz="8" w:space="0" w:color="000000"/>
              <w:right w:val="single" w:sz="8" w:space="0" w:color="000000"/>
            </w:tcBorders>
            <w:vAlign w:val="center"/>
          </w:tcPr>
          <w:p w14:paraId="7E685E73" w14:textId="77777777" w:rsidR="00C230A7" w:rsidRPr="00DB258F" w:rsidRDefault="00195727">
            <w:pPr>
              <w:pStyle w:val="TableParagraph"/>
              <w:ind w:left="5"/>
              <w:jc w:val="center"/>
            </w:pPr>
            <w:r w:rsidRPr="00DB258F">
              <w:t>1</w:t>
            </w:r>
          </w:p>
        </w:tc>
        <w:tc>
          <w:tcPr>
            <w:tcW w:w="1136" w:type="dxa"/>
            <w:tcBorders>
              <w:top w:val="single" w:sz="8" w:space="0" w:color="000000"/>
              <w:left w:val="single" w:sz="8" w:space="0" w:color="000000"/>
              <w:bottom w:val="single" w:sz="8" w:space="0" w:color="000000"/>
              <w:right w:val="single" w:sz="8" w:space="0" w:color="000000"/>
            </w:tcBorders>
            <w:vAlign w:val="center"/>
          </w:tcPr>
          <w:p w14:paraId="5F6B8A06" w14:textId="77777777" w:rsidR="00C230A7" w:rsidRPr="00DB258F" w:rsidRDefault="00195727">
            <w:pPr>
              <w:pStyle w:val="TableParagraph"/>
              <w:ind w:left="225" w:right="221"/>
              <w:jc w:val="center"/>
            </w:pPr>
            <w:r w:rsidRPr="00DB258F">
              <w:t>0.3</w:t>
            </w:r>
          </w:p>
        </w:tc>
        <w:tc>
          <w:tcPr>
            <w:tcW w:w="992" w:type="dxa"/>
            <w:tcBorders>
              <w:top w:val="single" w:sz="8" w:space="0" w:color="000000"/>
              <w:left w:val="single" w:sz="8" w:space="0" w:color="000000"/>
              <w:bottom w:val="single" w:sz="8" w:space="0" w:color="000000"/>
              <w:right w:val="single" w:sz="8" w:space="0" w:color="000000"/>
            </w:tcBorders>
            <w:vAlign w:val="center"/>
          </w:tcPr>
          <w:p w14:paraId="7C622BC3" w14:textId="77777777" w:rsidR="00C230A7" w:rsidRPr="00DB258F" w:rsidRDefault="00195727">
            <w:pPr>
              <w:pStyle w:val="TableParagraph"/>
              <w:ind w:left="2"/>
              <w:jc w:val="center"/>
            </w:pPr>
            <w:r w:rsidRPr="00DB258F">
              <w:t>2</w:t>
            </w:r>
          </w:p>
        </w:tc>
        <w:tc>
          <w:tcPr>
            <w:tcW w:w="993" w:type="dxa"/>
            <w:tcBorders>
              <w:top w:val="single" w:sz="8" w:space="0" w:color="000000"/>
              <w:left w:val="single" w:sz="8" w:space="0" w:color="000000"/>
              <w:bottom w:val="single" w:sz="8" w:space="0" w:color="000000"/>
              <w:right w:val="single" w:sz="8" w:space="0" w:color="000000"/>
            </w:tcBorders>
            <w:vAlign w:val="center"/>
          </w:tcPr>
          <w:p w14:paraId="22AB7F4B" w14:textId="77777777" w:rsidR="00C230A7" w:rsidRPr="00DB258F" w:rsidRDefault="00195727">
            <w:pPr>
              <w:pStyle w:val="TableParagraph"/>
              <w:ind w:left="1"/>
              <w:jc w:val="center"/>
            </w:pPr>
            <w:r w:rsidRPr="00DB258F">
              <w:t>3</w:t>
            </w:r>
          </w:p>
        </w:tc>
        <w:tc>
          <w:tcPr>
            <w:tcW w:w="1045" w:type="dxa"/>
            <w:tcBorders>
              <w:top w:val="single" w:sz="8" w:space="0" w:color="000000"/>
              <w:left w:val="single" w:sz="8" w:space="0" w:color="000000"/>
              <w:bottom w:val="single" w:sz="8" w:space="0" w:color="000000"/>
            </w:tcBorders>
            <w:vAlign w:val="center"/>
          </w:tcPr>
          <w:p w14:paraId="12BD5A68" w14:textId="77777777" w:rsidR="00C230A7" w:rsidRPr="00DB258F" w:rsidRDefault="00195727">
            <w:pPr>
              <w:pStyle w:val="TableParagraph"/>
              <w:ind w:right="355"/>
              <w:jc w:val="right"/>
            </w:pPr>
            <w:r w:rsidRPr="00DB258F">
              <w:t>5.5</w:t>
            </w:r>
          </w:p>
        </w:tc>
      </w:tr>
      <w:tr w:rsidR="00DB258F" w:rsidRPr="00DB258F" w14:paraId="36545CBB" w14:textId="77777777">
        <w:trPr>
          <w:trHeight w:val="397"/>
        </w:trPr>
        <w:tc>
          <w:tcPr>
            <w:tcW w:w="1452" w:type="dxa"/>
            <w:tcBorders>
              <w:top w:val="single" w:sz="8" w:space="0" w:color="000000"/>
              <w:right w:val="single" w:sz="8" w:space="0" w:color="000000"/>
            </w:tcBorders>
            <w:vAlign w:val="center"/>
          </w:tcPr>
          <w:p w14:paraId="758D7EED" w14:textId="77777777" w:rsidR="00C230A7" w:rsidRPr="00DB258F" w:rsidRDefault="00195727">
            <w:pPr>
              <w:pStyle w:val="TableParagraph"/>
              <w:spacing w:before="108"/>
              <w:ind w:left="38"/>
            </w:pPr>
            <w:r w:rsidRPr="00DB258F">
              <w:t>污水（次/年）</w:t>
            </w:r>
          </w:p>
        </w:tc>
        <w:tc>
          <w:tcPr>
            <w:tcW w:w="992" w:type="dxa"/>
            <w:tcBorders>
              <w:top w:val="single" w:sz="8" w:space="0" w:color="000000"/>
              <w:left w:val="single" w:sz="8" w:space="0" w:color="000000"/>
              <w:right w:val="single" w:sz="8" w:space="0" w:color="000000"/>
            </w:tcBorders>
            <w:vAlign w:val="center"/>
          </w:tcPr>
          <w:p w14:paraId="3534DD5F" w14:textId="77777777" w:rsidR="00C230A7" w:rsidRPr="00DB258F" w:rsidRDefault="00195727">
            <w:pPr>
              <w:pStyle w:val="TableParagraph"/>
              <w:spacing w:before="108"/>
              <w:ind w:left="6"/>
              <w:jc w:val="center"/>
            </w:pPr>
            <w:r w:rsidRPr="00DB258F">
              <w:t>1</w:t>
            </w:r>
          </w:p>
        </w:tc>
        <w:tc>
          <w:tcPr>
            <w:tcW w:w="994" w:type="dxa"/>
            <w:tcBorders>
              <w:top w:val="single" w:sz="8" w:space="0" w:color="000000"/>
              <w:left w:val="single" w:sz="8" w:space="0" w:color="000000"/>
              <w:right w:val="single" w:sz="8" w:space="0" w:color="000000"/>
            </w:tcBorders>
            <w:vAlign w:val="center"/>
          </w:tcPr>
          <w:p w14:paraId="0FE2C13F" w14:textId="77777777" w:rsidR="00C230A7" w:rsidRPr="00DB258F" w:rsidRDefault="00195727">
            <w:pPr>
              <w:pStyle w:val="TableParagraph"/>
              <w:spacing w:before="108"/>
              <w:ind w:left="3"/>
              <w:jc w:val="center"/>
            </w:pPr>
            <w:r w:rsidRPr="00DB258F">
              <w:t>1</w:t>
            </w:r>
          </w:p>
        </w:tc>
        <w:tc>
          <w:tcPr>
            <w:tcW w:w="992" w:type="dxa"/>
            <w:tcBorders>
              <w:top w:val="single" w:sz="8" w:space="0" w:color="000000"/>
              <w:left w:val="single" w:sz="8" w:space="0" w:color="000000"/>
              <w:right w:val="single" w:sz="8" w:space="0" w:color="000000"/>
            </w:tcBorders>
            <w:vAlign w:val="center"/>
          </w:tcPr>
          <w:p w14:paraId="4AE177C6" w14:textId="77777777" w:rsidR="00C230A7" w:rsidRPr="00DB258F" w:rsidRDefault="00195727">
            <w:pPr>
              <w:pStyle w:val="TableParagraph"/>
              <w:spacing w:before="108"/>
              <w:ind w:left="5"/>
              <w:jc w:val="center"/>
            </w:pPr>
            <w:r w:rsidRPr="00DB258F">
              <w:t>1</w:t>
            </w:r>
          </w:p>
        </w:tc>
        <w:tc>
          <w:tcPr>
            <w:tcW w:w="1136" w:type="dxa"/>
            <w:tcBorders>
              <w:top w:val="single" w:sz="8" w:space="0" w:color="000000"/>
              <w:left w:val="single" w:sz="8" w:space="0" w:color="000000"/>
              <w:right w:val="single" w:sz="8" w:space="0" w:color="000000"/>
            </w:tcBorders>
            <w:vAlign w:val="center"/>
          </w:tcPr>
          <w:p w14:paraId="2FE31421" w14:textId="77777777" w:rsidR="00C230A7" w:rsidRPr="00DB258F" w:rsidRDefault="00195727">
            <w:pPr>
              <w:pStyle w:val="TableParagraph"/>
              <w:spacing w:before="108"/>
              <w:ind w:left="4"/>
              <w:jc w:val="center"/>
            </w:pPr>
            <w:r w:rsidRPr="00DB258F">
              <w:t>1</w:t>
            </w:r>
          </w:p>
        </w:tc>
        <w:tc>
          <w:tcPr>
            <w:tcW w:w="992" w:type="dxa"/>
            <w:tcBorders>
              <w:top w:val="single" w:sz="8" w:space="0" w:color="000000"/>
              <w:left w:val="single" w:sz="8" w:space="0" w:color="000000"/>
              <w:right w:val="single" w:sz="8" w:space="0" w:color="000000"/>
            </w:tcBorders>
            <w:vAlign w:val="center"/>
          </w:tcPr>
          <w:p w14:paraId="2CF702F1" w14:textId="77777777" w:rsidR="00C230A7" w:rsidRPr="00DB258F" w:rsidRDefault="00195727">
            <w:pPr>
              <w:pStyle w:val="TableParagraph"/>
              <w:spacing w:before="92"/>
              <w:ind w:left="2"/>
              <w:jc w:val="center"/>
            </w:pPr>
            <w:r w:rsidRPr="00DB258F">
              <w:t>2</w:t>
            </w:r>
          </w:p>
        </w:tc>
        <w:tc>
          <w:tcPr>
            <w:tcW w:w="993" w:type="dxa"/>
            <w:tcBorders>
              <w:top w:val="single" w:sz="8" w:space="0" w:color="000000"/>
              <w:left w:val="single" w:sz="8" w:space="0" w:color="000000"/>
              <w:right w:val="single" w:sz="8" w:space="0" w:color="000000"/>
            </w:tcBorders>
            <w:vAlign w:val="center"/>
          </w:tcPr>
          <w:p w14:paraId="3B986A22" w14:textId="77777777" w:rsidR="00C230A7" w:rsidRPr="00DB258F" w:rsidRDefault="00195727">
            <w:pPr>
              <w:pStyle w:val="TableParagraph"/>
              <w:spacing w:before="108"/>
              <w:ind w:left="1"/>
              <w:jc w:val="center"/>
            </w:pPr>
            <w:r w:rsidRPr="00DB258F">
              <w:t>3</w:t>
            </w:r>
          </w:p>
        </w:tc>
        <w:tc>
          <w:tcPr>
            <w:tcW w:w="1045" w:type="dxa"/>
            <w:tcBorders>
              <w:top w:val="single" w:sz="8" w:space="0" w:color="000000"/>
              <w:left w:val="single" w:sz="8" w:space="0" w:color="000000"/>
            </w:tcBorders>
            <w:vAlign w:val="center"/>
          </w:tcPr>
          <w:p w14:paraId="0E4503CE" w14:textId="77777777" w:rsidR="00C230A7" w:rsidRPr="00DB258F" w:rsidRDefault="00195727">
            <w:pPr>
              <w:pStyle w:val="TableParagraph"/>
              <w:spacing w:before="108"/>
              <w:ind w:right="355"/>
              <w:jc w:val="right"/>
            </w:pPr>
            <w:r w:rsidRPr="00DB258F">
              <w:t>5.5</w:t>
            </w:r>
          </w:p>
        </w:tc>
      </w:tr>
    </w:tbl>
    <w:p w14:paraId="55384940" w14:textId="77777777" w:rsidR="00C230A7" w:rsidRPr="00DB258F" w:rsidRDefault="00C230A7">
      <w:pPr>
        <w:spacing w:line="360" w:lineRule="auto"/>
        <w:ind w:firstLineChars="200" w:firstLine="420"/>
        <w:jc w:val="left"/>
        <w:rPr>
          <w:rFonts w:ascii="宋体" w:hAnsi="宋体"/>
          <w:szCs w:val="21"/>
        </w:rPr>
      </w:pPr>
    </w:p>
    <w:p w14:paraId="598A71EA"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检查井井盖和雨水进水井盖的养护应符合下列规定：车辆经过时，井盖不应出现跳动和声响，井盖与井框间的允许高低差应符合表 3 的规定；井盖的标识应与管道的属性相一致，雨水、污水、雨污合流管道的井盖上应分别标注“雨水”、“污水”、“合流”等标识；检查井井盖和雨水进水井盖应具备防盗窃功能，或采用混凝土、塑料树脂等非金属材料的井盖， 检查井盖的承载能力应符合现行国家标准《检查井盖》GB/T23858 的规定；雨水进水井盖更换后，应满足雨水箅最小泄水能力要求。</w:t>
      </w:r>
    </w:p>
    <w:p w14:paraId="0A24D164"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当巡视发现井盖和雨水箅缺失或损坏后，应立即设置警示标志，6h 内恢复；当接报井盖和雨水箅缺失或损坏信息后，必须在 2h 内安放护栏和警示标志，并应在 6h 内恢复。</w:t>
      </w:r>
    </w:p>
    <w:p w14:paraId="1BC799F3"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检查井防坠设施的养护应符合下列规定：防坠设施上的垃圾和杂物应及时进行清理， 不得将垃圾和杂物扔入检查井内；发现防坠设施不牢固的，应及时修理或更换。</w:t>
      </w:r>
    </w:p>
    <w:p w14:paraId="3789CF98"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lastRenderedPageBreak/>
        <w:t>雨水口垃圾拦截装置中的垃圾应定期清除。</w:t>
      </w:r>
    </w:p>
    <w:p w14:paraId="1B5DE66E"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盖板沟的养护应符合下列规定：盖板应不翘动、无缺损、无断裂、不露筋、接缝紧密，无覆土的盖板沟其相邻盖板之间的高差不应大于 15mm；盖板沟的积泥深度不应超过设计净空高度的 1/5；墙体应无倾斜、无裂缝、无空洞、无渗漏。</w:t>
      </w:r>
    </w:p>
    <w:p w14:paraId="7CDAF900"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（4）管渠污泥运输与处理处置</w:t>
      </w:r>
    </w:p>
    <w:p w14:paraId="335A3B30" w14:textId="77777777" w:rsidR="00C230A7" w:rsidRPr="00DB258F" w:rsidRDefault="00195727">
      <w:pPr>
        <w:spacing w:line="360" w:lineRule="auto"/>
        <w:ind w:firstLineChars="200" w:firstLine="420"/>
        <w:jc w:val="left"/>
        <w:rPr>
          <w:rFonts w:ascii="宋体" w:hAnsi="宋体"/>
          <w:szCs w:val="21"/>
        </w:rPr>
      </w:pPr>
      <w:r w:rsidRPr="00DB258F">
        <w:rPr>
          <w:rFonts w:ascii="宋体" w:hAnsi="宋体" w:hint="eastAsia"/>
          <w:szCs w:val="21"/>
        </w:rPr>
        <w:t>污泥盛器和车辆在街道上停放时，应设置安全标志，夜间应悬挂警示灯。养护疏通作业完毕后，应及时撤离现场。管渠污泥运输过程宜保持密闭状态，应防止污泥飞散、溅落、溢漏、恶臭扩散等污染环境的事情发生。</w:t>
      </w:r>
    </w:p>
    <w:p w14:paraId="1AADE25C" w14:textId="77777777" w:rsidR="00C230A7" w:rsidRPr="00DB258F" w:rsidRDefault="00195727">
      <w:pPr>
        <w:spacing w:line="360" w:lineRule="auto"/>
        <w:ind w:firstLineChars="200" w:firstLine="422"/>
        <w:jc w:val="left"/>
        <w:rPr>
          <w:b/>
        </w:rPr>
      </w:pPr>
      <w:r w:rsidRPr="00DB258F">
        <w:rPr>
          <w:rFonts w:hint="eastAsia"/>
          <w:b/>
        </w:rPr>
        <w:t xml:space="preserve">4.3 </w:t>
      </w:r>
      <w:r w:rsidRPr="00DB258F">
        <w:rPr>
          <w:rFonts w:hint="eastAsia"/>
          <w:b/>
        </w:rPr>
        <w:t>灾害性气候及各类突发事件应急处置要求</w:t>
      </w:r>
    </w:p>
    <w:p w14:paraId="5950B0C6"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（1）各单位应建立应急指挥领导小组，由指挥小组负责应急救援总体指挥，并落实各部门职责和相关措施；</w:t>
      </w:r>
    </w:p>
    <w:p w14:paraId="1340735A"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（2）各单位及时梳理、更新应急救援队伍名单，一旦发生紧急情况，能及时调派相关救援队伍在最短时间内到达现场进行处置；</w:t>
      </w:r>
    </w:p>
    <w:p w14:paraId="13AA5461"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（3）各单位事先定点检查应急救援物资与机具，须确保足够的储备量，并确保设备、物质完好可用，以应对各类灾害性气候突发事件的处置需求；</w:t>
      </w:r>
    </w:p>
    <w:p w14:paraId="4440DF19"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（4）与气象部门建立热线联系制度，通过气象部门及时掌握灾害性天气预警信息及气象变化情况，特别在恶劣天气来临前，密切注意天气变化情况对道路通行可能造成的影响，做好相关防御措施；</w:t>
      </w:r>
    </w:p>
    <w:p w14:paraId="75CDE5A7"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（5）与上级应急指挥中心、交警等部门建立联络机制，遇灾害性天气来临前需做好相关协商事宜，配合交警部门做好道路运行秩序的维持工作，并及时向上级部门报告实施情况。</w:t>
      </w:r>
    </w:p>
    <w:p w14:paraId="3392F848"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（6）根据情况，在适当的时候安排应急演习演练。</w:t>
      </w:r>
    </w:p>
    <w:p w14:paraId="03278E47"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7）接报预警信息后（灾害性天气突发事件等级划分为Ⅰ级（特别重大）、Ⅱ级（重大）、Ⅲ级（较大）、Ⅳ级（一般）四级），按照“上海市灾害性气候应急处置手册”要求，按照相应的预警界别进行应急响应。</w:t>
      </w:r>
    </w:p>
    <w:p w14:paraId="507EBF4E" w14:textId="77777777" w:rsidR="00C230A7" w:rsidRPr="00DB258F" w:rsidRDefault="00195727">
      <w:pPr>
        <w:spacing w:line="360" w:lineRule="auto"/>
        <w:ind w:firstLineChars="200" w:firstLine="422"/>
        <w:jc w:val="left"/>
        <w:rPr>
          <w:b/>
        </w:rPr>
      </w:pPr>
      <w:r w:rsidRPr="00DB258F">
        <w:rPr>
          <w:rFonts w:hint="eastAsia"/>
          <w:b/>
        </w:rPr>
        <w:lastRenderedPageBreak/>
        <w:t xml:space="preserve">4.4 </w:t>
      </w:r>
      <w:r w:rsidRPr="00DB258F">
        <w:rPr>
          <w:rFonts w:hint="eastAsia"/>
          <w:b/>
        </w:rPr>
        <w:t>社会职能工作：</w:t>
      </w:r>
    </w:p>
    <w:p w14:paraId="756FCF94"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（1）遇突发事件或自然灾害，承包单位必须服从招标单位的指挥和安排；</w:t>
      </w:r>
    </w:p>
    <w:p w14:paraId="1B20A80C"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（2）协助调查、解决来信来访，并根据招标单位的要求，及时认真进行处理；</w:t>
      </w:r>
    </w:p>
    <w:p w14:paraId="445E3852"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（3）路况巡视中，发现影响行人行车安全的设施病害与缺陷应立即做好现场防护措施，并及时修复；</w:t>
      </w:r>
    </w:p>
    <w:p w14:paraId="2ED6D860" w14:textId="77777777" w:rsidR="00C230A7" w:rsidRPr="00DB258F" w:rsidRDefault="00195727">
      <w:pPr>
        <w:spacing w:line="360" w:lineRule="auto"/>
        <w:ind w:firstLine="510"/>
        <w:jc w:val="left"/>
        <w:rPr>
          <w:rFonts w:ascii="宋体" w:hAnsi="宋体"/>
          <w:szCs w:val="21"/>
        </w:rPr>
      </w:pPr>
      <w:r w:rsidRPr="00DB258F">
        <w:rPr>
          <w:rFonts w:ascii="宋体" w:hAnsi="宋体" w:hint="eastAsia"/>
          <w:szCs w:val="21"/>
        </w:rPr>
        <w:t>（4）完成招标单位交办的其他任务。</w:t>
      </w:r>
    </w:p>
    <w:p w14:paraId="788FAE5C" w14:textId="77777777" w:rsidR="00C230A7" w:rsidRPr="00DB258F" w:rsidRDefault="00195727">
      <w:pPr>
        <w:spacing w:line="360" w:lineRule="auto"/>
        <w:rPr>
          <w:b/>
          <w:bCs/>
        </w:rPr>
      </w:pPr>
      <w:r w:rsidRPr="00DB258F">
        <w:rPr>
          <w:rFonts w:hint="eastAsia"/>
          <w:b/>
          <w:bCs/>
        </w:rPr>
        <w:t>（五）配置要求</w:t>
      </w:r>
    </w:p>
    <w:p w14:paraId="635DB2A7" w14:textId="77777777" w:rsidR="00C230A7" w:rsidRPr="00DB258F" w:rsidRDefault="00195727">
      <w:pPr>
        <w:spacing w:line="360" w:lineRule="auto"/>
        <w:ind w:firstLine="480"/>
        <w:rPr>
          <w:szCs w:val="21"/>
        </w:rPr>
      </w:pPr>
      <w:r w:rsidRPr="00DB258F">
        <w:rPr>
          <w:rFonts w:hint="eastAsia"/>
          <w:szCs w:val="21"/>
        </w:rPr>
        <w:t>1</w:t>
      </w:r>
      <w:r w:rsidRPr="00DB258F">
        <w:rPr>
          <w:rFonts w:hint="eastAsia"/>
          <w:szCs w:val="21"/>
        </w:rPr>
        <w:t>、人员配备要求</w:t>
      </w:r>
    </w:p>
    <w:p w14:paraId="2135CA55" w14:textId="77777777" w:rsidR="00C230A7" w:rsidRPr="00DB258F" w:rsidRDefault="00195727">
      <w:pPr>
        <w:spacing w:line="360" w:lineRule="auto"/>
        <w:ind w:firstLine="480"/>
        <w:rPr>
          <w:szCs w:val="21"/>
        </w:rPr>
      </w:pPr>
      <w:r w:rsidRPr="00DB258F">
        <w:rPr>
          <w:rFonts w:hint="eastAsia"/>
          <w:szCs w:val="21"/>
        </w:rPr>
        <w:t>投标人应配备专业较强的养护团队，合理安排运行养护作业人员，提供优质快捷的养护支持服务。</w:t>
      </w:r>
    </w:p>
    <w:p w14:paraId="5B7CB15E" w14:textId="77777777" w:rsidR="00C230A7" w:rsidRPr="00DB258F" w:rsidRDefault="00195727">
      <w:pPr>
        <w:spacing w:line="360" w:lineRule="auto"/>
        <w:ind w:firstLine="480"/>
        <w:rPr>
          <w:szCs w:val="21"/>
        </w:rPr>
      </w:pPr>
      <w:r w:rsidRPr="00DB258F">
        <w:rPr>
          <w:rFonts w:hint="eastAsia"/>
          <w:szCs w:val="21"/>
        </w:rPr>
        <w:t>2</w:t>
      </w:r>
      <w:r w:rsidRPr="00DB258F">
        <w:rPr>
          <w:rFonts w:hint="eastAsia"/>
          <w:szCs w:val="21"/>
        </w:rPr>
        <w:t>、设备配置要求</w:t>
      </w:r>
    </w:p>
    <w:p w14:paraId="18E64806" w14:textId="77777777" w:rsidR="00C230A7" w:rsidRPr="00DB258F" w:rsidRDefault="00195727">
      <w:pPr>
        <w:spacing w:line="360" w:lineRule="auto"/>
        <w:ind w:firstLine="480"/>
        <w:rPr>
          <w:b/>
          <w:bCs/>
        </w:rPr>
      </w:pPr>
      <w:r w:rsidRPr="00DB258F">
        <w:rPr>
          <w:rFonts w:hint="eastAsia"/>
          <w:szCs w:val="21"/>
        </w:rPr>
        <w:t>投标人须列出投入本项目实施的设备、工具及车辆等信息，所投入的设备、工具及车辆的种类、数量应满足项目需求。</w:t>
      </w:r>
    </w:p>
    <w:p w14:paraId="122B81A1" w14:textId="77777777" w:rsidR="00C230A7" w:rsidRPr="00DB258F" w:rsidRDefault="00195727">
      <w:pPr>
        <w:spacing w:line="360" w:lineRule="auto"/>
        <w:rPr>
          <w:b/>
          <w:bCs/>
        </w:rPr>
      </w:pPr>
      <w:r w:rsidRPr="00DB258F">
        <w:rPr>
          <w:rFonts w:hint="eastAsia"/>
          <w:b/>
          <w:bCs/>
        </w:rPr>
        <w:t>（六）投标报价依据与要求</w:t>
      </w:r>
    </w:p>
    <w:p w14:paraId="59959283" w14:textId="77777777" w:rsidR="00C230A7" w:rsidRPr="00DB258F" w:rsidRDefault="00195727">
      <w:pPr>
        <w:spacing w:line="360" w:lineRule="auto"/>
        <w:ind w:firstLineChars="200" w:firstLine="420"/>
        <w:rPr>
          <w:szCs w:val="21"/>
        </w:rPr>
      </w:pPr>
      <w:r w:rsidRPr="00DB258F">
        <w:rPr>
          <w:szCs w:val="21"/>
        </w:rPr>
        <w:t>1</w:t>
      </w:r>
      <w:r w:rsidRPr="00DB258F">
        <w:rPr>
          <w:szCs w:val="21"/>
        </w:rPr>
        <w:t>、投标报价</w:t>
      </w:r>
    </w:p>
    <w:p w14:paraId="19CF6CD0" w14:textId="77777777" w:rsidR="00C230A7" w:rsidRPr="00DB258F" w:rsidRDefault="00195727">
      <w:pPr>
        <w:spacing w:line="360" w:lineRule="auto"/>
        <w:ind w:firstLineChars="200" w:firstLine="420"/>
        <w:rPr>
          <w:szCs w:val="21"/>
        </w:rPr>
      </w:pPr>
      <w:r w:rsidRPr="00DB258F">
        <w:rPr>
          <w:szCs w:val="21"/>
        </w:rPr>
        <w:t>投标人应根据下列依据做出每一年的最终报价。最终报价包括项目概述中确定范围、内容并达到养护、运行管理、维修技术（标准）要求的</w:t>
      </w:r>
      <w:r w:rsidRPr="00DB258F">
        <w:rPr>
          <w:rFonts w:hint="eastAsia"/>
          <w:szCs w:val="21"/>
        </w:rPr>
        <w:t>养护费用</w:t>
      </w:r>
      <w:r w:rsidRPr="00DB258F">
        <w:rPr>
          <w:szCs w:val="21"/>
        </w:rPr>
        <w:t>。由承包人按照本招标文件的规定的内容和范围，</w:t>
      </w:r>
      <w:r w:rsidRPr="00DB258F">
        <w:rPr>
          <w:rFonts w:hint="eastAsia"/>
          <w:szCs w:val="21"/>
        </w:rPr>
        <w:t>结合</w:t>
      </w:r>
      <w:r w:rsidRPr="00DB258F">
        <w:rPr>
          <w:szCs w:val="21"/>
        </w:rPr>
        <w:t>市场价格、自身实力在投标时自由竞价，根据实际发生情况按实结算。</w:t>
      </w:r>
    </w:p>
    <w:p w14:paraId="1AFA0CD8" w14:textId="77777777" w:rsidR="00C230A7" w:rsidRPr="00DB258F" w:rsidRDefault="00195727">
      <w:pPr>
        <w:spacing w:line="360" w:lineRule="auto"/>
        <w:ind w:firstLineChars="200" w:firstLine="420"/>
        <w:rPr>
          <w:szCs w:val="21"/>
        </w:rPr>
      </w:pPr>
      <w:r w:rsidRPr="00DB258F">
        <w:rPr>
          <w:szCs w:val="21"/>
        </w:rPr>
        <w:t>2</w:t>
      </w:r>
      <w:r w:rsidRPr="00DB258F">
        <w:rPr>
          <w:szCs w:val="21"/>
        </w:rPr>
        <w:t>、投标报价计算依据</w:t>
      </w:r>
    </w:p>
    <w:p w14:paraId="7B15CF1A" w14:textId="77777777" w:rsidR="00C230A7" w:rsidRPr="00DB258F" w:rsidRDefault="00195727">
      <w:pPr>
        <w:spacing w:line="360" w:lineRule="auto"/>
        <w:ind w:firstLineChars="200" w:firstLine="420"/>
        <w:rPr>
          <w:szCs w:val="21"/>
        </w:rPr>
      </w:pPr>
      <w:r w:rsidRPr="00DB258F">
        <w:rPr>
          <w:szCs w:val="21"/>
        </w:rPr>
        <w:t>（</w:t>
      </w:r>
      <w:r w:rsidRPr="00DB258F">
        <w:rPr>
          <w:szCs w:val="21"/>
        </w:rPr>
        <w:t>1</w:t>
      </w:r>
      <w:r w:rsidRPr="00DB258F">
        <w:rPr>
          <w:szCs w:val="21"/>
        </w:rPr>
        <w:t>）采购人提供的设施量清单、招标文件及其补充文件、答疑会纪要、施工现场条件及其它有关资料等。采购人提供的设施量清单是截至上一年年底的数据，与目前的实际数据可能存在小的出入，各投标人应自行认真踏勘现场，</w:t>
      </w:r>
      <w:r w:rsidRPr="00DB258F">
        <w:rPr>
          <w:rFonts w:hint="eastAsia"/>
          <w:szCs w:val="21"/>
        </w:rPr>
        <w:t>对采购人提供的设备量清单有疑异的，须在答疑会中提出，并根据答</w:t>
      </w:r>
      <w:r w:rsidRPr="00DB258F">
        <w:rPr>
          <w:rFonts w:hint="eastAsia"/>
          <w:szCs w:val="21"/>
        </w:rPr>
        <w:lastRenderedPageBreak/>
        <w:t>疑会纪要进行报价</w:t>
      </w:r>
      <w:r w:rsidRPr="00DB258F">
        <w:rPr>
          <w:szCs w:val="21"/>
        </w:rPr>
        <w:t>。除在承包期内发生大面积设施量新增外，采购人将不会因为招标文件提供的设施量清单与目前实际数据存在小的出入而调整投标人所报的日常养护维修及运行管理费用。</w:t>
      </w:r>
    </w:p>
    <w:p w14:paraId="1090D846" w14:textId="77777777" w:rsidR="00C230A7" w:rsidRPr="00DB258F" w:rsidRDefault="00195727">
      <w:pPr>
        <w:spacing w:line="360" w:lineRule="auto"/>
        <w:ind w:firstLineChars="200" w:firstLine="420"/>
        <w:rPr>
          <w:szCs w:val="21"/>
        </w:rPr>
      </w:pPr>
      <w:r w:rsidRPr="00DB258F">
        <w:rPr>
          <w:szCs w:val="21"/>
        </w:rPr>
        <w:t>（</w:t>
      </w:r>
      <w:r w:rsidRPr="00DB258F">
        <w:rPr>
          <w:szCs w:val="21"/>
        </w:rPr>
        <w:t>2</w:t>
      </w:r>
      <w:r w:rsidRPr="00DB258F">
        <w:rPr>
          <w:szCs w:val="21"/>
        </w:rPr>
        <w:t>）、</w:t>
      </w:r>
      <w:r w:rsidRPr="00DB258F">
        <w:rPr>
          <w:szCs w:val="21"/>
        </w:rPr>
        <w:t xml:space="preserve"> </w:t>
      </w:r>
      <w:r w:rsidRPr="00DB258F">
        <w:rPr>
          <w:szCs w:val="21"/>
        </w:rPr>
        <w:t>定额依据：</w:t>
      </w:r>
    </w:p>
    <w:p w14:paraId="77907E90" w14:textId="77777777" w:rsidR="00C230A7" w:rsidRPr="00DB258F" w:rsidRDefault="00195727">
      <w:pPr>
        <w:spacing w:line="360" w:lineRule="auto"/>
        <w:ind w:firstLineChars="225" w:firstLine="473"/>
        <w:rPr>
          <w:rFonts w:ascii="宋体" w:hAnsi="宋体"/>
        </w:rPr>
      </w:pPr>
      <w:r w:rsidRPr="00DB258F">
        <w:rPr>
          <w:rFonts w:ascii="宋体" w:hAnsi="宋体" w:hint="eastAsia"/>
        </w:rPr>
        <w:t>a、以下定额《2019年度现行单位估价表》</w:t>
      </w:r>
    </w:p>
    <w:p w14:paraId="2CA61B69" w14:textId="77777777" w:rsidR="00C230A7" w:rsidRPr="00DB258F" w:rsidRDefault="00195727">
      <w:pPr>
        <w:spacing w:line="360" w:lineRule="auto"/>
        <w:ind w:firstLineChars="225" w:firstLine="473"/>
        <w:rPr>
          <w:rFonts w:ascii="宋体" w:hAnsi="宋体"/>
        </w:rPr>
      </w:pPr>
      <w:r w:rsidRPr="00DB258F">
        <w:rPr>
          <w:rFonts w:ascii="宋体" w:hAnsi="宋体" w:hint="eastAsia"/>
        </w:rPr>
        <w:t>b、《</w:t>
      </w:r>
      <w:r w:rsidRPr="00DB258F">
        <w:rPr>
          <w:rFonts w:ascii="宋体" w:hAnsi="宋体" w:hint="eastAsia"/>
          <w:szCs w:val="21"/>
        </w:rPr>
        <w:t>上海市城市道路养护维修年度经费定额</w:t>
      </w:r>
      <w:r w:rsidRPr="00DB258F">
        <w:rPr>
          <w:rFonts w:ascii="宋体" w:hAnsi="宋体" w:hint="eastAsia"/>
        </w:rPr>
        <w:t>》</w:t>
      </w:r>
      <w:r w:rsidRPr="00DB258F">
        <w:rPr>
          <w:rFonts w:ascii="宋体" w:hAnsi="宋体"/>
        </w:rPr>
        <w:t>(20</w:t>
      </w:r>
      <w:r w:rsidRPr="00DB258F">
        <w:rPr>
          <w:rFonts w:ascii="宋体" w:hAnsi="宋体" w:hint="eastAsia"/>
        </w:rPr>
        <w:t>10年修订版</w:t>
      </w:r>
      <w:r w:rsidRPr="00DB258F">
        <w:rPr>
          <w:rFonts w:ascii="宋体" w:hAnsi="宋体"/>
        </w:rPr>
        <w:t>)</w:t>
      </w:r>
    </w:p>
    <w:p w14:paraId="2EE3919C" w14:textId="77777777" w:rsidR="00C230A7" w:rsidRPr="00DB258F" w:rsidRDefault="00195727">
      <w:pPr>
        <w:spacing w:line="360" w:lineRule="auto"/>
        <w:ind w:firstLineChars="225" w:firstLine="473"/>
        <w:rPr>
          <w:rFonts w:ascii="宋体" w:hAnsi="宋体"/>
        </w:rPr>
      </w:pPr>
      <w:r w:rsidRPr="00DB258F">
        <w:rPr>
          <w:rFonts w:ascii="宋体" w:hAnsi="宋体" w:hint="eastAsia"/>
        </w:rPr>
        <w:t>c、《</w:t>
      </w:r>
      <w:r w:rsidRPr="00DB258F">
        <w:rPr>
          <w:rFonts w:ascii="宋体" w:hAnsi="宋体" w:hint="eastAsia"/>
          <w:szCs w:val="21"/>
        </w:rPr>
        <w:t>上海市城市道路养护维修年度预算定额</w:t>
      </w:r>
      <w:r w:rsidRPr="00DB258F">
        <w:rPr>
          <w:rFonts w:ascii="宋体" w:hAnsi="宋体" w:hint="eastAsia"/>
        </w:rPr>
        <w:t>》</w:t>
      </w:r>
      <w:r w:rsidRPr="00DB258F">
        <w:rPr>
          <w:rFonts w:ascii="宋体" w:hAnsi="宋体"/>
        </w:rPr>
        <w:t>(20</w:t>
      </w:r>
      <w:r w:rsidRPr="00DB258F">
        <w:rPr>
          <w:rFonts w:ascii="宋体" w:hAnsi="宋体" w:hint="eastAsia"/>
        </w:rPr>
        <w:t>10年修订版</w:t>
      </w:r>
      <w:r w:rsidRPr="00DB258F">
        <w:rPr>
          <w:rFonts w:ascii="宋体" w:hAnsi="宋体"/>
        </w:rPr>
        <w:t>)</w:t>
      </w:r>
    </w:p>
    <w:p w14:paraId="3203B8E4" w14:textId="77777777" w:rsidR="00C230A7" w:rsidRPr="00DB258F" w:rsidRDefault="00195727">
      <w:pPr>
        <w:spacing w:line="360" w:lineRule="auto"/>
        <w:ind w:firstLineChars="225" w:firstLine="473"/>
      </w:pPr>
      <w:r w:rsidRPr="00DB258F">
        <w:rPr>
          <w:rFonts w:hint="eastAsia"/>
        </w:rPr>
        <w:t>d</w:t>
      </w:r>
      <w:r w:rsidRPr="00DB258F">
        <w:rPr>
          <w:rFonts w:hint="eastAsia"/>
        </w:rPr>
        <w:t>、《上海市排水管道设施养护维修年度经费定额》（</w:t>
      </w:r>
      <w:r w:rsidRPr="00DB258F">
        <w:rPr>
          <w:rFonts w:hint="eastAsia"/>
        </w:rPr>
        <w:t>2015</w:t>
      </w:r>
      <w:r w:rsidRPr="00DB258F">
        <w:rPr>
          <w:rFonts w:hint="eastAsia"/>
        </w:rPr>
        <w:t>版）</w:t>
      </w:r>
    </w:p>
    <w:p w14:paraId="2BBBBA5B" w14:textId="77777777" w:rsidR="00C230A7" w:rsidRPr="00DB258F" w:rsidRDefault="00195727">
      <w:pPr>
        <w:spacing w:line="360" w:lineRule="auto"/>
        <w:ind w:firstLineChars="225" w:firstLine="473"/>
      </w:pPr>
      <w:r w:rsidRPr="00DB258F">
        <w:rPr>
          <w:rFonts w:ascii="宋体" w:hAnsi="宋体" w:hint="eastAsia"/>
        </w:rPr>
        <w:t>e、《上海市排水管道设施养护维修定额》</w:t>
      </w:r>
      <w:r w:rsidRPr="00DB258F">
        <w:rPr>
          <w:rFonts w:hint="eastAsia"/>
        </w:rPr>
        <w:t>（</w:t>
      </w:r>
      <w:r w:rsidRPr="00DB258F">
        <w:rPr>
          <w:rFonts w:hint="eastAsia"/>
        </w:rPr>
        <w:t>2015</w:t>
      </w:r>
      <w:r w:rsidRPr="00DB258F">
        <w:rPr>
          <w:rFonts w:hint="eastAsia"/>
        </w:rPr>
        <w:t>版）</w:t>
      </w:r>
    </w:p>
    <w:p w14:paraId="391E19BC" w14:textId="77777777" w:rsidR="00C230A7" w:rsidRPr="00DB258F" w:rsidRDefault="00195727">
      <w:pPr>
        <w:spacing w:line="360" w:lineRule="auto"/>
        <w:ind w:firstLineChars="225" w:firstLine="473"/>
        <w:rPr>
          <w:rFonts w:ascii="宋体" w:hAnsi="宋体"/>
        </w:rPr>
      </w:pPr>
      <w:r w:rsidRPr="00DB258F">
        <w:rPr>
          <w:rFonts w:ascii="宋体" w:hAnsi="宋体" w:hint="eastAsia"/>
        </w:rPr>
        <w:t>f、</w:t>
      </w:r>
      <w:r w:rsidRPr="00DB258F">
        <w:rPr>
          <w:rFonts w:hint="eastAsia"/>
        </w:rPr>
        <w:t>如果以上定额在投标时有最新定额，则以投标时最新的定额为依据。</w:t>
      </w:r>
    </w:p>
    <w:p w14:paraId="4C44479B" w14:textId="77777777" w:rsidR="00C230A7" w:rsidRPr="00DB258F" w:rsidRDefault="00195727">
      <w:pPr>
        <w:spacing w:line="360" w:lineRule="auto"/>
        <w:ind w:firstLineChars="225" w:firstLine="473"/>
        <w:rPr>
          <w:rFonts w:ascii="宋体" w:hAnsi="宋体"/>
        </w:rPr>
      </w:pPr>
      <w:r w:rsidRPr="00DB258F">
        <w:rPr>
          <w:rFonts w:ascii="宋体" w:hAnsi="宋体" w:hint="eastAsia"/>
        </w:rPr>
        <w:t>(3)、编制依据：</w:t>
      </w:r>
    </w:p>
    <w:p w14:paraId="65AFB1BE" w14:textId="77777777" w:rsidR="00C230A7" w:rsidRPr="00DB258F" w:rsidRDefault="00195727">
      <w:pPr>
        <w:spacing w:line="360" w:lineRule="auto"/>
        <w:ind w:firstLineChars="275" w:firstLine="578"/>
        <w:rPr>
          <w:rFonts w:ascii="宋体" w:hAnsi="宋体"/>
        </w:rPr>
      </w:pPr>
      <w:r w:rsidRPr="00DB258F">
        <w:rPr>
          <w:rFonts w:ascii="宋体" w:hAnsi="宋体" w:hint="eastAsia"/>
        </w:rPr>
        <w:t>a、招标文件</w:t>
      </w:r>
    </w:p>
    <w:p w14:paraId="370503F0" w14:textId="77777777" w:rsidR="00C230A7" w:rsidRPr="00DB258F" w:rsidRDefault="00195727">
      <w:pPr>
        <w:spacing w:line="360" w:lineRule="auto"/>
        <w:ind w:firstLineChars="275" w:firstLine="578"/>
        <w:rPr>
          <w:rFonts w:ascii="宋体" w:hAnsi="宋体"/>
        </w:rPr>
      </w:pPr>
      <w:r w:rsidRPr="00DB258F">
        <w:rPr>
          <w:rFonts w:ascii="宋体" w:hAnsi="宋体" w:hint="eastAsia"/>
        </w:rPr>
        <w:t>b、设施量清单</w:t>
      </w:r>
    </w:p>
    <w:p w14:paraId="7694E7C2" w14:textId="77777777" w:rsidR="00C230A7" w:rsidRPr="00DB258F" w:rsidRDefault="00195727">
      <w:pPr>
        <w:spacing w:line="360" w:lineRule="auto"/>
        <w:ind w:firstLineChars="200" w:firstLine="420"/>
      </w:pPr>
      <w:r w:rsidRPr="00DB258F">
        <w:rPr>
          <w:rFonts w:hint="eastAsia"/>
        </w:rPr>
        <w:t>（</w:t>
      </w:r>
      <w:r w:rsidRPr="00DB258F">
        <w:rPr>
          <w:rFonts w:hint="eastAsia"/>
        </w:rPr>
        <w:t>4</w:t>
      </w:r>
      <w:r w:rsidRPr="00DB258F">
        <w:rPr>
          <w:rFonts w:hint="eastAsia"/>
        </w:rPr>
        <w:t>）、行业主管部门颁发的其他可供参考的定额。</w:t>
      </w:r>
    </w:p>
    <w:p w14:paraId="54A2DE30" w14:textId="77777777" w:rsidR="00C230A7" w:rsidRPr="00DB258F" w:rsidRDefault="00195727">
      <w:pPr>
        <w:spacing w:line="360" w:lineRule="auto"/>
        <w:ind w:firstLineChars="200" w:firstLine="420"/>
      </w:pPr>
      <w:r w:rsidRPr="00DB258F">
        <w:rPr>
          <w:rFonts w:hint="eastAsia"/>
        </w:rPr>
        <w:t>（</w:t>
      </w:r>
      <w:r w:rsidRPr="00DB258F">
        <w:rPr>
          <w:rFonts w:hint="eastAsia"/>
        </w:rPr>
        <w:t>5</w:t>
      </w:r>
      <w:r w:rsidRPr="00DB258F">
        <w:rPr>
          <w:rFonts w:hint="eastAsia"/>
        </w:rPr>
        <w:t>）、各款专业养护维修的技术标准及有关规定。</w:t>
      </w:r>
    </w:p>
    <w:p w14:paraId="66B8EA91" w14:textId="77777777" w:rsidR="00C230A7" w:rsidRPr="00DB258F" w:rsidRDefault="00195727">
      <w:pPr>
        <w:spacing w:line="360" w:lineRule="auto"/>
        <w:ind w:firstLineChars="200" w:firstLine="420"/>
        <w:rPr>
          <w:szCs w:val="21"/>
        </w:rPr>
      </w:pPr>
      <w:r w:rsidRPr="00DB258F">
        <w:rPr>
          <w:szCs w:val="21"/>
        </w:rPr>
        <w:t>3</w:t>
      </w:r>
      <w:r w:rsidRPr="00DB258F">
        <w:rPr>
          <w:szCs w:val="21"/>
        </w:rPr>
        <w:t>、投标人应按照采购人提供的招标文件、设施量清单、材料要求和设备设施配备要求填写所有项目的单价和总价，编制出符合招标文件规定的投标报价书。对上述某些项目不填入单价和总价，则认为此项费用已包括在设施量清单中有关规定项目内，实施时，业主对该项目不予额外支付。</w:t>
      </w:r>
    </w:p>
    <w:p w14:paraId="39D65DDE" w14:textId="77777777" w:rsidR="00C230A7" w:rsidRPr="00DB258F" w:rsidRDefault="00195727">
      <w:pPr>
        <w:spacing w:line="360" w:lineRule="auto"/>
        <w:ind w:firstLineChars="200" w:firstLine="420"/>
        <w:rPr>
          <w:szCs w:val="21"/>
        </w:rPr>
      </w:pPr>
      <w:r w:rsidRPr="00DB258F">
        <w:rPr>
          <w:szCs w:val="21"/>
        </w:rPr>
        <w:t>4</w:t>
      </w:r>
      <w:r w:rsidRPr="00DB258F">
        <w:rPr>
          <w:szCs w:val="21"/>
        </w:rPr>
        <w:t>、投标人报价中须列预算明细表，明细表中要列出定额名称、编号、项目、费用名称，费率排列，没有定额的需附加详细单位估价分析。</w:t>
      </w:r>
    </w:p>
    <w:p w14:paraId="7CDC76B8" w14:textId="77777777" w:rsidR="00C230A7" w:rsidRPr="00DB258F" w:rsidRDefault="00195727">
      <w:pPr>
        <w:spacing w:line="360" w:lineRule="auto"/>
        <w:ind w:firstLineChars="200" w:firstLine="420"/>
        <w:rPr>
          <w:szCs w:val="21"/>
        </w:rPr>
      </w:pPr>
      <w:r w:rsidRPr="00DB258F">
        <w:rPr>
          <w:szCs w:val="21"/>
        </w:rPr>
        <w:lastRenderedPageBreak/>
        <w:t>5</w:t>
      </w:r>
      <w:r w:rsidRPr="00DB258F">
        <w:rPr>
          <w:szCs w:val="21"/>
        </w:rPr>
        <w:t>、投标人应将设施运行电费用计入日常养护维修及运行管理费用中，将由中标单位向有关部门支付。</w:t>
      </w:r>
    </w:p>
    <w:p w14:paraId="2362EDB8" w14:textId="77777777" w:rsidR="00C230A7" w:rsidRPr="00DB258F" w:rsidRDefault="00195727">
      <w:pPr>
        <w:spacing w:line="360" w:lineRule="auto"/>
        <w:ind w:firstLineChars="200" w:firstLine="420"/>
        <w:rPr>
          <w:szCs w:val="21"/>
        </w:rPr>
      </w:pPr>
      <w:r w:rsidRPr="00DB258F">
        <w:rPr>
          <w:szCs w:val="21"/>
        </w:rPr>
        <w:t>6</w:t>
      </w:r>
      <w:r w:rsidRPr="00DB258F">
        <w:rPr>
          <w:szCs w:val="21"/>
        </w:rPr>
        <w:t>、</w:t>
      </w:r>
      <w:r w:rsidRPr="00DB258F">
        <w:rPr>
          <w:rFonts w:hint="eastAsia"/>
        </w:rPr>
        <w:t>本项目设施量清单中的综合单价的报价应包括：本项目所有在其他方面可能发生的费用，如安全文明施工措施费、交通配合费、港监费、施工环保费、临时供水供电费用、临时设施费、夜间施工、二次搬运、模板及支架、脚手架、绿化的保护措施和国家规定的外来人员相关保险费、其他各类相关保险（含员工保险和第三方责任险等）、垃圾外运费等。</w:t>
      </w:r>
    </w:p>
    <w:p w14:paraId="050B27A0" w14:textId="77777777" w:rsidR="00C230A7" w:rsidRPr="00DB258F" w:rsidRDefault="00195727">
      <w:pPr>
        <w:spacing w:line="360" w:lineRule="auto"/>
        <w:ind w:firstLineChars="200" w:firstLine="422"/>
        <w:rPr>
          <w:rFonts w:ascii="宋体" w:hAnsi="宋体"/>
          <w:b/>
          <w:szCs w:val="21"/>
        </w:rPr>
      </w:pPr>
      <w:r w:rsidRPr="00DB258F">
        <w:rPr>
          <w:rFonts w:ascii="宋体" w:hAnsi="宋体" w:hint="eastAsia"/>
          <w:b/>
          <w:szCs w:val="21"/>
        </w:rPr>
        <w:t>三、养护质量监督考核管理办法</w:t>
      </w:r>
    </w:p>
    <w:p w14:paraId="4E2AB37B" w14:textId="77777777" w:rsidR="00C230A7" w:rsidRPr="00DB258F" w:rsidRDefault="00195727">
      <w:pPr>
        <w:pStyle w:val="a6"/>
        <w:snapToGrid w:val="0"/>
        <w:spacing w:line="360" w:lineRule="auto"/>
        <w:ind w:firstLineChars="200" w:firstLine="480"/>
        <w:rPr>
          <w:rFonts w:hAnsi="宋体"/>
          <w:sz w:val="24"/>
        </w:rPr>
      </w:pPr>
      <w:r w:rsidRPr="00DB258F">
        <w:rPr>
          <w:rFonts w:hAnsi="宋体" w:cs="宋体" w:hint="eastAsia"/>
          <w:bCs/>
          <w:sz w:val="24"/>
          <w:szCs w:val="24"/>
        </w:rPr>
        <w:t>依据青浦区道路运输管理中心和青浦区排水管理行业管理要求，特制定本考核办法。考核按季度进行，</w:t>
      </w:r>
      <w:r w:rsidRPr="00DB258F">
        <w:rPr>
          <w:rFonts w:hAnsi="宋体" w:hint="eastAsia"/>
          <w:sz w:val="24"/>
        </w:rPr>
        <w:t>在考核总得分在90分以上（含）至95分以下（不含）的为合格，不奖不罚；考核总得分在95分以上（含）的为优等，奖励当季养护经费平均值的2%；考核总得分不足90分（不含）的为不合格，扣除当季养护经费平均值的2%。</w:t>
      </w:r>
    </w:p>
    <w:p w14:paraId="4AB1775C" w14:textId="77777777" w:rsidR="00C230A7" w:rsidRPr="00DB258F" w:rsidRDefault="00195727">
      <w:pPr>
        <w:pStyle w:val="a6"/>
        <w:snapToGrid w:val="0"/>
        <w:spacing w:line="360" w:lineRule="auto"/>
        <w:ind w:firstLineChars="200" w:firstLine="480"/>
        <w:jc w:val="center"/>
        <w:rPr>
          <w:rFonts w:hAnsi="宋体"/>
          <w:sz w:val="24"/>
          <w:u w:val="single"/>
        </w:rPr>
      </w:pPr>
      <w:r w:rsidRPr="00DB258F">
        <w:rPr>
          <w:rFonts w:hAnsi="宋体" w:hint="eastAsia"/>
          <w:sz w:val="24"/>
          <w:u w:val="single"/>
        </w:rPr>
        <w:t>市政基础设施养护考核办法</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0"/>
        <w:gridCol w:w="1364"/>
        <w:gridCol w:w="764"/>
        <w:gridCol w:w="6114"/>
      </w:tblGrid>
      <w:tr w:rsidR="00DB258F" w:rsidRPr="00DB258F" w14:paraId="7037EF9F" w14:textId="77777777">
        <w:trPr>
          <w:trHeight w:val="591"/>
        </w:trPr>
        <w:tc>
          <w:tcPr>
            <w:tcW w:w="690" w:type="dxa"/>
            <w:noWrap/>
            <w:tcMar>
              <w:top w:w="12" w:type="dxa"/>
              <w:left w:w="12" w:type="dxa"/>
              <w:right w:w="12" w:type="dxa"/>
            </w:tcMar>
            <w:vAlign w:val="center"/>
          </w:tcPr>
          <w:p w14:paraId="41DDA5BE"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序号</w:t>
            </w:r>
          </w:p>
        </w:tc>
        <w:tc>
          <w:tcPr>
            <w:tcW w:w="1364" w:type="dxa"/>
            <w:noWrap/>
            <w:tcMar>
              <w:top w:w="12" w:type="dxa"/>
              <w:left w:w="12" w:type="dxa"/>
              <w:right w:w="12" w:type="dxa"/>
            </w:tcMar>
            <w:vAlign w:val="center"/>
          </w:tcPr>
          <w:p w14:paraId="560CDAA0"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检查项目</w:t>
            </w:r>
          </w:p>
        </w:tc>
        <w:tc>
          <w:tcPr>
            <w:tcW w:w="764" w:type="dxa"/>
            <w:noWrap/>
            <w:tcMar>
              <w:top w:w="12" w:type="dxa"/>
              <w:left w:w="12" w:type="dxa"/>
              <w:right w:w="12" w:type="dxa"/>
            </w:tcMar>
            <w:vAlign w:val="center"/>
          </w:tcPr>
          <w:p w14:paraId="5DE2C449"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标准分</w:t>
            </w:r>
          </w:p>
        </w:tc>
        <w:tc>
          <w:tcPr>
            <w:tcW w:w="6114" w:type="dxa"/>
            <w:noWrap/>
            <w:tcMar>
              <w:top w:w="12" w:type="dxa"/>
              <w:left w:w="12" w:type="dxa"/>
              <w:right w:w="12" w:type="dxa"/>
            </w:tcMar>
            <w:vAlign w:val="center"/>
          </w:tcPr>
          <w:p w14:paraId="59F62239"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评分标准</w:t>
            </w:r>
          </w:p>
        </w:tc>
      </w:tr>
      <w:tr w:rsidR="00DB258F" w:rsidRPr="00DB258F" w14:paraId="02D1653B" w14:textId="77777777">
        <w:trPr>
          <w:trHeight w:val="327"/>
        </w:trPr>
        <w:tc>
          <w:tcPr>
            <w:tcW w:w="690" w:type="dxa"/>
            <w:noWrap/>
            <w:tcMar>
              <w:top w:w="12" w:type="dxa"/>
              <w:left w:w="12" w:type="dxa"/>
              <w:right w:w="12" w:type="dxa"/>
            </w:tcMar>
            <w:vAlign w:val="center"/>
          </w:tcPr>
          <w:p w14:paraId="698B2674" w14:textId="77777777" w:rsidR="00C230A7" w:rsidRPr="00DB258F" w:rsidRDefault="00195727">
            <w:pPr>
              <w:widowControl/>
              <w:spacing w:line="360" w:lineRule="auto"/>
              <w:jc w:val="center"/>
              <w:textAlignment w:val="top"/>
              <w:rPr>
                <w:rFonts w:ascii="宋体" w:hAnsi="宋体" w:cs="宋体"/>
                <w:b/>
                <w:sz w:val="24"/>
              </w:rPr>
            </w:pPr>
            <w:r w:rsidRPr="00DB258F">
              <w:rPr>
                <w:rFonts w:ascii="宋体" w:hAnsi="宋体" w:cs="宋体" w:hint="eastAsia"/>
                <w:b/>
                <w:kern w:val="0"/>
                <w:sz w:val="24"/>
              </w:rPr>
              <w:t>一</w:t>
            </w:r>
          </w:p>
        </w:tc>
        <w:tc>
          <w:tcPr>
            <w:tcW w:w="1364" w:type="dxa"/>
            <w:noWrap/>
            <w:tcMar>
              <w:top w:w="12" w:type="dxa"/>
              <w:left w:w="12" w:type="dxa"/>
              <w:right w:w="12" w:type="dxa"/>
            </w:tcMar>
            <w:vAlign w:val="center"/>
          </w:tcPr>
          <w:p w14:paraId="5E380F01"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养护质量</w:t>
            </w:r>
          </w:p>
        </w:tc>
        <w:tc>
          <w:tcPr>
            <w:tcW w:w="764" w:type="dxa"/>
            <w:noWrap/>
            <w:tcMar>
              <w:top w:w="12" w:type="dxa"/>
              <w:left w:w="12" w:type="dxa"/>
              <w:right w:w="12" w:type="dxa"/>
            </w:tcMar>
            <w:vAlign w:val="center"/>
          </w:tcPr>
          <w:p w14:paraId="1032A116"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70</w:t>
            </w:r>
          </w:p>
        </w:tc>
        <w:tc>
          <w:tcPr>
            <w:tcW w:w="6114" w:type="dxa"/>
            <w:noWrap/>
            <w:tcMar>
              <w:top w:w="12" w:type="dxa"/>
              <w:left w:w="12" w:type="dxa"/>
              <w:right w:w="12" w:type="dxa"/>
            </w:tcMar>
            <w:vAlign w:val="center"/>
          </w:tcPr>
          <w:p w14:paraId="628A2EBC" w14:textId="77777777" w:rsidR="00C230A7" w:rsidRPr="00DB258F" w:rsidRDefault="00C230A7">
            <w:pPr>
              <w:spacing w:line="360" w:lineRule="auto"/>
              <w:jc w:val="center"/>
              <w:rPr>
                <w:rFonts w:ascii="宋体" w:hAnsi="宋体" w:cs="宋体"/>
                <w:sz w:val="24"/>
              </w:rPr>
            </w:pPr>
          </w:p>
        </w:tc>
      </w:tr>
      <w:tr w:rsidR="00DB258F" w:rsidRPr="00DB258F" w14:paraId="6B67C5A9" w14:textId="77777777">
        <w:trPr>
          <w:trHeight w:val="327"/>
        </w:trPr>
        <w:tc>
          <w:tcPr>
            <w:tcW w:w="690" w:type="dxa"/>
            <w:noWrap/>
            <w:tcMar>
              <w:top w:w="12" w:type="dxa"/>
              <w:left w:w="12" w:type="dxa"/>
              <w:right w:w="12" w:type="dxa"/>
            </w:tcMar>
            <w:vAlign w:val="center"/>
          </w:tcPr>
          <w:p w14:paraId="5D5DA099"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(一)</w:t>
            </w:r>
          </w:p>
        </w:tc>
        <w:tc>
          <w:tcPr>
            <w:tcW w:w="1364" w:type="dxa"/>
            <w:noWrap/>
            <w:tcMar>
              <w:top w:w="12" w:type="dxa"/>
              <w:left w:w="12" w:type="dxa"/>
              <w:right w:w="12" w:type="dxa"/>
            </w:tcMar>
            <w:vAlign w:val="center"/>
          </w:tcPr>
          <w:p w14:paraId="610222FB"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清扫保洁</w:t>
            </w:r>
          </w:p>
        </w:tc>
        <w:tc>
          <w:tcPr>
            <w:tcW w:w="764" w:type="dxa"/>
            <w:noWrap/>
            <w:tcMar>
              <w:top w:w="12" w:type="dxa"/>
              <w:left w:w="12" w:type="dxa"/>
              <w:right w:w="12" w:type="dxa"/>
            </w:tcMar>
            <w:vAlign w:val="center"/>
          </w:tcPr>
          <w:p w14:paraId="1BCA6AC5"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10</w:t>
            </w:r>
          </w:p>
        </w:tc>
        <w:tc>
          <w:tcPr>
            <w:tcW w:w="6114" w:type="dxa"/>
            <w:noWrap/>
            <w:tcMar>
              <w:top w:w="12" w:type="dxa"/>
              <w:left w:w="12" w:type="dxa"/>
              <w:right w:w="12" w:type="dxa"/>
            </w:tcMar>
            <w:vAlign w:val="center"/>
          </w:tcPr>
          <w:p w14:paraId="4113A62A" w14:textId="77777777" w:rsidR="00C230A7" w:rsidRPr="00DB258F" w:rsidRDefault="00C230A7">
            <w:pPr>
              <w:spacing w:line="360" w:lineRule="auto"/>
              <w:jc w:val="center"/>
              <w:rPr>
                <w:rFonts w:ascii="宋体" w:hAnsi="宋体" w:cs="宋体"/>
                <w:sz w:val="24"/>
              </w:rPr>
            </w:pPr>
          </w:p>
        </w:tc>
      </w:tr>
      <w:tr w:rsidR="00DB258F" w:rsidRPr="00DB258F" w14:paraId="3FD05CB8" w14:textId="77777777">
        <w:trPr>
          <w:trHeight w:val="1140"/>
        </w:trPr>
        <w:tc>
          <w:tcPr>
            <w:tcW w:w="690" w:type="dxa"/>
            <w:noWrap/>
            <w:tcMar>
              <w:top w:w="12" w:type="dxa"/>
              <w:left w:w="12" w:type="dxa"/>
              <w:right w:w="12" w:type="dxa"/>
            </w:tcMar>
            <w:vAlign w:val="center"/>
          </w:tcPr>
          <w:p w14:paraId="1577872A"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1364" w:type="dxa"/>
            <w:noWrap/>
            <w:tcMar>
              <w:top w:w="12" w:type="dxa"/>
              <w:left w:w="12" w:type="dxa"/>
              <w:right w:w="12" w:type="dxa"/>
            </w:tcMar>
            <w:vAlign w:val="center"/>
          </w:tcPr>
          <w:p w14:paraId="4047397C"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按照要求进行道路清扫保洁</w:t>
            </w:r>
          </w:p>
        </w:tc>
        <w:tc>
          <w:tcPr>
            <w:tcW w:w="764" w:type="dxa"/>
            <w:noWrap/>
            <w:tcMar>
              <w:top w:w="12" w:type="dxa"/>
              <w:left w:w="12" w:type="dxa"/>
              <w:right w:w="12" w:type="dxa"/>
            </w:tcMar>
            <w:vAlign w:val="center"/>
          </w:tcPr>
          <w:p w14:paraId="44D3E327"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8</w:t>
            </w:r>
          </w:p>
        </w:tc>
        <w:tc>
          <w:tcPr>
            <w:tcW w:w="6114" w:type="dxa"/>
            <w:noWrap/>
            <w:tcMar>
              <w:top w:w="12" w:type="dxa"/>
              <w:left w:w="12" w:type="dxa"/>
              <w:right w:w="12" w:type="dxa"/>
            </w:tcMar>
            <w:vAlign w:val="center"/>
          </w:tcPr>
          <w:p w14:paraId="3A3D27F6"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按合同清扫要求的方式、次数进行清扫冲洗，路面、人行道、路肩、边坡边沟、绿化带及百米桩等附属设施达到保洁要求。</w:t>
            </w:r>
            <w:r w:rsidRPr="00DB258F">
              <w:rPr>
                <w:rStyle w:val="font01"/>
                <w:rFonts w:hint="default"/>
                <w:color w:val="auto"/>
                <w:sz w:val="24"/>
                <w:szCs w:val="24"/>
              </w:rPr>
              <w:t>一（次）处</w:t>
            </w:r>
            <w:r w:rsidRPr="00DB258F">
              <w:rPr>
                <w:rStyle w:val="font21"/>
                <w:rFonts w:hint="default"/>
                <w:color w:val="auto"/>
                <w:sz w:val="24"/>
                <w:szCs w:val="24"/>
              </w:rPr>
              <w:t>不符合要求扣0.5分。</w:t>
            </w:r>
          </w:p>
        </w:tc>
      </w:tr>
      <w:tr w:rsidR="00DB258F" w:rsidRPr="00DB258F" w14:paraId="1A54A2FE" w14:textId="77777777">
        <w:trPr>
          <w:trHeight w:val="855"/>
        </w:trPr>
        <w:tc>
          <w:tcPr>
            <w:tcW w:w="690" w:type="dxa"/>
            <w:noWrap/>
            <w:tcMar>
              <w:top w:w="12" w:type="dxa"/>
              <w:left w:w="12" w:type="dxa"/>
              <w:right w:w="12" w:type="dxa"/>
            </w:tcMar>
            <w:vAlign w:val="center"/>
          </w:tcPr>
          <w:p w14:paraId="0356693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1364" w:type="dxa"/>
            <w:noWrap/>
            <w:tcMar>
              <w:top w:w="12" w:type="dxa"/>
              <w:left w:w="12" w:type="dxa"/>
              <w:right w:w="12" w:type="dxa"/>
            </w:tcMar>
            <w:vAlign w:val="center"/>
          </w:tcPr>
          <w:p w14:paraId="251AFB1A"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按照要求进行垃圾清运</w:t>
            </w:r>
          </w:p>
        </w:tc>
        <w:tc>
          <w:tcPr>
            <w:tcW w:w="764" w:type="dxa"/>
            <w:noWrap/>
            <w:tcMar>
              <w:top w:w="12" w:type="dxa"/>
              <w:left w:w="12" w:type="dxa"/>
              <w:right w:w="12" w:type="dxa"/>
            </w:tcMar>
            <w:vAlign w:val="center"/>
          </w:tcPr>
          <w:p w14:paraId="053ECA9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0F85C35F"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建立行之有效的垃圾清运系统，有定点垃圾收集点，不产生暴露垃圾，无垃圾堆积。</w:t>
            </w:r>
            <w:r w:rsidRPr="00DB258F">
              <w:rPr>
                <w:rStyle w:val="font01"/>
                <w:rFonts w:hint="default"/>
                <w:color w:val="auto"/>
                <w:sz w:val="24"/>
                <w:szCs w:val="24"/>
              </w:rPr>
              <w:t>一（次）处</w:t>
            </w:r>
            <w:r w:rsidRPr="00DB258F">
              <w:rPr>
                <w:rStyle w:val="font21"/>
                <w:rFonts w:hint="default"/>
                <w:color w:val="auto"/>
                <w:sz w:val="24"/>
                <w:szCs w:val="24"/>
              </w:rPr>
              <w:t>不符合要求扣0.5</w:t>
            </w:r>
            <w:r w:rsidRPr="00DB258F">
              <w:rPr>
                <w:rStyle w:val="font21"/>
                <w:rFonts w:hint="default"/>
                <w:color w:val="auto"/>
                <w:sz w:val="24"/>
                <w:szCs w:val="24"/>
              </w:rPr>
              <w:lastRenderedPageBreak/>
              <w:t>分。</w:t>
            </w:r>
          </w:p>
        </w:tc>
      </w:tr>
      <w:tr w:rsidR="00DB258F" w:rsidRPr="00DB258F" w14:paraId="17A939DF" w14:textId="77777777">
        <w:trPr>
          <w:trHeight w:val="525"/>
        </w:trPr>
        <w:tc>
          <w:tcPr>
            <w:tcW w:w="690" w:type="dxa"/>
            <w:noWrap/>
            <w:tcMar>
              <w:top w:w="12" w:type="dxa"/>
              <w:left w:w="12" w:type="dxa"/>
              <w:right w:w="12" w:type="dxa"/>
            </w:tcMar>
            <w:vAlign w:val="center"/>
          </w:tcPr>
          <w:p w14:paraId="37CE7F2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lastRenderedPageBreak/>
              <w:t>(二)</w:t>
            </w:r>
          </w:p>
        </w:tc>
        <w:tc>
          <w:tcPr>
            <w:tcW w:w="1364" w:type="dxa"/>
            <w:noWrap/>
            <w:tcMar>
              <w:top w:w="12" w:type="dxa"/>
              <w:left w:w="12" w:type="dxa"/>
              <w:right w:w="12" w:type="dxa"/>
            </w:tcMar>
            <w:vAlign w:val="center"/>
          </w:tcPr>
          <w:p w14:paraId="285B95B1"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道路养护质量</w:t>
            </w:r>
          </w:p>
        </w:tc>
        <w:tc>
          <w:tcPr>
            <w:tcW w:w="764" w:type="dxa"/>
            <w:noWrap/>
            <w:tcMar>
              <w:top w:w="12" w:type="dxa"/>
              <w:left w:w="12" w:type="dxa"/>
              <w:right w:w="12" w:type="dxa"/>
            </w:tcMar>
            <w:vAlign w:val="center"/>
          </w:tcPr>
          <w:p w14:paraId="4826C1D2"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12</w:t>
            </w:r>
          </w:p>
        </w:tc>
        <w:tc>
          <w:tcPr>
            <w:tcW w:w="6114" w:type="dxa"/>
            <w:noWrap/>
            <w:tcMar>
              <w:top w:w="12" w:type="dxa"/>
              <w:left w:w="12" w:type="dxa"/>
              <w:right w:w="12" w:type="dxa"/>
            </w:tcMar>
            <w:vAlign w:val="center"/>
          </w:tcPr>
          <w:p w14:paraId="11A4578C" w14:textId="77777777" w:rsidR="00C230A7" w:rsidRPr="00DB258F" w:rsidRDefault="00C230A7">
            <w:pPr>
              <w:spacing w:line="360" w:lineRule="auto"/>
              <w:jc w:val="left"/>
              <w:rPr>
                <w:rFonts w:ascii="宋体" w:hAnsi="宋体" w:cs="宋体"/>
                <w:sz w:val="24"/>
              </w:rPr>
            </w:pPr>
          </w:p>
        </w:tc>
      </w:tr>
      <w:tr w:rsidR="00DB258F" w:rsidRPr="00DB258F" w14:paraId="514AAC69" w14:textId="77777777">
        <w:trPr>
          <w:trHeight w:val="825"/>
        </w:trPr>
        <w:tc>
          <w:tcPr>
            <w:tcW w:w="690" w:type="dxa"/>
            <w:vMerge w:val="restart"/>
            <w:noWrap/>
            <w:tcMar>
              <w:top w:w="12" w:type="dxa"/>
              <w:left w:w="12" w:type="dxa"/>
              <w:right w:w="12" w:type="dxa"/>
            </w:tcMar>
            <w:vAlign w:val="center"/>
          </w:tcPr>
          <w:p w14:paraId="76C1A352"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1364" w:type="dxa"/>
            <w:vMerge w:val="restart"/>
            <w:noWrap/>
            <w:tcMar>
              <w:top w:w="12" w:type="dxa"/>
              <w:left w:w="12" w:type="dxa"/>
              <w:right w:w="12" w:type="dxa"/>
            </w:tcMar>
            <w:vAlign w:val="center"/>
          </w:tcPr>
          <w:p w14:paraId="176C2181"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按照有关规范进行路面养护</w:t>
            </w:r>
          </w:p>
        </w:tc>
        <w:tc>
          <w:tcPr>
            <w:tcW w:w="764" w:type="dxa"/>
            <w:noWrap/>
            <w:tcMar>
              <w:top w:w="12" w:type="dxa"/>
              <w:left w:w="12" w:type="dxa"/>
              <w:right w:w="12" w:type="dxa"/>
            </w:tcMar>
            <w:vAlign w:val="center"/>
          </w:tcPr>
          <w:p w14:paraId="649D764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6</w:t>
            </w:r>
          </w:p>
        </w:tc>
        <w:tc>
          <w:tcPr>
            <w:tcW w:w="6114" w:type="dxa"/>
            <w:noWrap/>
            <w:tcMar>
              <w:top w:w="12" w:type="dxa"/>
              <w:left w:w="12" w:type="dxa"/>
              <w:right w:w="12" w:type="dxa"/>
            </w:tcMar>
            <w:vAlign w:val="center"/>
          </w:tcPr>
          <w:p w14:paraId="2CF5052D"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保持路面平整，无坑塘、拥包、车辙、错台、沉陷等严重病害。一处不符合要求扣1分。</w:t>
            </w:r>
          </w:p>
        </w:tc>
      </w:tr>
      <w:tr w:rsidR="00DB258F" w:rsidRPr="00DB258F" w14:paraId="69D52A6D" w14:textId="77777777">
        <w:trPr>
          <w:trHeight w:val="810"/>
        </w:trPr>
        <w:tc>
          <w:tcPr>
            <w:tcW w:w="690" w:type="dxa"/>
            <w:vMerge/>
            <w:noWrap/>
            <w:tcMar>
              <w:top w:w="12" w:type="dxa"/>
              <w:left w:w="12" w:type="dxa"/>
              <w:right w:w="12" w:type="dxa"/>
            </w:tcMar>
            <w:vAlign w:val="center"/>
          </w:tcPr>
          <w:p w14:paraId="061D015F"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633DAB5C" w14:textId="77777777" w:rsidR="00C230A7" w:rsidRPr="00DB258F" w:rsidRDefault="00C230A7">
            <w:pPr>
              <w:spacing w:line="360" w:lineRule="auto"/>
              <w:jc w:val="center"/>
              <w:rPr>
                <w:rFonts w:ascii="宋体" w:hAnsi="宋体" w:cs="宋体"/>
                <w:sz w:val="24"/>
              </w:rPr>
            </w:pPr>
          </w:p>
        </w:tc>
        <w:tc>
          <w:tcPr>
            <w:tcW w:w="764" w:type="dxa"/>
            <w:noWrap/>
            <w:tcMar>
              <w:top w:w="12" w:type="dxa"/>
              <w:left w:w="12" w:type="dxa"/>
              <w:right w:w="12" w:type="dxa"/>
            </w:tcMar>
            <w:vAlign w:val="center"/>
          </w:tcPr>
          <w:p w14:paraId="0542012A"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3</w:t>
            </w:r>
          </w:p>
        </w:tc>
        <w:tc>
          <w:tcPr>
            <w:tcW w:w="6114" w:type="dxa"/>
            <w:noWrap/>
            <w:tcMar>
              <w:top w:w="12" w:type="dxa"/>
              <w:left w:w="12" w:type="dxa"/>
              <w:right w:w="12" w:type="dxa"/>
            </w:tcMar>
            <w:vAlign w:val="center"/>
          </w:tcPr>
          <w:p w14:paraId="7E8C2582"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道路发生以上病害危及行车安全的，立即做好防护措施，并严格按照规范要求修复。一处不符合要求扣1分</w:t>
            </w:r>
          </w:p>
        </w:tc>
      </w:tr>
      <w:tr w:rsidR="00DB258F" w:rsidRPr="00DB258F" w14:paraId="0BF120AC" w14:textId="77777777">
        <w:trPr>
          <w:trHeight w:val="1140"/>
        </w:trPr>
        <w:tc>
          <w:tcPr>
            <w:tcW w:w="690" w:type="dxa"/>
            <w:noWrap/>
            <w:tcMar>
              <w:top w:w="12" w:type="dxa"/>
              <w:left w:w="12" w:type="dxa"/>
              <w:right w:w="12" w:type="dxa"/>
            </w:tcMar>
            <w:vAlign w:val="center"/>
          </w:tcPr>
          <w:p w14:paraId="0B6E4422"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1364" w:type="dxa"/>
            <w:noWrap/>
            <w:tcMar>
              <w:top w:w="12" w:type="dxa"/>
              <w:left w:w="12" w:type="dxa"/>
              <w:right w:w="12" w:type="dxa"/>
            </w:tcMar>
            <w:vAlign w:val="center"/>
          </w:tcPr>
          <w:p w14:paraId="25C43D8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按照有关规范进行路肩、边坡等防护设施养护</w:t>
            </w:r>
          </w:p>
        </w:tc>
        <w:tc>
          <w:tcPr>
            <w:tcW w:w="764" w:type="dxa"/>
            <w:noWrap/>
            <w:tcMar>
              <w:top w:w="12" w:type="dxa"/>
              <w:left w:w="12" w:type="dxa"/>
              <w:right w:w="12" w:type="dxa"/>
            </w:tcMar>
            <w:vAlign w:val="center"/>
          </w:tcPr>
          <w:p w14:paraId="6CBCCC7E"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3</w:t>
            </w:r>
          </w:p>
        </w:tc>
        <w:tc>
          <w:tcPr>
            <w:tcW w:w="6114" w:type="dxa"/>
            <w:noWrap/>
            <w:tcMar>
              <w:top w:w="12" w:type="dxa"/>
              <w:left w:w="12" w:type="dxa"/>
              <w:right w:w="12" w:type="dxa"/>
            </w:tcMar>
            <w:vAlign w:val="center"/>
          </w:tcPr>
          <w:p w14:paraId="69F466F6"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路肩清洁、整齐，无高草、无堆物、无明显缺土，排水明沟畅通，边坡无塌陷，</w:t>
            </w:r>
            <w:r w:rsidRPr="00DB258F">
              <w:rPr>
                <w:rStyle w:val="font21"/>
                <w:rFonts w:hint="default"/>
                <w:color w:val="auto"/>
                <w:sz w:val="24"/>
                <w:szCs w:val="24"/>
              </w:rPr>
              <w:t>人行道平整无明显积水，挡墙等防护设施无明显损坏。一处不符合要求扣0.5分。</w:t>
            </w:r>
          </w:p>
        </w:tc>
      </w:tr>
      <w:tr w:rsidR="00DB258F" w:rsidRPr="00DB258F" w14:paraId="19D5C950" w14:textId="77777777">
        <w:trPr>
          <w:trHeight w:val="591"/>
        </w:trPr>
        <w:tc>
          <w:tcPr>
            <w:tcW w:w="690" w:type="dxa"/>
            <w:noWrap/>
            <w:tcMar>
              <w:top w:w="12" w:type="dxa"/>
              <w:left w:w="12" w:type="dxa"/>
              <w:right w:w="12" w:type="dxa"/>
            </w:tcMar>
            <w:vAlign w:val="center"/>
          </w:tcPr>
          <w:p w14:paraId="1D910B6A"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(三)</w:t>
            </w:r>
          </w:p>
        </w:tc>
        <w:tc>
          <w:tcPr>
            <w:tcW w:w="1364" w:type="dxa"/>
            <w:noWrap/>
            <w:tcMar>
              <w:top w:w="12" w:type="dxa"/>
              <w:left w:w="12" w:type="dxa"/>
              <w:right w:w="12" w:type="dxa"/>
            </w:tcMar>
            <w:vAlign w:val="center"/>
          </w:tcPr>
          <w:p w14:paraId="5D24F5D0"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下水道养护质量</w:t>
            </w:r>
          </w:p>
        </w:tc>
        <w:tc>
          <w:tcPr>
            <w:tcW w:w="764" w:type="dxa"/>
            <w:noWrap/>
            <w:tcMar>
              <w:top w:w="12" w:type="dxa"/>
              <w:left w:w="12" w:type="dxa"/>
              <w:right w:w="12" w:type="dxa"/>
            </w:tcMar>
            <w:vAlign w:val="center"/>
          </w:tcPr>
          <w:p w14:paraId="43E9AF5F"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10</w:t>
            </w:r>
          </w:p>
        </w:tc>
        <w:tc>
          <w:tcPr>
            <w:tcW w:w="6114" w:type="dxa"/>
            <w:noWrap/>
            <w:tcMar>
              <w:top w:w="12" w:type="dxa"/>
              <w:left w:w="12" w:type="dxa"/>
              <w:right w:w="12" w:type="dxa"/>
            </w:tcMar>
            <w:vAlign w:val="center"/>
          </w:tcPr>
          <w:p w14:paraId="724AA0B2" w14:textId="77777777" w:rsidR="00C230A7" w:rsidRPr="00DB258F" w:rsidRDefault="00C230A7">
            <w:pPr>
              <w:spacing w:line="360" w:lineRule="auto"/>
              <w:jc w:val="left"/>
              <w:rPr>
                <w:rFonts w:ascii="宋体" w:hAnsi="宋体" w:cs="宋体"/>
                <w:sz w:val="24"/>
              </w:rPr>
            </w:pPr>
          </w:p>
        </w:tc>
      </w:tr>
      <w:tr w:rsidR="00DB258F" w:rsidRPr="00DB258F" w14:paraId="660B6DA5" w14:textId="77777777">
        <w:trPr>
          <w:trHeight w:val="1515"/>
        </w:trPr>
        <w:tc>
          <w:tcPr>
            <w:tcW w:w="690" w:type="dxa"/>
            <w:noWrap/>
            <w:tcMar>
              <w:top w:w="12" w:type="dxa"/>
              <w:left w:w="12" w:type="dxa"/>
              <w:right w:w="12" w:type="dxa"/>
            </w:tcMar>
            <w:vAlign w:val="center"/>
          </w:tcPr>
          <w:p w14:paraId="4F166741"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1364" w:type="dxa"/>
            <w:noWrap/>
            <w:tcMar>
              <w:top w:w="12" w:type="dxa"/>
              <w:left w:w="12" w:type="dxa"/>
              <w:right w:w="12" w:type="dxa"/>
            </w:tcMar>
            <w:vAlign w:val="center"/>
          </w:tcPr>
          <w:p w14:paraId="35603699"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保持下水道（含构造物、明沟、涵洞</w:t>
            </w:r>
            <w:r w:rsidRPr="00DB258F">
              <w:rPr>
                <w:rFonts w:ascii="宋体" w:hAnsi="宋体" w:cs="宋体" w:hint="eastAsia"/>
                <w:kern w:val="0"/>
                <w:sz w:val="24"/>
              </w:rPr>
              <w:lastRenderedPageBreak/>
              <w:t>等）完好和达到良好的使用性能</w:t>
            </w:r>
          </w:p>
        </w:tc>
        <w:tc>
          <w:tcPr>
            <w:tcW w:w="764" w:type="dxa"/>
            <w:noWrap/>
            <w:tcMar>
              <w:top w:w="12" w:type="dxa"/>
              <w:left w:w="12" w:type="dxa"/>
              <w:right w:w="12" w:type="dxa"/>
            </w:tcMar>
            <w:vAlign w:val="center"/>
          </w:tcPr>
          <w:p w14:paraId="27732DB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lastRenderedPageBreak/>
              <w:t>6</w:t>
            </w:r>
          </w:p>
        </w:tc>
        <w:tc>
          <w:tcPr>
            <w:tcW w:w="6114" w:type="dxa"/>
            <w:noWrap/>
            <w:tcMar>
              <w:top w:w="12" w:type="dxa"/>
              <w:left w:w="12" w:type="dxa"/>
              <w:right w:w="12" w:type="dxa"/>
            </w:tcMar>
            <w:vAlign w:val="center"/>
          </w:tcPr>
          <w:p w14:paraId="6FBAAE25"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按照要求对下水道进行养护，保持管道畅通，窨井壁保持清洁，定时疏通及清捞；构造物、明沟、涵洞整洁无损坏、井盖无缺损。一处不符合要求扣0.5，管道、窨井养护不到</w:t>
            </w:r>
            <w:r w:rsidRPr="00DB258F">
              <w:rPr>
                <w:rFonts w:ascii="宋体" w:hAnsi="宋体" w:cs="宋体" w:hint="eastAsia"/>
                <w:kern w:val="0"/>
                <w:sz w:val="24"/>
              </w:rPr>
              <w:lastRenderedPageBreak/>
              <w:t>位引起大面积积水此项不得分。</w:t>
            </w:r>
          </w:p>
        </w:tc>
      </w:tr>
      <w:tr w:rsidR="00DB258F" w:rsidRPr="00DB258F" w14:paraId="56A51B71" w14:textId="77777777">
        <w:trPr>
          <w:trHeight w:val="870"/>
        </w:trPr>
        <w:tc>
          <w:tcPr>
            <w:tcW w:w="690" w:type="dxa"/>
            <w:noWrap/>
            <w:tcMar>
              <w:top w:w="12" w:type="dxa"/>
              <w:left w:w="12" w:type="dxa"/>
              <w:right w:w="12" w:type="dxa"/>
            </w:tcMar>
            <w:vAlign w:val="center"/>
          </w:tcPr>
          <w:p w14:paraId="01D1874D"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lastRenderedPageBreak/>
              <w:t>2</w:t>
            </w:r>
          </w:p>
        </w:tc>
        <w:tc>
          <w:tcPr>
            <w:tcW w:w="1364" w:type="dxa"/>
            <w:noWrap/>
            <w:tcMar>
              <w:top w:w="12" w:type="dxa"/>
              <w:left w:w="12" w:type="dxa"/>
              <w:right w:w="12" w:type="dxa"/>
            </w:tcMar>
            <w:vAlign w:val="center"/>
          </w:tcPr>
          <w:p w14:paraId="5815B706"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确保安全</w:t>
            </w:r>
          </w:p>
        </w:tc>
        <w:tc>
          <w:tcPr>
            <w:tcW w:w="764" w:type="dxa"/>
            <w:noWrap/>
            <w:tcMar>
              <w:top w:w="12" w:type="dxa"/>
              <w:left w:w="12" w:type="dxa"/>
              <w:right w:w="12" w:type="dxa"/>
            </w:tcMar>
            <w:vAlign w:val="center"/>
          </w:tcPr>
          <w:p w14:paraId="7EA79D17"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4</w:t>
            </w:r>
          </w:p>
        </w:tc>
        <w:tc>
          <w:tcPr>
            <w:tcW w:w="6114" w:type="dxa"/>
            <w:noWrap/>
            <w:tcMar>
              <w:top w:w="12" w:type="dxa"/>
              <w:left w:w="12" w:type="dxa"/>
              <w:right w:w="12" w:type="dxa"/>
            </w:tcMar>
            <w:vAlign w:val="center"/>
          </w:tcPr>
          <w:p w14:paraId="6B31CD55"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经通知或发现窨井盖缺损，必须在2小时内派人到现场处理并及时上报处理结果。一次不及时扣1分。</w:t>
            </w:r>
          </w:p>
        </w:tc>
      </w:tr>
      <w:tr w:rsidR="00DB258F" w:rsidRPr="00DB258F" w14:paraId="599656F6" w14:textId="77777777">
        <w:trPr>
          <w:trHeight w:val="591"/>
        </w:trPr>
        <w:tc>
          <w:tcPr>
            <w:tcW w:w="690" w:type="dxa"/>
            <w:noWrap/>
            <w:tcMar>
              <w:top w:w="12" w:type="dxa"/>
              <w:left w:w="12" w:type="dxa"/>
              <w:right w:w="12" w:type="dxa"/>
            </w:tcMar>
            <w:vAlign w:val="center"/>
          </w:tcPr>
          <w:p w14:paraId="351EAC3B"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(四)</w:t>
            </w:r>
          </w:p>
        </w:tc>
        <w:tc>
          <w:tcPr>
            <w:tcW w:w="1364" w:type="dxa"/>
            <w:noWrap/>
            <w:tcMar>
              <w:top w:w="12" w:type="dxa"/>
              <w:left w:w="12" w:type="dxa"/>
              <w:right w:w="12" w:type="dxa"/>
            </w:tcMar>
            <w:vAlign w:val="center"/>
          </w:tcPr>
          <w:p w14:paraId="797A8E87"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桥梁养护质量</w:t>
            </w:r>
          </w:p>
        </w:tc>
        <w:tc>
          <w:tcPr>
            <w:tcW w:w="764" w:type="dxa"/>
            <w:noWrap/>
            <w:tcMar>
              <w:top w:w="12" w:type="dxa"/>
              <w:left w:w="12" w:type="dxa"/>
              <w:right w:w="12" w:type="dxa"/>
            </w:tcMar>
            <w:vAlign w:val="center"/>
          </w:tcPr>
          <w:p w14:paraId="256A187D"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10</w:t>
            </w:r>
          </w:p>
        </w:tc>
        <w:tc>
          <w:tcPr>
            <w:tcW w:w="6114" w:type="dxa"/>
            <w:noWrap/>
            <w:tcMar>
              <w:top w:w="12" w:type="dxa"/>
              <w:left w:w="12" w:type="dxa"/>
              <w:right w:w="12" w:type="dxa"/>
            </w:tcMar>
            <w:vAlign w:val="center"/>
          </w:tcPr>
          <w:p w14:paraId="5BA251CA" w14:textId="77777777" w:rsidR="00C230A7" w:rsidRPr="00DB258F" w:rsidRDefault="00C230A7">
            <w:pPr>
              <w:spacing w:line="360" w:lineRule="auto"/>
              <w:jc w:val="left"/>
              <w:rPr>
                <w:rFonts w:ascii="宋体" w:hAnsi="宋体" w:cs="宋体"/>
                <w:sz w:val="24"/>
              </w:rPr>
            </w:pPr>
          </w:p>
        </w:tc>
      </w:tr>
      <w:tr w:rsidR="00DB258F" w:rsidRPr="00DB258F" w14:paraId="7A772D09" w14:textId="77777777">
        <w:trPr>
          <w:trHeight w:val="1110"/>
        </w:trPr>
        <w:tc>
          <w:tcPr>
            <w:tcW w:w="690" w:type="dxa"/>
            <w:noWrap/>
            <w:tcMar>
              <w:top w:w="12" w:type="dxa"/>
              <w:left w:w="12" w:type="dxa"/>
              <w:right w:w="12" w:type="dxa"/>
            </w:tcMar>
            <w:vAlign w:val="center"/>
          </w:tcPr>
          <w:p w14:paraId="1F5C55F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1364" w:type="dxa"/>
            <w:noWrap/>
            <w:tcMar>
              <w:top w:w="12" w:type="dxa"/>
              <w:left w:w="12" w:type="dxa"/>
              <w:right w:w="12" w:type="dxa"/>
            </w:tcMar>
            <w:vAlign w:val="center"/>
          </w:tcPr>
          <w:p w14:paraId="4AC3D7E0"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确保桥梁处于受控状态</w:t>
            </w:r>
          </w:p>
        </w:tc>
        <w:tc>
          <w:tcPr>
            <w:tcW w:w="764" w:type="dxa"/>
            <w:noWrap/>
            <w:tcMar>
              <w:top w:w="12" w:type="dxa"/>
              <w:left w:w="12" w:type="dxa"/>
              <w:right w:w="12" w:type="dxa"/>
            </w:tcMar>
            <w:vAlign w:val="center"/>
          </w:tcPr>
          <w:p w14:paraId="02EBAB36"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4</w:t>
            </w:r>
          </w:p>
        </w:tc>
        <w:tc>
          <w:tcPr>
            <w:tcW w:w="6114" w:type="dxa"/>
            <w:noWrap/>
            <w:tcMar>
              <w:top w:w="12" w:type="dxa"/>
              <w:left w:w="12" w:type="dxa"/>
              <w:right w:w="12" w:type="dxa"/>
            </w:tcMar>
            <w:vAlign w:val="center"/>
          </w:tcPr>
          <w:p w14:paraId="2DF43AB9"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检查中发现有三类以上桥梁病害和不明原因的其他严重情况应立即做好防护措施并及时上报甲方或监理、区公路所。一次不上报扣2分。</w:t>
            </w:r>
          </w:p>
        </w:tc>
      </w:tr>
      <w:tr w:rsidR="00DB258F" w:rsidRPr="00DB258F" w14:paraId="64A1F158" w14:textId="77777777">
        <w:trPr>
          <w:trHeight w:val="1215"/>
        </w:trPr>
        <w:tc>
          <w:tcPr>
            <w:tcW w:w="690" w:type="dxa"/>
            <w:vMerge w:val="restart"/>
            <w:noWrap/>
            <w:tcMar>
              <w:top w:w="12" w:type="dxa"/>
              <w:left w:w="12" w:type="dxa"/>
              <w:right w:w="12" w:type="dxa"/>
            </w:tcMar>
            <w:vAlign w:val="center"/>
          </w:tcPr>
          <w:p w14:paraId="26916C0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1364" w:type="dxa"/>
            <w:vMerge w:val="restart"/>
            <w:noWrap/>
            <w:tcMar>
              <w:top w:w="12" w:type="dxa"/>
              <w:left w:w="12" w:type="dxa"/>
              <w:right w:w="12" w:type="dxa"/>
            </w:tcMar>
            <w:vAlign w:val="center"/>
          </w:tcPr>
          <w:p w14:paraId="685969E9"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保持桥梁正常运行</w:t>
            </w:r>
          </w:p>
        </w:tc>
        <w:tc>
          <w:tcPr>
            <w:tcW w:w="764" w:type="dxa"/>
            <w:vMerge w:val="restart"/>
            <w:noWrap/>
            <w:tcMar>
              <w:top w:w="12" w:type="dxa"/>
              <w:left w:w="12" w:type="dxa"/>
              <w:right w:w="12" w:type="dxa"/>
            </w:tcMar>
            <w:vAlign w:val="center"/>
          </w:tcPr>
          <w:p w14:paraId="6145422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6</w:t>
            </w:r>
          </w:p>
        </w:tc>
        <w:tc>
          <w:tcPr>
            <w:tcW w:w="6114" w:type="dxa"/>
            <w:noWrap/>
            <w:tcMar>
              <w:top w:w="12" w:type="dxa"/>
              <w:left w:w="12" w:type="dxa"/>
              <w:right w:w="12" w:type="dxa"/>
            </w:tcMar>
            <w:vAlign w:val="center"/>
          </w:tcPr>
          <w:p w14:paraId="6545BEE0"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上部结构完好，桥面整洁，无明显病害，栏杆无严重油漆剥落、破损，伸缩缝无明显损坏、不积杂物，桥面排水管、孔畅通，无淤塞。一处不符合要求扣0.5分。</w:t>
            </w:r>
          </w:p>
        </w:tc>
      </w:tr>
      <w:tr w:rsidR="00DB258F" w:rsidRPr="00DB258F" w14:paraId="2A8A65F4" w14:textId="77777777">
        <w:trPr>
          <w:trHeight w:val="915"/>
        </w:trPr>
        <w:tc>
          <w:tcPr>
            <w:tcW w:w="690" w:type="dxa"/>
            <w:vMerge/>
            <w:noWrap/>
            <w:tcMar>
              <w:top w:w="12" w:type="dxa"/>
              <w:left w:w="12" w:type="dxa"/>
              <w:right w:w="12" w:type="dxa"/>
            </w:tcMar>
            <w:vAlign w:val="center"/>
          </w:tcPr>
          <w:p w14:paraId="03F9FC76"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1FC4D5CF" w14:textId="77777777" w:rsidR="00C230A7" w:rsidRPr="00DB258F" w:rsidRDefault="00C230A7">
            <w:pPr>
              <w:spacing w:line="360" w:lineRule="auto"/>
              <w:jc w:val="center"/>
              <w:rPr>
                <w:rFonts w:ascii="宋体" w:hAnsi="宋体" w:cs="宋体"/>
                <w:sz w:val="24"/>
              </w:rPr>
            </w:pPr>
          </w:p>
        </w:tc>
        <w:tc>
          <w:tcPr>
            <w:tcW w:w="764" w:type="dxa"/>
            <w:vMerge/>
            <w:noWrap/>
            <w:tcMar>
              <w:top w:w="12" w:type="dxa"/>
              <w:left w:w="12" w:type="dxa"/>
              <w:right w:w="12" w:type="dxa"/>
            </w:tcMar>
            <w:vAlign w:val="center"/>
          </w:tcPr>
          <w:p w14:paraId="76663A70" w14:textId="77777777" w:rsidR="00C230A7" w:rsidRPr="00DB258F" w:rsidRDefault="00C230A7">
            <w:pPr>
              <w:spacing w:line="360" w:lineRule="auto"/>
              <w:jc w:val="center"/>
              <w:rPr>
                <w:rFonts w:ascii="宋体" w:hAnsi="宋体" w:cs="宋体"/>
                <w:sz w:val="24"/>
              </w:rPr>
            </w:pPr>
          </w:p>
        </w:tc>
        <w:tc>
          <w:tcPr>
            <w:tcW w:w="6114" w:type="dxa"/>
            <w:noWrap/>
            <w:tcMar>
              <w:top w:w="12" w:type="dxa"/>
              <w:left w:w="12" w:type="dxa"/>
              <w:right w:w="12" w:type="dxa"/>
            </w:tcMar>
            <w:vAlign w:val="center"/>
          </w:tcPr>
          <w:p w14:paraId="292255EC"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下部结构完好，锥坡砌体完好，桥台翼墙无损。桥孔无垃圾堆积，无违章建筑。一处不符合要求扣0.5分。</w:t>
            </w:r>
          </w:p>
        </w:tc>
      </w:tr>
      <w:tr w:rsidR="00DB258F" w:rsidRPr="00DB258F" w14:paraId="7EECDA33" w14:textId="77777777">
        <w:trPr>
          <w:trHeight w:val="591"/>
        </w:trPr>
        <w:tc>
          <w:tcPr>
            <w:tcW w:w="690" w:type="dxa"/>
            <w:noWrap/>
            <w:tcMar>
              <w:top w:w="12" w:type="dxa"/>
              <w:left w:w="12" w:type="dxa"/>
              <w:right w:w="12" w:type="dxa"/>
            </w:tcMar>
            <w:vAlign w:val="center"/>
          </w:tcPr>
          <w:p w14:paraId="777FC704"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(五)</w:t>
            </w:r>
          </w:p>
        </w:tc>
        <w:tc>
          <w:tcPr>
            <w:tcW w:w="1364" w:type="dxa"/>
            <w:noWrap/>
            <w:tcMar>
              <w:top w:w="12" w:type="dxa"/>
              <w:left w:w="12" w:type="dxa"/>
              <w:right w:w="12" w:type="dxa"/>
            </w:tcMar>
            <w:vAlign w:val="center"/>
          </w:tcPr>
          <w:p w14:paraId="6E58CF6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绿化养护质</w:t>
            </w:r>
            <w:r w:rsidRPr="00DB258F">
              <w:rPr>
                <w:rFonts w:ascii="宋体" w:hAnsi="宋体" w:cs="宋体" w:hint="eastAsia"/>
                <w:kern w:val="0"/>
                <w:sz w:val="24"/>
              </w:rPr>
              <w:lastRenderedPageBreak/>
              <w:t>量</w:t>
            </w:r>
          </w:p>
        </w:tc>
        <w:tc>
          <w:tcPr>
            <w:tcW w:w="764" w:type="dxa"/>
            <w:noWrap/>
            <w:tcMar>
              <w:top w:w="12" w:type="dxa"/>
              <w:left w:w="12" w:type="dxa"/>
              <w:right w:w="12" w:type="dxa"/>
            </w:tcMar>
            <w:vAlign w:val="center"/>
          </w:tcPr>
          <w:p w14:paraId="1FBD9F9E"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lastRenderedPageBreak/>
              <w:t>10</w:t>
            </w:r>
          </w:p>
        </w:tc>
        <w:tc>
          <w:tcPr>
            <w:tcW w:w="6114" w:type="dxa"/>
            <w:noWrap/>
            <w:tcMar>
              <w:top w:w="12" w:type="dxa"/>
              <w:left w:w="12" w:type="dxa"/>
              <w:right w:w="12" w:type="dxa"/>
            </w:tcMar>
            <w:vAlign w:val="center"/>
          </w:tcPr>
          <w:p w14:paraId="7424AD1E" w14:textId="77777777" w:rsidR="00C230A7" w:rsidRPr="00DB258F" w:rsidRDefault="00C230A7">
            <w:pPr>
              <w:spacing w:line="360" w:lineRule="auto"/>
              <w:jc w:val="left"/>
              <w:rPr>
                <w:rFonts w:ascii="宋体" w:hAnsi="宋体" w:cs="宋体"/>
                <w:sz w:val="24"/>
              </w:rPr>
            </w:pPr>
          </w:p>
        </w:tc>
      </w:tr>
      <w:tr w:rsidR="00DB258F" w:rsidRPr="00DB258F" w14:paraId="1D34AA8F" w14:textId="77777777">
        <w:trPr>
          <w:trHeight w:val="1020"/>
        </w:trPr>
        <w:tc>
          <w:tcPr>
            <w:tcW w:w="690" w:type="dxa"/>
            <w:noWrap/>
            <w:tcMar>
              <w:top w:w="12" w:type="dxa"/>
              <w:left w:w="12" w:type="dxa"/>
              <w:right w:w="12" w:type="dxa"/>
            </w:tcMar>
            <w:vAlign w:val="center"/>
          </w:tcPr>
          <w:p w14:paraId="61FC80DE"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lastRenderedPageBreak/>
              <w:t>1</w:t>
            </w:r>
          </w:p>
        </w:tc>
        <w:tc>
          <w:tcPr>
            <w:tcW w:w="1364" w:type="dxa"/>
            <w:noWrap/>
            <w:tcMar>
              <w:top w:w="12" w:type="dxa"/>
              <w:left w:w="12" w:type="dxa"/>
              <w:right w:w="12" w:type="dxa"/>
            </w:tcMar>
            <w:vAlign w:val="center"/>
          </w:tcPr>
          <w:p w14:paraId="16B161DC"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修剪规范，无缺株、死株</w:t>
            </w:r>
          </w:p>
        </w:tc>
        <w:tc>
          <w:tcPr>
            <w:tcW w:w="764" w:type="dxa"/>
            <w:noWrap/>
            <w:tcMar>
              <w:top w:w="12" w:type="dxa"/>
              <w:left w:w="12" w:type="dxa"/>
              <w:right w:w="12" w:type="dxa"/>
            </w:tcMar>
            <w:vAlign w:val="center"/>
          </w:tcPr>
          <w:p w14:paraId="6816C54C"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6</w:t>
            </w:r>
          </w:p>
        </w:tc>
        <w:tc>
          <w:tcPr>
            <w:tcW w:w="6114" w:type="dxa"/>
            <w:noWrap/>
            <w:tcMar>
              <w:top w:w="12" w:type="dxa"/>
              <w:left w:w="12" w:type="dxa"/>
              <w:right w:w="12" w:type="dxa"/>
            </w:tcMar>
            <w:vAlign w:val="center"/>
          </w:tcPr>
          <w:p w14:paraId="7A70924A" w14:textId="77777777" w:rsidR="00C230A7" w:rsidRPr="00DB258F" w:rsidRDefault="00195727">
            <w:pPr>
              <w:widowControl/>
              <w:spacing w:line="360" w:lineRule="auto"/>
              <w:jc w:val="left"/>
              <w:textAlignment w:val="bottom"/>
              <w:rPr>
                <w:rFonts w:ascii="宋体" w:hAnsi="宋体" w:cs="宋体"/>
                <w:sz w:val="24"/>
              </w:rPr>
            </w:pPr>
            <w:r w:rsidRPr="00DB258F">
              <w:rPr>
                <w:rFonts w:ascii="宋体" w:hAnsi="宋体" w:cs="宋体" w:hint="eastAsia"/>
                <w:kern w:val="0"/>
                <w:sz w:val="24"/>
              </w:rPr>
              <w:t>未及时修剪或修剪不到位，遮挡公路设施，绿化长势差，每处扣0.5分。行道树缺株每20米扣0.5分，灌木明显缺失，有死株，一株扣1分。</w:t>
            </w:r>
          </w:p>
        </w:tc>
      </w:tr>
      <w:tr w:rsidR="00DB258F" w:rsidRPr="00DB258F" w14:paraId="0ABB9A5A" w14:textId="77777777">
        <w:trPr>
          <w:trHeight w:val="915"/>
        </w:trPr>
        <w:tc>
          <w:tcPr>
            <w:tcW w:w="690" w:type="dxa"/>
            <w:noWrap/>
            <w:tcMar>
              <w:top w:w="12" w:type="dxa"/>
              <w:left w:w="12" w:type="dxa"/>
              <w:right w:w="12" w:type="dxa"/>
            </w:tcMar>
            <w:vAlign w:val="center"/>
          </w:tcPr>
          <w:p w14:paraId="0F918C39"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2</w:t>
            </w:r>
          </w:p>
        </w:tc>
        <w:tc>
          <w:tcPr>
            <w:tcW w:w="1364" w:type="dxa"/>
            <w:noWrap/>
            <w:tcMar>
              <w:top w:w="12" w:type="dxa"/>
              <w:left w:w="12" w:type="dxa"/>
              <w:right w:w="12" w:type="dxa"/>
            </w:tcMar>
            <w:vAlign w:val="center"/>
          </w:tcPr>
          <w:p w14:paraId="5E711005"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绿化生长良好，基本无病虫害</w:t>
            </w:r>
          </w:p>
        </w:tc>
        <w:tc>
          <w:tcPr>
            <w:tcW w:w="764" w:type="dxa"/>
            <w:noWrap/>
            <w:tcMar>
              <w:top w:w="12" w:type="dxa"/>
              <w:left w:w="12" w:type="dxa"/>
              <w:right w:w="12" w:type="dxa"/>
            </w:tcMar>
            <w:vAlign w:val="center"/>
          </w:tcPr>
          <w:p w14:paraId="0CFF4AA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4</w:t>
            </w:r>
          </w:p>
        </w:tc>
        <w:tc>
          <w:tcPr>
            <w:tcW w:w="6114" w:type="dxa"/>
            <w:noWrap/>
            <w:tcMar>
              <w:top w:w="12" w:type="dxa"/>
              <w:left w:w="12" w:type="dxa"/>
              <w:right w:w="12" w:type="dxa"/>
            </w:tcMar>
            <w:vAlign w:val="center"/>
          </w:tcPr>
          <w:p w14:paraId="7BD83E7F" w14:textId="77777777" w:rsidR="00C230A7" w:rsidRPr="00DB258F" w:rsidRDefault="00195727">
            <w:pPr>
              <w:widowControl/>
              <w:spacing w:line="360" w:lineRule="auto"/>
              <w:jc w:val="left"/>
              <w:textAlignment w:val="bottom"/>
              <w:rPr>
                <w:rFonts w:ascii="宋体" w:hAnsi="宋体" w:cs="宋体"/>
                <w:sz w:val="24"/>
              </w:rPr>
            </w:pPr>
            <w:r w:rsidRPr="00DB258F">
              <w:rPr>
                <w:rFonts w:ascii="宋体" w:hAnsi="宋体" w:cs="宋体" w:hint="eastAsia"/>
                <w:kern w:val="0"/>
                <w:sz w:val="24"/>
              </w:rPr>
              <w:t>病虫害及时防治，定期施肥、除虫害，行道树及时刷白。一处不符合要求扣0.5分。</w:t>
            </w:r>
          </w:p>
        </w:tc>
      </w:tr>
      <w:tr w:rsidR="00DB258F" w:rsidRPr="00DB258F" w14:paraId="2F576DDE" w14:textId="77777777">
        <w:trPr>
          <w:trHeight w:val="591"/>
        </w:trPr>
        <w:tc>
          <w:tcPr>
            <w:tcW w:w="690" w:type="dxa"/>
            <w:noWrap/>
            <w:tcMar>
              <w:top w:w="12" w:type="dxa"/>
              <w:left w:w="12" w:type="dxa"/>
              <w:right w:w="12" w:type="dxa"/>
            </w:tcMar>
            <w:vAlign w:val="center"/>
          </w:tcPr>
          <w:p w14:paraId="73090D8E"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(六)</w:t>
            </w:r>
          </w:p>
        </w:tc>
        <w:tc>
          <w:tcPr>
            <w:tcW w:w="1364" w:type="dxa"/>
            <w:noWrap/>
            <w:tcMar>
              <w:top w:w="12" w:type="dxa"/>
              <w:left w:w="12" w:type="dxa"/>
              <w:right w:w="12" w:type="dxa"/>
            </w:tcMar>
            <w:vAlign w:val="center"/>
          </w:tcPr>
          <w:p w14:paraId="39ACE53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附属设施养护质量</w:t>
            </w:r>
          </w:p>
        </w:tc>
        <w:tc>
          <w:tcPr>
            <w:tcW w:w="764" w:type="dxa"/>
            <w:noWrap/>
            <w:tcMar>
              <w:top w:w="12" w:type="dxa"/>
              <w:left w:w="12" w:type="dxa"/>
              <w:right w:w="12" w:type="dxa"/>
            </w:tcMar>
            <w:vAlign w:val="center"/>
          </w:tcPr>
          <w:p w14:paraId="4525E9B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10</w:t>
            </w:r>
          </w:p>
        </w:tc>
        <w:tc>
          <w:tcPr>
            <w:tcW w:w="6114" w:type="dxa"/>
            <w:noWrap/>
            <w:tcMar>
              <w:top w:w="12" w:type="dxa"/>
              <w:left w:w="12" w:type="dxa"/>
              <w:right w:w="12" w:type="dxa"/>
            </w:tcMar>
            <w:vAlign w:val="center"/>
          </w:tcPr>
          <w:p w14:paraId="414B7ECF" w14:textId="77777777" w:rsidR="00C230A7" w:rsidRPr="00DB258F" w:rsidRDefault="00C230A7">
            <w:pPr>
              <w:spacing w:line="360" w:lineRule="auto"/>
              <w:jc w:val="left"/>
              <w:rPr>
                <w:rFonts w:ascii="宋体" w:hAnsi="宋体" w:cs="宋体"/>
                <w:sz w:val="24"/>
              </w:rPr>
            </w:pPr>
          </w:p>
        </w:tc>
      </w:tr>
      <w:tr w:rsidR="00DB258F" w:rsidRPr="00DB258F" w14:paraId="14CFC098" w14:textId="77777777">
        <w:trPr>
          <w:trHeight w:val="1050"/>
        </w:trPr>
        <w:tc>
          <w:tcPr>
            <w:tcW w:w="690" w:type="dxa"/>
            <w:noWrap/>
            <w:tcMar>
              <w:top w:w="12" w:type="dxa"/>
              <w:left w:w="12" w:type="dxa"/>
              <w:right w:w="12" w:type="dxa"/>
            </w:tcMar>
            <w:vAlign w:val="center"/>
          </w:tcPr>
          <w:p w14:paraId="345551E2"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1364" w:type="dxa"/>
            <w:noWrap/>
            <w:tcMar>
              <w:top w:w="12" w:type="dxa"/>
              <w:left w:w="12" w:type="dxa"/>
              <w:right w:w="12" w:type="dxa"/>
            </w:tcMar>
            <w:vAlign w:val="center"/>
          </w:tcPr>
          <w:p w14:paraId="70EEDB99"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保持道路附属设施完整、齐全、不歪斜和牢固</w:t>
            </w:r>
          </w:p>
        </w:tc>
        <w:tc>
          <w:tcPr>
            <w:tcW w:w="764" w:type="dxa"/>
            <w:noWrap/>
            <w:tcMar>
              <w:top w:w="12" w:type="dxa"/>
              <w:left w:w="12" w:type="dxa"/>
              <w:right w:w="12" w:type="dxa"/>
            </w:tcMar>
            <w:vAlign w:val="center"/>
          </w:tcPr>
          <w:p w14:paraId="5BED6B9C"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5</w:t>
            </w:r>
          </w:p>
        </w:tc>
        <w:tc>
          <w:tcPr>
            <w:tcW w:w="6114" w:type="dxa"/>
            <w:noWrap/>
            <w:tcMar>
              <w:top w:w="12" w:type="dxa"/>
              <w:left w:w="12" w:type="dxa"/>
              <w:right w:w="12" w:type="dxa"/>
            </w:tcMar>
            <w:vAlign w:val="center"/>
          </w:tcPr>
          <w:p w14:paraId="4B3BD948"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按照要求保持百米桩、路名牌、桥名牌等公路附属设施完整、齐全、不歪斜及牢固。一处不符合要求扣0.5分。</w:t>
            </w:r>
          </w:p>
        </w:tc>
      </w:tr>
      <w:tr w:rsidR="00DB258F" w:rsidRPr="00DB258F" w14:paraId="3E29599C" w14:textId="77777777">
        <w:trPr>
          <w:trHeight w:val="825"/>
        </w:trPr>
        <w:tc>
          <w:tcPr>
            <w:tcW w:w="690" w:type="dxa"/>
            <w:noWrap/>
            <w:tcMar>
              <w:top w:w="12" w:type="dxa"/>
              <w:left w:w="12" w:type="dxa"/>
              <w:right w:w="12" w:type="dxa"/>
            </w:tcMar>
            <w:vAlign w:val="center"/>
          </w:tcPr>
          <w:p w14:paraId="66B48B8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1364" w:type="dxa"/>
            <w:noWrap/>
            <w:tcMar>
              <w:top w:w="12" w:type="dxa"/>
              <w:left w:w="12" w:type="dxa"/>
              <w:right w:w="12" w:type="dxa"/>
            </w:tcMar>
            <w:vAlign w:val="center"/>
          </w:tcPr>
          <w:p w14:paraId="29D0BB7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保持道路附属设施设置规范、醒目</w:t>
            </w:r>
          </w:p>
        </w:tc>
        <w:tc>
          <w:tcPr>
            <w:tcW w:w="764" w:type="dxa"/>
            <w:noWrap/>
            <w:tcMar>
              <w:top w:w="12" w:type="dxa"/>
              <w:left w:w="12" w:type="dxa"/>
              <w:right w:w="12" w:type="dxa"/>
            </w:tcMar>
            <w:vAlign w:val="center"/>
          </w:tcPr>
          <w:p w14:paraId="26568D1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52E52C9A"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附属设施设置规范、醒目，每年油漆一次。一处不符合要求扣0.5分。</w:t>
            </w:r>
          </w:p>
        </w:tc>
      </w:tr>
      <w:tr w:rsidR="00DB258F" w:rsidRPr="00DB258F" w14:paraId="304B83B3" w14:textId="77777777">
        <w:trPr>
          <w:trHeight w:val="675"/>
        </w:trPr>
        <w:tc>
          <w:tcPr>
            <w:tcW w:w="690" w:type="dxa"/>
            <w:noWrap/>
            <w:tcMar>
              <w:top w:w="12" w:type="dxa"/>
              <w:left w:w="12" w:type="dxa"/>
              <w:right w:w="12" w:type="dxa"/>
            </w:tcMar>
            <w:vAlign w:val="center"/>
          </w:tcPr>
          <w:p w14:paraId="324475DC"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lastRenderedPageBreak/>
              <w:t>3</w:t>
            </w:r>
          </w:p>
        </w:tc>
        <w:tc>
          <w:tcPr>
            <w:tcW w:w="1364" w:type="dxa"/>
            <w:noWrap/>
            <w:tcMar>
              <w:top w:w="12" w:type="dxa"/>
              <w:left w:w="12" w:type="dxa"/>
              <w:right w:w="12" w:type="dxa"/>
            </w:tcMar>
            <w:vAlign w:val="center"/>
          </w:tcPr>
          <w:p w14:paraId="2AD45929"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安全设施</w:t>
            </w:r>
          </w:p>
        </w:tc>
        <w:tc>
          <w:tcPr>
            <w:tcW w:w="764" w:type="dxa"/>
            <w:noWrap/>
            <w:tcMar>
              <w:top w:w="12" w:type="dxa"/>
              <w:left w:w="12" w:type="dxa"/>
              <w:right w:w="12" w:type="dxa"/>
            </w:tcMar>
            <w:vAlign w:val="center"/>
          </w:tcPr>
          <w:p w14:paraId="5295A57A"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3</w:t>
            </w:r>
          </w:p>
        </w:tc>
        <w:tc>
          <w:tcPr>
            <w:tcW w:w="6114" w:type="dxa"/>
            <w:noWrap/>
            <w:tcMar>
              <w:top w:w="12" w:type="dxa"/>
              <w:left w:w="12" w:type="dxa"/>
              <w:right w:w="12" w:type="dxa"/>
            </w:tcMar>
            <w:vAlign w:val="center"/>
          </w:tcPr>
          <w:p w14:paraId="31682FCB"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警示桩、安全护栏设置规范、齐全，无明显残缺。一处不符合要求扣0.5分。</w:t>
            </w:r>
          </w:p>
        </w:tc>
      </w:tr>
      <w:tr w:rsidR="00DB258F" w:rsidRPr="00DB258F" w14:paraId="4A04BCBF" w14:textId="77777777">
        <w:trPr>
          <w:trHeight w:val="660"/>
        </w:trPr>
        <w:tc>
          <w:tcPr>
            <w:tcW w:w="690" w:type="dxa"/>
            <w:noWrap/>
            <w:tcMar>
              <w:top w:w="12" w:type="dxa"/>
              <w:left w:w="12" w:type="dxa"/>
              <w:right w:w="12" w:type="dxa"/>
            </w:tcMar>
            <w:vAlign w:val="center"/>
          </w:tcPr>
          <w:p w14:paraId="0ACC769A"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（七）</w:t>
            </w:r>
          </w:p>
        </w:tc>
        <w:tc>
          <w:tcPr>
            <w:tcW w:w="1364" w:type="dxa"/>
            <w:noWrap/>
            <w:tcMar>
              <w:top w:w="12" w:type="dxa"/>
              <w:left w:w="12" w:type="dxa"/>
              <w:right w:w="12" w:type="dxa"/>
            </w:tcMar>
            <w:vAlign w:val="center"/>
          </w:tcPr>
          <w:p w14:paraId="3F46522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小修项目</w:t>
            </w:r>
          </w:p>
        </w:tc>
        <w:tc>
          <w:tcPr>
            <w:tcW w:w="764" w:type="dxa"/>
            <w:noWrap/>
            <w:tcMar>
              <w:top w:w="12" w:type="dxa"/>
              <w:left w:w="12" w:type="dxa"/>
              <w:right w:w="12" w:type="dxa"/>
            </w:tcMar>
            <w:vAlign w:val="center"/>
          </w:tcPr>
          <w:p w14:paraId="38537CC0"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8</w:t>
            </w:r>
          </w:p>
        </w:tc>
        <w:tc>
          <w:tcPr>
            <w:tcW w:w="6114" w:type="dxa"/>
            <w:noWrap/>
            <w:tcMar>
              <w:top w:w="12" w:type="dxa"/>
              <w:left w:w="12" w:type="dxa"/>
              <w:right w:w="12" w:type="dxa"/>
            </w:tcMar>
            <w:vAlign w:val="center"/>
          </w:tcPr>
          <w:p w14:paraId="1DA4EE65"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质量达到规范要求，内业资料齐全、整理成册。</w:t>
            </w:r>
            <w:r w:rsidRPr="00DB258F">
              <w:rPr>
                <w:rStyle w:val="font01"/>
                <w:rFonts w:hint="default"/>
                <w:color w:val="auto"/>
                <w:sz w:val="24"/>
                <w:szCs w:val="24"/>
              </w:rPr>
              <w:t>一（次）处</w:t>
            </w:r>
            <w:r w:rsidRPr="00DB258F">
              <w:rPr>
                <w:rStyle w:val="font21"/>
                <w:rFonts w:hint="default"/>
                <w:color w:val="auto"/>
                <w:sz w:val="24"/>
                <w:szCs w:val="24"/>
              </w:rPr>
              <w:t>不符合要求扣0.5分。</w:t>
            </w:r>
          </w:p>
        </w:tc>
      </w:tr>
      <w:tr w:rsidR="00DB258F" w:rsidRPr="00DB258F" w14:paraId="0EBEB657" w14:textId="77777777">
        <w:trPr>
          <w:trHeight w:val="327"/>
        </w:trPr>
        <w:tc>
          <w:tcPr>
            <w:tcW w:w="690" w:type="dxa"/>
            <w:noWrap/>
            <w:tcMar>
              <w:top w:w="12" w:type="dxa"/>
              <w:left w:w="12" w:type="dxa"/>
              <w:right w:w="12" w:type="dxa"/>
            </w:tcMar>
            <w:vAlign w:val="center"/>
          </w:tcPr>
          <w:p w14:paraId="2EF64C33" w14:textId="77777777" w:rsidR="00C230A7" w:rsidRPr="00DB258F" w:rsidRDefault="00195727">
            <w:pPr>
              <w:widowControl/>
              <w:spacing w:line="360" w:lineRule="auto"/>
              <w:jc w:val="center"/>
              <w:textAlignment w:val="top"/>
              <w:rPr>
                <w:rFonts w:ascii="宋体" w:hAnsi="宋体" w:cs="宋体"/>
                <w:b/>
                <w:sz w:val="24"/>
              </w:rPr>
            </w:pPr>
            <w:r w:rsidRPr="00DB258F">
              <w:rPr>
                <w:rFonts w:ascii="宋体" w:hAnsi="宋体" w:cs="宋体" w:hint="eastAsia"/>
                <w:b/>
                <w:kern w:val="0"/>
                <w:sz w:val="24"/>
              </w:rPr>
              <w:t>二</w:t>
            </w:r>
          </w:p>
        </w:tc>
        <w:tc>
          <w:tcPr>
            <w:tcW w:w="1364" w:type="dxa"/>
            <w:noWrap/>
            <w:tcMar>
              <w:top w:w="12" w:type="dxa"/>
              <w:left w:w="12" w:type="dxa"/>
              <w:right w:w="12" w:type="dxa"/>
            </w:tcMar>
            <w:vAlign w:val="center"/>
          </w:tcPr>
          <w:p w14:paraId="7F2DA123"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基础管理</w:t>
            </w:r>
          </w:p>
        </w:tc>
        <w:tc>
          <w:tcPr>
            <w:tcW w:w="764" w:type="dxa"/>
            <w:noWrap/>
            <w:tcMar>
              <w:top w:w="12" w:type="dxa"/>
              <w:left w:w="12" w:type="dxa"/>
              <w:right w:w="12" w:type="dxa"/>
            </w:tcMar>
            <w:vAlign w:val="center"/>
          </w:tcPr>
          <w:p w14:paraId="5E0891A2"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10</w:t>
            </w:r>
          </w:p>
        </w:tc>
        <w:tc>
          <w:tcPr>
            <w:tcW w:w="6114" w:type="dxa"/>
            <w:noWrap/>
            <w:tcMar>
              <w:top w:w="12" w:type="dxa"/>
              <w:left w:w="12" w:type="dxa"/>
              <w:right w:w="12" w:type="dxa"/>
            </w:tcMar>
            <w:vAlign w:val="center"/>
          </w:tcPr>
          <w:p w14:paraId="4A113598" w14:textId="77777777" w:rsidR="00C230A7" w:rsidRPr="00DB258F" w:rsidRDefault="00C230A7">
            <w:pPr>
              <w:spacing w:line="360" w:lineRule="auto"/>
              <w:jc w:val="left"/>
              <w:rPr>
                <w:rFonts w:ascii="宋体" w:hAnsi="宋体" w:cs="宋体"/>
                <w:sz w:val="24"/>
              </w:rPr>
            </w:pPr>
          </w:p>
        </w:tc>
      </w:tr>
      <w:tr w:rsidR="00DB258F" w:rsidRPr="00DB258F" w14:paraId="70534807" w14:textId="77777777">
        <w:trPr>
          <w:trHeight w:val="1125"/>
        </w:trPr>
        <w:tc>
          <w:tcPr>
            <w:tcW w:w="690" w:type="dxa"/>
            <w:vMerge w:val="restart"/>
            <w:noWrap/>
            <w:tcMar>
              <w:top w:w="12" w:type="dxa"/>
              <w:left w:w="12" w:type="dxa"/>
              <w:right w:w="12" w:type="dxa"/>
            </w:tcMar>
            <w:vAlign w:val="center"/>
          </w:tcPr>
          <w:p w14:paraId="48778B1E"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（一）</w:t>
            </w:r>
          </w:p>
        </w:tc>
        <w:tc>
          <w:tcPr>
            <w:tcW w:w="1364" w:type="dxa"/>
            <w:vMerge w:val="restart"/>
            <w:noWrap/>
            <w:tcMar>
              <w:top w:w="12" w:type="dxa"/>
              <w:left w:w="12" w:type="dxa"/>
              <w:right w:w="12" w:type="dxa"/>
            </w:tcMar>
            <w:vAlign w:val="center"/>
          </w:tcPr>
          <w:p w14:paraId="7CB006D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道班（泵站）布局合理，管理规范、有序</w:t>
            </w:r>
          </w:p>
        </w:tc>
        <w:tc>
          <w:tcPr>
            <w:tcW w:w="764" w:type="dxa"/>
            <w:noWrap/>
            <w:tcMar>
              <w:top w:w="12" w:type="dxa"/>
              <w:left w:w="12" w:type="dxa"/>
              <w:right w:w="12" w:type="dxa"/>
            </w:tcMar>
            <w:vAlign w:val="center"/>
          </w:tcPr>
          <w:p w14:paraId="47C6245D"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0AC13E28"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有专门道班房，布局合理，配备应急仓库、必要机械设备，道班（泵房）场地整洁，材料堆放合理，食堂、仓库、宿舍、厕所整洁。一处不符合要求扣0.5分。</w:t>
            </w:r>
          </w:p>
        </w:tc>
      </w:tr>
      <w:tr w:rsidR="00DB258F" w:rsidRPr="00DB258F" w14:paraId="51AA7A7A" w14:textId="77777777">
        <w:trPr>
          <w:trHeight w:val="1110"/>
        </w:trPr>
        <w:tc>
          <w:tcPr>
            <w:tcW w:w="690" w:type="dxa"/>
            <w:vMerge/>
            <w:noWrap/>
            <w:tcMar>
              <w:top w:w="12" w:type="dxa"/>
              <w:left w:w="12" w:type="dxa"/>
              <w:right w:w="12" w:type="dxa"/>
            </w:tcMar>
            <w:vAlign w:val="center"/>
          </w:tcPr>
          <w:p w14:paraId="212478E9"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764213B5" w14:textId="77777777" w:rsidR="00C230A7" w:rsidRPr="00DB258F" w:rsidRDefault="00C230A7">
            <w:pPr>
              <w:spacing w:line="360" w:lineRule="auto"/>
              <w:jc w:val="center"/>
              <w:rPr>
                <w:rFonts w:ascii="宋体" w:hAnsi="宋体" w:cs="宋体"/>
                <w:sz w:val="24"/>
              </w:rPr>
            </w:pPr>
          </w:p>
        </w:tc>
        <w:tc>
          <w:tcPr>
            <w:tcW w:w="764" w:type="dxa"/>
            <w:noWrap/>
            <w:tcMar>
              <w:top w:w="12" w:type="dxa"/>
              <w:left w:w="12" w:type="dxa"/>
              <w:right w:w="12" w:type="dxa"/>
            </w:tcMar>
            <w:vAlign w:val="center"/>
          </w:tcPr>
          <w:p w14:paraId="197DF792"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7FCC6057"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道班（泵房）制度、道路、桥梁设备量卡齐全，道班巡查等各项记录齐全，字迹清楚，无涂改，无虚假。一处不符合要求扣0.5分。</w:t>
            </w:r>
          </w:p>
        </w:tc>
      </w:tr>
      <w:tr w:rsidR="00DB258F" w:rsidRPr="00DB258F" w14:paraId="0749BBCB" w14:textId="77777777">
        <w:trPr>
          <w:trHeight w:val="915"/>
        </w:trPr>
        <w:tc>
          <w:tcPr>
            <w:tcW w:w="690" w:type="dxa"/>
            <w:noWrap/>
            <w:tcMar>
              <w:top w:w="12" w:type="dxa"/>
              <w:left w:w="12" w:type="dxa"/>
              <w:right w:w="12" w:type="dxa"/>
            </w:tcMar>
            <w:vAlign w:val="center"/>
          </w:tcPr>
          <w:p w14:paraId="5D9AD7B9"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（二）</w:t>
            </w:r>
          </w:p>
        </w:tc>
        <w:tc>
          <w:tcPr>
            <w:tcW w:w="1364" w:type="dxa"/>
            <w:noWrap/>
            <w:tcMar>
              <w:top w:w="12" w:type="dxa"/>
              <w:left w:w="12" w:type="dxa"/>
              <w:right w:w="12" w:type="dxa"/>
            </w:tcMar>
            <w:vAlign w:val="center"/>
          </w:tcPr>
          <w:p w14:paraId="20F50C3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按核定计划优质、高效完成</w:t>
            </w:r>
          </w:p>
        </w:tc>
        <w:tc>
          <w:tcPr>
            <w:tcW w:w="764" w:type="dxa"/>
            <w:noWrap/>
            <w:tcMar>
              <w:top w:w="12" w:type="dxa"/>
              <w:left w:w="12" w:type="dxa"/>
              <w:right w:w="12" w:type="dxa"/>
            </w:tcMar>
            <w:vAlign w:val="center"/>
          </w:tcPr>
          <w:p w14:paraId="0384CD99"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4</w:t>
            </w:r>
          </w:p>
        </w:tc>
        <w:tc>
          <w:tcPr>
            <w:tcW w:w="6114" w:type="dxa"/>
            <w:noWrap/>
            <w:tcMar>
              <w:top w:w="12" w:type="dxa"/>
              <w:left w:w="12" w:type="dxa"/>
              <w:right w:w="12" w:type="dxa"/>
            </w:tcMar>
            <w:vAlign w:val="center"/>
          </w:tcPr>
          <w:p w14:paraId="139E172E"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严格按照甲方、监理、区公路所批准后的计划实施，对发出的业务联系单及时落实或整改。一次不符合要求扣0.5分。</w:t>
            </w:r>
          </w:p>
        </w:tc>
      </w:tr>
      <w:tr w:rsidR="00DB258F" w:rsidRPr="00DB258F" w14:paraId="3DC97244" w14:textId="77777777">
        <w:trPr>
          <w:trHeight w:val="1365"/>
        </w:trPr>
        <w:tc>
          <w:tcPr>
            <w:tcW w:w="690" w:type="dxa"/>
            <w:noWrap/>
            <w:tcMar>
              <w:top w:w="12" w:type="dxa"/>
              <w:left w:w="12" w:type="dxa"/>
              <w:right w:w="12" w:type="dxa"/>
            </w:tcMar>
            <w:vAlign w:val="center"/>
          </w:tcPr>
          <w:p w14:paraId="1C0FDFBA"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（三）</w:t>
            </w:r>
          </w:p>
        </w:tc>
        <w:tc>
          <w:tcPr>
            <w:tcW w:w="1364" w:type="dxa"/>
            <w:noWrap/>
            <w:tcMar>
              <w:top w:w="12" w:type="dxa"/>
              <w:left w:w="12" w:type="dxa"/>
              <w:right w:w="12" w:type="dxa"/>
            </w:tcMar>
            <w:vAlign w:val="center"/>
          </w:tcPr>
          <w:p w14:paraId="352DC137"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科学、准确、及时做好各类统计报表</w:t>
            </w:r>
          </w:p>
        </w:tc>
        <w:tc>
          <w:tcPr>
            <w:tcW w:w="764" w:type="dxa"/>
            <w:noWrap/>
            <w:tcMar>
              <w:top w:w="12" w:type="dxa"/>
              <w:left w:w="12" w:type="dxa"/>
              <w:right w:w="12" w:type="dxa"/>
            </w:tcMar>
            <w:vAlign w:val="center"/>
          </w:tcPr>
          <w:p w14:paraId="1B2AD12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06C75127"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制定全年养护维修计划，并结合季节特点及路况制定月度养护、小修项目计划，严格按照核实工程量月度决算，做好桥梁经常性检查，全面、准确、及时上报。一次不符合</w:t>
            </w:r>
            <w:r w:rsidRPr="00DB258F">
              <w:rPr>
                <w:rFonts w:ascii="宋体" w:hAnsi="宋体" w:cs="宋体" w:hint="eastAsia"/>
                <w:kern w:val="0"/>
                <w:sz w:val="24"/>
              </w:rPr>
              <w:lastRenderedPageBreak/>
              <w:t>要求扣0.5分。</w:t>
            </w:r>
          </w:p>
        </w:tc>
      </w:tr>
      <w:tr w:rsidR="00DB258F" w:rsidRPr="00DB258F" w14:paraId="79F3484D" w14:textId="77777777">
        <w:trPr>
          <w:trHeight w:val="327"/>
        </w:trPr>
        <w:tc>
          <w:tcPr>
            <w:tcW w:w="690" w:type="dxa"/>
            <w:noWrap/>
            <w:tcMar>
              <w:top w:w="12" w:type="dxa"/>
              <w:left w:w="12" w:type="dxa"/>
              <w:right w:w="12" w:type="dxa"/>
            </w:tcMar>
            <w:vAlign w:val="center"/>
          </w:tcPr>
          <w:p w14:paraId="1B5330ED" w14:textId="77777777" w:rsidR="00C230A7" w:rsidRPr="00DB258F" w:rsidRDefault="00195727">
            <w:pPr>
              <w:widowControl/>
              <w:spacing w:line="360" w:lineRule="auto"/>
              <w:jc w:val="center"/>
              <w:textAlignment w:val="top"/>
              <w:rPr>
                <w:rFonts w:ascii="宋体" w:hAnsi="宋体" w:cs="宋体"/>
                <w:b/>
                <w:sz w:val="24"/>
              </w:rPr>
            </w:pPr>
            <w:r w:rsidRPr="00DB258F">
              <w:rPr>
                <w:rFonts w:ascii="宋体" w:hAnsi="宋体" w:cs="宋体" w:hint="eastAsia"/>
                <w:b/>
                <w:kern w:val="0"/>
                <w:sz w:val="24"/>
              </w:rPr>
              <w:lastRenderedPageBreak/>
              <w:t>三</w:t>
            </w:r>
          </w:p>
        </w:tc>
        <w:tc>
          <w:tcPr>
            <w:tcW w:w="1364" w:type="dxa"/>
            <w:noWrap/>
            <w:tcMar>
              <w:top w:w="12" w:type="dxa"/>
              <w:left w:w="12" w:type="dxa"/>
              <w:right w:w="12" w:type="dxa"/>
            </w:tcMar>
            <w:vAlign w:val="center"/>
          </w:tcPr>
          <w:p w14:paraId="12B42332"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应急处置</w:t>
            </w:r>
          </w:p>
        </w:tc>
        <w:tc>
          <w:tcPr>
            <w:tcW w:w="764" w:type="dxa"/>
            <w:noWrap/>
            <w:tcMar>
              <w:top w:w="12" w:type="dxa"/>
              <w:left w:w="12" w:type="dxa"/>
              <w:right w:w="12" w:type="dxa"/>
            </w:tcMar>
            <w:vAlign w:val="center"/>
          </w:tcPr>
          <w:p w14:paraId="33E73D3C"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7</w:t>
            </w:r>
          </w:p>
        </w:tc>
        <w:tc>
          <w:tcPr>
            <w:tcW w:w="6114" w:type="dxa"/>
            <w:noWrap/>
            <w:tcMar>
              <w:top w:w="12" w:type="dxa"/>
              <w:left w:w="12" w:type="dxa"/>
              <w:right w:w="12" w:type="dxa"/>
            </w:tcMar>
            <w:vAlign w:val="center"/>
          </w:tcPr>
          <w:p w14:paraId="032DA010" w14:textId="77777777" w:rsidR="00C230A7" w:rsidRPr="00DB258F" w:rsidRDefault="00C230A7">
            <w:pPr>
              <w:spacing w:line="360" w:lineRule="auto"/>
              <w:jc w:val="left"/>
              <w:rPr>
                <w:rFonts w:ascii="宋体" w:hAnsi="宋体" w:cs="宋体"/>
                <w:sz w:val="24"/>
              </w:rPr>
            </w:pPr>
          </w:p>
        </w:tc>
      </w:tr>
      <w:tr w:rsidR="00DB258F" w:rsidRPr="00DB258F" w14:paraId="35689A4D" w14:textId="77777777">
        <w:trPr>
          <w:trHeight w:val="855"/>
        </w:trPr>
        <w:tc>
          <w:tcPr>
            <w:tcW w:w="690" w:type="dxa"/>
            <w:vMerge w:val="restart"/>
            <w:noWrap/>
            <w:tcMar>
              <w:top w:w="12" w:type="dxa"/>
              <w:left w:w="12" w:type="dxa"/>
              <w:right w:w="12" w:type="dxa"/>
            </w:tcMar>
            <w:vAlign w:val="center"/>
          </w:tcPr>
          <w:p w14:paraId="200A8DEC"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（一）</w:t>
            </w:r>
          </w:p>
        </w:tc>
        <w:tc>
          <w:tcPr>
            <w:tcW w:w="1364" w:type="dxa"/>
            <w:vMerge w:val="restart"/>
            <w:noWrap/>
            <w:tcMar>
              <w:top w:w="12" w:type="dxa"/>
              <w:left w:w="12" w:type="dxa"/>
              <w:right w:w="12" w:type="dxa"/>
            </w:tcMar>
            <w:vAlign w:val="center"/>
          </w:tcPr>
          <w:p w14:paraId="35CDBE6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组织落实</w:t>
            </w:r>
          </w:p>
        </w:tc>
        <w:tc>
          <w:tcPr>
            <w:tcW w:w="764" w:type="dxa"/>
            <w:vMerge w:val="restart"/>
            <w:noWrap/>
            <w:tcMar>
              <w:top w:w="12" w:type="dxa"/>
              <w:left w:w="12" w:type="dxa"/>
              <w:right w:w="12" w:type="dxa"/>
            </w:tcMar>
            <w:vAlign w:val="center"/>
          </w:tcPr>
          <w:p w14:paraId="2F9B28AE"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2AE2EB8F"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编制应急预案，建立应急领导小组、工作小组及抢险队伍，明确分工，有活动记录。一处不符合要求扣0.5分。</w:t>
            </w:r>
          </w:p>
        </w:tc>
      </w:tr>
      <w:tr w:rsidR="00DB258F" w:rsidRPr="00DB258F" w14:paraId="55BE7A43" w14:textId="77777777">
        <w:trPr>
          <w:trHeight w:val="675"/>
        </w:trPr>
        <w:tc>
          <w:tcPr>
            <w:tcW w:w="690" w:type="dxa"/>
            <w:vMerge/>
            <w:noWrap/>
            <w:tcMar>
              <w:top w:w="12" w:type="dxa"/>
              <w:left w:w="12" w:type="dxa"/>
              <w:right w:w="12" w:type="dxa"/>
            </w:tcMar>
            <w:vAlign w:val="center"/>
          </w:tcPr>
          <w:p w14:paraId="5541C3CC"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5267B0D1" w14:textId="77777777" w:rsidR="00C230A7" w:rsidRPr="00DB258F" w:rsidRDefault="00C230A7">
            <w:pPr>
              <w:spacing w:line="360" w:lineRule="auto"/>
              <w:jc w:val="center"/>
              <w:rPr>
                <w:rFonts w:ascii="宋体" w:hAnsi="宋体" w:cs="宋体"/>
                <w:sz w:val="24"/>
              </w:rPr>
            </w:pPr>
          </w:p>
        </w:tc>
        <w:tc>
          <w:tcPr>
            <w:tcW w:w="764" w:type="dxa"/>
            <w:vMerge/>
            <w:noWrap/>
            <w:tcMar>
              <w:top w:w="12" w:type="dxa"/>
              <w:left w:w="12" w:type="dxa"/>
              <w:right w:w="12" w:type="dxa"/>
            </w:tcMar>
            <w:vAlign w:val="center"/>
          </w:tcPr>
          <w:p w14:paraId="60E079F4" w14:textId="77777777" w:rsidR="00C230A7" w:rsidRPr="00DB258F" w:rsidRDefault="00C230A7">
            <w:pPr>
              <w:spacing w:line="360" w:lineRule="auto"/>
              <w:jc w:val="center"/>
              <w:rPr>
                <w:rFonts w:ascii="宋体" w:hAnsi="宋体" w:cs="宋体"/>
                <w:sz w:val="24"/>
              </w:rPr>
            </w:pPr>
          </w:p>
        </w:tc>
        <w:tc>
          <w:tcPr>
            <w:tcW w:w="6114" w:type="dxa"/>
            <w:noWrap/>
            <w:tcMar>
              <w:top w:w="12" w:type="dxa"/>
              <w:left w:w="12" w:type="dxa"/>
              <w:right w:w="12" w:type="dxa"/>
            </w:tcMar>
            <w:vAlign w:val="center"/>
          </w:tcPr>
          <w:p w14:paraId="7BAD6C0B"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安排汛期等突发天气值班，值班有台帐记录。一处不符合要求扣0.5分。</w:t>
            </w:r>
          </w:p>
        </w:tc>
      </w:tr>
      <w:tr w:rsidR="00DB258F" w:rsidRPr="00DB258F" w14:paraId="7CB5070F" w14:textId="77777777">
        <w:trPr>
          <w:trHeight w:val="690"/>
        </w:trPr>
        <w:tc>
          <w:tcPr>
            <w:tcW w:w="690" w:type="dxa"/>
            <w:vMerge w:val="restart"/>
            <w:noWrap/>
            <w:tcMar>
              <w:top w:w="12" w:type="dxa"/>
              <w:left w:w="12" w:type="dxa"/>
              <w:right w:w="12" w:type="dxa"/>
            </w:tcMar>
            <w:vAlign w:val="center"/>
          </w:tcPr>
          <w:p w14:paraId="26D722AF"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（二）</w:t>
            </w:r>
          </w:p>
        </w:tc>
        <w:tc>
          <w:tcPr>
            <w:tcW w:w="1364" w:type="dxa"/>
            <w:vMerge w:val="restart"/>
            <w:noWrap/>
            <w:tcMar>
              <w:top w:w="12" w:type="dxa"/>
              <w:left w:w="12" w:type="dxa"/>
              <w:right w:w="12" w:type="dxa"/>
            </w:tcMar>
            <w:vAlign w:val="center"/>
          </w:tcPr>
          <w:p w14:paraId="0E50DE80"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实施落实</w:t>
            </w:r>
          </w:p>
        </w:tc>
        <w:tc>
          <w:tcPr>
            <w:tcW w:w="764" w:type="dxa"/>
            <w:vMerge w:val="restart"/>
            <w:noWrap/>
            <w:tcMar>
              <w:top w:w="12" w:type="dxa"/>
              <w:left w:w="12" w:type="dxa"/>
              <w:right w:w="12" w:type="dxa"/>
            </w:tcMar>
            <w:vAlign w:val="center"/>
          </w:tcPr>
          <w:p w14:paraId="2138D737"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4</w:t>
            </w:r>
          </w:p>
        </w:tc>
        <w:tc>
          <w:tcPr>
            <w:tcW w:w="6114" w:type="dxa"/>
            <w:noWrap/>
            <w:tcMar>
              <w:top w:w="12" w:type="dxa"/>
              <w:left w:w="12" w:type="dxa"/>
              <w:right w:w="12" w:type="dxa"/>
            </w:tcMar>
            <w:vAlign w:val="center"/>
          </w:tcPr>
          <w:p w14:paraId="7C866197"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每年开展应急演练，有方案、总结并上报甲方备案。一处不符合要求扣0.5分。</w:t>
            </w:r>
          </w:p>
        </w:tc>
      </w:tr>
      <w:tr w:rsidR="00DB258F" w:rsidRPr="00DB258F" w14:paraId="5F46FEC0" w14:textId="77777777">
        <w:trPr>
          <w:trHeight w:val="1365"/>
        </w:trPr>
        <w:tc>
          <w:tcPr>
            <w:tcW w:w="690" w:type="dxa"/>
            <w:vMerge/>
            <w:noWrap/>
            <w:tcMar>
              <w:top w:w="12" w:type="dxa"/>
              <w:left w:w="12" w:type="dxa"/>
              <w:right w:w="12" w:type="dxa"/>
            </w:tcMar>
            <w:vAlign w:val="center"/>
          </w:tcPr>
          <w:p w14:paraId="0062A902"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19DE919B" w14:textId="77777777" w:rsidR="00C230A7" w:rsidRPr="00DB258F" w:rsidRDefault="00C230A7">
            <w:pPr>
              <w:spacing w:line="360" w:lineRule="auto"/>
              <w:jc w:val="center"/>
              <w:rPr>
                <w:rFonts w:ascii="宋体" w:hAnsi="宋体" w:cs="宋体"/>
                <w:sz w:val="24"/>
              </w:rPr>
            </w:pPr>
          </w:p>
        </w:tc>
        <w:tc>
          <w:tcPr>
            <w:tcW w:w="764" w:type="dxa"/>
            <w:vMerge/>
            <w:noWrap/>
            <w:tcMar>
              <w:top w:w="12" w:type="dxa"/>
              <w:left w:w="12" w:type="dxa"/>
              <w:right w:w="12" w:type="dxa"/>
            </w:tcMar>
            <w:vAlign w:val="center"/>
          </w:tcPr>
          <w:p w14:paraId="73259588" w14:textId="77777777" w:rsidR="00C230A7" w:rsidRPr="00DB258F" w:rsidRDefault="00C230A7">
            <w:pPr>
              <w:spacing w:line="360" w:lineRule="auto"/>
              <w:jc w:val="center"/>
              <w:rPr>
                <w:rFonts w:ascii="宋体" w:hAnsi="宋体" w:cs="宋体"/>
                <w:sz w:val="24"/>
              </w:rPr>
            </w:pPr>
          </w:p>
        </w:tc>
        <w:tc>
          <w:tcPr>
            <w:tcW w:w="6114" w:type="dxa"/>
            <w:noWrap/>
            <w:tcMar>
              <w:top w:w="12" w:type="dxa"/>
              <w:left w:w="12" w:type="dxa"/>
              <w:right w:w="12" w:type="dxa"/>
            </w:tcMar>
            <w:vAlign w:val="center"/>
          </w:tcPr>
          <w:p w14:paraId="4C4546CE"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应急物资配备充足，做好设施、设备日常维修保养（下立交泵站、下水道、水泵等），设施、设备运行正常，有检查台帐记录，不发生人为事故。一处不符合要求扣0.5分。</w:t>
            </w:r>
          </w:p>
        </w:tc>
      </w:tr>
      <w:tr w:rsidR="00DB258F" w:rsidRPr="00DB258F" w14:paraId="0E6EAEA9" w14:textId="77777777">
        <w:trPr>
          <w:trHeight w:val="1635"/>
        </w:trPr>
        <w:tc>
          <w:tcPr>
            <w:tcW w:w="690" w:type="dxa"/>
            <w:vMerge/>
            <w:noWrap/>
            <w:tcMar>
              <w:top w:w="12" w:type="dxa"/>
              <w:left w:w="12" w:type="dxa"/>
              <w:right w:w="12" w:type="dxa"/>
            </w:tcMar>
            <w:vAlign w:val="center"/>
          </w:tcPr>
          <w:p w14:paraId="7028444C"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74BDBF57" w14:textId="77777777" w:rsidR="00C230A7" w:rsidRPr="00DB258F" w:rsidRDefault="00C230A7">
            <w:pPr>
              <w:spacing w:line="360" w:lineRule="auto"/>
              <w:jc w:val="center"/>
              <w:rPr>
                <w:rFonts w:ascii="宋体" w:hAnsi="宋体" w:cs="宋体"/>
                <w:sz w:val="24"/>
              </w:rPr>
            </w:pPr>
          </w:p>
        </w:tc>
        <w:tc>
          <w:tcPr>
            <w:tcW w:w="764" w:type="dxa"/>
            <w:vMerge/>
            <w:noWrap/>
            <w:tcMar>
              <w:top w:w="12" w:type="dxa"/>
              <w:left w:w="12" w:type="dxa"/>
              <w:right w:w="12" w:type="dxa"/>
            </w:tcMar>
            <w:vAlign w:val="center"/>
          </w:tcPr>
          <w:p w14:paraId="64BDD358" w14:textId="77777777" w:rsidR="00C230A7" w:rsidRPr="00DB258F" w:rsidRDefault="00C230A7">
            <w:pPr>
              <w:spacing w:line="360" w:lineRule="auto"/>
              <w:jc w:val="center"/>
              <w:rPr>
                <w:rFonts w:ascii="宋体" w:hAnsi="宋体" w:cs="宋体"/>
                <w:sz w:val="24"/>
              </w:rPr>
            </w:pPr>
          </w:p>
        </w:tc>
        <w:tc>
          <w:tcPr>
            <w:tcW w:w="6114" w:type="dxa"/>
            <w:noWrap/>
            <w:tcMar>
              <w:top w:w="12" w:type="dxa"/>
              <w:left w:w="12" w:type="dxa"/>
              <w:right w:w="12" w:type="dxa"/>
            </w:tcMar>
            <w:vAlign w:val="center"/>
          </w:tcPr>
          <w:p w14:paraId="56C7A1DB"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做好各类应急抢险工作，统一指挥，统一管理。接到报告后一小时内到达现场（含小型抢修设备）组织抢险，大型抢险抢修设备二小时后到达现场，组织有力、措施得当，抢险物资充足、设备运行正常。一处不符合要求扣0.5分。</w:t>
            </w:r>
          </w:p>
        </w:tc>
      </w:tr>
      <w:tr w:rsidR="00DB258F" w:rsidRPr="00DB258F" w14:paraId="6E7455C9" w14:textId="77777777">
        <w:trPr>
          <w:trHeight w:val="525"/>
        </w:trPr>
        <w:tc>
          <w:tcPr>
            <w:tcW w:w="690" w:type="dxa"/>
            <w:vMerge w:val="restart"/>
            <w:noWrap/>
            <w:tcMar>
              <w:top w:w="12" w:type="dxa"/>
              <w:left w:w="12" w:type="dxa"/>
              <w:right w:w="12" w:type="dxa"/>
            </w:tcMar>
            <w:vAlign w:val="center"/>
          </w:tcPr>
          <w:p w14:paraId="0A1EBC21"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lastRenderedPageBreak/>
              <w:t>（三）</w:t>
            </w:r>
          </w:p>
        </w:tc>
        <w:tc>
          <w:tcPr>
            <w:tcW w:w="1364" w:type="dxa"/>
            <w:vMerge w:val="restart"/>
            <w:noWrap/>
            <w:tcMar>
              <w:top w:w="12" w:type="dxa"/>
              <w:left w:w="12" w:type="dxa"/>
              <w:right w:w="12" w:type="dxa"/>
            </w:tcMar>
            <w:vAlign w:val="center"/>
          </w:tcPr>
          <w:p w14:paraId="22DEF09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总结</w:t>
            </w:r>
          </w:p>
        </w:tc>
        <w:tc>
          <w:tcPr>
            <w:tcW w:w="764" w:type="dxa"/>
            <w:vMerge w:val="restart"/>
            <w:noWrap/>
            <w:tcMar>
              <w:top w:w="12" w:type="dxa"/>
              <w:left w:w="12" w:type="dxa"/>
              <w:right w:w="12" w:type="dxa"/>
            </w:tcMar>
            <w:vAlign w:val="center"/>
          </w:tcPr>
          <w:p w14:paraId="15536A88"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6114" w:type="dxa"/>
            <w:vMerge w:val="restart"/>
            <w:noWrap/>
            <w:tcMar>
              <w:top w:w="12" w:type="dxa"/>
              <w:left w:w="12" w:type="dxa"/>
              <w:right w:w="12" w:type="dxa"/>
            </w:tcMar>
            <w:vAlign w:val="center"/>
          </w:tcPr>
          <w:p w14:paraId="1D7BB104"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按要求上报甲方防汛防台防冻等总结。一次不上报扣0.5分</w:t>
            </w:r>
          </w:p>
        </w:tc>
      </w:tr>
      <w:tr w:rsidR="00DB258F" w:rsidRPr="00DB258F" w14:paraId="726F04CA" w14:textId="77777777">
        <w:trPr>
          <w:trHeight w:val="468"/>
        </w:trPr>
        <w:tc>
          <w:tcPr>
            <w:tcW w:w="690" w:type="dxa"/>
            <w:vMerge/>
            <w:noWrap/>
            <w:tcMar>
              <w:top w:w="12" w:type="dxa"/>
              <w:left w:w="12" w:type="dxa"/>
              <w:right w:w="12" w:type="dxa"/>
            </w:tcMar>
            <w:vAlign w:val="center"/>
          </w:tcPr>
          <w:p w14:paraId="49841E19"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33868EB8" w14:textId="77777777" w:rsidR="00C230A7" w:rsidRPr="00DB258F" w:rsidRDefault="00C230A7">
            <w:pPr>
              <w:spacing w:line="360" w:lineRule="auto"/>
              <w:jc w:val="center"/>
              <w:rPr>
                <w:rFonts w:ascii="宋体" w:hAnsi="宋体" w:cs="宋体"/>
                <w:sz w:val="24"/>
              </w:rPr>
            </w:pPr>
          </w:p>
        </w:tc>
        <w:tc>
          <w:tcPr>
            <w:tcW w:w="764" w:type="dxa"/>
            <w:vMerge/>
            <w:noWrap/>
            <w:tcMar>
              <w:top w:w="12" w:type="dxa"/>
              <w:left w:w="12" w:type="dxa"/>
              <w:right w:w="12" w:type="dxa"/>
            </w:tcMar>
            <w:vAlign w:val="center"/>
          </w:tcPr>
          <w:p w14:paraId="41B15727" w14:textId="77777777" w:rsidR="00C230A7" w:rsidRPr="00DB258F" w:rsidRDefault="00C230A7">
            <w:pPr>
              <w:spacing w:line="360" w:lineRule="auto"/>
              <w:jc w:val="center"/>
              <w:rPr>
                <w:rFonts w:ascii="宋体" w:hAnsi="宋体" w:cs="宋体"/>
                <w:sz w:val="24"/>
              </w:rPr>
            </w:pPr>
          </w:p>
        </w:tc>
        <w:tc>
          <w:tcPr>
            <w:tcW w:w="6114" w:type="dxa"/>
            <w:vMerge/>
            <w:noWrap/>
            <w:tcMar>
              <w:top w:w="12" w:type="dxa"/>
              <w:left w:w="12" w:type="dxa"/>
              <w:right w:w="12" w:type="dxa"/>
            </w:tcMar>
            <w:vAlign w:val="center"/>
          </w:tcPr>
          <w:p w14:paraId="18E74808" w14:textId="77777777" w:rsidR="00C230A7" w:rsidRPr="00DB258F" w:rsidRDefault="00C230A7">
            <w:pPr>
              <w:spacing w:line="360" w:lineRule="auto"/>
              <w:jc w:val="left"/>
              <w:rPr>
                <w:rFonts w:ascii="宋体" w:hAnsi="宋体" w:cs="宋体"/>
                <w:sz w:val="24"/>
              </w:rPr>
            </w:pPr>
          </w:p>
        </w:tc>
      </w:tr>
      <w:tr w:rsidR="00DB258F" w:rsidRPr="00DB258F" w14:paraId="41399CD8" w14:textId="77777777">
        <w:trPr>
          <w:trHeight w:val="615"/>
        </w:trPr>
        <w:tc>
          <w:tcPr>
            <w:tcW w:w="690" w:type="dxa"/>
            <w:noWrap/>
            <w:tcMar>
              <w:top w:w="12" w:type="dxa"/>
              <w:left w:w="12" w:type="dxa"/>
              <w:right w:w="12" w:type="dxa"/>
            </w:tcMar>
            <w:vAlign w:val="center"/>
          </w:tcPr>
          <w:p w14:paraId="392618CB" w14:textId="77777777" w:rsidR="00C230A7" w:rsidRPr="00DB258F" w:rsidRDefault="00195727">
            <w:pPr>
              <w:widowControl/>
              <w:spacing w:line="360" w:lineRule="auto"/>
              <w:jc w:val="center"/>
              <w:textAlignment w:val="top"/>
              <w:rPr>
                <w:rFonts w:ascii="宋体" w:hAnsi="宋体" w:cs="宋体"/>
                <w:b/>
                <w:sz w:val="24"/>
              </w:rPr>
            </w:pPr>
            <w:r w:rsidRPr="00DB258F">
              <w:rPr>
                <w:rFonts w:ascii="宋体" w:hAnsi="宋体" w:cs="宋体" w:hint="eastAsia"/>
                <w:b/>
                <w:kern w:val="0"/>
                <w:sz w:val="24"/>
              </w:rPr>
              <w:t>四</w:t>
            </w:r>
          </w:p>
        </w:tc>
        <w:tc>
          <w:tcPr>
            <w:tcW w:w="1364" w:type="dxa"/>
            <w:noWrap/>
            <w:tcMar>
              <w:top w:w="12" w:type="dxa"/>
              <w:left w:w="12" w:type="dxa"/>
              <w:right w:w="12" w:type="dxa"/>
            </w:tcMar>
            <w:vAlign w:val="center"/>
          </w:tcPr>
          <w:p w14:paraId="7A7E4996"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文明施工、安全生产</w:t>
            </w:r>
          </w:p>
        </w:tc>
        <w:tc>
          <w:tcPr>
            <w:tcW w:w="764" w:type="dxa"/>
            <w:noWrap/>
            <w:tcMar>
              <w:top w:w="12" w:type="dxa"/>
              <w:left w:w="12" w:type="dxa"/>
              <w:right w:w="12" w:type="dxa"/>
            </w:tcMar>
            <w:vAlign w:val="center"/>
          </w:tcPr>
          <w:p w14:paraId="38709D9E"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10</w:t>
            </w:r>
          </w:p>
        </w:tc>
        <w:tc>
          <w:tcPr>
            <w:tcW w:w="6114" w:type="dxa"/>
            <w:noWrap/>
            <w:tcMar>
              <w:top w:w="12" w:type="dxa"/>
              <w:left w:w="12" w:type="dxa"/>
              <w:right w:w="12" w:type="dxa"/>
            </w:tcMar>
            <w:vAlign w:val="center"/>
          </w:tcPr>
          <w:p w14:paraId="1778AAA6" w14:textId="77777777" w:rsidR="00C230A7" w:rsidRPr="00DB258F" w:rsidRDefault="00C230A7">
            <w:pPr>
              <w:spacing w:line="360" w:lineRule="auto"/>
              <w:jc w:val="left"/>
              <w:rPr>
                <w:rFonts w:ascii="宋体" w:hAnsi="宋体" w:cs="宋体"/>
                <w:sz w:val="24"/>
              </w:rPr>
            </w:pPr>
          </w:p>
        </w:tc>
      </w:tr>
      <w:tr w:rsidR="00DB258F" w:rsidRPr="00DB258F" w14:paraId="626661F7" w14:textId="77777777">
        <w:trPr>
          <w:trHeight w:val="1590"/>
        </w:trPr>
        <w:tc>
          <w:tcPr>
            <w:tcW w:w="690" w:type="dxa"/>
            <w:noWrap/>
            <w:tcMar>
              <w:top w:w="12" w:type="dxa"/>
              <w:left w:w="12" w:type="dxa"/>
              <w:right w:w="12" w:type="dxa"/>
            </w:tcMar>
            <w:vAlign w:val="center"/>
          </w:tcPr>
          <w:p w14:paraId="11AF7E92"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（一）</w:t>
            </w:r>
          </w:p>
        </w:tc>
        <w:tc>
          <w:tcPr>
            <w:tcW w:w="1364" w:type="dxa"/>
            <w:noWrap/>
            <w:tcMar>
              <w:top w:w="12" w:type="dxa"/>
              <w:left w:w="12" w:type="dxa"/>
              <w:right w:w="12" w:type="dxa"/>
            </w:tcMar>
            <w:vAlign w:val="center"/>
          </w:tcPr>
          <w:p w14:paraId="588C0170"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严格按照施工规范和交通部及有关上级部门的养护文明施工要求进行文明施工</w:t>
            </w:r>
          </w:p>
        </w:tc>
        <w:tc>
          <w:tcPr>
            <w:tcW w:w="764" w:type="dxa"/>
            <w:noWrap/>
            <w:tcMar>
              <w:top w:w="12" w:type="dxa"/>
              <w:left w:w="12" w:type="dxa"/>
              <w:right w:w="12" w:type="dxa"/>
            </w:tcMar>
            <w:vAlign w:val="center"/>
          </w:tcPr>
          <w:p w14:paraId="5310EDE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5</w:t>
            </w:r>
          </w:p>
        </w:tc>
        <w:tc>
          <w:tcPr>
            <w:tcW w:w="6114" w:type="dxa"/>
            <w:noWrap/>
            <w:tcMar>
              <w:top w:w="12" w:type="dxa"/>
              <w:left w:w="12" w:type="dxa"/>
              <w:right w:w="12" w:type="dxa"/>
            </w:tcMar>
            <w:vAlign w:val="center"/>
          </w:tcPr>
          <w:p w14:paraId="643B85CD"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作业现场要有安全警戒、安全护栏及告知牌，养护人员上路要穿着黄马夹或养护标志服，道班消防器材等配制合理、符合要求。</w:t>
            </w:r>
            <w:r w:rsidRPr="00DB258F">
              <w:rPr>
                <w:rStyle w:val="font01"/>
                <w:rFonts w:hint="default"/>
                <w:color w:val="auto"/>
                <w:sz w:val="24"/>
                <w:szCs w:val="24"/>
              </w:rPr>
              <w:t>一次（处）</w:t>
            </w:r>
            <w:r w:rsidRPr="00DB258F">
              <w:rPr>
                <w:rStyle w:val="font21"/>
                <w:rFonts w:hint="default"/>
                <w:color w:val="auto"/>
                <w:sz w:val="24"/>
                <w:szCs w:val="24"/>
              </w:rPr>
              <w:t>不符合要求扣0.5分。</w:t>
            </w:r>
          </w:p>
        </w:tc>
      </w:tr>
      <w:tr w:rsidR="00DB258F" w:rsidRPr="00DB258F" w14:paraId="494DB883" w14:textId="77777777">
        <w:trPr>
          <w:trHeight w:val="810"/>
        </w:trPr>
        <w:tc>
          <w:tcPr>
            <w:tcW w:w="690" w:type="dxa"/>
            <w:vMerge w:val="restart"/>
            <w:noWrap/>
            <w:tcMar>
              <w:top w:w="12" w:type="dxa"/>
              <w:left w:w="12" w:type="dxa"/>
              <w:right w:w="12" w:type="dxa"/>
            </w:tcMar>
            <w:vAlign w:val="center"/>
          </w:tcPr>
          <w:p w14:paraId="1A0F8824"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（二）</w:t>
            </w:r>
          </w:p>
        </w:tc>
        <w:tc>
          <w:tcPr>
            <w:tcW w:w="1364" w:type="dxa"/>
            <w:vMerge w:val="restart"/>
            <w:noWrap/>
            <w:tcMar>
              <w:top w:w="12" w:type="dxa"/>
              <w:left w:w="12" w:type="dxa"/>
              <w:right w:w="12" w:type="dxa"/>
            </w:tcMar>
            <w:vAlign w:val="center"/>
          </w:tcPr>
          <w:p w14:paraId="0AFFDCA5"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严格按照有关安全文明施工规范、标准签订协议、开展检查</w:t>
            </w:r>
          </w:p>
        </w:tc>
        <w:tc>
          <w:tcPr>
            <w:tcW w:w="764" w:type="dxa"/>
            <w:noWrap/>
            <w:tcMar>
              <w:top w:w="12" w:type="dxa"/>
              <w:left w:w="12" w:type="dxa"/>
              <w:right w:w="12" w:type="dxa"/>
            </w:tcMar>
            <w:vAlign w:val="center"/>
          </w:tcPr>
          <w:p w14:paraId="278421F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6645035E"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安全教育记录，安全协议，一处不符合要求扣0.5分。</w:t>
            </w:r>
          </w:p>
        </w:tc>
      </w:tr>
      <w:tr w:rsidR="00DB258F" w:rsidRPr="00DB258F" w14:paraId="3FBA4940" w14:textId="77777777">
        <w:trPr>
          <w:trHeight w:val="1035"/>
        </w:trPr>
        <w:tc>
          <w:tcPr>
            <w:tcW w:w="690" w:type="dxa"/>
            <w:vMerge/>
            <w:noWrap/>
            <w:tcMar>
              <w:top w:w="12" w:type="dxa"/>
              <w:left w:w="12" w:type="dxa"/>
              <w:right w:w="12" w:type="dxa"/>
            </w:tcMar>
            <w:vAlign w:val="center"/>
          </w:tcPr>
          <w:p w14:paraId="583408D4"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4EB53348" w14:textId="77777777" w:rsidR="00C230A7" w:rsidRPr="00DB258F" w:rsidRDefault="00C230A7">
            <w:pPr>
              <w:spacing w:line="360" w:lineRule="auto"/>
              <w:jc w:val="center"/>
              <w:rPr>
                <w:rFonts w:ascii="宋体" w:hAnsi="宋体" w:cs="宋体"/>
                <w:sz w:val="24"/>
              </w:rPr>
            </w:pPr>
          </w:p>
        </w:tc>
        <w:tc>
          <w:tcPr>
            <w:tcW w:w="764" w:type="dxa"/>
            <w:noWrap/>
            <w:tcMar>
              <w:top w:w="12" w:type="dxa"/>
              <w:left w:w="12" w:type="dxa"/>
              <w:right w:w="12" w:type="dxa"/>
            </w:tcMar>
            <w:vAlign w:val="center"/>
          </w:tcPr>
          <w:p w14:paraId="3327B9E3"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3</w:t>
            </w:r>
          </w:p>
        </w:tc>
        <w:tc>
          <w:tcPr>
            <w:tcW w:w="6114" w:type="dxa"/>
            <w:noWrap/>
            <w:tcMar>
              <w:top w:w="12" w:type="dxa"/>
              <w:left w:w="12" w:type="dxa"/>
              <w:right w:w="12" w:type="dxa"/>
            </w:tcMar>
            <w:vAlign w:val="center"/>
          </w:tcPr>
          <w:p w14:paraId="4C32E2E6"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开展安全检查，全面、仔细查隐患，有整改措施，有书面记录。一次不符合要求扣0.5分。</w:t>
            </w:r>
          </w:p>
        </w:tc>
      </w:tr>
      <w:tr w:rsidR="00DB258F" w:rsidRPr="00DB258F" w14:paraId="08C5512A" w14:textId="77777777">
        <w:trPr>
          <w:trHeight w:val="327"/>
        </w:trPr>
        <w:tc>
          <w:tcPr>
            <w:tcW w:w="690" w:type="dxa"/>
            <w:vMerge/>
            <w:noWrap/>
            <w:tcMar>
              <w:top w:w="12" w:type="dxa"/>
              <w:left w:w="12" w:type="dxa"/>
              <w:right w:w="12" w:type="dxa"/>
            </w:tcMar>
            <w:vAlign w:val="center"/>
          </w:tcPr>
          <w:p w14:paraId="681ABFEB" w14:textId="77777777" w:rsidR="00C230A7" w:rsidRPr="00DB258F" w:rsidRDefault="00C230A7">
            <w:pPr>
              <w:spacing w:line="360" w:lineRule="auto"/>
              <w:jc w:val="center"/>
              <w:rPr>
                <w:rFonts w:ascii="宋体" w:hAnsi="宋体" w:cs="宋体"/>
                <w:sz w:val="24"/>
              </w:rPr>
            </w:pPr>
          </w:p>
        </w:tc>
        <w:tc>
          <w:tcPr>
            <w:tcW w:w="1364" w:type="dxa"/>
            <w:vMerge/>
            <w:noWrap/>
            <w:tcMar>
              <w:top w:w="12" w:type="dxa"/>
              <w:left w:w="12" w:type="dxa"/>
              <w:right w:w="12" w:type="dxa"/>
            </w:tcMar>
            <w:vAlign w:val="center"/>
          </w:tcPr>
          <w:p w14:paraId="276A4957" w14:textId="77777777" w:rsidR="00C230A7" w:rsidRPr="00DB258F" w:rsidRDefault="00C230A7">
            <w:pPr>
              <w:spacing w:line="360" w:lineRule="auto"/>
              <w:jc w:val="center"/>
              <w:rPr>
                <w:rFonts w:ascii="宋体" w:hAnsi="宋体" w:cs="宋体"/>
                <w:sz w:val="24"/>
              </w:rPr>
            </w:pPr>
          </w:p>
        </w:tc>
        <w:tc>
          <w:tcPr>
            <w:tcW w:w="764" w:type="dxa"/>
            <w:noWrap/>
            <w:tcMar>
              <w:top w:w="12" w:type="dxa"/>
              <w:left w:w="12" w:type="dxa"/>
              <w:right w:w="12" w:type="dxa"/>
            </w:tcMar>
            <w:vAlign w:val="center"/>
          </w:tcPr>
          <w:p w14:paraId="242F4D3F" w14:textId="77777777" w:rsidR="00C230A7" w:rsidRPr="00DB258F" w:rsidRDefault="00C230A7">
            <w:pPr>
              <w:spacing w:line="360" w:lineRule="auto"/>
              <w:jc w:val="center"/>
              <w:rPr>
                <w:rFonts w:ascii="宋体" w:hAnsi="宋体" w:cs="宋体"/>
                <w:sz w:val="24"/>
              </w:rPr>
            </w:pPr>
          </w:p>
        </w:tc>
        <w:tc>
          <w:tcPr>
            <w:tcW w:w="6114" w:type="dxa"/>
            <w:noWrap/>
            <w:tcMar>
              <w:top w:w="12" w:type="dxa"/>
              <w:left w:w="12" w:type="dxa"/>
              <w:right w:w="12" w:type="dxa"/>
            </w:tcMar>
            <w:vAlign w:val="center"/>
          </w:tcPr>
          <w:p w14:paraId="7C64DCFC"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发生重大安全事故，扣10分</w:t>
            </w:r>
          </w:p>
        </w:tc>
      </w:tr>
      <w:tr w:rsidR="00DB258F" w:rsidRPr="00DB258F" w14:paraId="6D192B82" w14:textId="77777777">
        <w:trPr>
          <w:trHeight w:val="327"/>
        </w:trPr>
        <w:tc>
          <w:tcPr>
            <w:tcW w:w="690" w:type="dxa"/>
            <w:noWrap/>
            <w:tcMar>
              <w:top w:w="12" w:type="dxa"/>
              <w:left w:w="12" w:type="dxa"/>
              <w:right w:w="12" w:type="dxa"/>
            </w:tcMar>
            <w:vAlign w:val="center"/>
          </w:tcPr>
          <w:p w14:paraId="79127DC5" w14:textId="77777777" w:rsidR="00C230A7" w:rsidRPr="00DB258F" w:rsidRDefault="00195727">
            <w:pPr>
              <w:widowControl/>
              <w:spacing w:line="360" w:lineRule="auto"/>
              <w:jc w:val="center"/>
              <w:textAlignment w:val="top"/>
              <w:rPr>
                <w:rFonts w:ascii="宋体" w:hAnsi="宋体" w:cs="宋体"/>
                <w:b/>
                <w:sz w:val="24"/>
              </w:rPr>
            </w:pPr>
            <w:r w:rsidRPr="00DB258F">
              <w:rPr>
                <w:rFonts w:ascii="宋体" w:hAnsi="宋体" w:cs="宋体" w:hint="eastAsia"/>
                <w:b/>
                <w:kern w:val="0"/>
                <w:sz w:val="24"/>
              </w:rPr>
              <w:t>五</w:t>
            </w:r>
          </w:p>
        </w:tc>
        <w:tc>
          <w:tcPr>
            <w:tcW w:w="1364" w:type="dxa"/>
            <w:noWrap/>
            <w:tcMar>
              <w:top w:w="12" w:type="dxa"/>
              <w:left w:w="12" w:type="dxa"/>
              <w:right w:w="12" w:type="dxa"/>
            </w:tcMar>
            <w:vAlign w:val="center"/>
          </w:tcPr>
          <w:p w14:paraId="52094296"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其他</w:t>
            </w:r>
          </w:p>
        </w:tc>
        <w:tc>
          <w:tcPr>
            <w:tcW w:w="764" w:type="dxa"/>
            <w:noWrap/>
            <w:tcMar>
              <w:top w:w="12" w:type="dxa"/>
              <w:left w:w="12" w:type="dxa"/>
              <w:right w:w="12" w:type="dxa"/>
            </w:tcMar>
            <w:vAlign w:val="center"/>
          </w:tcPr>
          <w:p w14:paraId="29CA1A23"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3</w:t>
            </w:r>
          </w:p>
        </w:tc>
        <w:tc>
          <w:tcPr>
            <w:tcW w:w="6114" w:type="dxa"/>
            <w:noWrap/>
            <w:tcMar>
              <w:top w:w="12" w:type="dxa"/>
              <w:left w:w="12" w:type="dxa"/>
              <w:right w:w="12" w:type="dxa"/>
            </w:tcMar>
            <w:vAlign w:val="center"/>
          </w:tcPr>
          <w:p w14:paraId="515E1787" w14:textId="77777777" w:rsidR="00C230A7" w:rsidRPr="00DB258F" w:rsidRDefault="00C230A7">
            <w:pPr>
              <w:spacing w:line="360" w:lineRule="auto"/>
              <w:jc w:val="left"/>
              <w:rPr>
                <w:rFonts w:ascii="宋体" w:hAnsi="宋体" w:cs="宋体"/>
                <w:sz w:val="24"/>
              </w:rPr>
            </w:pPr>
          </w:p>
        </w:tc>
      </w:tr>
      <w:tr w:rsidR="00DB258F" w:rsidRPr="00DB258F" w14:paraId="65C6C374" w14:textId="77777777">
        <w:trPr>
          <w:trHeight w:val="810"/>
        </w:trPr>
        <w:tc>
          <w:tcPr>
            <w:tcW w:w="690" w:type="dxa"/>
            <w:noWrap/>
            <w:tcMar>
              <w:top w:w="12" w:type="dxa"/>
              <w:left w:w="12" w:type="dxa"/>
              <w:right w:w="12" w:type="dxa"/>
            </w:tcMar>
            <w:vAlign w:val="center"/>
          </w:tcPr>
          <w:p w14:paraId="2AB5F991"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lastRenderedPageBreak/>
              <w:t>（一）</w:t>
            </w:r>
          </w:p>
        </w:tc>
        <w:tc>
          <w:tcPr>
            <w:tcW w:w="1364" w:type="dxa"/>
            <w:noWrap/>
            <w:tcMar>
              <w:top w:w="12" w:type="dxa"/>
              <w:left w:w="12" w:type="dxa"/>
              <w:right w:w="12" w:type="dxa"/>
            </w:tcMar>
            <w:vAlign w:val="center"/>
          </w:tcPr>
          <w:p w14:paraId="43091D76"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网格化、来信来电处理</w:t>
            </w:r>
          </w:p>
        </w:tc>
        <w:tc>
          <w:tcPr>
            <w:tcW w:w="764" w:type="dxa"/>
            <w:noWrap/>
            <w:tcMar>
              <w:top w:w="12" w:type="dxa"/>
              <w:left w:w="12" w:type="dxa"/>
              <w:right w:w="12" w:type="dxa"/>
            </w:tcMar>
            <w:vAlign w:val="center"/>
          </w:tcPr>
          <w:p w14:paraId="27A0DA7F"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2</w:t>
            </w:r>
          </w:p>
        </w:tc>
        <w:tc>
          <w:tcPr>
            <w:tcW w:w="6114" w:type="dxa"/>
            <w:noWrap/>
            <w:tcMar>
              <w:top w:w="12" w:type="dxa"/>
              <w:left w:w="12" w:type="dxa"/>
              <w:right w:w="12" w:type="dxa"/>
            </w:tcMar>
            <w:vAlign w:val="center"/>
          </w:tcPr>
          <w:p w14:paraId="31682F18"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接到各类投诉要按时按有关要求完成，如需书面答复或答复当事人应及时回复。</w:t>
            </w:r>
            <w:r w:rsidRPr="00DB258F">
              <w:rPr>
                <w:rStyle w:val="font21"/>
                <w:rFonts w:hint="default"/>
                <w:color w:val="auto"/>
                <w:sz w:val="24"/>
                <w:szCs w:val="24"/>
              </w:rPr>
              <w:t>未按要求处理一次扣1分。</w:t>
            </w:r>
          </w:p>
        </w:tc>
      </w:tr>
      <w:tr w:rsidR="00DB258F" w:rsidRPr="00DB258F" w14:paraId="3F67DECB" w14:textId="77777777">
        <w:trPr>
          <w:trHeight w:val="855"/>
        </w:trPr>
        <w:tc>
          <w:tcPr>
            <w:tcW w:w="690" w:type="dxa"/>
            <w:noWrap/>
            <w:tcMar>
              <w:top w:w="12" w:type="dxa"/>
              <w:left w:w="12" w:type="dxa"/>
              <w:right w:w="12" w:type="dxa"/>
            </w:tcMar>
            <w:vAlign w:val="center"/>
          </w:tcPr>
          <w:p w14:paraId="0795DDA0" w14:textId="77777777" w:rsidR="00C230A7" w:rsidRPr="00DB258F" w:rsidRDefault="00195727">
            <w:pPr>
              <w:widowControl/>
              <w:spacing w:line="360" w:lineRule="auto"/>
              <w:jc w:val="center"/>
              <w:textAlignment w:val="top"/>
              <w:rPr>
                <w:rFonts w:ascii="宋体" w:hAnsi="宋体" w:cs="宋体"/>
                <w:sz w:val="24"/>
              </w:rPr>
            </w:pPr>
            <w:r w:rsidRPr="00DB258F">
              <w:rPr>
                <w:rFonts w:ascii="宋体" w:hAnsi="宋体" w:cs="宋体" w:hint="eastAsia"/>
                <w:kern w:val="0"/>
                <w:sz w:val="24"/>
              </w:rPr>
              <w:t>（二）</w:t>
            </w:r>
          </w:p>
        </w:tc>
        <w:tc>
          <w:tcPr>
            <w:tcW w:w="1364" w:type="dxa"/>
            <w:noWrap/>
            <w:tcMar>
              <w:top w:w="12" w:type="dxa"/>
              <w:left w:w="12" w:type="dxa"/>
              <w:right w:w="12" w:type="dxa"/>
            </w:tcMar>
            <w:vAlign w:val="center"/>
          </w:tcPr>
          <w:p w14:paraId="11759505"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按时按质完成其他交办的任务</w:t>
            </w:r>
          </w:p>
        </w:tc>
        <w:tc>
          <w:tcPr>
            <w:tcW w:w="764" w:type="dxa"/>
            <w:noWrap/>
            <w:tcMar>
              <w:top w:w="12" w:type="dxa"/>
              <w:left w:w="12" w:type="dxa"/>
              <w:right w:w="12" w:type="dxa"/>
            </w:tcMar>
            <w:vAlign w:val="center"/>
          </w:tcPr>
          <w:p w14:paraId="5D6D7D3A" w14:textId="77777777" w:rsidR="00C230A7" w:rsidRPr="00DB258F" w:rsidRDefault="00195727">
            <w:pPr>
              <w:widowControl/>
              <w:spacing w:line="360" w:lineRule="auto"/>
              <w:jc w:val="center"/>
              <w:textAlignment w:val="bottom"/>
              <w:rPr>
                <w:rFonts w:ascii="宋体" w:hAnsi="宋体" w:cs="宋体"/>
                <w:sz w:val="24"/>
              </w:rPr>
            </w:pPr>
            <w:r w:rsidRPr="00DB258F">
              <w:rPr>
                <w:rFonts w:ascii="宋体" w:hAnsi="宋体" w:cs="宋体" w:hint="eastAsia"/>
                <w:kern w:val="0"/>
                <w:sz w:val="24"/>
              </w:rPr>
              <w:t>1</w:t>
            </w:r>
          </w:p>
        </w:tc>
        <w:tc>
          <w:tcPr>
            <w:tcW w:w="6114" w:type="dxa"/>
            <w:noWrap/>
            <w:tcMar>
              <w:top w:w="12" w:type="dxa"/>
              <w:left w:w="12" w:type="dxa"/>
              <w:right w:w="12" w:type="dxa"/>
            </w:tcMar>
            <w:vAlign w:val="center"/>
          </w:tcPr>
          <w:p w14:paraId="7794A436" w14:textId="77777777" w:rsidR="00C230A7" w:rsidRPr="00DB258F" w:rsidRDefault="00195727">
            <w:pPr>
              <w:widowControl/>
              <w:spacing w:line="360" w:lineRule="auto"/>
              <w:jc w:val="left"/>
              <w:textAlignment w:val="top"/>
              <w:rPr>
                <w:rFonts w:ascii="宋体" w:hAnsi="宋体" w:cs="宋体"/>
                <w:sz w:val="24"/>
              </w:rPr>
            </w:pPr>
            <w:r w:rsidRPr="00DB258F">
              <w:rPr>
                <w:rFonts w:ascii="宋体" w:hAnsi="宋体" w:cs="宋体" w:hint="eastAsia"/>
                <w:kern w:val="0"/>
                <w:sz w:val="24"/>
              </w:rPr>
              <w:t>未达到要求，一次扣0.5分</w:t>
            </w:r>
          </w:p>
        </w:tc>
      </w:tr>
      <w:tr w:rsidR="00DB258F" w:rsidRPr="00DB258F" w14:paraId="0F41401C" w14:textId="77777777">
        <w:trPr>
          <w:trHeight w:val="327"/>
        </w:trPr>
        <w:tc>
          <w:tcPr>
            <w:tcW w:w="2054" w:type="dxa"/>
            <w:gridSpan w:val="2"/>
            <w:noWrap/>
            <w:tcMar>
              <w:top w:w="12" w:type="dxa"/>
              <w:left w:w="12" w:type="dxa"/>
              <w:right w:w="12" w:type="dxa"/>
            </w:tcMar>
            <w:vAlign w:val="center"/>
          </w:tcPr>
          <w:p w14:paraId="29A7703D" w14:textId="77777777" w:rsidR="00C230A7" w:rsidRPr="00DB258F" w:rsidRDefault="00195727">
            <w:pPr>
              <w:widowControl/>
              <w:spacing w:line="360" w:lineRule="auto"/>
              <w:jc w:val="center"/>
              <w:textAlignment w:val="top"/>
              <w:rPr>
                <w:rFonts w:ascii="宋体" w:hAnsi="宋体" w:cs="宋体"/>
                <w:b/>
                <w:sz w:val="24"/>
              </w:rPr>
            </w:pPr>
            <w:r w:rsidRPr="00DB258F">
              <w:rPr>
                <w:rFonts w:ascii="宋体" w:hAnsi="宋体" w:cs="宋体" w:hint="eastAsia"/>
                <w:b/>
                <w:kern w:val="0"/>
                <w:sz w:val="24"/>
              </w:rPr>
              <w:t>合计</w:t>
            </w:r>
          </w:p>
        </w:tc>
        <w:tc>
          <w:tcPr>
            <w:tcW w:w="764" w:type="dxa"/>
            <w:noWrap/>
            <w:tcMar>
              <w:top w:w="12" w:type="dxa"/>
              <w:left w:w="12" w:type="dxa"/>
              <w:right w:w="12" w:type="dxa"/>
            </w:tcMar>
            <w:vAlign w:val="center"/>
          </w:tcPr>
          <w:p w14:paraId="35E86DA2" w14:textId="77777777" w:rsidR="00C230A7" w:rsidRPr="00DB258F" w:rsidRDefault="00195727">
            <w:pPr>
              <w:widowControl/>
              <w:spacing w:line="360" w:lineRule="auto"/>
              <w:jc w:val="center"/>
              <w:textAlignment w:val="bottom"/>
              <w:rPr>
                <w:rFonts w:ascii="宋体" w:hAnsi="宋体" w:cs="宋体"/>
                <w:b/>
                <w:sz w:val="24"/>
              </w:rPr>
            </w:pPr>
            <w:r w:rsidRPr="00DB258F">
              <w:rPr>
                <w:rFonts w:ascii="宋体" w:hAnsi="宋体" w:cs="宋体" w:hint="eastAsia"/>
                <w:b/>
                <w:kern w:val="0"/>
                <w:sz w:val="24"/>
              </w:rPr>
              <w:t>100</w:t>
            </w:r>
          </w:p>
        </w:tc>
        <w:tc>
          <w:tcPr>
            <w:tcW w:w="6114" w:type="dxa"/>
            <w:noWrap/>
            <w:tcMar>
              <w:top w:w="12" w:type="dxa"/>
              <w:left w:w="12" w:type="dxa"/>
              <w:right w:w="12" w:type="dxa"/>
            </w:tcMar>
            <w:vAlign w:val="center"/>
          </w:tcPr>
          <w:p w14:paraId="7B95EBF9" w14:textId="77777777" w:rsidR="00C230A7" w:rsidRPr="00DB258F" w:rsidRDefault="00C230A7">
            <w:pPr>
              <w:spacing w:line="360" w:lineRule="auto"/>
              <w:jc w:val="center"/>
              <w:rPr>
                <w:rFonts w:ascii="宋体" w:hAnsi="宋体" w:cs="宋体"/>
                <w:sz w:val="24"/>
              </w:rPr>
            </w:pPr>
          </w:p>
        </w:tc>
      </w:tr>
    </w:tbl>
    <w:p w14:paraId="7F42CB35" w14:textId="77777777" w:rsidR="00C230A7" w:rsidRPr="00DB258F" w:rsidRDefault="00C230A7">
      <w:pPr>
        <w:spacing w:line="360" w:lineRule="auto"/>
        <w:ind w:firstLineChars="200" w:firstLine="422"/>
        <w:rPr>
          <w:rFonts w:ascii="宋体" w:hAnsi="宋体"/>
          <w:b/>
          <w:szCs w:val="21"/>
        </w:rPr>
        <w:sectPr w:rsidR="00C230A7" w:rsidRPr="00DB258F" w:rsidSect="008A375C">
          <w:footerReference w:type="even" r:id="rId7"/>
          <w:footerReference w:type="default" r:id="rId8"/>
          <w:pgSz w:w="16838" w:h="11906" w:orient="landscape"/>
          <w:pgMar w:top="1800" w:right="1440" w:bottom="1800" w:left="1440" w:header="851" w:footer="868" w:gutter="0"/>
          <w:cols w:space="720"/>
          <w:docGrid w:type="lines" w:linePitch="312"/>
        </w:sectPr>
      </w:pPr>
    </w:p>
    <w:p w14:paraId="670B5EB0" w14:textId="77777777" w:rsidR="00C230A7" w:rsidRPr="00DB258F" w:rsidRDefault="00195727">
      <w:pPr>
        <w:spacing w:line="360" w:lineRule="auto"/>
        <w:ind w:firstLineChars="200" w:firstLine="422"/>
        <w:rPr>
          <w:rFonts w:ascii="宋体" w:hAnsi="宋体"/>
          <w:b/>
          <w:szCs w:val="21"/>
        </w:rPr>
      </w:pPr>
      <w:r w:rsidRPr="00DB258F">
        <w:rPr>
          <w:rFonts w:ascii="宋体" w:hAnsi="宋体" w:hint="eastAsia"/>
          <w:b/>
          <w:szCs w:val="21"/>
        </w:rPr>
        <w:lastRenderedPageBreak/>
        <w:t>四、设施量清单</w:t>
      </w:r>
    </w:p>
    <w:p w14:paraId="72C3BE02" w14:textId="77777777" w:rsidR="00C230A7" w:rsidRPr="00DB258F" w:rsidRDefault="00195727">
      <w:pPr>
        <w:rPr>
          <w:b/>
          <w:bCs/>
        </w:rPr>
      </w:pPr>
      <w:r w:rsidRPr="00DB258F">
        <w:rPr>
          <w:rFonts w:hint="eastAsia"/>
          <w:b/>
          <w:bCs/>
        </w:rPr>
        <w:t>（一）市政桥梁设施量一览表</w:t>
      </w:r>
    </w:p>
    <w:tbl>
      <w:tblPr>
        <w:tblpPr w:leftFromText="180" w:rightFromText="180" w:vertAnchor="text" w:horzAnchor="page" w:tblpX="443" w:tblpY="730"/>
        <w:tblOverlap w:val="never"/>
        <w:tblW w:w="16005" w:type="dxa"/>
        <w:tblLook w:val="04A0" w:firstRow="1" w:lastRow="0" w:firstColumn="1" w:lastColumn="0" w:noHBand="0" w:noVBand="1"/>
      </w:tblPr>
      <w:tblGrid>
        <w:gridCol w:w="631"/>
        <w:gridCol w:w="705"/>
        <w:gridCol w:w="1798"/>
        <w:gridCol w:w="1274"/>
        <w:gridCol w:w="1543"/>
        <w:gridCol w:w="2116"/>
        <w:gridCol w:w="1244"/>
        <w:gridCol w:w="1154"/>
        <w:gridCol w:w="1155"/>
        <w:gridCol w:w="2290"/>
        <w:gridCol w:w="2095"/>
      </w:tblGrid>
      <w:tr w:rsidR="00DB258F" w:rsidRPr="00DB258F" w14:paraId="28CFC27B" w14:textId="77777777">
        <w:trPr>
          <w:trHeight w:val="400"/>
        </w:trPr>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50344D" w14:textId="77777777" w:rsidR="00C230A7" w:rsidRPr="00DB258F" w:rsidRDefault="00195727">
            <w:pPr>
              <w:widowControl/>
              <w:jc w:val="center"/>
              <w:textAlignment w:val="center"/>
              <w:rPr>
                <w:sz w:val="20"/>
                <w:szCs w:val="20"/>
              </w:rPr>
            </w:pPr>
            <w:r w:rsidRPr="00DB258F">
              <w:rPr>
                <w:rFonts w:ascii="黑体" w:eastAsia="黑体" w:hAnsi="宋体" w:cs="黑体"/>
                <w:kern w:val="0"/>
                <w:sz w:val="20"/>
                <w:szCs w:val="20"/>
                <w:lang w:bidi="ar"/>
              </w:rPr>
              <w:t>序号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9FCB22" w14:textId="77777777" w:rsidR="00C230A7" w:rsidRPr="00DB258F" w:rsidRDefault="00195727">
            <w:pPr>
              <w:widowControl/>
              <w:jc w:val="center"/>
              <w:textAlignment w:val="center"/>
              <w:rPr>
                <w:sz w:val="20"/>
                <w:szCs w:val="20"/>
              </w:rPr>
            </w:pPr>
            <w:r w:rsidRPr="00DB258F">
              <w:rPr>
                <w:rFonts w:ascii="黑体" w:eastAsia="黑体" w:hAnsi="宋体" w:cs="黑体"/>
                <w:kern w:val="0"/>
                <w:sz w:val="20"/>
                <w:szCs w:val="20"/>
                <w:lang w:bidi="ar"/>
              </w:rPr>
              <w:t>所在地</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9F5E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桥名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FDCBA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道路名称</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24EC6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跨越河流</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24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跨径组合</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AFD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桥梁长度</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9D1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桥梁宽度</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79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最大荷载</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4415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结构形式</w:t>
            </w:r>
          </w:p>
        </w:tc>
      </w:tr>
      <w:tr w:rsidR="00DB258F" w:rsidRPr="00DB258F" w14:paraId="292D65AB" w14:textId="77777777">
        <w:trPr>
          <w:trHeight w:val="400"/>
        </w:trPr>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965F7" w14:textId="77777777" w:rsidR="00C230A7" w:rsidRPr="00DB258F" w:rsidRDefault="00C230A7">
            <w:pPr>
              <w:jc w:val="center"/>
              <w:rPr>
                <w:sz w:val="20"/>
                <w:szCs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67AB9" w14:textId="77777777" w:rsidR="00C230A7" w:rsidRPr="00DB258F" w:rsidRDefault="00C230A7">
            <w:pPr>
              <w:jc w:val="center"/>
              <w:rPr>
                <w:sz w:val="20"/>
                <w:szCs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2A833" w14:textId="77777777" w:rsidR="00C230A7" w:rsidRPr="00DB258F" w:rsidRDefault="00C230A7">
            <w:pPr>
              <w:jc w:val="center"/>
              <w:rPr>
                <w:rFonts w:ascii="仿宋_GB2312" w:eastAsia="仿宋_GB2312" w:hAnsi="宋体" w:cs="仿宋_GB2312"/>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9CF4F" w14:textId="77777777" w:rsidR="00C230A7" w:rsidRPr="00DB258F" w:rsidRDefault="00C230A7">
            <w:pPr>
              <w:jc w:val="center"/>
              <w:rPr>
                <w:rFonts w:ascii="仿宋_GB2312" w:eastAsia="仿宋_GB2312" w:hAnsi="宋体" w:cs="仿宋_GB2312"/>
                <w:sz w:val="20"/>
                <w:szCs w:val="20"/>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E153E" w14:textId="77777777" w:rsidR="00C230A7" w:rsidRPr="00DB258F" w:rsidRDefault="00C230A7">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3113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DC8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3BC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(m)</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2CF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(吨)</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FA9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上部结构</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85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下部结构</w:t>
            </w:r>
          </w:p>
        </w:tc>
      </w:tr>
      <w:tr w:rsidR="00DB258F" w:rsidRPr="00DB258F" w14:paraId="5F88B106"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7B38" w14:textId="77777777" w:rsidR="00C230A7" w:rsidRPr="00DB258F" w:rsidRDefault="00195727">
            <w:pPr>
              <w:widowControl/>
              <w:jc w:val="center"/>
              <w:textAlignment w:val="center"/>
              <w:rPr>
                <w:sz w:val="20"/>
                <w:szCs w:val="20"/>
              </w:rPr>
            </w:pPr>
            <w:r w:rsidRPr="00DB258F">
              <w:rPr>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70009"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33F5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东厍江桥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6C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DDE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东厍港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719A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12.7+12.7+12.7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67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F13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3607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6698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291E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511BC8EE"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F09D8" w14:textId="77777777" w:rsidR="00C230A7" w:rsidRPr="00DB258F" w:rsidRDefault="00195727">
            <w:pPr>
              <w:widowControl/>
              <w:jc w:val="center"/>
              <w:textAlignment w:val="center"/>
              <w:rPr>
                <w:b/>
                <w:bCs/>
                <w:sz w:val="20"/>
                <w:szCs w:val="20"/>
              </w:rPr>
            </w:pPr>
            <w:r w:rsidRPr="00DB258F">
              <w:rPr>
                <w:b/>
                <w:bCs/>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79C95"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D31A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北胜浜桥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61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471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北胜浜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4A518"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13+16+13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44E1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A4B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C3F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516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B81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44EA51E0"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58E9D" w14:textId="77777777" w:rsidR="00C230A7" w:rsidRPr="00DB258F" w:rsidRDefault="00195727">
            <w:pPr>
              <w:widowControl/>
              <w:jc w:val="center"/>
              <w:textAlignment w:val="center"/>
              <w:rPr>
                <w:sz w:val="20"/>
                <w:szCs w:val="20"/>
              </w:rPr>
            </w:pPr>
            <w:r w:rsidRPr="00DB258F">
              <w:rPr>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FB09"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5363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桃园小区桥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41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57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小北胜浜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8F1E8"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9D1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38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65A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EE7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4C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6C45CA80"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7783" w14:textId="77777777" w:rsidR="00C230A7" w:rsidRPr="00DB258F" w:rsidRDefault="00195727">
            <w:pPr>
              <w:widowControl/>
              <w:jc w:val="center"/>
              <w:textAlignment w:val="center"/>
              <w:rPr>
                <w:b/>
                <w:bCs/>
                <w:sz w:val="20"/>
                <w:szCs w:val="20"/>
              </w:rPr>
            </w:pPr>
            <w:r w:rsidRPr="00DB258F">
              <w:rPr>
                <w:b/>
                <w:bCs/>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58EB"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18F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教堂桥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72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5122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F4B2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12+12+12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41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D4C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127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F25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44B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3FA883DE"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79D1" w14:textId="77777777" w:rsidR="00C230A7" w:rsidRPr="00DB258F" w:rsidRDefault="00195727">
            <w:pPr>
              <w:widowControl/>
              <w:jc w:val="center"/>
              <w:textAlignment w:val="center"/>
              <w:rPr>
                <w:sz w:val="20"/>
                <w:szCs w:val="20"/>
              </w:rPr>
            </w:pPr>
            <w:r w:rsidRPr="00DB258F">
              <w:rPr>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A3E0F"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3461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天堂公墓桥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22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天堂公墓路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704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田北厅江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D58E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6+8+6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7C4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242B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4C41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764F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E97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7AE8182F"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37802" w14:textId="77777777" w:rsidR="00C230A7" w:rsidRPr="00DB258F" w:rsidRDefault="00195727">
            <w:pPr>
              <w:widowControl/>
              <w:jc w:val="center"/>
              <w:textAlignment w:val="center"/>
              <w:rPr>
                <w:b/>
                <w:bCs/>
                <w:sz w:val="20"/>
                <w:szCs w:val="20"/>
              </w:rPr>
            </w:pPr>
            <w:r w:rsidRPr="00DB258F">
              <w:rPr>
                <w:b/>
                <w:bCs/>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1EC77"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696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普庆桥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DA2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上塘街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3C9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2965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AD47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2F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04EE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人行桥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FD5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拱桥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95CD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1C0BF5BD"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2948" w14:textId="77777777" w:rsidR="00C230A7" w:rsidRPr="00DB258F" w:rsidRDefault="00195727">
            <w:pPr>
              <w:widowControl/>
              <w:jc w:val="center"/>
              <w:textAlignment w:val="center"/>
              <w:rPr>
                <w:sz w:val="20"/>
                <w:szCs w:val="20"/>
              </w:rPr>
            </w:pPr>
            <w:r w:rsidRPr="00DB258F">
              <w:rPr>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D7963"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1D4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633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DE9D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4460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5.5+7.5+5.5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C20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EF31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C44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0CA8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842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2DD92FE3"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A56E" w14:textId="77777777" w:rsidR="00C230A7" w:rsidRPr="00DB258F" w:rsidRDefault="00195727">
            <w:pPr>
              <w:widowControl/>
              <w:jc w:val="center"/>
              <w:textAlignment w:val="center"/>
              <w:rPr>
                <w:b/>
                <w:bCs/>
                <w:sz w:val="20"/>
                <w:szCs w:val="20"/>
              </w:rPr>
            </w:pPr>
            <w:r w:rsidRPr="00DB258F">
              <w:rPr>
                <w:b/>
                <w:bCs/>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5811"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E5D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金鹰桥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875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下塘街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3C48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718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8+12+8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7821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D56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9CD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61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F3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227E2B07"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A1073" w14:textId="77777777" w:rsidR="00C230A7" w:rsidRPr="00DB258F" w:rsidRDefault="00195727">
            <w:pPr>
              <w:widowControl/>
              <w:jc w:val="center"/>
              <w:textAlignment w:val="center"/>
              <w:rPr>
                <w:sz w:val="20"/>
                <w:szCs w:val="20"/>
              </w:rPr>
            </w:pPr>
            <w:r w:rsidRPr="00DB258F">
              <w:rPr>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8F5A3"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A7E4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塔汇桥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39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下塘街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9E2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6AE8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F08F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128E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92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人行桥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C88F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40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3840AFD9"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2A853" w14:textId="77777777" w:rsidR="00C230A7" w:rsidRPr="00DB258F" w:rsidRDefault="00195727">
            <w:pPr>
              <w:widowControl/>
              <w:jc w:val="center"/>
              <w:textAlignment w:val="center"/>
              <w:rPr>
                <w:b/>
                <w:bCs/>
                <w:sz w:val="20"/>
                <w:szCs w:val="20"/>
              </w:rPr>
            </w:pPr>
            <w:r w:rsidRPr="00DB258F">
              <w:rPr>
                <w:b/>
                <w:bCs/>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5008F"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96D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富皇桥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7D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53A0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7609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54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1A9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5D4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人行桥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6749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拱桥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05F9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5D7240DA"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8C43" w14:textId="77777777" w:rsidR="00C230A7" w:rsidRPr="00DB258F" w:rsidRDefault="00195727">
            <w:pPr>
              <w:widowControl/>
              <w:jc w:val="center"/>
              <w:textAlignment w:val="center"/>
              <w:rPr>
                <w:sz w:val="20"/>
                <w:szCs w:val="20"/>
              </w:rPr>
            </w:pPr>
            <w:r w:rsidRPr="00DB258F">
              <w:rPr>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1C334"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006A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寺前桥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40C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寺前路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70ED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和尚浜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51A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CF04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F97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2C11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2AB31" w14:textId="77777777" w:rsidR="00C230A7" w:rsidRPr="00DB258F" w:rsidRDefault="00195727">
            <w:pPr>
              <w:widowControl/>
              <w:jc w:val="center"/>
              <w:textAlignment w:val="center"/>
              <w:rPr>
                <w:rFonts w:ascii="仿宋_GB2312" w:eastAsia="仿宋_GB2312" w:hAnsi="宋体" w:cs="仿宋_GB2312"/>
                <w:sz w:val="18"/>
                <w:szCs w:val="18"/>
              </w:rPr>
            </w:pPr>
            <w:r w:rsidRPr="00DB258F">
              <w:rPr>
                <w:rFonts w:ascii="仿宋_GB2312" w:eastAsia="仿宋_GB2312" w:hAnsi="宋体" w:cs="仿宋_GB2312" w:hint="eastAsia"/>
                <w:kern w:val="0"/>
                <w:sz w:val="18"/>
                <w:szCs w:val="18"/>
                <w:lang w:bidi="ar"/>
              </w:rPr>
              <w:t>桁架拱桥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2BEE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4BF70183" w14:textId="77777777">
        <w:trPr>
          <w:trHeight w:val="48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64A2" w14:textId="77777777" w:rsidR="00C230A7" w:rsidRPr="00DB258F" w:rsidRDefault="00195727">
            <w:pPr>
              <w:widowControl/>
              <w:jc w:val="center"/>
              <w:textAlignment w:val="center"/>
              <w:rPr>
                <w:b/>
                <w:bCs/>
                <w:sz w:val="20"/>
                <w:szCs w:val="20"/>
              </w:rPr>
            </w:pPr>
            <w:r w:rsidRPr="00DB258F">
              <w:rPr>
                <w:b/>
                <w:bCs/>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92B51"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C19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人民桥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05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老政府路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D27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和尚浜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3FE7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A7D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F37B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376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F71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D3A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16D65D3D"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3925" w14:textId="77777777" w:rsidR="00C230A7" w:rsidRPr="00DB258F" w:rsidRDefault="00195727">
            <w:pPr>
              <w:widowControl/>
              <w:jc w:val="center"/>
              <w:textAlignment w:val="center"/>
              <w:rPr>
                <w:sz w:val="20"/>
                <w:szCs w:val="20"/>
              </w:rPr>
            </w:pPr>
            <w:r w:rsidRPr="00DB258F">
              <w:rPr>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2FD42" w14:textId="77777777" w:rsidR="00C230A7" w:rsidRPr="00DB258F" w:rsidRDefault="00195727">
            <w:pPr>
              <w:widowControl/>
              <w:jc w:val="center"/>
              <w:textAlignment w:val="center"/>
              <w:rPr>
                <w:sz w:val="20"/>
                <w:szCs w:val="20"/>
              </w:rPr>
            </w:pPr>
            <w:r w:rsidRPr="00DB258F">
              <w:rPr>
                <w:rStyle w:val="font101"/>
                <w:rFonts w:hint="default"/>
                <w:color w:val="auto"/>
                <w:lang w:bidi="ar"/>
              </w:rPr>
              <w:t>金泽</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E1F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小菜场桥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C9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808B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北胜浜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CB55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A9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7A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55B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B92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302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43EF8E61"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92C4E" w14:textId="77777777" w:rsidR="00C230A7" w:rsidRPr="00DB258F" w:rsidRDefault="00195727">
            <w:pPr>
              <w:widowControl/>
              <w:jc w:val="center"/>
              <w:textAlignment w:val="center"/>
              <w:rPr>
                <w:b/>
                <w:bCs/>
                <w:sz w:val="20"/>
                <w:szCs w:val="20"/>
              </w:rPr>
            </w:pPr>
            <w:r w:rsidRPr="00DB258F">
              <w:rPr>
                <w:b/>
                <w:bCs/>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68EC7" w14:textId="77777777" w:rsidR="00C230A7" w:rsidRPr="00DB258F" w:rsidRDefault="00195727">
            <w:pPr>
              <w:widowControl/>
              <w:jc w:val="center"/>
              <w:textAlignment w:val="center"/>
              <w:rPr>
                <w:sz w:val="20"/>
                <w:szCs w:val="20"/>
              </w:rPr>
            </w:pPr>
            <w:r w:rsidRPr="00DB258F">
              <w:rPr>
                <w:rStyle w:val="font101"/>
                <w:rFonts w:hint="default"/>
                <w:color w:val="auto"/>
                <w:lang w:bidi="ar"/>
              </w:rPr>
              <w:t>商榻</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7590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竹材部桥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1A5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竹材部路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48C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东星村河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2E8B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8+8+12+8+8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ED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F7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3D8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7E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C55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2537FE7A"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8F91" w14:textId="77777777" w:rsidR="00C230A7" w:rsidRPr="00DB258F" w:rsidRDefault="00195727">
            <w:pPr>
              <w:widowControl/>
              <w:jc w:val="center"/>
              <w:textAlignment w:val="center"/>
              <w:rPr>
                <w:sz w:val="20"/>
                <w:szCs w:val="20"/>
              </w:rPr>
            </w:pPr>
            <w:r w:rsidRPr="00DB258F">
              <w:rPr>
                <w:kern w:val="0"/>
                <w:sz w:val="20"/>
                <w:szCs w:val="20"/>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F64A9" w14:textId="77777777" w:rsidR="00C230A7" w:rsidRPr="00DB258F" w:rsidRDefault="00195727">
            <w:pPr>
              <w:widowControl/>
              <w:jc w:val="center"/>
              <w:textAlignment w:val="center"/>
              <w:rPr>
                <w:sz w:val="20"/>
                <w:szCs w:val="20"/>
              </w:rPr>
            </w:pPr>
            <w:r w:rsidRPr="00DB258F">
              <w:rPr>
                <w:rStyle w:val="font101"/>
                <w:rFonts w:hint="default"/>
                <w:color w:val="auto"/>
                <w:lang w:bidi="ar"/>
              </w:rPr>
              <w:t>商榻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FC3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西鑫南桥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68B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店前街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E15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西鑫港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0884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29DC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2FC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CF65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352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A5D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595FA26D"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7501" w14:textId="77777777" w:rsidR="00C230A7" w:rsidRPr="00DB258F" w:rsidRDefault="00195727">
            <w:pPr>
              <w:widowControl/>
              <w:jc w:val="center"/>
              <w:textAlignment w:val="center"/>
              <w:rPr>
                <w:b/>
                <w:bCs/>
                <w:sz w:val="20"/>
                <w:szCs w:val="20"/>
              </w:rPr>
            </w:pPr>
            <w:r w:rsidRPr="00DB258F">
              <w:rPr>
                <w:b/>
                <w:bCs/>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37613" w14:textId="77777777" w:rsidR="00C230A7" w:rsidRPr="00DB258F" w:rsidRDefault="00195727">
            <w:pPr>
              <w:widowControl/>
              <w:jc w:val="center"/>
              <w:textAlignment w:val="center"/>
              <w:rPr>
                <w:sz w:val="20"/>
                <w:szCs w:val="20"/>
              </w:rPr>
            </w:pPr>
            <w:r w:rsidRPr="00DB258F">
              <w:rPr>
                <w:rStyle w:val="font101"/>
                <w:rFonts w:hint="default"/>
                <w:color w:val="auto"/>
                <w:lang w:bidi="ar"/>
              </w:rPr>
              <w:t>商榻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F5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店前港桥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D75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人家路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E4F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店前港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A5F0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E7E9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A2F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74A3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09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9D1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0681913B"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60F2" w14:textId="77777777" w:rsidR="00C230A7" w:rsidRPr="00DB258F" w:rsidRDefault="00195727">
            <w:pPr>
              <w:widowControl/>
              <w:jc w:val="center"/>
              <w:textAlignment w:val="center"/>
              <w:rPr>
                <w:sz w:val="20"/>
                <w:szCs w:val="20"/>
              </w:rPr>
            </w:pPr>
            <w:r w:rsidRPr="00DB258F">
              <w:rPr>
                <w:kern w:val="0"/>
                <w:sz w:val="20"/>
                <w:szCs w:val="2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BF90D" w14:textId="77777777" w:rsidR="00C230A7" w:rsidRPr="00DB258F" w:rsidRDefault="00195727">
            <w:pPr>
              <w:widowControl/>
              <w:jc w:val="center"/>
              <w:textAlignment w:val="center"/>
              <w:rPr>
                <w:sz w:val="20"/>
                <w:szCs w:val="20"/>
              </w:rPr>
            </w:pPr>
            <w:r w:rsidRPr="00DB258F">
              <w:rPr>
                <w:rStyle w:val="font101"/>
                <w:rFonts w:hint="default"/>
                <w:color w:val="auto"/>
                <w:lang w:bidi="ar"/>
              </w:rPr>
              <w:t>商榻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34DF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老市场北桥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4C3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小区路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8B4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市场河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EF4A"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C407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5514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F360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387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8261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0947A055"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D16F" w14:textId="77777777" w:rsidR="00C230A7" w:rsidRPr="00DB258F" w:rsidRDefault="00195727">
            <w:pPr>
              <w:widowControl/>
              <w:jc w:val="center"/>
              <w:textAlignment w:val="center"/>
              <w:rPr>
                <w:b/>
                <w:bCs/>
                <w:sz w:val="20"/>
                <w:szCs w:val="20"/>
              </w:rPr>
            </w:pPr>
            <w:r w:rsidRPr="00DB258F">
              <w:rPr>
                <w:b/>
                <w:bCs/>
                <w:kern w:val="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9365B" w14:textId="77777777" w:rsidR="00C230A7" w:rsidRPr="00DB258F" w:rsidRDefault="00195727">
            <w:pPr>
              <w:widowControl/>
              <w:jc w:val="center"/>
              <w:textAlignment w:val="center"/>
              <w:rPr>
                <w:sz w:val="20"/>
                <w:szCs w:val="20"/>
              </w:rPr>
            </w:pPr>
            <w:r w:rsidRPr="00DB258F">
              <w:rPr>
                <w:rStyle w:val="font101"/>
                <w:rFonts w:hint="default"/>
                <w:color w:val="auto"/>
                <w:lang w:bidi="ar"/>
              </w:rPr>
              <w:t>商榻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8A0B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龚家浜北桥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2E6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东西村民路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15E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龚家港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1AB6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5D3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450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971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人行桥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FCB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955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2E2D6597" w14:textId="77777777">
        <w:trPr>
          <w:trHeight w:val="5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9FFA0" w14:textId="77777777" w:rsidR="00C230A7" w:rsidRPr="00DB258F" w:rsidRDefault="00195727">
            <w:pPr>
              <w:widowControl/>
              <w:jc w:val="center"/>
              <w:textAlignment w:val="center"/>
              <w:rPr>
                <w:sz w:val="20"/>
                <w:szCs w:val="20"/>
              </w:rPr>
            </w:pPr>
            <w:r w:rsidRPr="00DB258F">
              <w:rPr>
                <w:kern w:val="0"/>
                <w:sz w:val="20"/>
                <w:szCs w:val="20"/>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B021E" w14:textId="77777777" w:rsidR="00C230A7" w:rsidRPr="00DB258F" w:rsidRDefault="00195727">
            <w:pPr>
              <w:widowControl/>
              <w:jc w:val="center"/>
              <w:textAlignment w:val="center"/>
              <w:rPr>
                <w:sz w:val="20"/>
                <w:szCs w:val="20"/>
              </w:rPr>
            </w:pPr>
            <w:r w:rsidRPr="00DB258F">
              <w:rPr>
                <w:rStyle w:val="font101"/>
                <w:rFonts w:hint="default"/>
                <w:color w:val="auto"/>
                <w:lang w:bidi="ar"/>
              </w:rPr>
              <w:t>商榻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141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东垞港桥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74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堤防通道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40E9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东垞港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DC70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东坡140+120+74西坡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17C7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DE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6DF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人行桥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BB7F2" w14:textId="77777777" w:rsidR="00C230A7" w:rsidRPr="00DB258F" w:rsidRDefault="00195727">
            <w:pPr>
              <w:widowControl/>
              <w:jc w:val="center"/>
              <w:textAlignment w:val="center"/>
              <w:rPr>
                <w:rFonts w:ascii="仿宋_GB2312" w:eastAsia="仿宋_GB2312" w:hAnsi="宋体" w:cs="仿宋_GB2312"/>
                <w:sz w:val="16"/>
                <w:szCs w:val="16"/>
              </w:rPr>
            </w:pPr>
            <w:r w:rsidRPr="00DB258F">
              <w:rPr>
                <w:rFonts w:ascii="仿宋_GB2312" w:eastAsia="仿宋_GB2312" w:hAnsi="宋体" w:cs="仿宋_GB2312" w:hint="eastAsia"/>
                <w:kern w:val="0"/>
                <w:sz w:val="16"/>
                <w:szCs w:val="16"/>
                <w:lang w:bidi="ar"/>
              </w:rPr>
              <w:t>钢梁、板梁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987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337ED308"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2DC38" w14:textId="77777777" w:rsidR="00C230A7" w:rsidRPr="00DB258F" w:rsidRDefault="00195727">
            <w:pPr>
              <w:widowControl/>
              <w:jc w:val="center"/>
              <w:textAlignment w:val="center"/>
              <w:rPr>
                <w:b/>
                <w:bCs/>
                <w:sz w:val="20"/>
                <w:szCs w:val="20"/>
              </w:rPr>
            </w:pPr>
            <w:r w:rsidRPr="00DB258F">
              <w:rPr>
                <w:b/>
                <w:bCs/>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2777" w14:textId="77777777" w:rsidR="00C230A7" w:rsidRPr="00DB258F" w:rsidRDefault="00195727">
            <w:pPr>
              <w:widowControl/>
              <w:jc w:val="center"/>
              <w:textAlignment w:val="center"/>
              <w:rPr>
                <w:sz w:val="20"/>
                <w:szCs w:val="20"/>
              </w:rPr>
            </w:pPr>
            <w:r w:rsidRPr="00DB258F">
              <w:rPr>
                <w:rStyle w:val="font101"/>
                <w:rFonts w:hint="default"/>
                <w:color w:val="auto"/>
                <w:lang w:bidi="ar"/>
              </w:rPr>
              <w:t>莲盛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FDC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莲盛大桥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3C4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49F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莲盛市河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6955C"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10+12+12+12+10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E88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459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1C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0BBF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C45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5F2914F7"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32C9" w14:textId="77777777" w:rsidR="00C230A7" w:rsidRPr="00DB258F" w:rsidRDefault="00195727">
            <w:pPr>
              <w:widowControl/>
              <w:jc w:val="center"/>
              <w:textAlignment w:val="center"/>
              <w:rPr>
                <w:sz w:val="20"/>
                <w:szCs w:val="20"/>
              </w:rPr>
            </w:pPr>
            <w:r w:rsidRPr="00DB258F">
              <w:rPr>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BDB2"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D990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慢惜圩港桥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E69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3A6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慢惜圩港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A0D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A6E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419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233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F3A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5F86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18161A4C"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6ABD" w14:textId="77777777" w:rsidR="00C230A7" w:rsidRPr="00DB258F" w:rsidRDefault="00195727">
            <w:pPr>
              <w:widowControl/>
              <w:jc w:val="center"/>
              <w:textAlignment w:val="center"/>
              <w:rPr>
                <w:b/>
                <w:bCs/>
                <w:sz w:val="20"/>
                <w:szCs w:val="20"/>
              </w:rPr>
            </w:pPr>
            <w:r w:rsidRPr="00DB258F">
              <w:rPr>
                <w:b/>
                <w:bCs/>
                <w:kern w:val="0"/>
                <w:sz w:val="20"/>
                <w:szCs w:val="20"/>
                <w:lang w:bidi="ar"/>
              </w:rPr>
              <w:t>22</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E7F5F"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CF6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张联村江桥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7E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FF2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张联村港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BB85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843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19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837A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8A5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4177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4906D99E" w14:textId="77777777">
        <w:trPr>
          <w:trHeight w:val="9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94601" w14:textId="77777777" w:rsidR="00C230A7" w:rsidRPr="00DB258F" w:rsidRDefault="00195727">
            <w:pPr>
              <w:widowControl/>
              <w:jc w:val="center"/>
              <w:textAlignment w:val="center"/>
              <w:rPr>
                <w:sz w:val="20"/>
                <w:szCs w:val="20"/>
              </w:rPr>
            </w:pPr>
            <w:r w:rsidRPr="00DB258F">
              <w:rPr>
                <w:kern w:val="0"/>
                <w:sz w:val="20"/>
                <w:szCs w:val="20"/>
                <w:lang w:bidi="ar"/>
              </w:rPr>
              <w:t>23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EEC42"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1A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石塘港桥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58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A7C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石塘港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C76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18+22+18</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F68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58</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080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BE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D9D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6DF4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4ABA220A"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4EC7" w14:textId="77777777" w:rsidR="00C230A7" w:rsidRPr="00DB258F" w:rsidRDefault="00195727">
            <w:pPr>
              <w:widowControl/>
              <w:jc w:val="center"/>
              <w:textAlignment w:val="center"/>
              <w:rPr>
                <w:b/>
                <w:bCs/>
                <w:sz w:val="20"/>
                <w:szCs w:val="20"/>
              </w:rPr>
            </w:pPr>
            <w:r w:rsidRPr="00DB258F">
              <w:rPr>
                <w:b/>
                <w:bCs/>
                <w:kern w:val="0"/>
                <w:sz w:val="20"/>
                <w:szCs w:val="20"/>
                <w:lang w:bidi="ar"/>
              </w:rPr>
              <w:t>24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BAAC"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27C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代常路港桥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7F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EF2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代常路港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BBC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22+22+22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C76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40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4E4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ACA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0666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15B003E6" w14:textId="77777777">
        <w:trPr>
          <w:trHeight w:val="56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F57F" w14:textId="77777777" w:rsidR="00C230A7" w:rsidRPr="00DB258F" w:rsidRDefault="00195727">
            <w:pPr>
              <w:widowControl/>
              <w:jc w:val="center"/>
              <w:textAlignment w:val="center"/>
              <w:rPr>
                <w:sz w:val="20"/>
                <w:szCs w:val="20"/>
              </w:rPr>
            </w:pPr>
            <w:r w:rsidRPr="00DB258F">
              <w:rPr>
                <w:kern w:val="0"/>
                <w:sz w:val="20"/>
                <w:szCs w:val="20"/>
                <w:lang w:bidi="ar"/>
              </w:rPr>
              <w:t>25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7DDFE"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315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石塘港桥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1925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规划三路（港悦路）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DE17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石塘港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8946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10+16+10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13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0E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35.5</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D8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98F9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FEF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209182FC" w14:textId="77777777">
        <w:trPr>
          <w:trHeight w:val="56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9D68" w14:textId="77777777" w:rsidR="00C230A7" w:rsidRPr="00DB258F" w:rsidRDefault="00195727">
            <w:pPr>
              <w:widowControl/>
              <w:jc w:val="center"/>
              <w:textAlignment w:val="center"/>
              <w:rPr>
                <w:b/>
                <w:bCs/>
                <w:sz w:val="20"/>
                <w:szCs w:val="20"/>
              </w:rPr>
            </w:pPr>
            <w:r w:rsidRPr="00DB258F">
              <w:rPr>
                <w:b/>
                <w:bCs/>
                <w:kern w:val="0"/>
                <w:sz w:val="20"/>
                <w:szCs w:val="20"/>
                <w:lang w:bidi="ar"/>
              </w:rPr>
              <w:t>26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C2825"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1F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代常路港桥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A014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规划三路（港悦路）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19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代常路港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EE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10+16+10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57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5F6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FC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31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598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1F17A02C" w14:textId="77777777">
        <w:trPr>
          <w:trHeight w:val="56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3BFB" w14:textId="77777777" w:rsidR="00C230A7" w:rsidRPr="00DB258F" w:rsidRDefault="00195727">
            <w:pPr>
              <w:widowControl/>
              <w:jc w:val="center"/>
              <w:textAlignment w:val="center"/>
              <w:rPr>
                <w:sz w:val="20"/>
                <w:szCs w:val="20"/>
              </w:rPr>
            </w:pPr>
            <w:r w:rsidRPr="00DB258F">
              <w:rPr>
                <w:kern w:val="0"/>
                <w:sz w:val="20"/>
                <w:szCs w:val="20"/>
                <w:lang w:bidi="ar"/>
              </w:rPr>
              <w:t>27</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6EDE"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5E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小坪村港桥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A74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规划三路（港悦路）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C4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小坪村港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81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10+16+10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B5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AA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4B5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381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1F9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02C912C3" w14:textId="77777777">
        <w:trPr>
          <w:trHeight w:val="65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72E6B" w14:textId="77777777" w:rsidR="00C230A7" w:rsidRPr="00DB258F" w:rsidRDefault="00195727">
            <w:pPr>
              <w:widowControl/>
              <w:jc w:val="center"/>
              <w:textAlignment w:val="center"/>
              <w:rPr>
                <w:b/>
                <w:bCs/>
                <w:sz w:val="20"/>
                <w:szCs w:val="20"/>
              </w:rPr>
            </w:pPr>
            <w:r w:rsidRPr="00DB258F">
              <w:rPr>
                <w:b/>
                <w:bCs/>
                <w:kern w:val="0"/>
                <w:sz w:val="20"/>
                <w:szCs w:val="20"/>
                <w:lang w:bidi="ar"/>
              </w:rPr>
              <w:t>28</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5EE12"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B83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慢惜圩港桥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E64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规划四路 (兰科路）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0C8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慢惜圩港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EBC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6BE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17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ECC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城-B级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B937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B80E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0E699BEC" w14:textId="77777777">
        <w:trPr>
          <w:trHeight w:val="56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A4F8" w14:textId="77777777" w:rsidR="00C230A7" w:rsidRPr="00DB258F" w:rsidRDefault="00195727">
            <w:pPr>
              <w:widowControl/>
              <w:jc w:val="center"/>
              <w:textAlignment w:val="center"/>
              <w:rPr>
                <w:sz w:val="20"/>
                <w:szCs w:val="20"/>
              </w:rPr>
            </w:pPr>
            <w:r w:rsidRPr="00DB258F">
              <w:rPr>
                <w:kern w:val="0"/>
                <w:sz w:val="20"/>
                <w:szCs w:val="20"/>
                <w:lang w:bidi="ar"/>
              </w:rPr>
              <w:t>29</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24EF"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3A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张联村江桥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64F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规划四路 (兰科路）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39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张联村港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70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58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24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EB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城-B级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89A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1C48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3EA79C3A" w14:textId="77777777">
        <w:trPr>
          <w:trHeight w:val="56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D8CD" w14:textId="77777777" w:rsidR="00C230A7" w:rsidRPr="00DB258F" w:rsidRDefault="00195727">
            <w:pPr>
              <w:widowControl/>
              <w:jc w:val="center"/>
              <w:textAlignment w:val="center"/>
              <w:rPr>
                <w:sz w:val="20"/>
                <w:szCs w:val="20"/>
              </w:rPr>
            </w:pPr>
            <w:r w:rsidRPr="00DB258F">
              <w:rPr>
                <w:kern w:val="0"/>
                <w:sz w:val="20"/>
                <w:szCs w:val="20"/>
                <w:lang w:bidi="ar"/>
              </w:rP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D2295"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AC1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坝基港桥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42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规划六路（泽青路）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6CB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坝基港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B44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13+20+18</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9E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51</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36C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AB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城-A级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684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D4F5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53A5974D"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33FB" w14:textId="77777777" w:rsidR="00C230A7" w:rsidRPr="00DB258F" w:rsidRDefault="00195727">
            <w:pPr>
              <w:widowControl/>
              <w:jc w:val="center"/>
              <w:textAlignment w:val="center"/>
              <w:rPr>
                <w:sz w:val="20"/>
                <w:szCs w:val="20"/>
              </w:rPr>
            </w:pPr>
            <w:r w:rsidRPr="00DB258F">
              <w:rPr>
                <w:kern w:val="0"/>
                <w:sz w:val="20"/>
                <w:szCs w:val="20"/>
                <w:lang w:bidi="ar"/>
              </w:rPr>
              <w:lastRenderedPageBreak/>
              <w:t>31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9E473"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1DA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坟家圩港桥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AB82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培漾路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24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坟家圩港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C8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10+16+10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E02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2DA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158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78A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后张法刚接空心板</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2AA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排架炖、埋置式桥台</w:t>
            </w:r>
          </w:p>
        </w:tc>
      </w:tr>
      <w:tr w:rsidR="00DB258F" w:rsidRPr="00DB258F" w14:paraId="3FED65B6"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E12C6" w14:textId="77777777" w:rsidR="00C230A7" w:rsidRPr="00DB258F" w:rsidRDefault="00195727">
            <w:pPr>
              <w:widowControl/>
              <w:jc w:val="center"/>
              <w:textAlignment w:val="center"/>
              <w:rPr>
                <w:sz w:val="20"/>
                <w:szCs w:val="20"/>
              </w:rPr>
            </w:pPr>
            <w:r w:rsidRPr="00DB258F">
              <w:rPr>
                <w:kern w:val="0"/>
                <w:sz w:val="20"/>
                <w:szCs w:val="20"/>
                <w:lang w:bidi="ar"/>
              </w:rPr>
              <w:t>32</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20B41"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EE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养殖场西子港桥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705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岑杨路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0A5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养殖场西子港</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5132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6C5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25.1~28.6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F3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11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7E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预应力小箱梁</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1EFE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埋置式桥台</w:t>
            </w:r>
          </w:p>
        </w:tc>
      </w:tr>
      <w:tr w:rsidR="00DB258F" w:rsidRPr="00DB258F" w14:paraId="1658D51B"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91A51" w14:textId="77777777" w:rsidR="00C230A7" w:rsidRPr="00DB258F" w:rsidRDefault="00195727">
            <w:pPr>
              <w:widowControl/>
              <w:jc w:val="center"/>
              <w:textAlignment w:val="center"/>
              <w:rPr>
                <w:sz w:val="20"/>
                <w:szCs w:val="20"/>
              </w:rPr>
            </w:pPr>
            <w:r w:rsidRPr="00DB258F">
              <w:rPr>
                <w:kern w:val="0"/>
                <w:sz w:val="20"/>
                <w:szCs w:val="20"/>
                <w:lang w:bidi="ar"/>
              </w:rPr>
              <w:t>33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5F176"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8D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西岑荡内河桥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17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云腾路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7A04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西岑荡内河</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C04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3D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53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F56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740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刚接空心板梁</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9A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直壁式桥台</w:t>
            </w:r>
          </w:p>
        </w:tc>
      </w:tr>
      <w:tr w:rsidR="00DB258F" w:rsidRPr="00DB258F" w14:paraId="127298DE"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26BCA" w14:textId="77777777" w:rsidR="00C230A7" w:rsidRPr="00DB258F" w:rsidRDefault="00195727">
            <w:pPr>
              <w:widowControl/>
              <w:jc w:val="center"/>
              <w:textAlignment w:val="center"/>
              <w:rPr>
                <w:sz w:val="20"/>
                <w:szCs w:val="20"/>
              </w:rPr>
            </w:pPr>
            <w:r w:rsidRPr="00DB258F">
              <w:rPr>
                <w:kern w:val="0"/>
                <w:sz w:val="20"/>
                <w:szCs w:val="20"/>
                <w:lang w:bidi="ar"/>
              </w:rPr>
              <w:t>34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685E"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A3E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西岑荡内河桥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38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005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西岑荡内河</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BE6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41A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7C3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DB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426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刚接空心板梁</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62E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重力式桥台</w:t>
            </w:r>
          </w:p>
        </w:tc>
      </w:tr>
      <w:tr w:rsidR="00DB258F" w:rsidRPr="00DB258F" w14:paraId="15DA0B56"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C186B" w14:textId="77777777" w:rsidR="00C230A7" w:rsidRPr="00DB258F" w:rsidRDefault="00195727">
            <w:pPr>
              <w:widowControl/>
              <w:jc w:val="center"/>
              <w:textAlignment w:val="center"/>
              <w:rPr>
                <w:sz w:val="20"/>
                <w:szCs w:val="20"/>
              </w:rPr>
            </w:pPr>
            <w:r w:rsidRPr="00DB258F">
              <w:rPr>
                <w:kern w:val="0"/>
                <w:sz w:val="20"/>
                <w:szCs w:val="20"/>
                <w:lang w:bidi="ar"/>
              </w:rPr>
              <w:t>35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E74D"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7116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西岑荡内河桥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5A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岑杨路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8DD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西岑荡内河</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AF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FB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1AD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AC3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E01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简支梁</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E7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重力式</w:t>
            </w:r>
          </w:p>
        </w:tc>
      </w:tr>
      <w:tr w:rsidR="00DB258F" w:rsidRPr="00DB258F" w14:paraId="544FD9E6" w14:textId="77777777">
        <w:trPr>
          <w:trHeight w:val="400"/>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6DE63" w14:textId="77777777" w:rsidR="00C230A7" w:rsidRPr="00DB258F" w:rsidRDefault="00195727">
            <w:pPr>
              <w:widowControl/>
              <w:jc w:val="center"/>
              <w:textAlignment w:val="center"/>
              <w:rPr>
                <w:sz w:val="20"/>
                <w:szCs w:val="20"/>
              </w:rPr>
            </w:pPr>
            <w:r w:rsidRPr="00DB258F">
              <w:rPr>
                <w:kern w:val="0"/>
                <w:sz w:val="20"/>
                <w:szCs w:val="20"/>
                <w:lang w:bidi="ar"/>
              </w:rPr>
              <w:t>36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47F1" w14:textId="77777777" w:rsidR="00C230A7" w:rsidRPr="00DB258F" w:rsidRDefault="00195727">
            <w:pPr>
              <w:widowControl/>
              <w:jc w:val="center"/>
              <w:textAlignment w:val="center"/>
              <w:rPr>
                <w:sz w:val="20"/>
                <w:szCs w:val="20"/>
              </w:rPr>
            </w:pPr>
            <w:r w:rsidRPr="00DB258F">
              <w:rPr>
                <w:rStyle w:val="font101"/>
                <w:rFonts w:hint="default"/>
                <w:color w:val="auto"/>
                <w:lang w:bidi="ar"/>
              </w:rPr>
              <w:t>西岑</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854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朝阳河桥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34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培雅南路</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665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朝阳河</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8DA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单跨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F9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6B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46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880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后张法预应力空心板</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93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桩式</w:t>
            </w:r>
          </w:p>
        </w:tc>
      </w:tr>
      <w:tr w:rsidR="00DB258F" w:rsidRPr="00DB258F" w14:paraId="7671E70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5F691" w14:textId="77777777" w:rsidR="00C230A7" w:rsidRPr="00DB258F" w:rsidRDefault="00C230A7">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9B07" w14:textId="77777777" w:rsidR="00C230A7" w:rsidRPr="00DB258F" w:rsidRDefault="00195727">
            <w:pPr>
              <w:widowControl/>
              <w:jc w:val="center"/>
              <w:textAlignment w:val="center"/>
              <w:rPr>
                <w:sz w:val="20"/>
                <w:szCs w:val="20"/>
              </w:rPr>
            </w:pPr>
            <w:r w:rsidRPr="00DB258F">
              <w:rPr>
                <w:rStyle w:val="font101"/>
                <w:rFonts w:hint="default"/>
                <w:color w:val="auto"/>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35076" w14:textId="77777777" w:rsidR="00C230A7" w:rsidRPr="00DB258F" w:rsidRDefault="00C230A7">
            <w:pPr>
              <w:jc w:val="center"/>
              <w:rPr>
                <w:rFonts w:ascii="仿宋_GB2312" w:eastAsia="仿宋_GB2312" w:hAnsi="宋体" w:cs="仿宋_GB2312"/>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C3F7C" w14:textId="77777777" w:rsidR="00C230A7" w:rsidRPr="00DB258F" w:rsidRDefault="00C230A7">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7EBB6" w14:textId="77777777" w:rsidR="00C230A7" w:rsidRPr="00DB258F" w:rsidRDefault="00C230A7">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C03AA" w14:textId="77777777" w:rsidR="00C230A7" w:rsidRPr="00DB258F" w:rsidRDefault="00C230A7">
            <w:pPr>
              <w:jc w:val="center"/>
              <w:rPr>
                <w:rFonts w:ascii="仿宋_GB2312" w:eastAsia="仿宋_GB2312" w:hAnsi="宋体" w:cs="仿宋_GB2312"/>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CE28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E72A6" w14:textId="77777777" w:rsidR="00C230A7" w:rsidRPr="00DB258F" w:rsidRDefault="00C230A7">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3917A" w14:textId="77777777" w:rsidR="00C230A7" w:rsidRPr="00DB258F" w:rsidRDefault="00C230A7">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310E" w14:textId="77777777" w:rsidR="00C230A7" w:rsidRPr="00DB258F" w:rsidRDefault="00C230A7">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E9678" w14:textId="77777777" w:rsidR="00C230A7" w:rsidRPr="00DB258F" w:rsidRDefault="00C230A7">
            <w:pPr>
              <w:jc w:val="center"/>
              <w:rPr>
                <w:rFonts w:ascii="仿宋_GB2312" w:eastAsia="仿宋_GB2312" w:hAnsi="宋体" w:cs="仿宋_GB2312"/>
                <w:sz w:val="20"/>
                <w:szCs w:val="20"/>
              </w:rPr>
            </w:pPr>
          </w:p>
        </w:tc>
      </w:tr>
    </w:tbl>
    <w:p w14:paraId="78B178B4" w14:textId="77777777" w:rsidR="00C230A7" w:rsidRPr="00DB258F" w:rsidRDefault="00C230A7">
      <w:pPr>
        <w:pStyle w:val="a4"/>
        <w:rPr>
          <w:rFonts w:eastAsia="宋体"/>
          <w:bCs/>
          <w:sz w:val="21"/>
        </w:rPr>
      </w:pPr>
    </w:p>
    <w:p w14:paraId="1737730F" w14:textId="77777777" w:rsidR="00C230A7" w:rsidRPr="00DB258F" w:rsidRDefault="00195727">
      <w:pPr>
        <w:pStyle w:val="a4"/>
        <w:rPr>
          <w:rFonts w:eastAsia="宋体"/>
          <w:bCs/>
          <w:sz w:val="21"/>
        </w:rPr>
      </w:pPr>
      <w:r w:rsidRPr="00DB258F">
        <w:rPr>
          <w:rFonts w:eastAsia="宋体" w:hint="eastAsia"/>
          <w:bCs/>
          <w:sz w:val="21"/>
        </w:rPr>
        <w:t>市政道路附属设施量一览表</w:t>
      </w:r>
      <w:r w:rsidRPr="00DB258F">
        <w:rPr>
          <w:rFonts w:eastAsia="宋体" w:hint="eastAsia"/>
          <w:bCs/>
          <w:sz w:val="21"/>
        </w:rPr>
        <w:t>1</w:t>
      </w:r>
    </w:p>
    <w:tbl>
      <w:tblPr>
        <w:tblpPr w:leftFromText="180" w:rightFromText="180" w:vertAnchor="text" w:horzAnchor="page" w:tblpX="445" w:tblpY="811"/>
        <w:tblOverlap w:val="never"/>
        <w:tblW w:w="16145" w:type="dxa"/>
        <w:tblLook w:val="04A0" w:firstRow="1" w:lastRow="0" w:firstColumn="1" w:lastColumn="0" w:noHBand="0" w:noVBand="1"/>
      </w:tblPr>
      <w:tblGrid>
        <w:gridCol w:w="443"/>
        <w:gridCol w:w="754"/>
        <w:gridCol w:w="2049"/>
        <w:gridCol w:w="1178"/>
        <w:gridCol w:w="1178"/>
        <w:gridCol w:w="1067"/>
        <w:gridCol w:w="1067"/>
        <w:gridCol w:w="1116"/>
        <w:gridCol w:w="1012"/>
        <w:gridCol w:w="1216"/>
        <w:gridCol w:w="1016"/>
        <w:gridCol w:w="901"/>
        <w:gridCol w:w="1343"/>
        <w:gridCol w:w="901"/>
        <w:gridCol w:w="904"/>
      </w:tblGrid>
      <w:tr w:rsidR="00DB258F" w:rsidRPr="00DB258F" w14:paraId="6BD696AA" w14:textId="77777777">
        <w:trPr>
          <w:trHeight w:val="349"/>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BB24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序号</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4E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所在地</w:t>
            </w:r>
          </w:p>
        </w:tc>
        <w:tc>
          <w:tcPr>
            <w:tcW w:w="204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786B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道路名称</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6C7B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起点名称</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D67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止点名称</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1BD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路面改建</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827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路面名称</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418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长度</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9ED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宽度</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7C75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车行道</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802A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侧石</w:t>
            </w:r>
          </w:p>
        </w:tc>
        <w:tc>
          <w:tcPr>
            <w:tcW w:w="40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B79B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人行道类型（</w:t>
            </w:r>
            <w:r w:rsidRPr="00DB258F">
              <w:rPr>
                <w:rFonts w:ascii="仿宋_GB2312" w:eastAsia="仿宋_GB2312" w:hAnsi="宋体" w:cs="仿宋_GB2312" w:hint="eastAsia"/>
                <w:b/>
                <w:bCs/>
                <w:kern w:val="0"/>
                <w:sz w:val="20"/>
                <w:szCs w:val="20"/>
                <w:lang w:bidi="ar"/>
              </w:rPr>
              <w:t>㎡</w:t>
            </w:r>
            <w:r w:rsidRPr="00DB258F">
              <w:rPr>
                <w:rFonts w:ascii="仿宋_GB2312" w:eastAsia="仿宋_GB2312" w:hAnsi="宋体" w:cs="仿宋_GB2312" w:hint="eastAsia"/>
                <w:kern w:val="0"/>
                <w:sz w:val="20"/>
                <w:szCs w:val="20"/>
                <w:lang w:bidi="ar"/>
              </w:rPr>
              <w:t>）</w:t>
            </w:r>
          </w:p>
        </w:tc>
      </w:tr>
      <w:tr w:rsidR="00DB258F" w:rsidRPr="00DB258F" w14:paraId="71B726AB" w14:textId="77777777">
        <w:trPr>
          <w:trHeight w:val="349"/>
        </w:trPr>
        <w:tc>
          <w:tcPr>
            <w:tcW w:w="4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1DA38" w14:textId="77777777" w:rsidR="00C230A7" w:rsidRPr="00DB258F" w:rsidRDefault="00C230A7">
            <w:pPr>
              <w:jc w:val="center"/>
              <w:rPr>
                <w:rFonts w:ascii="仿宋_GB2312" w:eastAsia="仿宋_GB2312" w:hAnsi="宋体" w:cs="仿宋_GB2312"/>
                <w:sz w:val="20"/>
                <w:szCs w:val="20"/>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1D757" w14:textId="77777777" w:rsidR="00C230A7" w:rsidRPr="00DB258F" w:rsidRDefault="00C230A7">
            <w:pPr>
              <w:jc w:val="center"/>
              <w:rPr>
                <w:rFonts w:ascii="仿宋_GB2312" w:eastAsia="仿宋_GB2312" w:hAnsi="宋体" w:cs="仿宋_GB2312"/>
                <w:sz w:val="20"/>
                <w:szCs w:val="20"/>
              </w:rPr>
            </w:pPr>
          </w:p>
        </w:tc>
        <w:tc>
          <w:tcPr>
            <w:tcW w:w="204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873B1" w14:textId="77777777" w:rsidR="00C230A7" w:rsidRPr="00DB258F" w:rsidRDefault="00C230A7">
            <w:pPr>
              <w:jc w:val="center"/>
              <w:rPr>
                <w:rFonts w:ascii="仿宋_GB2312" w:eastAsia="仿宋_GB2312" w:hAnsi="宋体" w:cs="仿宋_GB2312"/>
                <w:sz w:val="20"/>
                <w:szCs w:val="20"/>
              </w:rPr>
            </w:pPr>
          </w:p>
        </w:tc>
        <w:tc>
          <w:tcPr>
            <w:tcW w:w="117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14D6B" w14:textId="77777777" w:rsidR="00C230A7" w:rsidRPr="00DB258F" w:rsidRDefault="00C230A7">
            <w:pPr>
              <w:jc w:val="center"/>
              <w:rPr>
                <w:rFonts w:ascii="仿宋_GB2312" w:eastAsia="仿宋_GB2312" w:hAnsi="宋体" w:cs="仿宋_GB2312"/>
                <w:sz w:val="20"/>
                <w:szCs w:val="20"/>
              </w:rPr>
            </w:pPr>
          </w:p>
        </w:tc>
        <w:tc>
          <w:tcPr>
            <w:tcW w:w="117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7FEEB" w14:textId="77777777" w:rsidR="00C230A7" w:rsidRPr="00DB258F" w:rsidRDefault="00C230A7">
            <w:pPr>
              <w:jc w:val="center"/>
              <w:rPr>
                <w:rFonts w:ascii="仿宋_GB2312" w:eastAsia="仿宋_GB2312" w:hAnsi="宋体" w:cs="仿宋_GB2312"/>
                <w:sz w:val="20"/>
                <w:szCs w:val="20"/>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15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年代</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4C0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黑/白色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C1C7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米</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87B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米</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4A1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B69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米</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2E02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大理石</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6D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小青砖</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DF1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道板砖</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ABB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混凝土</w:t>
            </w:r>
          </w:p>
        </w:tc>
      </w:tr>
      <w:tr w:rsidR="00DB258F" w:rsidRPr="00DB258F" w14:paraId="538C5D08"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35D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C309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F82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26D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A836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318国道</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CE32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8083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059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858</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FE4B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A09A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7722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A08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1530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296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493</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CCFB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3616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30A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82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02599F3A"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5F4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76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22FA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FCF4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A34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金南路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C912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883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43A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1270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9372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1DD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11430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FF6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B6E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1220</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2061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6100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9E4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7E35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26FEADFA"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0C98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CC1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56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迎祥街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4306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810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上塘街</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FA3F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4E14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黑/白色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207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410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1773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7-4.6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BBD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2378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150C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413</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B21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480</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F8D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920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94F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013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E78FEC2"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EBB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5395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A812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CC4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60C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318国道</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A46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A53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AF7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690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757A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FF0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8280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4C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1269</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A80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1608</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97F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3350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2103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9221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5A04E8BF"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59B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5B3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3DF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AA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73B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迎祥路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63B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2009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B59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DE3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138</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FCC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7F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1518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7E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289</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7F5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414</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3454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690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4AD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1EB5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5E9FFAB"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49F7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B53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0A2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8E9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583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金泽市河</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49B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CAD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白</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FEE0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438</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E88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282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3066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F1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7E2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470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D25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C7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0AF2A735"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7D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79B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667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建国村路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8A6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4901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天堂公墓</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8C9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2017</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EEF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F53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C2F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6.5</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89E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2210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A7B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CA3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8A1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4DB2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370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593230F4"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CEAB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FE55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1DD6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金鹰南路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0201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下塘街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8EE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318国道</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F0C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3BB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7B18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270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3E3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35C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1350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BDA0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605B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689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A0A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8D16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03926774"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961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12C5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281C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金鹰北路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3A6C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粮管所桥</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259D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318国道</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EBA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AE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F1DA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211</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0FE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B83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1276</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E97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C27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8F4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671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DD4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03A39CAA" w14:textId="77777777">
        <w:trPr>
          <w:trHeight w:val="642"/>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59D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10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CC94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E0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下塘街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E7F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4BC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资产房屋（9251号）</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048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2011</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96F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石板</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F91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1381</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D09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5999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4143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54B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AFB2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4673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B68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F3E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860446D"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B52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A69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4B8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上塘街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DE8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4DAD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金鹰桥</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F1B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2011</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994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石板</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20D2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1117</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C94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F85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3351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DA15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BB02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A2F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C67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524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D5BD457"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34F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22F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72D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北胜浜街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648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C73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上塘街</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7B6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2011</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80F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石板</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D964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225</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DB3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C81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450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0A9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FFD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6265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390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CCC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22EC0A9E"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BF1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57CD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397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金泽中学路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5F3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中学</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E12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537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B82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97B8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F1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E3C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2408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6464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023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8A33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066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840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CFE6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53175684"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CA6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44E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13F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587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龚家浜桥</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3A6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四叉路口</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9C52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2021</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BB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B24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CEB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E00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2480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ABA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680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C86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9D04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62B9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2950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C7F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3B1C3B67"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42E8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C15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B7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323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366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急水港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65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C8B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E87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380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BD2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B80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2660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E53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650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73B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4A35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1566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78C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A2D2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2E231678"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710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D79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0F7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金华路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DB0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9D79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AE0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0DF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07A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554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00D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1960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76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600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448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364</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CA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F0F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BED4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22D326E2"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FB8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F16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6FB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57B2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539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海图公寓</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F16F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97E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F1F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584</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6DF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599A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4088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39A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745</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177E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8A6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1777</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C56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A41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527</w:t>
            </w:r>
          </w:p>
        </w:tc>
      </w:tr>
      <w:tr w:rsidR="00DB258F" w:rsidRPr="00DB258F" w14:paraId="16A299A1"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64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708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5F8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繁荣路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9045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44D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急水港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330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95C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6EE0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284</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E36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9FC9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1420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C46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430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82D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C2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1356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3A6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4C1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1906C60C"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4831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941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B1C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商贸路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357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82A8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急水港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73A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79E1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7CD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265</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D08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25F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1590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06B1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470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21EA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D94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1816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D0B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69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597B0724"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B91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933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000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兴商路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D1D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A9B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B3C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BF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344E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156</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AC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870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1092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6037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5CF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C67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6EA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647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0C87B168"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879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0F77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BFB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A2A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320A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中心小学</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99BC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2020</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3D9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76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106</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8ED9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BB7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848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AE9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EE4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2F3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4BB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D96B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14D65255"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ED1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22</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800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3D4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明珠路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7F8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AC5B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居委会</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FF9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2B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C643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342</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F7EF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5.5</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4D6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1881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733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BD5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60B8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717D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79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7194CCC5"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73C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CF5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1D1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83B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莲盛中学</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CCE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ACA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121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B00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478</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FF6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296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10038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24D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2480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CA8F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1325</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855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1630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37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1D5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1CE5E517"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B8D3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D15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D6D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4D5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CC7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2C95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853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2D7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608</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3C54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7913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5472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4D14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1140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3385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331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BE35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1315</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890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8F74CE0"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D34A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D037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3C21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4E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汽修厂</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AC17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CFF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1987</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D91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CC2E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242</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B8E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4622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1452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98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66A3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A6DE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7052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595</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CA2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5A4411A"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1ED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26</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C6C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1485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2A3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168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97D9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CF0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E35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171</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94A2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13B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1197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F2B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343</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D92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2B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7696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5D9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721</w:t>
            </w:r>
          </w:p>
        </w:tc>
      </w:tr>
      <w:tr w:rsidR="00DB258F" w:rsidRPr="00DB258F" w14:paraId="0F191E50"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479E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27</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577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7A9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岑飞路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5CAD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石荡港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972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A60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629E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17F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452</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E93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3E4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4068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226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904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B14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F5E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365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2480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F2F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22F3413B"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D8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3824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F9D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312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318国道</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A2B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水秀路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845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CCF0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BA3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1395</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3F67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06A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29295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36C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4664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218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780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FE06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7032</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CE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7DFFE167"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F66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29</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2D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2CE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E37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石荡港</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71A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AFCC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2019</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ACA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4E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530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9E3F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015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3710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ED8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1112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F58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B24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BD79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3162</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8775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4991091" w14:textId="77777777">
        <w:trPr>
          <w:trHeight w:val="642"/>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E33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BA50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9D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F58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规划二路（聚云路）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65C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规划六路（泽青路）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640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7B6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FD1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2380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1EA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D09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43800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8EC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4760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14C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4655</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C76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982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4655</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CD10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AFBFA8E" w14:textId="77777777">
        <w:trPr>
          <w:trHeight w:val="440"/>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42D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31</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9E3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AC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聚云路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5C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DB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荡田港</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45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CD59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2DA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358</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CB4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940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3910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C92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716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8AE0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3CC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03D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2148</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F70C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C9FEF32" w14:textId="77777777">
        <w:trPr>
          <w:trHeight w:val="642"/>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A70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32</w:t>
            </w:r>
          </w:p>
        </w:tc>
        <w:tc>
          <w:tcPr>
            <w:tcW w:w="754" w:type="dxa"/>
            <w:tcBorders>
              <w:top w:val="single" w:sz="4" w:space="0" w:color="000000"/>
              <w:left w:val="single" w:sz="4" w:space="0" w:color="000000"/>
              <w:bottom w:val="nil"/>
              <w:right w:val="single" w:sz="4" w:space="0" w:color="000000"/>
            </w:tcBorders>
            <w:shd w:val="clear" w:color="auto" w:fill="auto"/>
            <w:noWrap/>
            <w:vAlign w:val="center"/>
          </w:tcPr>
          <w:p w14:paraId="04EA84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nil"/>
              <w:right w:val="single" w:sz="4" w:space="0" w:color="000000"/>
            </w:tcBorders>
            <w:shd w:val="clear" w:color="auto" w:fill="auto"/>
            <w:vAlign w:val="center"/>
          </w:tcPr>
          <w:p w14:paraId="761DA3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178" w:type="dxa"/>
            <w:tcBorders>
              <w:top w:val="single" w:sz="4" w:space="0" w:color="000000"/>
              <w:left w:val="single" w:sz="4" w:space="0" w:color="000000"/>
              <w:bottom w:val="nil"/>
              <w:right w:val="single" w:sz="4" w:space="0" w:color="000000"/>
            </w:tcBorders>
            <w:shd w:val="clear" w:color="auto" w:fill="auto"/>
            <w:vAlign w:val="center"/>
          </w:tcPr>
          <w:p w14:paraId="53CAF04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78" w:type="dxa"/>
            <w:tcBorders>
              <w:top w:val="single" w:sz="4" w:space="0" w:color="000000"/>
              <w:left w:val="single" w:sz="4" w:space="0" w:color="000000"/>
              <w:bottom w:val="nil"/>
              <w:right w:val="single" w:sz="4" w:space="0" w:color="000000"/>
            </w:tcBorders>
            <w:shd w:val="clear" w:color="auto" w:fill="auto"/>
            <w:vAlign w:val="center"/>
          </w:tcPr>
          <w:p w14:paraId="1E4B52B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规划六路（泽青路）</w:t>
            </w:r>
          </w:p>
        </w:tc>
        <w:tc>
          <w:tcPr>
            <w:tcW w:w="1067" w:type="dxa"/>
            <w:tcBorders>
              <w:top w:val="single" w:sz="4" w:space="0" w:color="000000"/>
              <w:left w:val="single" w:sz="4" w:space="0" w:color="000000"/>
              <w:bottom w:val="nil"/>
              <w:right w:val="single" w:sz="4" w:space="0" w:color="000000"/>
            </w:tcBorders>
            <w:shd w:val="clear" w:color="auto" w:fill="auto"/>
            <w:vAlign w:val="center"/>
          </w:tcPr>
          <w:p w14:paraId="28384C1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nil"/>
              <w:right w:val="single" w:sz="4" w:space="0" w:color="000000"/>
            </w:tcBorders>
            <w:shd w:val="clear" w:color="auto" w:fill="auto"/>
            <w:noWrap/>
            <w:vAlign w:val="center"/>
          </w:tcPr>
          <w:p w14:paraId="28964F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70A6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2580</w:t>
            </w:r>
          </w:p>
        </w:tc>
        <w:tc>
          <w:tcPr>
            <w:tcW w:w="1012" w:type="dxa"/>
            <w:tcBorders>
              <w:top w:val="single" w:sz="4" w:space="0" w:color="000000"/>
              <w:left w:val="single" w:sz="4" w:space="0" w:color="000000"/>
              <w:bottom w:val="nil"/>
              <w:right w:val="single" w:sz="4" w:space="0" w:color="000000"/>
            </w:tcBorders>
            <w:shd w:val="clear" w:color="auto" w:fill="auto"/>
            <w:noWrap/>
            <w:vAlign w:val="center"/>
          </w:tcPr>
          <w:p w14:paraId="2CBF4E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216" w:type="dxa"/>
            <w:tcBorders>
              <w:top w:val="single" w:sz="4" w:space="0" w:color="000000"/>
              <w:left w:val="single" w:sz="4" w:space="0" w:color="000000"/>
              <w:bottom w:val="nil"/>
              <w:right w:val="single" w:sz="4" w:space="0" w:color="000000"/>
            </w:tcBorders>
            <w:shd w:val="clear" w:color="auto" w:fill="auto"/>
            <w:noWrap/>
            <w:vAlign w:val="center"/>
          </w:tcPr>
          <w:p w14:paraId="00D590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74372</w:t>
            </w:r>
          </w:p>
        </w:tc>
        <w:tc>
          <w:tcPr>
            <w:tcW w:w="1016" w:type="dxa"/>
            <w:tcBorders>
              <w:top w:val="single" w:sz="4" w:space="0" w:color="000000"/>
              <w:left w:val="single" w:sz="4" w:space="0" w:color="000000"/>
              <w:bottom w:val="nil"/>
              <w:right w:val="single" w:sz="4" w:space="0" w:color="000000"/>
            </w:tcBorders>
            <w:shd w:val="clear" w:color="auto" w:fill="auto"/>
            <w:noWrap/>
            <w:vAlign w:val="center"/>
          </w:tcPr>
          <w:p w14:paraId="14C1D3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12166</w:t>
            </w:r>
          </w:p>
        </w:tc>
        <w:tc>
          <w:tcPr>
            <w:tcW w:w="901" w:type="dxa"/>
            <w:tcBorders>
              <w:top w:val="single" w:sz="4" w:space="0" w:color="000000"/>
              <w:left w:val="single" w:sz="4" w:space="0" w:color="000000"/>
              <w:bottom w:val="nil"/>
              <w:right w:val="single" w:sz="4" w:space="0" w:color="000000"/>
            </w:tcBorders>
            <w:shd w:val="clear" w:color="auto" w:fill="auto"/>
            <w:noWrap/>
            <w:vAlign w:val="center"/>
          </w:tcPr>
          <w:p w14:paraId="6403C45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8674</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FEE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382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AA24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7623E44E" w14:textId="77777777">
        <w:trPr>
          <w:trHeight w:val="642"/>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7C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33</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A7F5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9F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兰科路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02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规划二路（聚云路）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BE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752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A5D4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7F0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684</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C71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176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8979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7113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1368</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F23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8674</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E3D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F6C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2735</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F6C2F" w14:textId="77777777" w:rsidR="00C230A7" w:rsidRPr="00DB258F" w:rsidRDefault="00C230A7">
            <w:pPr>
              <w:jc w:val="center"/>
              <w:rPr>
                <w:rFonts w:ascii="仿宋_GB2312" w:eastAsia="仿宋_GB2312" w:hAnsi="宋体" w:cs="仿宋_GB2312"/>
                <w:sz w:val="20"/>
                <w:szCs w:val="20"/>
              </w:rPr>
            </w:pPr>
          </w:p>
        </w:tc>
      </w:tr>
      <w:tr w:rsidR="00DB258F" w:rsidRPr="00DB258F" w14:paraId="4DBFEA7D" w14:textId="77777777">
        <w:trPr>
          <w:trHeight w:val="642"/>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19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D09A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DFC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泽厚路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70A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03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规划四路  (兰科路）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2ED8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535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99C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201</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35C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98C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2159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7F0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402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9B9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27C9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6F3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1205</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8A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2C36C293" w14:textId="77777777">
        <w:trPr>
          <w:trHeight w:val="642"/>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4D9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F87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9CE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泽青路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1D6A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75E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规划三路（港悦路）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3B2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B5A3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48AC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970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D9E9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D9E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20811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3C25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3573</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B02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3878</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465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CB6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8DDA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5188DA1C"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57A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03A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5D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培漾路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AF2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9CB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E483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CAF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BE8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439.323</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AAB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480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2635.938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4972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2397.946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B8D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66A4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1502.8308</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17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32A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657ECBC"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C6B1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37</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91A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3E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FFF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和俊路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C75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聚云路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D2D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E0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C1B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364.827</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376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9D9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729.654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28F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729.654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162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55B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1560.33</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8C3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CD8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1A603BD6"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FBB0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38</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C5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D6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泽厚路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530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1345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23A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E50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6AD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354.76</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D43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38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1419.04</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32F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761.2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D5D2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2A8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1896.2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33C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0155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5E22FE7"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581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39</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49A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85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云腾路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68E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和俊路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3AB5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0B1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F729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4A1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474.75</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3C0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F6B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949.5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77F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906.4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F765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2599</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4B1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99E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AFE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19E538BE"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298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34A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B3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32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23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和俊路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DFE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CDD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325B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518.83</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BF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B4DD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3112.98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736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1037.66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0FD3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204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819.75</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E16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CA6D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7498DBFA"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34C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41</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23B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5E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和俊路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D5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528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56B0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ACB6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D3A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310.36</w:t>
            </w:r>
            <w:r w:rsidRPr="00DB258F">
              <w:rPr>
                <w:rFonts w:eastAsia="仿宋_GB2312"/>
                <w:kern w:val="0"/>
                <w:sz w:val="20"/>
                <w:szCs w:val="20"/>
                <w:lang w:bidi="ar"/>
              </w:rPr>
              <w:t>‬</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78D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B84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620.72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E1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575</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A12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E9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1195.87</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EC69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8FE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A70CB12"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CA9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42</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B97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FAF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培雅南路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FE7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2D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65B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73B9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EA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872.011</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F7F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613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872.011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196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5248.56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E8E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C32F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3468.52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E81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FDA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47AA8B10" w14:textId="77777777">
        <w:trPr>
          <w:trHeight w:val="349"/>
        </w:trPr>
        <w:tc>
          <w:tcPr>
            <w:tcW w:w="4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144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43</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41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A3B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岑杨路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A1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和俊路</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500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6619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2024</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5D27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黑色</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D23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439.56</w:t>
            </w:r>
            <w:r w:rsidRPr="00DB258F">
              <w:rPr>
                <w:rFonts w:eastAsia="仿宋_GB2312"/>
                <w:kern w:val="0"/>
                <w:sz w:val="20"/>
                <w:szCs w:val="20"/>
                <w:lang w:bidi="ar"/>
              </w:rPr>
              <w:t>‬</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E12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5A4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879.12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32C3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749</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0E4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F60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1467.28</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2C8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BA92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r>
      <w:tr w:rsidR="00DB258F" w:rsidRPr="00DB258F" w14:paraId="6E90E3D2" w14:textId="77777777">
        <w:trPr>
          <w:trHeight w:val="367"/>
        </w:trPr>
        <w:tc>
          <w:tcPr>
            <w:tcW w:w="11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011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合计</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26427" w14:textId="77777777" w:rsidR="00C230A7" w:rsidRPr="00DB258F" w:rsidRDefault="00C230A7">
            <w:pPr>
              <w:jc w:val="center"/>
              <w:rPr>
                <w:rFonts w:ascii="仿宋_GB2312" w:eastAsia="仿宋_GB2312" w:hAnsi="宋体" w:cs="仿宋_GB2312"/>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B30E" w14:textId="77777777" w:rsidR="00C230A7" w:rsidRPr="00DB258F" w:rsidRDefault="00C230A7">
            <w:pPr>
              <w:jc w:val="center"/>
              <w:rPr>
                <w:rFonts w:ascii="仿宋_GB2312" w:eastAsia="仿宋_GB2312" w:hAnsi="宋体" w:cs="仿宋_GB2312"/>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725B7" w14:textId="77777777" w:rsidR="00C230A7" w:rsidRPr="00DB258F" w:rsidRDefault="00C230A7">
            <w:pPr>
              <w:jc w:val="center"/>
              <w:rPr>
                <w:rFonts w:ascii="仿宋_GB2312" w:eastAsia="仿宋_GB2312" w:hAnsi="宋体" w:cs="仿宋_GB2312"/>
                <w:sz w:val="20"/>
                <w:szCs w:val="20"/>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AEC3" w14:textId="77777777" w:rsidR="00C230A7" w:rsidRPr="00DB258F" w:rsidRDefault="00C230A7">
            <w:pPr>
              <w:jc w:val="center"/>
              <w:rPr>
                <w:rFonts w:ascii="仿宋_GB2312" w:eastAsia="仿宋_GB2312" w:hAnsi="宋体" w:cs="仿宋_GB2312"/>
                <w:sz w:val="20"/>
                <w:szCs w:val="20"/>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28D2D" w14:textId="77777777" w:rsidR="00C230A7" w:rsidRPr="00DB258F" w:rsidRDefault="00C230A7">
            <w:pPr>
              <w:jc w:val="center"/>
              <w:rPr>
                <w:rFonts w:ascii="仿宋_GB2312" w:eastAsia="仿宋_GB2312" w:hAnsi="宋体" w:cs="仿宋_GB2312"/>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DC0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24408.501</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583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527.6</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BBC7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288082.963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11D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55362.42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ADB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34384</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98B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35071.7808</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6E8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29117</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CD2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1248</w:t>
            </w:r>
          </w:p>
        </w:tc>
      </w:tr>
    </w:tbl>
    <w:p w14:paraId="5A81A978" w14:textId="77777777" w:rsidR="00C230A7" w:rsidRPr="00DB258F" w:rsidRDefault="00C230A7">
      <w:pPr>
        <w:pStyle w:val="a4"/>
        <w:rPr>
          <w:bCs/>
        </w:rPr>
      </w:pPr>
    </w:p>
    <w:p w14:paraId="3F4D853C" w14:textId="77777777" w:rsidR="00C230A7" w:rsidRPr="00DB258F" w:rsidRDefault="00C230A7">
      <w:pPr>
        <w:pStyle w:val="a4"/>
        <w:rPr>
          <w:bCs/>
        </w:rPr>
      </w:pPr>
    </w:p>
    <w:p w14:paraId="7FC1EDC8" w14:textId="77777777" w:rsidR="00C230A7" w:rsidRPr="00DB258F" w:rsidRDefault="00C230A7">
      <w:pPr>
        <w:pStyle w:val="a4"/>
        <w:rPr>
          <w:bCs/>
        </w:rPr>
      </w:pPr>
    </w:p>
    <w:p w14:paraId="6587895E" w14:textId="77777777" w:rsidR="00C230A7" w:rsidRPr="00DB258F" w:rsidRDefault="00C230A7">
      <w:pPr>
        <w:pStyle w:val="a0"/>
      </w:pPr>
    </w:p>
    <w:p w14:paraId="76044414" w14:textId="77777777" w:rsidR="00C230A7" w:rsidRPr="00DB258F" w:rsidRDefault="00195727">
      <w:pPr>
        <w:pStyle w:val="a4"/>
        <w:rPr>
          <w:rFonts w:eastAsia="宋体"/>
          <w:bCs/>
          <w:sz w:val="21"/>
        </w:rPr>
      </w:pPr>
      <w:r w:rsidRPr="00DB258F">
        <w:rPr>
          <w:rFonts w:eastAsia="宋体" w:hint="eastAsia"/>
          <w:bCs/>
          <w:sz w:val="21"/>
        </w:rPr>
        <w:t>市政道路附属设施量一览表</w:t>
      </w:r>
      <w:r w:rsidRPr="00DB258F">
        <w:rPr>
          <w:rFonts w:eastAsia="宋体" w:hint="eastAsia"/>
          <w:bCs/>
          <w:sz w:val="21"/>
        </w:rPr>
        <w:t>2</w:t>
      </w:r>
    </w:p>
    <w:tbl>
      <w:tblPr>
        <w:tblW w:w="4998" w:type="pct"/>
        <w:tblLook w:val="04A0" w:firstRow="1" w:lastRow="0" w:firstColumn="1" w:lastColumn="0" w:noHBand="0" w:noVBand="1"/>
      </w:tblPr>
      <w:tblGrid>
        <w:gridCol w:w="616"/>
        <w:gridCol w:w="833"/>
        <w:gridCol w:w="2479"/>
        <w:gridCol w:w="1016"/>
        <w:gridCol w:w="920"/>
        <w:gridCol w:w="921"/>
        <w:gridCol w:w="921"/>
        <w:gridCol w:w="921"/>
        <w:gridCol w:w="921"/>
        <w:gridCol w:w="921"/>
        <w:gridCol w:w="921"/>
        <w:gridCol w:w="921"/>
        <w:gridCol w:w="921"/>
        <w:gridCol w:w="936"/>
      </w:tblGrid>
      <w:tr w:rsidR="00DB258F" w:rsidRPr="00DB258F" w14:paraId="49A7591E" w14:textId="77777777">
        <w:trPr>
          <w:trHeight w:val="424"/>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82054"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序号</w:t>
            </w:r>
          </w:p>
        </w:tc>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940E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片区</w:t>
            </w:r>
          </w:p>
        </w:tc>
        <w:tc>
          <w:tcPr>
            <w:tcW w:w="8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3D4A0" w14:textId="77777777" w:rsidR="00C230A7" w:rsidRPr="00DB258F" w:rsidRDefault="00195727">
            <w:pPr>
              <w:widowControl/>
              <w:jc w:val="center"/>
              <w:textAlignment w:val="center"/>
              <w:rPr>
                <w:rFonts w:ascii="仿宋_GB2312" w:eastAsia="仿宋_GB2312" w:hAnsi="仿宋_GB2312" w:cs="仿宋_GB2312"/>
                <w:sz w:val="22"/>
                <w:szCs w:val="22"/>
              </w:rPr>
            </w:pPr>
            <w:r w:rsidRPr="00DB258F">
              <w:rPr>
                <w:rFonts w:ascii="仿宋_GB2312" w:eastAsia="仿宋_GB2312" w:hAnsi="仿宋_GB2312" w:cs="仿宋_GB2312" w:hint="eastAsia"/>
                <w:kern w:val="0"/>
                <w:sz w:val="22"/>
                <w:szCs w:val="22"/>
                <w:lang w:bidi="ar"/>
              </w:rPr>
              <w:t>道路名称</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14977"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路面名称</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BD1B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长度</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12D5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宽度</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86CC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车行道</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87057"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侧石</w:t>
            </w:r>
          </w:p>
        </w:tc>
        <w:tc>
          <w:tcPr>
            <w:tcW w:w="197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AC3D74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人行道类型（㎡）</w:t>
            </w:r>
          </w:p>
        </w:tc>
      </w:tr>
      <w:tr w:rsidR="00DB258F" w:rsidRPr="00DB258F" w14:paraId="185FCDBC" w14:textId="77777777">
        <w:trPr>
          <w:trHeight w:val="424"/>
        </w:trPr>
        <w:tc>
          <w:tcPr>
            <w:tcW w:w="1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5DBB" w14:textId="77777777" w:rsidR="00C230A7" w:rsidRPr="00DB258F" w:rsidRDefault="00C230A7">
            <w:pPr>
              <w:jc w:val="center"/>
              <w:rPr>
                <w:rFonts w:ascii="仿宋_GB2312" w:eastAsia="仿宋_GB2312" w:hAnsi="仿宋_GB2312" w:cs="仿宋_GB2312"/>
                <w:sz w:val="20"/>
                <w:szCs w:val="20"/>
              </w:rPr>
            </w:p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90F1" w14:textId="77777777" w:rsidR="00C230A7" w:rsidRPr="00DB258F" w:rsidRDefault="00C230A7">
            <w:pPr>
              <w:jc w:val="center"/>
              <w:rPr>
                <w:rFonts w:ascii="仿宋_GB2312" w:eastAsia="仿宋_GB2312" w:hAnsi="仿宋_GB2312" w:cs="仿宋_GB2312"/>
                <w:sz w:val="20"/>
                <w:szCs w:val="20"/>
              </w:rPr>
            </w:pPr>
          </w:p>
        </w:tc>
        <w:tc>
          <w:tcPr>
            <w:tcW w:w="8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B50B3" w14:textId="77777777" w:rsidR="00C230A7" w:rsidRPr="00DB258F" w:rsidRDefault="00C230A7">
            <w:pPr>
              <w:jc w:val="center"/>
              <w:rPr>
                <w:rFonts w:ascii="仿宋_GB2312" w:eastAsia="仿宋_GB2312" w:hAnsi="仿宋_GB2312" w:cs="仿宋_GB2312"/>
                <w:sz w:val="22"/>
                <w:szCs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518B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41"/>
                <w:rFonts w:ascii="仿宋_GB2312" w:eastAsia="仿宋_GB2312" w:hAnsi="仿宋_GB2312" w:cs="仿宋_GB2312" w:hint="default"/>
                <w:color w:val="auto"/>
                <w:lang w:bidi="ar"/>
              </w:rPr>
              <w:t>黑</w:t>
            </w:r>
            <w:r w:rsidRPr="00DB258F">
              <w:rPr>
                <w:rFonts w:ascii="仿宋_GB2312" w:eastAsia="仿宋_GB2312" w:hAnsi="仿宋_GB2312" w:cs="仿宋_GB2312" w:hint="eastAsia"/>
                <w:kern w:val="0"/>
                <w:sz w:val="20"/>
                <w:szCs w:val="20"/>
                <w:lang w:bidi="ar"/>
              </w:rPr>
              <w:t>/</w:t>
            </w:r>
            <w:r w:rsidRPr="00DB258F">
              <w:rPr>
                <w:rStyle w:val="font41"/>
                <w:rFonts w:ascii="仿宋_GB2312" w:eastAsia="仿宋_GB2312" w:hAnsi="仿宋_GB2312" w:cs="仿宋_GB2312" w:hint="default"/>
                <w:color w:val="auto"/>
                <w:lang w:bidi="ar"/>
              </w:rPr>
              <w:t>白色</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43F9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米</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996B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米</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A40F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13A9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米</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FB40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地坪石</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914E2"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大理石</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3179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小青砖</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CCA87"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草坪砖</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3276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道板砖</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42133"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Style w:val="font91"/>
                <w:rFonts w:ascii="仿宋_GB2312" w:eastAsia="仿宋_GB2312" w:hAnsi="仿宋_GB2312" w:cs="仿宋_GB2312" w:hint="eastAsia"/>
                <w:color w:val="auto"/>
                <w:lang w:bidi="ar"/>
              </w:rPr>
              <w:t>混凝土</w:t>
            </w:r>
          </w:p>
        </w:tc>
      </w:tr>
      <w:tr w:rsidR="00DB258F" w:rsidRPr="00DB258F" w14:paraId="1010263E"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2A87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A476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4188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金溪路北侧背街小巷1#</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A285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黑</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5452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53</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D429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A808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265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7594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2E7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FFC9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02F8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E812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6A4E"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2B047" w14:textId="77777777" w:rsidR="00C230A7" w:rsidRPr="00DB258F" w:rsidRDefault="00C230A7">
            <w:pPr>
              <w:jc w:val="center"/>
              <w:rPr>
                <w:rFonts w:ascii="仿宋_GB2312" w:eastAsia="仿宋_GB2312" w:hAnsi="仿宋_GB2312" w:cs="仿宋_GB2312"/>
                <w:sz w:val="20"/>
                <w:szCs w:val="20"/>
              </w:rPr>
            </w:pPr>
          </w:p>
        </w:tc>
      </w:tr>
      <w:tr w:rsidR="00DB258F" w:rsidRPr="00DB258F" w14:paraId="50B7B52D"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B847A"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2</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61D9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B9EE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金溪路北侧背街小巷2#</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65AE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白</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2DB7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152</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82E8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6</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A5D3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912</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7E5E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E130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DA91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732D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864F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00667"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397C" w14:textId="77777777" w:rsidR="00C230A7" w:rsidRPr="00DB258F" w:rsidRDefault="00C230A7">
            <w:pPr>
              <w:jc w:val="center"/>
              <w:rPr>
                <w:rFonts w:ascii="仿宋_GB2312" w:eastAsia="仿宋_GB2312" w:hAnsi="仿宋_GB2312" w:cs="仿宋_GB2312"/>
                <w:sz w:val="20"/>
                <w:szCs w:val="20"/>
              </w:rPr>
            </w:pPr>
          </w:p>
        </w:tc>
      </w:tr>
      <w:tr w:rsidR="00DB258F" w:rsidRPr="00DB258F" w14:paraId="485A3719"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C21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FCA4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67607"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北胜浜街两侧背街小巷1#</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2066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FB39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2B3B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EE0F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7A14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6FD0A"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1E2E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5464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E261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7D0B9"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182A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1256</w:t>
            </w:r>
          </w:p>
        </w:tc>
      </w:tr>
      <w:tr w:rsidR="00DB258F" w:rsidRPr="00DB258F" w14:paraId="793F5D94"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0C920"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4</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9929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F7FF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北胜浜街两侧背街小巷2#</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4ADB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468B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1DCEA"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6808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5B10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BCD0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1430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2DED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F9100"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3FE5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3976F"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5A3A" w14:textId="77777777" w:rsidR="00C230A7" w:rsidRPr="00DB258F" w:rsidRDefault="00C230A7">
            <w:pPr>
              <w:jc w:val="center"/>
              <w:rPr>
                <w:rFonts w:ascii="仿宋_GB2312" w:eastAsia="仿宋_GB2312" w:hAnsi="仿宋_GB2312" w:cs="仿宋_GB2312"/>
                <w:sz w:val="20"/>
                <w:szCs w:val="20"/>
              </w:rPr>
            </w:pPr>
          </w:p>
        </w:tc>
      </w:tr>
      <w:tr w:rsidR="00DB258F" w:rsidRPr="00DB258F" w14:paraId="4B95C433"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F32D2"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5</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6AB24"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BE39D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舒馨园（场地）</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48A9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A4C8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CC51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1E0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99C40"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FA92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1547</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D24B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9C88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4DAE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46D5"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C1623" w14:textId="77777777" w:rsidR="00C230A7" w:rsidRPr="00DB258F" w:rsidRDefault="00C230A7">
            <w:pPr>
              <w:jc w:val="center"/>
              <w:rPr>
                <w:rFonts w:ascii="仿宋_GB2312" w:eastAsia="仿宋_GB2312" w:hAnsi="仿宋_GB2312" w:cs="仿宋_GB2312"/>
                <w:sz w:val="20"/>
                <w:szCs w:val="20"/>
              </w:rPr>
            </w:pPr>
          </w:p>
        </w:tc>
      </w:tr>
      <w:tr w:rsidR="00DB258F" w:rsidRPr="00DB258F" w14:paraId="701A6E28"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788DF"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6</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6CE5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4D39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上塘街东侧背街小巷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3806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4A0B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2DB8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8278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6280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6F2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1236</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16CF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DBA1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6B8B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F437D"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BFD14" w14:textId="77777777" w:rsidR="00C230A7" w:rsidRPr="00DB258F" w:rsidRDefault="00C230A7">
            <w:pPr>
              <w:jc w:val="center"/>
              <w:rPr>
                <w:rFonts w:ascii="仿宋_GB2312" w:eastAsia="仿宋_GB2312" w:hAnsi="仿宋_GB2312" w:cs="仿宋_GB2312"/>
                <w:sz w:val="20"/>
                <w:szCs w:val="20"/>
              </w:rPr>
            </w:pPr>
          </w:p>
        </w:tc>
      </w:tr>
      <w:tr w:rsidR="00DB258F" w:rsidRPr="00DB258F" w14:paraId="688C80DA"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9623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7</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C28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7912E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下塘街东侧背街小巷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6B647"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602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B912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703A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6917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F699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852</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2797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6256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778A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15C95"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9F302" w14:textId="77777777" w:rsidR="00C230A7" w:rsidRPr="00DB258F" w:rsidRDefault="00C230A7">
            <w:pPr>
              <w:jc w:val="center"/>
              <w:rPr>
                <w:rFonts w:ascii="仿宋_GB2312" w:eastAsia="仿宋_GB2312" w:hAnsi="仿宋_GB2312" w:cs="仿宋_GB2312"/>
                <w:sz w:val="20"/>
                <w:szCs w:val="20"/>
              </w:rPr>
            </w:pPr>
          </w:p>
        </w:tc>
      </w:tr>
      <w:tr w:rsidR="00DB258F" w:rsidRPr="00DB258F" w14:paraId="5D603B29"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6CE39"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8</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C2FD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9B0F0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文体中心停车场小路</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52DE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白</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29EC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110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EE9A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3485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330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BBF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F618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34A8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88BA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5CD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C73B1"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D85E8" w14:textId="77777777" w:rsidR="00C230A7" w:rsidRPr="00DB258F" w:rsidRDefault="00C230A7">
            <w:pPr>
              <w:jc w:val="center"/>
              <w:rPr>
                <w:rFonts w:ascii="仿宋_GB2312" w:eastAsia="仿宋_GB2312" w:hAnsi="仿宋_GB2312" w:cs="仿宋_GB2312"/>
                <w:sz w:val="20"/>
                <w:szCs w:val="20"/>
              </w:rPr>
            </w:pPr>
          </w:p>
        </w:tc>
      </w:tr>
      <w:tr w:rsidR="00DB258F" w:rsidRPr="00DB258F" w14:paraId="455EF521"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51EB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9</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FF52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A345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文体中心停车场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D59C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C31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11BE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110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A90C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1650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DA55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84E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46CA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B6CB9"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417F3"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1880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6500"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AEA5" w14:textId="77777777" w:rsidR="00C230A7" w:rsidRPr="00DB258F" w:rsidRDefault="00C230A7">
            <w:pPr>
              <w:jc w:val="center"/>
              <w:rPr>
                <w:rFonts w:ascii="仿宋_GB2312" w:eastAsia="仿宋_GB2312" w:hAnsi="仿宋_GB2312" w:cs="仿宋_GB2312"/>
                <w:sz w:val="20"/>
                <w:szCs w:val="20"/>
              </w:rPr>
            </w:pPr>
          </w:p>
        </w:tc>
      </w:tr>
      <w:tr w:rsidR="00DB258F" w:rsidRPr="00DB258F" w14:paraId="3936BE7F" w14:textId="77777777">
        <w:trPr>
          <w:trHeight w:val="500"/>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EA901"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10</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12C0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1DA19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金溪路停车场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0026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黑</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82274"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28</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30B1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24</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E0AE2"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672</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EE4F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E1D8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2513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6BBE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531A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BA0EE"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2E79C" w14:textId="77777777" w:rsidR="00C230A7" w:rsidRPr="00DB258F" w:rsidRDefault="00C230A7">
            <w:pPr>
              <w:jc w:val="center"/>
              <w:rPr>
                <w:rFonts w:ascii="仿宋_GB2312" w:eastAsia="仿宋_GB2312" w:hAnsi="仿宋_GB2312" w:cs="仿宋_GB2312"/>
                <w:sz w:val="20"/>
                <w:szCs w:val="20"/>
              </w:rPr>
            </w:pPr>
          </w:p>
        </w:tc>
      </w:tr>
      <w:tr w:rsidR="00DB258F" w:rsidRPr="00DB258F" w14:paraId="371D32BA"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D3A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11</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C067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CF7F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金泽菜市场停车场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7D91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白</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742A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89D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9AEE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B8A2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DCED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FD180"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A952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C201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EF63C"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B5F78" w14:textId="77777777" w:rsidR="00C230A7" w:rsidRPr="00DB258F" w:rsidRDefault="00C230A7">
            <w:pPr>
              <w:jc w:val="center"/>
              <w:rPr>
                <w:rFonts w:ascii="仿宋_GB2312" w:eastAsia="仿宋_GB2312" w:hAnsi="仿宋_GB2312" w:cs="仿宋_GB2312"/>
                <w:sz w:val="20"/>
                <w:szCs w:val="20"/>
              </w:rPr>
            </w:pPr>
          </w:p>
        </w:tc>
      </w:tr>
      <w:tr w:rsidR="00DB258F" w:rsidRPr="00DB258F" w14:paraId="163E9C99"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C0547"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12</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B53E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DCDEE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金泽汽车站停车场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7637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白</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B5AB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125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E1D43"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18</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E6A2"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2250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7A07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D64C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1358A"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0ABA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78C1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16BE1"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C8093" w14:textId="77777777" w:rsidR="00C230A7" w:rsidRPr="00DB258F" w:rsidRDefault="00C230A7">
            <w:pPr>
              <w:jc w:val="center"/>
              <w:rPr>
                <w:rFonts w:ascii="仿宋_GB2312" w:eastAsia="仿宋_GB2312" w:hAnsi="仿宋_GB2312" w:cs="仿宋_GB2312"/>
                <w:sz w:val="20"/>
                <w:szCs w:val="20"/>
              </w:rPr>
            </w:pPr>
          </w:p>
        </w:tc>
      </w:tr>
      <w:tr w:rsidR="00DB258F" w:rsidRPr="00DB258F" w14:paraId="4776F11F"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571A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13</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22BF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B8A0D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商蔡路北侧背街小巷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28A9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ECF5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71D6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AE77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6430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2302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5240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F36B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47DA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CF8CF"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8AAE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6480</w:t>
            </w:r>
          </w:p>
        </w:tc>
      </w:tr>
      <w:tr w:rsidR="00DB258F" w:rsidRPr="00DB258F" w14:paraId="7C8E25DF"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ED902"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14</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C95B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5CB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商榻四岔路口</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FA3F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0AA2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DCA0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BF07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152F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832E9"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1DD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44D3A"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9B45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F8A7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368</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8CE8A" w14:textId="77777777" w:rsidR="00C230A7" w:rsidRPr="00DB258F" w:rsidRDefault="00C230A7">
            <w:pPr>
              <w:jc w:val="center"/>
              <w:rPr>
                <w:rFonts w:ascii="仿宋_GB2312" w:eastAsia="仿宋_GB2312" w:hAnsi="仿宋_GB2312" w:cs="仿宋_GB2312"/>
                <w:sz w:val="20"/>
                <w:szCs w:val="20"/>
              </w:rPr>
            </w:pPr>
          </w:p>
        </w:tc>
      </w:tr>
      <w:tr w:rsidR="00DB258F" w:rsidRPr="00DB258F" w14:paraId="530EF63E"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7A45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15</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876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3491E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海图公寓急水港路</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B4DB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白</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E6E1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146</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1210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F403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730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B69B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8B01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9C19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50FB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3FA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57871"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7A304" w14:textId="77777777" w:rsidR="00C230A7" w:rsidRPr="00DB258F" w:rsidRDefault="00C230A7">
            <w:pPr>
              <w:jc w:val="center"/>
              <w:rPr>
                <w:rFonts w:ascii="仿宋_GB2312" w:eastAsia="仿宋_GB2312" w:hAnsi="仿宋_GB2312" w:cs="仿宋_GB2312"/>
                <w:sz w:val="20"/>
                <w:szCs w:val="20"/>
              </w:rPr>
            </w:pPr>
          </w:p>
        </w:tc>
      </w:tr>
      <w:tr w:rsidR="00DB258F" w:rsidRPr="00DB258F" w14:paraId="09E0198D"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5ABF7"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lastRenderedPageBreak/>
              <w:t>16</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BFBE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BA889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商周公路北侧背街小巷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574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E9B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9539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0B440"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550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1441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111E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9916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6327"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B4553"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30D9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5012</w:t>
            </w:r>
          </w:p>
        </w:tc>
      </w:tr>
      <w:tr w:rsidR="00DB258F" w:rsidRPr="00DB258F" w14:paraId="2393F285"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AFCD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17</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0D1A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D875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商周公路南侧背街小巷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BB74"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2834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F0A8B"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7160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7683A"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C5B3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7FEF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2380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D60D6"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7D8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CE021"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DFF2D" w14:textId="77777777" w:rsidR="00C230A7" w:rsidRPr="00DB258F" w:rsidRDefault="00C230A7">
            <w:pPr>
              <w:jc w:val="center"/>
              <w:rPr>
                <w:rFonts w:ascii="仿宋_GB2312" w:eastAsia="仿宋_GB2312" w:hAnsi="仿宋_GB2312" w:cs="仿宋_GB2312"/>
                <w:sz w:val="20"/>
                <w:szCs w:val="20"/>
              </w:rPr>
            </w:pPr>
          </w:p>
        </w:tc>
      </w:tr>
      <w:tr w:rsidR="00DB258F" w:rsidRPr="00DB258F" w14:paraId="53297532"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819FD"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18</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1550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B1C5D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商榻篮球场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EDE8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黑</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09E2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137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C3EB0"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1FBF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BCA2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6EE2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2A23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1594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194E6"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54222" w14:textId="77777777" w:rsidR="00C230A7" w:rsidRPr="00DB258F" w:rsidRDefault="00C230A7">
            <w:pPr>
              <w:jc w:val="center"/>
              <w:rPr>
                <w:rFonts w:ascii="仿宋_GB2312" w:eastAsia="仿宋_GB2312" w:hAnsi="仿宋_GB2312" w:cs="仿宋_GB2312"/>
                <w:sz w:val="20"/>
                <w:szCs w:val="20"/>
              </w:rPr>
            </w:pPr>
          </w:p>
        </w:tc>
      </w:tr>
      <w:tr w:rsidR="00DB258F" w:rsidRPr="00DB258F" w14:paraId="53D3BF62"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1B22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19</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1793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38C34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商榻汽车站</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5256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黑</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24BC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B479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07280"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78F68"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7FE3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0DAD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3C53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800C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0BCF"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EEE3" w14:textId="77777777" w:rsidR="00C230A7" w:rsidRPr="00DB258F" w:rsidRDefault="00C230A7">
            <w:pPr>
              <w:jc w:val="center"/>
              <w:rPr>
                <w:rFonts w:ascii="仿宋_GB2312" w:eastAsia="仿宋_GB2312" w:hAnsi="仿宋_GB2312" w:cs="仿宋_GB2312"/>
                <w:sz w:val="20"/>
                <w:szCs w:val="20"/>
              </w:rPr>
            </w:pPr>
          </w:p>
        </w:tc>
      </w:tr>
      <w:tr w:rsidR="00DB258F" w:rsidRPr="00DB258F" w14:paraId="0F78D1E9"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F99BE"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20</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F01DD"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莲盛</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9AB3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莲盛菜市场停车场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C4623"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碎石</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847F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82</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C5760"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26</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9AAF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2132</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04FF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7B77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47C2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560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BBF3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063FB"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03A77" w14:textId="77777777" w:rsidR="00C230A7" w:rsidRPr="00DB258F" w:rsidRDefault="00C230A7">
            <w:pPr>
              <w:jc w:val="center"/>
              <w:rPr>
                <w:rFonts w:ascii="仿宋_GB2312" w:eastAsia="仿宋_GB2312" w:hAnsi="仿宋_GB2312" w:cs="仿宋_GB2312"/>
                <w:sz w:val="20"/>
                <w:szCs w:val="20"/>
              </w:rPr>
            </w:pPr>
          </w:p>
        </w:tc>
      </w:tr>
      <w:tr w:rsidR="00DB258F" w:rsidRPr="00DB258F" w14:paraId="1DEE7ED8"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0769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21</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E68B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莲盛</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8253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市民活动中心停车场</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9CF3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黑</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9C94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34</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E8D5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8E56B"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1020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27AD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BD46D"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655D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32F3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1CD59"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A956B"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5B0DB" w14:textId="77777777" w:rsidR="00C230A7" w:rsidRPr="00DB258F" w:rsidRDefault="00C230A7">
            <w:pPr>
              <w:jc w:val="center"/>
              <w:rPr>
                <w:rFonts w:ascii="仿宋_GB2312" w:eastAsia="仿宋_GB2312" w:hAnsi="仿宋_GB2312" w:cs="仿宋_GB2312"/>
                <w:sz w:val="20"/>
                <w:szCs w:val="20"/>
              </w:rPr>
            </w:pPr>
          </w:p>
        </w:tc>
      </w:tr>
      <w:tr w:rsidR="00DB258F" w:rsidRPr="00DB258F" w14:paraId="6CD18E53"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91253" w14:textId="77777777" w:rsidR="00C230A7" w:rsidRPr="00DB258F" w:rsidRDefault="00195727">
            <w:pPr>
              <w:widowControl/>
              <w:jc w:val="center"/>
              <w:textAlignment w:val="center"/>
              <w:rPr>
                <w:rFonts w:ascii="仿宋_GB2312" w:eastAsia="仿宋_GB2312" w:hAnsi="仿宋_GB2312" w:cs="仿宋_GB2312"/>
                <w:b/>
                <w:bCs/>
                <w:sz w:val="20"/>
                <w:szCs w:val="20"/>
              </w:rPr>
            </w:pPr>
            <w:r w:rsidRPr="00DB258F">
              <w:rPr>
                <w:rFonts w:ascii="仿宋_GB2312" w:eastAsia="仿宋_GB2312" w:hAnsi="仿宋_GB2312" w:cs="仿宋_GB2312" w:hint="eastAsia"/>
                <w:b/>
                <w:bCs/>
                <w:kern w:val="0"/>
                <w:sz w:val="20"/>
                <w:szCs w:val="20"/>
                <w:lang w:bidi="ar"/>
              </w:rPr>
              <w:t>22</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0785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莲盛</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87F4A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莲湖路背街小巷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1C2B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D713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C4559"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8C3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6738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6A34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7C94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59E6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EECF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34F31"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FA4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2860</w:t>
            </w:r>
          </w:p>
        </w:tc>
      </w:tr>
      <w:tr w:rsidR="00DB258F" w:rsidRPr="00DB258F" w14:paraId="112C3F3F"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8F0DE"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23</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1A4F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莲盛</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24DDC"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镇中路背街小巷</w:t>
            </w: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506A1"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A255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1150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F102E"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C03E5"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4C4D4"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979A1"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60B6A"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4B153"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B3F0B" w14:textId="77777777" w:rsidR="00C230A7" w:rsidRPr="00DB258F" w:rsidRDefault="00C230A7">
            <w:pPr>
              <w:jc w:val="center"/>
              <w:rPr>
                <w:rFonts w:ascii="仿宋_GB2312" w:eastAsia="仿宋_GB2312" w:hAnsi="仿宋_GB2312" w:cs="仿宋_GB2312"/>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6874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2330</w:t>
            </w:r>
          </w:p>
        </w:tc>
      </w:tr>
      <w:tr w:rsidR="00DB258F" w:rsidRPr="00DB258F" w14:paraId="7E2F783C" w14:textId="77777777">
        <w:trPr>
          <w:trHeight w:val="424"/>
        </w:trPr>
        <w:tc>
          <w:tcPr>
            <w:tcW w:w="1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7049E" w14:textId="77777777" w:rsidR="00C230A7" w:rsidRPr="00DB258F" w:rsidRDefault="00C230A7">
            <w:pPr>
              <w:jc w:val="center"/>
              <w:rPr>
                <w:rFonts w:ascii="仿宋_GB2312" w:eastAsia="仿宋_GB2312" w:hAnsi="仿宋_GB2312" w:cs="仿宋_GB2312"/>
                <w:sz w:val="20"/>
                <w:szCs w:val="20"/>
              </w:rPr>
            </w:pP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0DE8F"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合计</w:t>
            </w:r>
          </w:p>
        </w:tc>
        <w:tc>
          <w:tcPr>
            <w:tcW w:w="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3C837F" w14:textId="77777777" w:rsidR="00C230A7" w:rsidRPr="00DB258F" w:rsidRDefault="00C230A7">
            <w:pPr>
              <w:jc w:val="center"/>
              <w:rPr>
                <w:rFonts w:ascii="仿宋_GB2312" w:eastAsia="仿宋_GB2312" w:hAnsi="仿宋_GB2312" w:cs="仿宋_GB2312"/>
                <w:sz w:val="20"/>
                <w:szCs w:val="20"/>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3D272"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89BB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745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379E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227</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8343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9961</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718AF"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74FE5"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5065</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D69B8"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2380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6C9CC" w14:textId="77777777" w:rsidR="00C230A7" w:rsidRPr="00DB258F" w:rsidRDefault="00C230A7">
            <w:pPr>
              <w:jc w:val="center"/>
              <w:rPr>
                <w:rFonts w:ascii="仿宋_GB2312" w:eastAsia="仿宋_GB2312" w:hAnsi="仿宋_GB2312" w:cs="仿宋_GB2312"/>
                <w:sz w:val="20"/>
                <w:szCs w:val="20"/>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BEDA"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1880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F8316"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368</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94ED9" w14:textId="77777777" w:rsidR="00C230A7" w:rsidRPr="00DB258F" w:rsidRDefault="00195727">
            <w:pPr>
              <w:widowControl/>
              <w:jc w:val="center"/>
              <w:textAlignment w:val="center"/>
              <w:rPr>
                <w:rFonts w:ascii="仿宋_GB2312" w:eastAsia="仿宋_GB2312" w:hAnsi="仿宋_GB2312" w:cs="仿宋_GB2312"/>
                <w:sz w:val="20"/>
                <w:szCs w:val="20"/>
              </w:rPr>
            </w:pPr>
            <w:r w:rsidRPr="00DB258F">
              <w:rPr>
                <w:rFonts w:ascii="仿宋_GB2312" w:eastAsia="仿宋_GB2312" w:hAnsi="仿宋_GB2312" w:cs="仿宋_GB2312" w:hint="eastAsia"/>
                <w:kern w:val="0"/>
                <w:sz w:val="20"/>
                <w:szCs w:val="20"/>
                <w:lang w:bidi="ar"/>
              </w:rPr>
              <w:t>17938</w:t>
            </w:r>
          </w:p>
        </w:tc>
      </w:tr>
    </w:tbl>
    <w:p w14:paraId="6D3C8336" w14:textId="77777777" w:rsidR="00C230A7" w:rsidRPr="00DB258F" w:rsidRDefault="00C230A7">
      <w:pPr>
        <w:spacing w:line="360" w:lineRule="auto"/>
        <w:ind w:firstLineChars="200" w:firstLine="422"/>
        <w:rPr>
          <w:rFonts w:ascii="宋体" w:hAnsi="宋体"/>
          <w:b/>
          <w:szCs w:val="21"/>
        </w:rPr>
      </w:pPr>
    </w:p>
    <w:p w14:paraId="6830442A" w14:textId="77777777" w:rsidR="00C230A7" w:rsidRPr="00DB258F" w:rsidRDefault="00C230A7">
      <w:pPr>
        <w:spacing w:line="360" w:lineRule="auto"/>
        <w:ind w:firstLineChars="200" w:firstLine="422"/>
        <w:rPr>
          <w:rFonts w:ascii="宋体" w:hAnsi="宋体"/>
          <w:b/>
          <w:szCs w:val="21"/>
        </w:rPr>
      </w:pPr>
    </w:p>
    <w:p w14:paraId="48413D61" w14:textId="77777777" w:rsidR="00C230A7" w:rsidRPr="00DB258F" w:rsidRDefault="00C230A7">
      <w:pPr>
        <w:pStyle w:val="a0"/>
        <w:rPr>
          <w:rFonts w:ascii="宋体" w:hAnsi="宋体"/>
          <w:b/>
          <w:szCs w:val="21"/>
        </w:rPr>
      </w:pPr>
    </w:p>
    <w:p w14:paraId="1FA2881A" w14:textId="77777777" w:rsidR="00C230A7" w:rsidRPr="00DB258F" w:rsidRDefault="00C230A7">
      <w:pPr>
        <w:pStyle w:val="a4"/>
        <w:rPr>
          <w:rFonts w:ascii="宋体" w:hAnsi="宋体"/>
          <w:szCs w:val="21"/>
        </w:rPr>
      </w:pPr>
    </w:p>
    <w:p w14:paraId="413C6FD4" w14:textId="77777777" w:rsidR="00C230A7" w:rsidRPr="00DB258F" w:rsidRDefault="00C230A7">
      <w:pPr>
        <w:pStyle w:val="a4"/>
        <w:rPr>
          <w:rFonts w:ascii="宋体" w:hAnsi="宋体"/>
          <w:szCs w:val="21"/>
        </w:rPr>
      </w:pPr>
    </w:p>
    <w:p w14:paraId="17BC5592" w14:textId="77777777" w:rsidR="00C230A7" w:rsidRPr="00DB258F" w:rsidRDefault="00C230A7">
      <w:pPr>
        <w:pStyle w:val="a4"/>
        <w:rPr>
          <w:rFonts w:ascii="宋体" w:hAnsi="宋体"/>
          <w:szCs w:val="21"/>
        </w:rPr>
      </w:pPr>
    </w:p>
    <w:p w14:paraId="327899AC" w14:textId="77777777" w:rsidR="00C230A7" w:rsidRPr="00DB258F" w:rsidRDefault="00C230A7">
      <w:pPr>
        <w:spacing w:line="360" w:lineRule="auto"/>
        <w:ind w:firstLineChars="200" w:firstLine="422"/>
        <w:rPr>
          <w:rFonts w:ascii="宋体" w:hAnsi="宋体"/>
          <w:b/>
          <w:szCs w:val="21"/>
        </w:rPr>
      </w:pPr>
    </w:p>
    <w:p w14:paraId="0256D53E" w14:textId="77777777" w:rsidR="00C230A7" w:rsidRPr="00DB258F" w:rsidRDefault="00C230A7">
      <w:pPr>
        <w:spacing w:line="360" w:lineRule="auto"/>
        <w:ind w:firstLineChars="200" w:firstLine="422"/>
        <w:rPr>
          <w:rFonts w:ascii="宋体" w:hAnsi="宋体"/>
          <w:b/>
          <w:szCs w:val="21"/>
        </w:rPr>
      </w:pPr>
    </w:p>
    <w:tbl>
      <w:tblPr>
        <w:tblpPr w:leftFromText="180" w:rightFromText="180" w:vertAnchor="text" w:horzAnchor="page" w:tblpX="3938" w:tblpY="975"/>
        <w:tblOverlap w:val="never"/>
        <w:tblW w:w="8960" w:type="dxa"/>
        <w:tblLook w:val="04A0" w:firstRow="1" w:lastRow="0" w:firstColumn="1" w:lastColumn="0" w:noHBand="0" w:noVBand="1"/>
      </w:tblPr>
      <w:tblGrid>
        <w:gridCol w:w="3954"/>
        <w:gridCol w:w="5006"/>
      </w:tblGrid>
      <w:tr w:rsidR="00DB258F" w:rsidRPr="00DB258F" w14:paraId="41DD5176" w14:textId="77777777">
        <w:trPr>
          <w:trHeight w:val="654"/>
        </w:trPr>
        <w:tc>
          <w:tcPr>
            <w:tcW w:w="8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26335"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宋体" w:hAnsi="宋体" w:cs="宋体" w:hint="eastAsia"/>
                <w:kern w:val="0"/>
                <w:sz w:val="40"/>
                <w:szCs w:val="40"/>
                <w:lang w:bidi="ar"/>
              </w:rPr>
              <w:lastRenderedPageBreak/>
              <w:t>轨道交通17号线西岑站人行天桥</w:t>
            </w:r>
          </w:p>
        </w:tc>
      </w:tr>
      <w:tr w:rsidR="00DB258F" w:rsidRPr="00DB258F" w14:paraId="7D78BA10" w14:textId="77777777">
        <w:trPr>
          <w:trHeight w:val="1299"/>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8E2D9"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名称</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64D7"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轨道交通17号线西岑站人行天桥</w:t>
            </w:r>
          </w:p>
        </w:tc>
      </w:tr>
      <w:tr w:rsidR="00DB258F" w:rsidRPr="00DB258F" w14:paraId="2FD9E243"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D18A0"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长度</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3B8C"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263.365米（含路面清扫)</w:t>
            </w:r>
          </w:p>
        </w:tc>
      </w:tr>
      <w:tr w:rsidR="00DB258F" w:rsidRPr="00DB258F" w14:paraId="0760A745"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47EAC"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宽度</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CBC2A"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5.55米</w:t>
            </w:r>
          </w:p>
        </w:tc>
      </w:tr>
      <w:tr w:rsidR="00DB258F" w:rsidRPr="00DB258F" w14:paraId="5DEDD1D3" w14:textId="77777777">
        <w:trPr>
          <w:trHeight w:val="654"/>
        </w:trPr>
        <w:tc>
          <w:tcPr>
            <w:tcW w:w="8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936468"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设施量清单</w:t>
            </w:r>
          </w:p>
        </w:tc>
      </w:tr>
      <w:tr w:rsidR="00DB258F" w:rsidRPr="00DB258F" w14:paraId="479638C6"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63B55"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设备清单</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86F4B"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数量</w:t>
            </w:r>
          </w:p>
        </w:tc>
      </w:tr>
      <w:tr w:rsidR="00DB258F" w:rsidRPr="00DB258F" w14:paraId="790109C0" w14:textId="77777777">
        <w:trPr>
          <w:trHeight w:val="638"/>
        </w:trPr>
        <w:tc>
          <w:tcPr>
            <w:tcW w:w="39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E13E77"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提升式潜污泵(含控制箱)</w:t>
            </w:r>
          </w:p>
        </w:tc>
        <w:tc>
          <w:tcPr>
            <w:tcW w:w="5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C9BDF8"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2台</w:t>
            </w:r>
          </w:p>
        </w:tc>
      </w:tr>
      <w:tr w:rsidR="00DB258F" w:rsidRPr="00DB258F" w14:paraId="68397746" w14:textId="77777777">
        <w:trPr>
          <w:trHeight w:val="1016"/>
        </w:trPr>
        <w:tc>
          <w:tcPr>
            <w:tcW w:w="39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08A8E" w14:textId="77777777" w:rsidR="00C230A7" w:rsidRPr="00DB258F" w:rsidRDefault="00C230A7">
            <w:pPr>
              <w:jc w:val="center"/>
              <w:rPr>
                <w:rFonts w:ascii="仿宋_GB2312" w:eastAsia="仿宋_GB2312" w:hAnsi="宋体" w:cs="仿宋_GB2312"/>
                <w:sz w:val="27"/>
                <w:szCs w:val="27"/>
              </w:rPr>
            </w:pPr>
          </w:p>
        </w:tc>
        <w:tc>
          <w:tcPr>
            <w:tcW w:w="5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DB604" w14:textId="77777777" w:rsidR="00C230A7" w:rsidRPr="00DB258F" w:rsidRDefault="00C230A7">
            <w:pPr>
              <w:jc w:val="center"/>
              <w:rPr>
                <w:rFonts w:ascii="仿宋_GB2312" w:eastAsia="仿宋_GB2312" w:hAnsi="宋体" w:cs="仿宋_GB2312"/>
                <w:sz w:val="27"/>
                <w:szCs w:val="27"/>
              </w:rPr>
            </w:pPr>
          </w:p>
        </w:tc>
      </w:tr>
      <w:tr w:rsidR="00DB258F" w:rsidRPr="00DB258F" w14:paraId="3FBB298A"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2968E"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电源总箱</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BA14"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1 台</w:t>
            </w:r>
          </w:p>
        </w:tc>
      </w:tr>
      <w:tr w:rsidR="00DB258F" w:rsidRPr="00DB258F" w14:paraId="7233DABB"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25A0"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lastRenderedPageBreak/>
              <w:t>垂直电梯总箱</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A5EA"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1 台</w:t>
            </w:r>
          </w:p>
        </w:tc>
      </w:tr>
      <w:tr w:rsidR="00DB258F" w:rsidRPr="00DB258F" w14:paraId="005E08BB"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0C018"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电扶梯总箱</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744D"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1 台</w:t>
            </w:r>
          </w:p>
        </w:tc>
      </w:tr>
      <w:tr w:rsidR="00DB258F" w:rsidRPr="00DB258F" w14:paraId="54CB5152"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BFC9D"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照明总箱</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EE775"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1 台</w:t>
            </w:r>
          </w:p>
        </w:tc>
      </w:tr>
      <w:tr w:rsidR="00DB258F" w:rsidRPr="00DB258F" w14:paraId="6BB982BA"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41C43"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扶梯</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89B9E"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2台</w:t>
            </w:r>
          </w:p>
        </w:tc>
      </w:tr>
      <w:tr w:rsidR="00DB258F" w:rsidRPr="00DB258F" w14:paraId="13334360" w14:textId="77777777">
        <w:trPr>
          <w:trHeight w:val="654"/>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FB7A"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直梯</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9C51"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1 台</w:t>
            </w:r>
          </w:p>
        </w:tc>
      </w:tr>
      <w:tr w:rsidR="00DB258F" w:rsidRPr="00DB258F" w14:paraId="774E5865" w14:textId="77777777">
        <w:trPr>
          <w:trHeight w:val="665"/>
        </w:trPr>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94EF"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幕墙</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F1F9" w14:textId="77777777" w:rsidR="00C230A7" w:rsidRPr="00DB258F" w:rsidRDefault="00195727">
            <w:pPr>
              <w:widowControl/>
              <w:jc w:val="center"/>
              <w:textAlignment w:val="center"/>
              <w:rPr>
                <w:rFonts w:ascii="仿宋_GB2312" w:eastAsia="仿宋_GB2312" w:hAnsi="宋体" w:cs="仿宋_GB2312"/>
                <w:sz w:val="27"/>
                <w:szCs w:val="27"/>
              </w:rPr>
            </w:pPr>
            <w:r w:rsidRPr="00DB258F">
              <w:rPr>
                <w:rFonts w:ascii="仿宋_GB2312" w:eastAsia="仿宋_GB2312" w:hAnsi="宋体" w:cs="仿宋_GB2312" w:hint="eastAsia"/>
                <w:kern w:val="0"/>
                <w:sz w:val="27"/>
                <w:szCs w:val="27"/>
                <w:lang w:bidi="ar"/>
              </w:rPr>
              <w:t>整体</w:t>
            </w:r>
          </w:p>
        </w:tc>
      </w:tr>
    </w:tbl>
    <w:p w14:paraId="3B6A2B7D" w14:textId="77777777" w:rsidR="00C230A7" w:rsidRPr="00DB258F" w:rsidRDefault="00C230A7">
      <w:pPr>
        <w:spacing w:line="360" w:lineRule="auto"/>
        <w:ind w:firstLineChars="200" w:firstLine="422"/>
        <w:rPr>
          <w:rFonts w:ascii="宋体" w:hAnsi="宋体"/>
          <w:b/>
          <w:szCs w:val="21"/>
        </w:rPr>
      </w:pPr>
    </w:p>
    <w:p w14:paraId="791C4621" w14:textId="77777777" w:rsidR="00C230A7" w:rsidRPr="00DB258F" w:rsidRDefault="00C230A7">
      <w:pPr>
        <w:spacing w:line="360" w:lineRule="auto"/>
        <w:ind w:firstLineChars="200" w:firstLine="422"/>
        <w:rPr>
          <w:rFonts w:ascii="宋体" w:hAnsi="宋体"/>
          <w:b/>
          <w:szCs w:val="21"/>
        </w:rPr>
      </w:pPr>
    </w:p>
    <w:p w14:paraId="6F3F2FA5" w14:textId="77777777" w:rsidR="00C230A7" w:rsidRPr="00DB258F" w:rsidRDefault="00C230A7">
      <w:pPr>
        <w:spacing w:line="360" w:lineRule="auto"/>
        <w:ind w:firstLineChars="200" w:firstLine="422"/>
        <w:rPr>
          <w:rFonts w:ascii="宋体" w:hAnsi="宋体"/>
          <w:b/>
          <w:szCs w:val="21"/>
        </w:rPr>
      </w:pPr>
    </w:p>
    <w:p w14:paraId="75B8C884" w14:textId="77777777" w:rsidR="00C230A7" w:rsidRPr="00DB258F" w:rsidRDefault="00C230A7">
      <w:pPr>
        <w:spacing w:line="360" w:lineRule="auto"/>
        <w:ind w:firstLineChars="200" w:firstLine="422"/>
        <w:rPr>
          <w:rFonts w:ascii="宋体" w:hAnsi="宋体"/>
          <w:b/>
          <w:szCs w:val="21"/>
        </w:rPr>
      </w:pPr>
    </w:p>
    <w:p w14:paraId="3B11CF70" w14:textId="77777777" w:rsidR="00C230A7" w:rsidRPr="00DB258F" w:rsidRDefault="00C230A7">
      <w:pPr>
        <w:spacing w:line="360" w:lineRule="auto"/>
        <w:ind w:firstLineChars="200" w:firstLine="422"/>
        <w:rPr>
          <w:rFonts w:ascii="宋体" w:hAnsi="宋体"/>
          <w:b/>
          <w:szCs w:val="21"/>
        </w:rPr>
      </w:pPr>
    </w:p>
    <w:p w14:paraId="2E3BB133" w14:textId="77777777" w:rsidR="00C230A7" w:rsidRPr="00DB258F" w:rsidRDefault="00C230A7">
      <w:pPr>
        <w:spacing w:line="360" w:lineRule="auto"/>
        <w:ind w:firstLineChars="200" w:firstLine="422"/>
        <w:rPr>
          <w:rFonts w:ascii="宋体" w:hAnsi="宋体"/>
          <w:b/>
          <w:szCs w:val="21"/>
        </w:rPr>
      </w:pPr>
    </w:p>
    <w:p w14:paraId="4ADF2F02" w14:textId="77777777" w:rsidR="00C230A7" w:rsidRPr="00DB258F" w:rsidRDefault="00C230A7">
      <w:pPr>
        <w:spacing w:line="360" w:lineRule="auto"/>
        <w:ind w:firstLineChars="200" w:firstLine="422"/>
        <w:rPr>
          <w:rFonts w:asciiTheme="majorEastAsia" w:eastAsiaTheme="majorEastAsia" w:hAnsiTheme="majorEastAsia" w:cstheme="majorEastAsia"/>
          <w:b/>
          <w:szCs w:val="21"/>
        </w:rPr>
      </w:pPr>
    </w:p>
    <w:tbl>
      <w:tblPr>
        <w:tblpPr w:leftFromText="180" w:rightFromText="180" w:vertAnchor="text" w:horzAnchor="page" w:tblpX="3826" w:tblpY="317"/>
        <w:tblOverlap w:val="never"/>
        <w:tblW w:w="9180" w:type="dxa"/>
        <w:tblLook w:val="04A0" w:firstRow="1" w:lastRow="0" w:firstColumn="1" w:lastColumn="0" w:noHBand="0" w:noVBand="1"/>
      </w:tblPr>
      <w:tblGrid>
        <w:gridCol w:w="1080"/>
        <w:gridCol w:w="2355"/>
        <w:gridCol w:w="1515"/>
        <w:gridCol w:w="4230"/>
      </w:tblGrid>
      <w:tr w:rsidR="00DB258F" w:rsidRPr="00DB258F" w14:paraId="7E5F309B" w14:textId="77777777">
        <w:trPr>
          <w:trHeight w:val="525"/>
        </w:trPr>
        <w:tc>
          <w:tcPr>
            <w:tcW w:w="9180" w:type="dxa"/>
            <w:gridSpan w:val="4"/>
            <w:tcBorders>
              <w:top w:val="nil"/>
              <w:left w:val="nil"/>
              <w:bottom w:val="nil"/>
              <w:right w:val="nil"/>
            </w:tcBorders>
            <w:shd w:val="clear" w:color="auto" w:fill="auto"/>
            <w:noWrap/>
            <w:vAlign w:val="center"/>
          </w:tcPr>
          <w:p w14:paraId="2E622FAD" w14:textId="77777777" w:rsidR="00C230A7" w:rsidRPr="00DB258F" w:rsidRDefault="00195727">
            <w:pPr>
              <w:widowControl/>
              <w:jc w:val="center"/>
              <w:textAlignment w:val="center"/>
              <w:rPr>
                <w:rFonts w:asciiTheme="majorEastAsia" w:eastAsiaTheme="majorEastAsia" w:hAnsiTheme="majorEastAsia" w:cstheme="majorEastAsia"/>
                <w:sz w:val="40"/>
                <w:szCs w:val="40"/>
              </w:rPr>
            </w:pPr>
            <w:r w:rsidRPr="00DB258F">
              <w:rPr>
                <w:rFonts w:asciiTheme="majorEastAsia" w:eastAsiaTheme="majorEastAsia" w:hAnsiTheme="majorEastAsia" w:cstheme="majorEastAsia" w:hint="eastAsia"/>
                <w:kern w:val="0"/>
                <w:sz w:val="40"/>
                <w:szCs w:val="40"/>
                <w:lang w:bidi="ar"/>
              </w:rPr>
              <w:t>轨道交通17号线西岑地铁站站前广场</w:t>
            </w:r>
          </w:p>
        </w:tc>
      </w:tr>
      <w:tr w:rsidR="00DB258F" w:rsidRPr="00DB258F" w14:paraId="44FD19D1" w14:textId="77777777">
        <w:trPr>
          <w:trHeight w:val="76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FC3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35E4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名称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61F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单位</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A8D3"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数量</w:t>
            </w:r>
          </w:p>
        </w:tc>
      </w:tr>
      <w:tr w:rsidR="00DB258F" w:rsidRPr="00DB258F" w14:paraId="1300F3F1" w14:textId="77777777">
        <w:trPr>
          <w:trHeight w:val="37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73F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一</w:t>
            </w:r>
          </w:p>
        </w:tc>
        <w:tc>
          <w:tcPr>
            <w:tcW w:w="8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165AF3"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P1墩-P12墩</w:t>
            </w:r>
          </w:p>
        </w:tc>
      </w:tr>
      <w:tr w:rsidR="00DB258F" w:rsidRPr="00DB258F" w14:paraId="104D40C7"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2F1C"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854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检修便道</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C6B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米</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0BC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300</w:t>
            </w:r>
          </w:p>
        </w:tc>
      </w:tr>
      <w:tr w:rsidR="00DB258F" w:rsidRPr="00DB258F" w14:paraId="5C7A0FE7" w14:textId="77777777">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34D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A663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标识字牌</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E45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8B1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8</w:t>
            </w:r>
          </w:p>
        </w:tc>
      </w:tr>
      <w:tr w:rsidR="00DB258F" w:rsidRPr="00DB258F" w14:paraId="6C31870C"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2D3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8178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雨水井</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483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3230"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26</w:t>
            </w:r>
          </w:p>
        </w:tc>
      </w:tr>
      <w:tr w:rsidR="00DB258F" w:rsidRPr="00DB258F" w14:paraId="28B9C5B6"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01A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lastRenderedPageBreak/>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2C8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雨水口</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6B4D"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D4B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12</w:t>
            </w:r>
          </w:p>
        </w:tc>
      </w:tr>
      <w:tr w:rsidR="00DB258F" w:rsidRPr="00DB258F" w14:paraId="72C9E6B5" w14:textId="77777777">
        <w:trPr>
          <w:trHeight w:val="115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81590"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369B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非机动车停车场</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07153"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平方</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D0D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710</w:t>
            </w:r>
          </w:p>
        </w:tc>
      </w:tr>
      <w:tr w:rsidR="00DB258F" w:rsidRPr="00DB258F" w14:paraId="7CE88519"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53A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6</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01E9"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禁车柱</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6D4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C99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81</w:t>
            </w:r>
          </w:p>
        </w:tc>
      </w:tr>
      <w:tr w:rsidR="00DB258F" w:rsidRPr="00DB258F" w14:paraId="101BCC47"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B97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二</w:t>
            </w:r>
          </w:p>
        </w:tc>
        <w:tc>
          <w:tcPr>
            <w:tcW w:w="8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214F5D"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西岑站</w:t>
            </w:r>
          </w:p>
        </w:tc>
      </w:tr>
      <w:tr w:rsidR="00DB258F" w:rsidRPr="00DB258F" w14:paraId="46A13E24"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427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971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雨水井</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3DC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9EB5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20</w:t>
            </w:r>
          </w:p>
        </w:tc>
      </w:tr>
      <w:tr w:rsidR="00DB258F" w:rsidRPr="00DB258F" w14:paraId="6415B447"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01C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F245"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雨水口</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4855"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92E9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11</w:t>
            </w:r>
          </w:p>
        </w:tc>
      </w:tr>
      <w:tr w:rsidR="00DB258F" w:rsidRPr="00DB258F" w14:paraId="4BE1A5FA"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42F1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B2E5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沥青地面</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80223"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平方</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1F0F"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463</w:t>
            </w:r>
          </w:p>
        </w:tc>
      </w:tr>
      <w:tr w:rsidR="00DB258F" w:rsidRPr="00DB258F" w14:paraId="3D8B4055"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F16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080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站前广场</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620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平方</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35F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730</w:t>
            </w:r>
          </w:p>
        </w:tc>
      </w:tr>
      <w:tr w:rsidR="00DB258F" w:rsidRPr="00DB258F" w14:paraId="059801ED"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D61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D9E9"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铺装地面</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7546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平方</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16E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1200</w:t>
            </w:r>
          </w:p>
        </w:tc>
      </w:tr>
      <w:tr w:rsidR="00DB258F" w:rsidRPr="00DB258F" w14:paraId="75F86DEF"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D26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6</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0EA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禁车柱</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889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D9C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98</w:t>
            </w:r>
          </w:p>
        </w:tc>
      </w:tr>
      <w:tr w:rsidR="00DB258F" w:rsidRPr="00DB258F" w14:paraId="408F493D"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B62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7649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名称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83B86"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单位</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4FD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数量</w:t>
            </w:r>
          </w:p>
        </w:tc>
      </w:tr>
      <w:tr w:rsidR="00DB258F" w:rsidRPr="00DB258F" w14:paraId="3B2EC2F4"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CC34C"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lastRenderedPageBreak/>
              <w:t>二</w:t>
            </w:r>
          </w:p>
        </w:tc>
        <w:tc>
          <w:tcPr>
            <w:tcW w:w="8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E6B5B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P16墩-P108墩</w:t>
            </w:r>
          </w:p>
        </w:tc>
      </w:tr>
      <w:tr w:rsidR="00DB258F" w:rsidRPr="00DB258F" w14:paraId="28A6A6DC"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E2BF"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AAEF"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检修便道</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751EF"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米</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EB7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2489</w:t>
            </w:r>
          </w:p>
        </w:tc>
      </w:tr>
      <w:tr w:rsidR="00DB258F" w:rsidRPr="00DB258F" w14:paraId="339B1014"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B525"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84BF"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交通标识字牌</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A48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098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15</w:t>
            </w:r>
          </w:p>
        </w:tc>
      </w:tr>
      <w:tr w:rsidR="00DB258F" w:rsidRPr="00DB258F" w14:paraId="2E11DBBE"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867D"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591F3"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雨水井</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150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D29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90</w:t>
            </w:r>
          </w:p>
        </w:tc>
      </w:tr>
      <w:tr w:rsidR="00DB258F" w:rsidRPr="00DB258F" w14:paraId="022714F3"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759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0040"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雨水口</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4CC9"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41C8"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60</w:t>
            </w:r>
          </w:p>
        </w:tc>
      </w:tr>
      <w:tr w:rsidR="00DB258F" w:rsidRPr="00DB258F" w14:paraId="7CEE37E6"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5485"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E15A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禁车柱</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13A5"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DD3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16</w:t>
            </w:r>
          </w:p>
        </w:tc>
      </w:tr>
      <w:tr w:rsidR="00DB258F" w:rsidRPr="00DB258F" w14:paraId="385EB120"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47B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C25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名称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3BB6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单位</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304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数量</w:t>
            </w:r>
          </w:p>
        </w:tc>
      </w:tr>
      <w:tr w:rsidR="00DB258F" w:rsidRPr="00DB258F" w14:paraId="17C677CB"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513DD"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一</w:t>
            </w:r>
          </w:p>
        </w:tc>
        <w:tc>
          <w:tcPr>
            <w:tcW w:w="8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FE7A5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P109墩-P130墩</w:t>
            </w:r>
          </w:p>
        </w:tc>
      </w:tr>
      <w:tr w:rsidR="00DB258F" w:rsidRPr="00DB258F" w14:paraId="496284C8"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A350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6E93"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 xml:space="preserve">检修便道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AE0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米</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33D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662</w:t>
            </w:r>
          </w:p>
        </w:tc>
      </w:tr>
      <w:tr w:rsidR="00DB258F" w:rsidRPr="00DB258F" w14:paraId="5C5523E4"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4F7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922C"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交通标识字牌</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887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70F7"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3</w:t>
            </w:r>
          </w:p>
        </w:tc>
      </w:tr>
      <w:tr w:rsidR="00DB258F" w:rsidRPr="00DB258F" w14:paraId="02E2BCA0"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334C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3BF92"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雨水井</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AC10B"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2282A"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23</w:t>
            </w:r>
          </w:p>
        </w:tc>
      </w:tr>
      <w:tr w:rsidR="00DB258F" w:rsidRPr="00DB258F" w14:paraId="20C1AA99" w14:textId="77777777">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5D1D"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lastRenderedPageBreak/>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60FAC"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 xml:space="preserve">雨水口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55EC"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A6A34"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1</w:t>
            </w:r>
          </w:p>
        </w:tc>
      </w:tr>
      <w:tr w:rsidR="00DB258F" w:rsidRPr="00DB258F" w14:paraId="42D65A68" w14:textId="77777777">
        <w:trPr>
          <w:trHeight w:val="4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979E"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43E1C"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禁车柱</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142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只</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DE01" w14:textId="77777777" w:rsidR="00C230A7" w:rsidRPr="00DB258F" w:rsidRDefault="00195727">
            <w:pPr>
              <w:widowControl/>
              <w:jc w:val="center"/>
              <w:textAlignment w:val="center"/>
              <w:rPr>
                <w:rFonts w:ascii="仿宋_GB2312" w:eastAsia="仿宋_GB2312" w:hAnsi="宋体" w:cs="仿宋_GB2312"/>
                <w:sz w:val="28"/>
                <w:szCs w:val="28"/>
              </w:rPr>
            </w:pPr>
            <w:r w:rsidRPr="00DB258F">
              <w:rPr>
                <w:rFonts w:ascii="仿宋_GB2312" w:eastAsia="仿宋_GB2312" w:hAnsi="宋体" w:cs="仿宋_GB2312" w:hint="eastAsia"/>
                <w:kern w:val="0"/>
                <w:sz w:val="28"/>
                <w:szCs w:val="28"/>
                <w:lang w:bidi="ar"/>
              </w:rPr>
              <w:t>6</w:t>
            </w:r>
          </w:p>
        </w:tc>
      </w:tr>
    </w:tbl>
    <w:p w14:paraId="03287C42" w14:textId="77777777" w:rsidR="00C230A7" w:rsidRPr="00DB258F" w:rsidRDefault="00C230A7">
      <w:pPr>
        <w:spacing w:line="360" w:lineRule="auto"/>
        <w:ind w:firstLineChars="200" w:firstLine="422"/>
        <w:rPr>
          <w:rFonts w:ascii="宋体" w:hAnsi="宋体"/>
          <w:b/>
          <w:szCs w:val="21"/>
        </w:rPr>
      </w:pPr>
    </w:p>
    <w:p w14:paraId="6569FED1" w14:textId="77777777" w:rsidR="00C230A7" w:rsidRPr="00DB258F" w:rsidRDefault="00C230A7">
      <w:pPr>
        <w:spacing w:line="360" w:lineRule="auto"/>
        <w:ind w:firstLineChars="200" w:firstLine="422"/>
        <w:rPr>
          <w:rFonts w:ascii="宋体" w:hAnsi="宋体"/>
          <w:b/>
          <w:szCs w:val="21"/>
        </w:rPr>
      </w:pPr>
    </w:p>
    <w:p w14:paraId="0EDD307F" w14:textId="5E29AC75" w:rsidR="00C230A7" w:rsidRDefault="00C230A7">
      <w:pPr>
        <w:spacing w:line="360" w:lineRule="auto"/>
        <w:ind w:firstLineChars="200" w:firstLine="422"/>
        <w:rPr>
          <w:rFonts w:ascii="宋体" w:hAnsi="宋体"/>
          <w:b/>
          <w:szCs w:val="21"/>
        </w:rPr>
      </w:pPr>
    </w:p>
    <w:p w14:paraId="7FC9E54F" w14:textId="64597097" w:rsidR="00D15AED" w:rsidRDefault="00D15AED" w:rsidP="00D15AED">
      <w:pPr>
        <w:pStyle w:val="a0"/>
      </w:pPr>
    </w:p>
    <w:p w14:paraId="56414CDC" w14:textId="1034C799" w:rsidR="00D15AED" w:rsidRDefault="00D15AED" w:rsidP="00D15AED">
      <w:pPr>
        <w:pStyle w:val="a4"/>
      </w:pPr>
    </w:p>
    <w:p w14:paraId="53DA0156" w14:textId="7DEC9540" w:rsidR="00D15AED" w:rsidRDefault="00D15AED" w:rsidP="00D15AED">
      <w:pPr>
        <w:pStyle w:val="a4"/>
      </w:pPr>
    </w:p>
    <w:p w14:paraId="7826BC6C" w14:textId="42BD8934" w:rsidR="00D15AED" w:rsidRDefault="00D15AED" w:rsidP="00D15AED">
      <w:pPr>
        <w:pStyle w:val="a4"/>
      </w:pPr>
    </w:p>
    <w:p w14:paraId="7C4560BC" w14:textId="71556F52" w:rsidR="00D15AED" w:rsidRDefault="00D15AED" w:rsidP="00D15AED">
      <w:pPr>
        <w:pStyle w:val="a4"/>
      </w:pPr>
    </w:p>
    <w:p w14:paraId="759C80BE" w14:textId="6A0ED5F4" w:rsidR="00D15AED" w:rsidRDefault="00D15AED" w:rsidP="00D15AED">
      <w:pPr>
        <w:pStyle w:val="a4"/>
      </w:pPr>
    </w:p>
    <w:p w14:paraId="5632EEB2" w14:textId="2C69C176" w:rsidR="00D15AED" w:rsidRDefault="00D15AED" w:rsidP="00D15AED">
      <w:pPr>
        <w:pStyle w:val="a4"/>
      </w:pPr>
    </w:p>
    <w:p w14:paraId="702F8389" w14:textId="1BBEAAA1" w:rsidR="00D15AED" w:rsidRDefault="00D15AED" w:rsidP="00D15AED">
      <w:pPr>
        <w:pStyle w:val="a4"/>
      </w:pPr>
    </w:p>
    <w:p w14:paraId="7CA4A219" w14:textId="1EA41F86" w:rsidR="00D15AED" w:rsidRDefault="00D15AED" w:rsidP="00D15AED">
      <w:pPr>
        <w:pStyle w:val="a4"/>
      </w:pPr>
    </w:p>
    <w:p w14:paraId="195A2529" w14:textId="77777777" w:rsidR="00D15AED" w:rsidRPr="00D15AED" w:rsidRDefault="00D15AED" w:rsidP="00D15AED">
      <w:pPr>
        <w:pStyle w:val="a4"/>
        <w:rPr>
          <w:rFonts w:hint="eastAsia"/>
        </w:rPr>
      </w:pPr>
    </w:p>
    <w:tbl>
      <w:tblPr>
        <w:tblpPr w:leftFromText="180" w:rightFromText="180" w:vertAnchor="text" w:horzAnchor="page" w:tblpX="2304" w:tblpY="200"/>
        <w:tblOverlap w:val="never"/>
        <w:tblW w:w="13110" w:type="dxa"/>
        <w:tblLook w:val="04A0" w:firstRow="1" w:lastRow="0" w:firstColumn="1" w:lastColumn="0" w:noHBand="0" w:noVBand="1"/>
      </w:tblPr>
      <w:tblGrid>
        <w:gridCol w:w="2505"/>
        <w:gridCol w:w="2955"/>
        <w:gridCol w:w="3135"/>
        <w:gridCol w:w="3674"/>
        <w:gridCol w:w="841"/>
      </w:tblGrid>
      <w:tr w:rsidR="00DB258F" w:rsidRPr="00DB258F" w14:paraId="5B999E54" w14:textId="77777777">
        <w:trPr>
          <w:trHeight w:val="525"/>
        </w:trPr>
        <w:tc>
          <w:tcPr>
            <w:tcW w:w="13110" w:type="dxa"/>
            <w:gridSpan w:val="5"/>
            <w:tcBorders>
              <w:top w:val="nil"/>
              <w:left w:val="nil"/>
              <w:bottom w:val="nil"/>
              <w:right w:val="nil"/>
            </w:tcBorders>
            <w:shd w:val="clear" w:color="auto" w:fill="auto"/>
            <w:noWrap/>
            <w:vAlign w:val="center"/>
          </w:tcPr>
          <w:p w14:paraId="2D26EFCB" w14:textId="77777777" w:rsidR="00C230A7" w:rsidRPr="00DB258F" w:rsidRDefault="00195727">
            <w:pPr>
              <w:widowControl/>
              <w:jc w:val="center"/>
              <w:textAlignment w:val="center"/>
              <w:rPr>
                <w:rFonts w:ascii="方正小标宋简体" w:eastAsia="方正小标宋简体" w:hAnsi="方正小标宋简体" w:cs="方正小标宋简体"/>
                <w:sz w:val="40"/>
                <w:szCs w:val="40"/>
              </w:rPr>
            </w:pPr>
            <w:r w:rsidRPr="00DB258F">
              <w:rPr>
                <w:rFonts w:ascii="方正小标宋简体" w:eastAsia="方正小标宋简体" w:hAnsi="方正小标宋简体" w:cs="方正小标宋简体" w:hint="eastAsia"/>
                <w:kern w:val="0"/>
                <w:sz w:val="40"/>
                <w:szCs w:val="40"/>
                <w:lang w:bidi="ar"/>
              </w:rPr>
              <w:lastRenderedPageBreak/>
              <w:t>培雅路交叉口及辅道管养范围相关附属设施汇总表</w:t>
            </w:r>
          </w:p>
        </w:tc>
      </w:tr>
      <w:tr w:rsidR="00DB258F" w:rsidRPr="00DB258F" w14:paraId="16525D6E" w14:textId="77777777">
        <w:trPr>
          <w:trHeight w:val="270"/>
        </w:trPr>
        <w:tc>
          <w:tcPr>
            <w:tcW w:w="2505" w:type="dxa"/>
            <w:tcBorders>
              <w:top w:val="nil"/>
              <w:left w:val="nil"/>
              <w:bottom w:val="nil"/>
              <w:right w:val="nil"/>
            </w:tcBorders>
            <w:shd w:val="clear" w:color="auto" w:fill="auto"/>
            <w:noWrap/>
            <w:vAlign w:val="center"/>
          </w:tcPr>
          <w:p w14:paraId="5CE6F81C" w14:textId="77777777" w:rsidR="00C230A7" w:rsidRPr="00DB258F" w:rsidRDefault="00195727">
            <w:pPr>
              <w:widowControl/>
              <w:jc w:val="left"/>
              <w:textAlignment w:val="center"/>
              <w:rPr>
                <w:rFonts w:ascii="仿宋_GB2312" w:eastAsia="仿宋_GB2312" w:hAnsi="宋体" w:cs="仿宋_GB2312"/>
                <w:szCs w:val="21"/>
              </w:rPr>
            </w:pPr>
            <w:r w:rsidRPr="00DB258F">
              <w:rPr>
                <w:rFonts w:ascii="仿宋_GB2312" w:eastAsia="仿宋_GB2312" w:hAnsi="宋体" w:cs="仿宋_GB2312" w:hint="eastAsia"/>
                <w:kern w:val="0"/>
                <w:szCs w:val="21"/>
                <w:lang w:bidi="ar"/>
              </w:rPr>
              <w:t xml:space="preserve"> </w:t>
            </w:r>
          </w:p>
        </w:tc>
        <w:tc>
          <w:tcPr>
            <w:tcW w:w="2955" w:type="dxa"/>
            <w:tcBorders>
              <w:top w:val="nil"/>
              <w:left w:val="nil"/>
              <w:bottom w:val="nil"/>
              <w:right w:val="nil"/>
            </w:tcBorders>
            <w:shd w:val="clear" w:color="auto" w:fill="auto"/>
            <w:noWrap/>
            <w:vAlign w:val="center"/>
          </w:tcPr>
          <w:p w14:paraId="2AC35BCC" w14:textId="77777777" w:rsidR="00C230A7" w:rsidRPr="00DB258F" w:rsidRDefault="00C230A7">
            <w:pPr>
              <w:rPr>
                <w:rFonts w:ascii="仿宋_GB2312" w:eastAsia="仿宋_GB2312" w:hAnsi="宋体" w:cs="仿宋_GB2312"/>
                <w:sz w:val="22"/>
                <w:szCs w:val="22"/>
              </w:rPr>
            </w:pPr>
          </w:p>
        </w:tc>
        <w:tc>
          <w:tcPr>
            <w:tcW w:w="3135" w:type="dxa"/>
            <w:tcBorders>
              <w:top w:val="nil"/>
              <w:left w:val="nil"/>
              <w:bottom w:val="nil"/>
              <w:right w:val="nil"/>
            </w:tcBorders>
            <w:shd w:val="clear" w:color="auto" w:fill="auto"/>
            <w:noWrap/>
            <w:vAlign w:val="center"/>
          </w:tcPr>
          <w:p w14:paraId="4115293B" w14:textId="77777777" w:rsidR="00C230A7" w:rsidRPr="00DB258F" w:rsidRDefault="00C230A7">
            <w:pPr>
              <w:rPr>
                <w:rFonts w:ascii="仿宋_GB2312" w:eastAsia="仿宋_GB2312" w:hAnsi="宋体" w:cs="仿宋_GB2312"/>
                <w:sz w:val="22"/>
                <w:szCs w:val="22"/>
              </w:rPr>
            </w:pPr>
          </w:p>
        </w:tc>
        <w:tc>
          <w:tcPr>
            <w:tcW w:w="3674" w:type="dxa"/>
            <w:tcBorders>
              <w:top w:val="nil"/>
              <w:left w:val="nil"/>
              <w:bottom w:val="nil"/>
              <w:right w:val="nil"/>
            </w:tcBorders>
            <w:shd w:val="clear" w:color="auto" w:fill="auto"/>
            <w:noWrap/>
            <w:vAlign w:val="center"/>
          </w:tcPr>
          <w:p w14:paraId="0DFBF57F" w14:textId="77777777" w:rsidR="00C230A7" w:rsidRPr="00DB258F" w:rsidRDefault="00C230A7">
            <w:pPr>
              <w:rPr>
                <w:rFonts w:ascii="仿宋_GB2312" w:eastAsia="仿宋_GB2312" w:hAnsi="宋体" w:cs="仿宋_GB2312"/>
                <w:sz w:val="22"/>
                <w:szCs w:val="22"/>
              </w:rPr>
            </w:pPr>
          </w:p>
        </w:tc>
        <w:tc>
          <w:tcPr>
            <w:tcW w:w="841" w:type="dxa"/>
            <w:tcBorders>
              <w:top w:val="nil"/>
              <w:left w:val="nil"/>
              <w:bottom w:val="nil"/>
              <w:right w:val="nil"/>
            </w:tcBorders>
            <w:shd w:val="clear" w:color="auto" w:fill="auto"/>
            <w:noWrap/>
            <w:vAlign w:val="center"/>
          </w:tcPr>
          <w:p w14:paraId="4F088D69" w14:textId="77777777" w:rsidR="00C230A7" w:rsidRPr="00DB258F" w:rsidRDefault="00C230A7">
            <w:pPr>
              <w:rPr>
                <w:rFonts w:ascii="仿宋_GB2312" w:eastAsia="仿宋_GB2312" w:hAnsi="宋体" w:cs="仿宋_GB2312"/>
                <w:sz w:val="22"/>
                <w:szCs w:val="22"/>
              </w:rPr>
            </w:pPr>
          </w:p>
        </w:tc>
      </w:tr>
      <w:tr w:rsidR="00DB258F" w:rsidRPr="00DB258F" w14:paraId="7D5D6E03" w14:textId="77777777">
        <w:trPr>
          <w:trHeight w:val="638"/>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11E27A"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类别</w:t>
            </w:r>
          </w:p>
        </w:tc>
        <w:tc>
          <w:tcPr>
            <w:tcW w:w="2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6F17E5"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项目名称</w:t>
            </w:r>
          </w:p>
        </w:tc>
        <w:tc>
          <w:tcPr>
            <w:tcW w:w="3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FA3228"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设施说明</w:t>
            </w: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0D0FFE"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单位</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E6616"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设施量</w:t>
            </w:r>
          </w:p>
        </w:tc>
      </w:tr>
      <w:tr w:rsidR="00DB258F" w:rsidRPr="00DB258F" w14:paraId="2A704038" w14:textId="77777777">
        <w:trPr>
          <w:trHeight w:val="638"/>
        </w:trPr>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DC8F16" w14:textId="77777777" w:rsidR="00C230A7" w:rsidRPr="00DB258F" w:rsidRDefault="00C230A7">
            <w:pPr>
              <w:jc w:val="center"/>
              <w:rPr>
                <w:rFonts w:ascii="仿宋_GB2312" w:eastAsia="仿宋_GB2312" w:hAnsi="宋体" w:cs="仿宋_GB2312"/>
                <w:sz w:val="25"/>
                <w:szCs w:val="25"/>
              </w:rPr>
            </w:pPr>
          </w:p>
        </w:tc>
        <w:tc>
          <w:tcPr>
            <w:tcW w:w="2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91D81"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0085C"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C5601"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E4B13" w14:textId="77777777" w:rsidR="00C230A7" w:rsidRPr="00DB258F" w:rsidRDefault="00C230A7">
            <w:pPr>
              <w:jc w:val="center"/>
              <w:rPr>
                <w:rFonts w:ascii="仿宋_GB2312" w:eastAsia="仿宋_GB2312" w:hAnsi="宋体" w:cs="仿宋_GB2312"/>
                <w:sz w:val="25"/>
                <w:szCs w:val="25"/>
              </w:rPr>
            </w:pPr>
          </w:p>
        </w:tc>
      </w:tr>
      <w:tr w:rsidR="00DB258F" w:rsidRPr="00DB258F" w14:paraId="6BC71EE1" w14:textId="77777777" w:rsidTr="00D15AED">
        <w:trPr>
          <w:trHeight w:val="300"/>
        </w:trPr>
        <w:tc>
          <w:tcPr>
            <w:tcW w:w="2505" w:type="dxa"/>
            <w:tcBorders>
              <w:top w:val="single" w:sz="4" w:space="0" w:color="000000"/>
              <w:left w:val="single" w:sz="4" w:space="0" w:color="000000"/>
              <w:bottom w:val="single" w:sz="4" w:space="0" w:color="auto"/>
              <w:right w:val="single" w:sz="4" w:space="0" w:color="000000"/>
            </w:tcBorders>
            <w:shd w:val="clear" w:color="auto" w:fill="auto"/>
            <w:vAlign w:val="center"/>
          </w:tcPr>
          <w:p w14:paraId="4557D5FF"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路面</w:t>
            </w:r>
          </w:p>
        </w:tc>
        <w:tc>
          <w:tcPr>
            <w:tcW w:w="2955" w:type="dxa"/>
            <w:tcBorders>
              <w:top w:val="single" w:sz="4" w:space="0" w:color="000000"/>
              <w:left w:val="single" w:sz="4" w:space="0" w:color="000000"/>
              <w:bottom w:val="single" w:sz="4" w:space="0" w:color="auto"/>
              <w:right w:val="single" w:sz="4" w:space="0" w:color="000000"/>
            </w:tcBorders>
            <w:shd w:val="clear" w:color="auto" w:fill="auto"/>
            <w:vAlign w:val="center"/>
          </w:tcPr>
          <w:p w14:paraId="1BFCC048"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道路</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D33A"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地面道路</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3F7FD"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千米</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FA74"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0.259</w:t>
            </w:r>
          </w:p>
        </w:tc>
      </w:tr>
      <w:tr w:rsidR="00DB258F" w:rsidRPr="00DB258F" w14:paraId="02C1BD3C" w14:textId="77777777" w:rsidTr="00D15AED">
        <w:trPr>
          <w:trHeight w:val="319"/>
        </w:trPr>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1D0FED" w14:textId="77777777" w:rsidR="00C230A7" w:rsidRPr="00DB258F" w:rsidRDefault="00195727">
            <w:pPr>
              <w:widowControl/>
              <w:jc w:val="center"/>
              <w:textAlignment w:val="center"/>
              <w:rPr>
                <w:rFonts w:ascii="仿宋_GB2312" w:eastAsia="仿宋_GB2312" w:hAnsi="宋体" w:cs="仿宋_GB2312"/>
                <w:szCs w:val="21"/>
              </w:rPr>
            </w:pPr>
            <w:r w:rsidRPr="00DB258F">
              <w:rPr>
                <w:rFonts w:ascii="仿宋_GB2312" w:eastAsia="仿宋_GB2312" w:hAnsi="宋体" w:cs="仿宋_GB2312" w:hint="eastAsia"/>
                <w:kern w:val="0"/>
                <w:szCs w:val="21"/>
                <w:lang w:bidi="ar"/>
              </w:rPr>
              <w:t>附属设施</w:t>
            </w:r>
          </w:p>
        </w:tc>
        <w:tc>
          <w:tcPr>
            <w:tcW w:w="29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BDB35B"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边沟</w:t>
            </w:r>
          </w:p>
        </w:tc>
        <w:tc>
          <w:tcPr>
            <w:tcW w:w="31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3654CA5D"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不含南侧公交站范围边沟</w:t>
            </w: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A4B15F"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千米</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312404"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0.27</w:t>
            </w:r>
          </w:p>
        </w:tc>
      </w:tr>
      <w:tr w:rsidR="00DB258F" w:rsidRPr="00DB258F" w14:paraId="4ACC4C17"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50FA4F" w14:textId="77777777" w:rsidR="00C230A7" w:rsidRPr="00DB258F" w:rsidRDefault="00C230A7">
            <w:pPr>
              <w:jc w:val="center"/>
              <w:rPr>
                <w:rFonts w:ascii="仿宋_GB2312" w:eastAsia="仿宋_GB2312" w:hAnsi="宋体" w:cs="仿宋_GB2312"/>
                <w:szCs w:val="21"/>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A4E13"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0D0DAE80"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9E71B"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93CA8" w14:textId="77777777" w:rsidR="00C230A7" w:rsidRPr="00DB258F" w:rsidRDefault="00C230A7">
            <w:pPr>
              <w:jc w:val="center"/>
              <w:rPr>
                <w:rFonts w:ascii="仿宋_GB2312" w:eastAsia="仿宋_GB2312" w:hAnsi="宋体" w:cs="仿宋_GB2312"/>
                <w:sz w:val="25"/>
                <w:szCs w:val="25"/>
              </w:rPr>
            </w:pPr>
          </w:p>
        </w:tc>
      </w:tr>
      <w:tr w:rsidR="00DB258F" w:rsidRPr="00DB258F" w14:paraId="68277BEA"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51BF3" w14:textId="77777777" w:rsidR="00C230A7" w:rsidRPr="00DB258F" w:rsidRDefault="00C230A7">
            <w:pPr>
              <w:jc w:val="center"/>
              <w:rPr>
                <w:rFonts w:ascii="仿宋_GB2312" w:eastAsia="仿宋_GB2312" w:hAnsi="宋体" w:cs="仿宋_GB2312"/>
                <w:szCs w:val="21"/>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464A7D"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5BF08AF5"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7D477"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CD4FC" w14:textId="77777777" w:rsidR="00C230A7" w:rsidRPr="00DB258F" w:rsidRDefault="00C230A7">
            <w:pPr>
              <w:jc w:val="center"/>
              <w:rPr>
                <w:rFonts w:ascii="仿宋_GB2312" w:eastAsia="仿宋_GB2312" w:hAnsi="宋体" w:cs="仿宋_GB2312"/>
                <w:sz w:val="25"/>
                <w:szCs w:val="25"/>
              </w:rPr>
            </w:pPr>
          </w:p>
        </w:tc>
      </w:tr>
      <w:tr w:rsidR="00DB258F" w:rsidRPr="00DB258F" w14:paraId="2DC968DC"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1FD43D" w14:textId="77777777" w:rsidR="00C230A7" w:rsidRPr="00DB258F" w:rsidRDefault="00C230A7">
            <w:pPr>
              <w:jc w:val="center"/>
              <w:rPr>
                <w:rFonts w:ascii="仿宋_GB2312" w:eastAsia="仿宋_GB2312" w:hAnsi="宋体" w:cs="仿宋_GB2312"/>
                <w:szCs w:val="21"/>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05981F"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1E663D94"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7355C"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BD1BB" w14:textId="77777777" w:rsidR="00C230A7" w:rsidRPr="00DB258F" w:rsidRDefault="00C230A7">
            <w:pPr>
              <w:jc w:val="center"/>
              <w:rPr>
                <w:rFonts w:ascii="仿宋_GB2312" w:eastAsia="仿宋_GB2312" w:hAnsi="宋体" w:cs="仿宋_GB2312"/>
                <w:sz w:val="25"/>
                <w:szCs w:val="25"/>
              </w:rPr>
            </w:pPr>
          </w:p>
        </w:tc>
      </w:tr>
      <w:tr w:rsidR="00DB258F" w:rsidRPr="00DB258F" w14:paraId="3B0FEF9C"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732956" w14:textId="77777777" w:rsidR="00C230A7" w:rsidRPr="00DB258F" w:rsidRDefault="00C230A7">
            <w:pPr>
              <w:jc w:val="center"/>
              <w:rPr>
                <w:rFonts w:ascii="仿宋_GB2312" w:eastAsia="仿宋_GB2312" w:hAnsi="宋体" w:cs="仿宋_GB2312"/>
                <w:szCs w:val="21"/>
              </w:rPr>
            </w:pPr>
          </w:p>
        </w:tc>
        <w:tc>
          <w:tcPr>
            <w:tcW w:w="29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48A88B"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波形护栏</w:t>
            </w:r>
          </w:p>
        </w:tc>
        <w:tc>
          <w:tcPr>
            <w:tcW w:w="31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78ABDEF1"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SB型波形护栏</w:t>
            </w: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EB1DD7"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千米</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22BD8"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0.764</w:t>
            </w:r>
          </w:p>
        </w:tc>
      </w:tr>
      <w:tr w:rsidR="00DB258F" w:rsidRPr="00DB258F" w14:paraId="579A1104"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1268C" w14:textId="77777777" w:rsidR="00C230A7" w:rsidRPr="00DB258F" w:rsidRDefault="00C230A7">
            <w:pPr>
              <w:jc w:val="center"/>
              <w:rPr>
                <w:rFonts w:ascii="仿宋_GB2312" w:eastAsia="仿宋_GB2312" w:hAnsi="宋体" w:cs="仿宋_GB2312"/>
                <w:szCs w:val="21"/>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9493D5"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5311DC88"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430DD"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906D5" w14:textId="77777777" w:rsidR="00C230A7" w:rsidRPr="00DB258F" w:rsidRDefault="00C230A7">
            <w:pPr>
              <w:jc w:val="center"/>
              <w:rPr>
                <w:rFonts w:ascii="仿宋_GB2312" w:eastAsia="仿宋_GB2312" w:hAnsi="宋体" w:cs="仿宋_GB2312"/>
                <w:sz w:val="25"/>
                <w:szCs w:val="25"/>
              </w:rPr>
            </w:pPr>
          </w:p>
        </w:tc>
      </w:tr>
      <w:tr w:rsidR="00DB258F" w:rsidRPr="00DB258F" w14:paraId="6CC009B9"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870882" w14:textId="77777777" w:rsidR="00C230A7" w:rsidRPr="00DB258F" w:rsidRDefault="00C230A7">
            <w:pPr>
              <w:jc w:val="center"/>
              <w:rPr>
                <w:rFonts w:ascii="仿宋_GB2312" w:eastAsia="仿宋_GB2312" w:hAnsi="宋体" w:cs="仿宋_GB2312"/>
                <w:szCs w:val="21"/>
              </w:rPr>
            </w:pPr>
          </w:p>
        </w:tc>
        <w:tc>
          <w:tcPr>
            <w:tcW w:w="29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E7A87"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禁入栅</w:t>
            </w:r>
          </w:p>
        </w:tc>
        <w:tc>
          <w:tcPr>
            <w:tcW w:w="31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04D6D778"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焊接网隔离栅</w:t>
            </w: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A48A22"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千米</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2EF0B4"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0.54</w:t>
            </w:r>
          </w:p>
        </w:tc>
      </w:tr>
      <w:tr w:rsidR="00DB258F" w:rsidRPr="00DB258F" w14:paraId="3D3D3E2A" w14:textId="77777777" w:rsidTr="00D15AED">
        <w:trPr>
          <w:trHeight w:val="319"/>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77A5E" w14:textId="77777777" w:rsidR="00C230A7" w:rsidRPr="00DB258F" w:rsidRDefault="00C230A7">
            <w:pPr>
              <w:jc w:val="center"/>
              <w:rPr>
                <w:rFonts w:ascii="仿宋_GB2312" w:eastAsia="仿宋_GB2312" w:hAnsi="宋体" w:cs="仿宋_GB2312"/>
                <w:szCs w:val="21"/>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B0356E"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82DD52C"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8B6BC"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C18108" w14:textId="77777777" w:rsidR="00C230A7" w:rsidRPr="00DB258F" w:rsidRDefault="00C230A7">
            <w:pPr>
              <w:jc w:val="center"/>
              <w:rPr>
                <w:rFonts w:ascii="仿宋_GB2312" w:eastAsia="仿宋_GB2312" w:hAnsi="宋体" w:cs="仿宋_GB2312"/>
                <w:sz w:val="25"/>
                <w:szCs w:val="25"/>
              </w:rPr>
            </w:pPr>
          </w:p>
        </w:tc>
      </w:tr>
      <w:tr w:rsidR="00DB258F" w:rsidRPr="00DB258F" w14:paraId="338D171B" w14:textId="77777777" w:rsidTr="00D15AED">
        <w:trPr>
          <w:trHeight w:val="638"/>
        </w:trPr>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D706F"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交通设施</w:t>
            </w:r>
          </w:p>
        </w:tc>
        <w:tc>
          <w:tcPr>
            <w:tcW w:w="29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22B473"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3F指示牌</w:t>
            </w:r>
          </w:p>
        </w:tc>
        <w:tc>
          <w:tcPr>
            <w:tcW w:w="31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665A4F62"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标牌-4500*2400标志牌</w:t>
            </w: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9C8ED"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块</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087B13" w14:textId="77777777" w:rsidR="00C230A7" w:rsidRPr="00DB258F" w:rsidRDefault="00195727">
            <w:pPr>
              <w:widowControl/>
              <w:jc w:val="center"/>
              <w:textAlignment w:val="center"/>
              <w:rPr>
                <w:rFonts w:ascii="仿宋_GB2312" w:eastAsia="仿宋_GB2312" w:hAnsi="宋体" w:cs="仿宋_GB2312"/>
                <w:sz w:val="25"/>
                <w:szCs w:val="25"/>
              </w:rPr>
            </w:pPr>
            <w:r w:rsidRPr="00DB258F">
              <w:rPr>
                <w:rFonts w:ascii="仿宋_GB2312" w:eastAsia="仿宋_GB2312" w:hAnsi="宋体" w:cs="仿宋_GB2312" w:hint="eastAsia"/>
                <w:kern w:val="0"/>
                <w:sz w:val="25"/>
                <w:szCs w:val="25"/>
                <w:lang w:bidi="ar"/>
              </w:rPr>
              <w:t>8</w:t>
            </w:r>
          </w:p>
        </w:tc>
      </w:tr>
      <w:tr w:rsidR="00DB258F" w:rsidRPr="00DB258F" w14:paraId="7F19C92D" w14:textId="77777777" w:rsidTr="00D15AED">
        <w:trPr>
          <w:trHeight w:val="638"/>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25A5DE" w14:textId="77777777" w:rsidR="00C230A7" w:rsidRPr="00DB258F" w:rsidRDefault="00C230A7">
            <w:pPr>
              <w:jc w:val="center"/>
              <w:rPr>
                <w:rFonts w:ascii="仿宋_GB2312" w:eastAsia="仿宋_GB2312" w:hAnsi="宋体" w:cs="仿宋_GB2312"/>
                <w:sz w:val="25"/>
                <w:szCs w:val="25"/>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C7F14E"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63086E92"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B7B98"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EE746" w14:textId="77777777" w:rsidR="00C230A7" w:rsidRPr="00DB258F" w:rsidRDefault="00C230A7">
            <w:pPr>
              <w:jc w:val="center"/>
              <w:rPr>
                <w:rFonts w:ascii="仿宋_GB2312" w:eastAsia="仿宋_GB2312" w:hAnsi="宋体" w:cs="仿宋_GB2312"/>
                <w:sz w:val="25"/>
                <w:szCs w:val="25"/>
              </w:rPr>
            </w:pPr>
          </w:p>
        </w:tc>
      </w:tr>
      <w:tr w:rsidR="00DB258F" w:rsidRPr="00DB258F" w14:paraId="7A49274F" w14:textId="77777777" w:rsidTr="00D15AED">
        <w:trPr>
          <w:trHeight w:val="638"/>
        </w:trPr>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A4A363" w14:textId="77777777" w:rsidR="00C230A7" w:rsidRPr="00DB258F" w:rsidRDefault="00C230A7">
            <w:pPr>
              <w:jc w:val="center"/>
              <w:rPr>
                <w:rFonts w:ascii="仿宋_GB2312" w:eastAsia="仿宋_GB2312" w:hAnsi="宋体" w:cs="仿宋_GB2312"/>
                <w:sz w:val="25"/>
                <w:szCs w:val="25"/>
              </w:rPr>
            </w:pPr>
          </w:p>
        </w:tc>
        <w:tc>
          <w:tcPr>
            <w:tcW w:w="29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6D933E" w14:textId="77777777" w:rsidR="00C230A7" w:rsidRPr="00DB258F" w:rsidRDefault="00C230A7">
            <w:pPr>
              <w:jc w:val="center"/>
              <w:rPr>
                <w:rFonts w:ascii="仿宋_GB2312" w:eastAsia="仿宋_GB2312" w:hAnsi="宋体" w:cs="仿宋_GB2312"/>
                <w:sz w:val="25"/>
                <w:szCs w:val="25"/>
              </w:rPr>
            </w:pPr>
          </w:p>
        </w:tc>
        <w:tc>
          <w:tcPr>
            <w:tcW w:w="31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C6182C1" w14:textId="77777777" w:rsidR="00C230A7" w:rsidRPr="00DB258F" w:rsidRDefault="00C230A7">
            <w:pPr>
              <w:jc w:val="center"/>
              <w:rPr>
                <w:rFonts w:ascii="仿宋_GB2312" w:eastAsia="仿宋_GB2312" w:hAnsi="宋体" w:cs="仿宋_GB2312"/>
                <w:sz w:val="25"/>
                <w:szCs w:val="25"/>
              </w:r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CB60FB" w14:textId="77777777" w:rsidR="00C230A7" w:rsidRPr="00DB258F" w:rsidRDefault="00C230A7">
            <w:pPr>
              <w:jc w:val="center"/>
              <w:rPr>
                <w:rFonts w:ascii="仿宋_GB2312" w:eastAsia="仿宋_GB2312" w:hAnsi="宋体" w:cs="仿宋_GB2312"/>
                <w:sz w:val="25"/>
                <w:szCs w:val="25"/>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9304F" w14:textId="77777777" w:rsidR="00C230A7" w:rsidRPr="00DB258F" w:rsidRDefault="00C230A7">
            <w:pPr>
              <w:jc w:val="center"/>
              <w:rPr>
                <w:rFonts w:ascii="仿宋_GB2312" w:eastAsia="仿宋_GB2312" w:hAnsi="宋体" w:cs="仿宋_GB2312"/>
                <w:sz w:val="25"/>
                <w:szCs w:val="25"/>
              </w:rPr>
            </w:pPr>
          </w:p>
        </w:tc>
      </w:tr>
    </w:tbl>
    <w:p w14:paraId="1E4E3953" w14:textId="77777777" w:rsidR="00C230A7" w:rsidRPr="00DB258F" w:rsidRDefault="00C230A7">
      <w:pPr>
        <w:pStyle w:val="a0"/>
        <w:rPr>
          <w:rFonts w:ascii="宋体" w:hAnsi="宋体"/>
          <w:b/>
          <w:szCs w:val="21"/>
        </w:rPr>
      </w:pPr>
    </w:p>
    <w:p w14:paraId="05CE56FF" w14:textId="77777777" w:rsidR="00C230A7" w:rsidRPr="00DB258F" w:rsidRDefault="00C230A7">
      <w:pPr>
        <w:pStyle w:val="a4"/>
      </w:pPr>
    </w:p>
    <w:p w14:paraId="7475DF50" w14:textId="77777777" w:rsidR="00C230A7" w:rsidRPr="00DB258F" w:rsidRDefault="00C230A7">
      <w:pPr>
        <w:spacing w:line="360" w:lineRule="auto"/>
        <w:ind w:firstLineChars="200" w:firstLine="422"/>
        <w:rPr>
          <w:rFonts w:ascii="宋体" w:hAnsi="宋体"/>
          <w:b/>
          <w:szCs w:val="21"/>
        </w:rPr>
      </w:pPr>
    </w:p>
    <w:p w14:paraId="3BE2F9A6" w14:textId="77777777" w:rsidR="00C230A7" w:rsidRPr="00DB258F" w:rsidRDefault="00C230A7">
      <w:pPr>
        <w:spacing w:line="360" w:lineRule="auto"/>
        <w:ind w:firstLineChars="200" w:firstLine="422"/>
        <w:rPr>
          <w:rFonts w:ascii="宋体" w:hAnsi="宋体"/>
          <w:b/>
          <w:szCs w:val="21"/>
        </w:rPr>
      </w:pPr>
    </w:p>
    <w:p w14:paraId="03D66B78" w14:textId="77777777" w:rsidR="00C230A7" w:rsidRPr="00DB258F" w:rsidRDefault="00C230A7">
      <w:pPr>
        <w:spacing w:line="360" w:lineRule="auto"/>
        <w:ind w:firstLineChars="200" w:firstLine="422"/>
        <w:rPr>
          <w:rFonts w:ascii="宋体" w:hAnsi="宋体"/>
          <w:b/>
          <w:szCs w:val="21"/>
        </w:rPr>
      </w:pPr>
    </w:p>
    <w:p w14:paraId="67FF0FDE" w14:textId="77777777" w:rsidR="00C230A7" w:rsidRPr="00DB258F" w:rsidRDefault="00C230A7">
      <w:pPr>
        <w:spacing w:line="360" w:lineRule="auto"/>
        <w:ind w:firstLineChars="200" w:firstLine="422"/>
        <w:rPr>
          <w:rFonts w:ascii="宋体" w:hAnsi="宋体"/>
          <w:b/>
          <w:szCs w:val="21"/>
        </w:rPr>
      </w:pPr>
    </w:p>
    <w:p w14:paraId="6410C325" w14:textId="77777777" w:rsidR="00C230A7" w:rsidRPr="00DB258F" w:rsidRDefault="00C230A7">
      <w:pPr>
        <w:spacing w:line="360" w:lineRule="auto"/>
        <w:ind w:firstLineChars="200" w:firstLine="422"/>
        <w:rPr>
          <w:rFonts w:ascii="宋体" w:hAnsi="宋体"/>
          <w:b/>
          <w:szCs w:val="21"/>
        </w:rPr>
      </w:pPr>
    </w:p>
    <w:p w14:paraId="6F83EF5E" w14:textId="77777777" w:rsidR="00C230A7" w:rsidRPr="00DB258F" w:rsidRDefault="00C230A7">
      <w:pPr>
        <w:spacing w:line="360" w:lineRule="auto"/>
        <w:ind w:firstLineChars="200" w:firstLine="422"/>
        <w:rPr>
          <w:rFonts w:ascii="宋体" w:hAnsi="宋体"/>
          <w:b/>
          <w:szCs w:val="21"/>
        </w:rPr>
      </w:pPr>
    </w:p>
    <w:p w14:paraId="4391A926" w14:textId="77777777" w:rsidR="00C230A7" w:rsidRPr="00DB258F" w:rsidRDefault="00C230A7">
      <w:pPr>
        <w:spacing w:line="360" w:lineRule="auto"/>
        <w:ind w:firstLineChars="200" w:firstLine="422"/>
        <w:rPr>
          <w:rFonts w:ascii="宋体" w:hAnsi="宋体"/>
          <w:b/>
          <w:szCs w:val="21"/>
        </w:rPr>
      </w:pPr>
    </w:p>
    <w:p w14:paraId="5A4D367A" w14:textId="77777777" w:rsidR="00C230A7" w:rsidRPr="00DB258F" w:rsidRDefault="00C230A7">
      <w:pPr>
        <w:spacing w:line="360" w:lineRule="auto"/>
        <w:ind w:firstLineChars="200" w:firstLine="422"/>
        <w:rPr>
          <w:rFonts w:ascii="宋体" w:hAnsi="宋体"/>
          <w:b/>
          <w:szCs w:val="21"/>
        </w:rPr>
      </w:pPr>
    </w:p>
    <w:p w14:paraId="0E834AA6" w14:textId="77777777" w:rsidR="00C230A7" w:rsidRPr="00DB258F" w:rsidRDefault="00C230A7">
      <w:pPr>
        <w:spacing w:line="360" w:lineRule="auto"/>
        <w:ind w:firstLineChars="200" w:firstLine="422"/>
        <w:rPr>
          <w:rFonts w:ascii="宋体" w:hAnsi="宋体"/>
          <w:b/>
          <w:szCs w:val="21"/>
        </w:rPr>
      </w:pPr>
    </w:p>
    <w:p w14:paraId="65BD5A48" w14:textId="77777777" w:rsidR="00C230A7" w:rsidRPr="00DB258F" w:rsidRDefault="00C230A7">
      <w:pPr>
        <w:spacing w:line="360" w:lineRule="auto"/>
        <w:ind w:firstLineChars="200" w:firstLine="422"/>
        <w:rPr>
          <w:rFonts w:ascii="宋体" w:hAnsi="宋体"/>
          <w:b/>
          <w:szCs w:val="21"/>
        </w:rPr>
      </w:pPr>
    </w:p>
    <w:p w14:paraId="26BB5AF8" w14:textId="77777777" w:rsidR="00C230A7" w:rsidRPr="00DB258F" w:rsidRDefault="00C230A7">
      <w:pPr>
        <w:spacing w:line="360" w:lineRule="auto"/>
        <w:ind w:firstLineChars="200" w:firstLine="422"/>
        <w:rPr>
          <w:rFonts w:ascii="宋体" w:hAnsi="宋体"/>
          <w:b/>
          <w:szCs w:val="21"/>
        </w:rPr>
      </w:pPr>
    </w:p>
    <w:p w14:paraId="62CC879C" w14:textId="77777777" w:rsidR="00C230A7" w:rsidRPr="00DB258F" w:rsidRDefault="00C230A7">
      <w:pPr>
        <w:spacing w:line="360" w:lineRule="auto"/>
        <w:ind w:firstLineChars="200" w:firstLine="422"/>
        <w:rPr>
          <w:rFonts w:ascii="宋体" w:hAnsi="宋体"/>
          <w:b/>
          <w:szCs w:val="21"/>
        </w:rPr>
      </w:pPr>
    </w:p>
    <w:p w14:paraId="50C0E7B7" w14:textId="77777777" w:rsidR="00D15AED" w:rsidRDefault="00D15AED">
      <w:pPr>
        <w:pStyle w:val="a0"/>
        <w:rPr>
          <w:rFonts w:ascii="宋体" w:hAnsi="宋体"/>
          <w:b/>
          <w:szCs w:val="21"/>
        </w:rPr>
      </w:pPr>
    </w:p>
    <w:p w14:paraId="69A820C7" w14:textId="77777777" w:rsidR="00D15AED" w:rsidRDefault="00D15AED">
      <w:pPr>
        <w:pStyle w:val="a0"/>
        <w:rPr>
          <w:rFonts w:ascii="宋体" w:hAnsi="宋体"/>
          <w:b/>
          <w:szCs w:val="21"/>
        </w:rPr>
      </w:pPr>
    </w:p>
    <w:p w14:paraId="1B8BEC41" w14:textId="77777777" w:rsidR="00D15AED" w:rsidRDefault="00D15AED">
      <w:pPr>
        <w:pStyle w:val="a0"/>
        <w:rPr>
          <w:rFonts w:ascii="宋体" w:hAnsi="宋体"/>
          <w:b/>
          <w:szCs w:val="21"/>
        </w:rPr>
      </w:pPr>
    </w:p>
    <w:p w14:paraId="6A5AE1E0" w14:textId="77777777" w:rsidR="00D15AED" w:rsidRDefault="00D15AED">
      <w:pPr>
        <w:pStyle w:val="a0"/>
        <w:rPr>
          <w:rFonts w:ascii="宋体" w:hAnsi="宋体"/>
          <w:b/>
          <w:szCs w:val="21"/>
        </w:rPr>
      </w:pPr>
    </w:p>
    <w:p w14:paraId="191774B7" w14:textId="77777777" w:rsidR="00D15AED" w:rsidRDefault="00D15AED">
      <w:pPr>
        <w:pStyle w:val="a0"/>
        <w:rPr>
          <w:rFonts w:ascii="宋体" w:hAnsi="宋体"/>
          <w:b/>
          <w:szCs w:val="21"/>
        </w:rPr>
      </w:pPr>
    </w:p>
    <w:p w14:paraId="1F99B972" w14:textId="77777777" w:rsidR="00D15AED" w:rsidRDefault="00D15AED">
      <w:pPr>
        <w:pStyle w:val="a0"/>
        <w:rPr>
          <w:rFonts w:ascii="宋体" w:hAnsi="宋体"/>
          <w:b/>
          <w:szCs w:val="21"/>
        </w:rPr>
      </w:pPr>
    </w:p>
    <w:p w14:paraId="42D9D918" w14:textId="141E0D7F" w:rsidR="00D15AED" w:rsidRDefault="00D15AED">
      <w:pPr>
        <w:pStyle w:val="a0"/>
        <w:rPr>
          <w:rFonts w:ascii="宋体" w:hAnsi="宋体"/>
          <w:b/>
          <w:szCs w:val="21"/>
        </w:rPr>
      </w:pPr>
    </w:p>
    <w:p w14:paraId="5FF888B1" w14:textId="623297F8" w:rsidR="00D15AED" w:rsidRDefault="00D15AED" w:rsidP="00D15AED">
      <w:pPr>
        <w:pStyle w:val="a4"/>
      </w:pPr>
    </w:p>
    <w:p w14:paraId="49FCED05" w14:textId="77777777" w:rsidR="00D15AED" w:rsidRPr="00D15AED" w:rsidRDefault="00D15AED" w:rsidP="00D15AED">
      <w:pPr>
        <w:pStyle w:val="a4"/>
        <w:rPr>
          <w:rFonts w:hint="eastAsia"/>
        </w:rPr>
      </w:pPr>
      <w:bookmarkStart w:id="0" w:name="_GoBack"/>
      <w:bookmarkEnd w:id="0"/>
    </w:p>
    <w:p w14:paraId="42764FC9" w14:textId="77777777" w:rsidR="00D15AED" w:rsidRDefault="00D15AED">
      <w:pPr>
        <w:pStyle w:val="a0"/>
        <w:rPr>
          <w:rFonts w:ascii="宋体" w:hAnsi="宋体"/>
          <w:b/>
          <w:szCs w:val="21"/>
        </w:rPr>
      </w:pPr>
    </w:p>
    <w:p w14:paraId="4563C3C7" w14:textId="056D0570" w:rsidR="00C230A7" w:rsidRPr="00DB258F" w:rsidRDefault="00195727">
      <w:pPr>
        <w:pStyle w:val="a0"/>
      </w:pPr>
      <w:r w:rsidRPr="00DB258F">
        <w:rPr>
          <w:rFonts w:ascii="宋体" w:hAnsi="宋体" w:hint="eastAsia"/>
          <w:b/>
          <w:szCs w:val="21"/>
        </w:rPr>
        <w:t>（二）市政雨水管道设施里清单</w:t>
      </w:r>
    </w:p>
    <w:tbl>
      <w:tblPr>
        <w:tblpPr w:leftFromText="180" w:rightFromText="180" w:vertAnchor="text" w:horzAnchor="page" w:tblpXSpec="center" w:tblpY="909"/>
        <w:tblOverlap w:val="never"/>
        <w:tblW w:w="14391" w:type="dxa"/>
        <w:jc w:val="center"/>
        <w:tblLook w:val="04A0" w:firstRow="1" w:lastRow="0" w:firstColumn="1" w:lastColumn="0" w:noHBand="0" w:noVBand="1"/>
      </w:tblPr>
      <w:tblGrid>
        <w:gridCol w:w="637"/>
        <w:gridCol w:w="425"/>
        <w:gridCol w:w="1127"/>
        <w:gridCol w:w="1162"/>
        <w:gridCol w:w="1162"/>
        <w:gridCol w:w="1316"/>
        <w:gridCol w:w="1608"/>
        <w:gridCol w:w="1696"/>
        <w:gridCol w:w="1254"/>
        <w:gridCol w:w="1216"/>
        <w:gridCol w:w="1016"/>
        <w:gridCol w:w="682"/>
        <w:gridCol w:w="682"/>
        <w:gridCol w:w="816"/>
      </w:tblGrid>
      <w:tr w:rsidR="00DB258F" w:rsidRPr="00DB258F" w14:paraId="43E77DF6" w14:textId="77777777">
        <w:trPr>
          <w:trHeight w:val="1336"/>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07A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片区</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13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序号</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53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道路名称</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533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起点道路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E8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终点道路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1F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小型</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（＜Ф</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600）</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E00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中型</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（Ф</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600</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Ф</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1000</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D9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大型</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（Ф</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1050</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Ф</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1500</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70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特大型</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（＞Ф</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1500</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900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主管长度小计（米）</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EDA9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支连管</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长度</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（米</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r w:rsidRPr="00DB258F">
              <w:rPr>
                <w:rFonts w:eastAsia="仿宋_GB2312"/>
                <w:kern w:val="0"/>
                <w:sz w:val="20"/>
                <w:szCs w:val="20"/>
                <w:lang w:bidi="ar"/>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7FC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支连管</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段数</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16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窨井数量</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座</w:t>
            </w:r>
            <w:r w:rsidRPr="00DB258F">
              <w:rPr>
                <w:rFonts w:eastAsia="仿宋_GB2312"/>
                <w:kern w:val="0"/>
                <w:sz w:val="20"/>
                <w:szCs w:val="20"/>
                <w:lang w:bidi="ar"/>
              </w:rPr>
              <w:t>‎</w:t>
            </w:r>
            <w:r w:rsidRPr="00DB258F">
              <w:rPr>
                <w:rFonts w:ascii="仿宋_GB2312" w:eastAsia="仿宋_GB2312" w:hAnsi="宋体" w:cs="仿宋_GB2312" w:hint="eastAsia"/>
                <w:kern w:val="0"/>
                <w:sz w:val="20"/>
                <w:szCs w:val="20"/>
                <w:lang w:bidi="ar"/>
              </w:rPr>
              <w:t>）</w:t>
            </w:r>
            <w:r w:rsidRPr="00DB258F">
              <w:rPr>
                <w:rFonts w:eastAsia="仿宋_GB2312"/>
                <w:kern w:val="0"/>
                <w:sz w:val="20"/>
                <w:szCs w:val="20"/>
                <w:lang w:bidi="ar"/>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16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雨水口（只）</w:t>
            </w:r>
          </w:p>
        </w:tc>
      </w:tr>
      <w:tr w:rsidR="00DB258F" w:rsidRPr="00DB258F" w14:paraId="07833B58" w14:textId="77777777">
        <w:trPr>
          <w:trHeight w:val="609"/>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D06A1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E6E8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7B3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6077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90C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975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266.99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BAE1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DC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958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BEE1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266.99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DDB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78.81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551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7E2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B54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w:t>
            </w:r>
          </w:p>
        </w:tc>
      </w:tr>
      <w:tr w:rsidR="00DB258F" w:rsidRPr="00DB258F" w14:paraId="117CF49F"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FBF51"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08080"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C52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47D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上塘街</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E44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76A2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218.76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9E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432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CC3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C69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218.76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1D9B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62.14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FF7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497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7AA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w:t>
            </w:r>
          </w:p>
        </w:tc>
      </w:tr>
      <w:tr w:rsidR="00DB258F" w:rsidRPr="00DB258F" w14:paraId="2334E84D" w14:textId="77777777">
        <w:trPr>
          <w:trHeight w:val="609"/>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74E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42B7E"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2</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FFB8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金鹰南路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087D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沪青平公路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DDC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下塘街</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04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157.18</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36F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147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5C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5C8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157.18</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BED2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12.86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6FA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730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83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r>
      <w:tr w:rsidR="00DB258F" w:rsidRPr="00DB258F" w14:paraId="5762D63F" w14:textId="77777777">
        <w:trPr>
          <w:trHeight w:val="609"/>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5E6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金泽</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377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CA1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金鹰北路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19E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318国道</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841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粮管所桥</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DEC8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174</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11C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798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1F7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7AE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E8B7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21.5</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1E4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60A3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28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r>
      <w:tr w:rsidR="00DB258F" w:rsidRPr="00DB258F" w14:paraId="1D044186" w14:textId="77777777">
        <w:trPr>
          <w:trHeight w:val="609"/>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36B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B74DD"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4</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515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3601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迎祥街</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AB9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8CA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121.91</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B65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48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04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56E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121.91</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FA8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75.21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F8C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48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89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r>
      <w:tr w:rsidR="00DB258F" w:rsidRPr="00DB258F" w14:paraId="3BA49FB9" w14:textId="77777777">
        <w:trPr>
          <w:trHeight w:val="609"/>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9BF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6E24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1367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迎祥街</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141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8AAC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金中路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17C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204.11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AB0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EDA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05E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C7C7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204.11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A934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44.53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F5B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F28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F1DC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w:t>
            </w:r>
          </w:p>
        </w:tc>
      </w:tr>
      <w:tr w:rsidR="00DB258F" w:rsidRPr="00DB258F" w14:paraId="4F184B1C" w14:textId="77777777">
        <w:trPr>
          <w:trHeight w:val="609"/>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373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E87D5"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6</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5DA2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1C7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沪青平公路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50C7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1E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382.59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DAE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679.18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7A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F6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E4A7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1061.77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0254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F4B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291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438F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122</w:t>
            </w:r>
          </w:p>
        </w:tc>
      </w:tr>
      <w:tr w:rsidR="00DB258F" w:rsidRPr="00DB258F" w14:paraId="1987F8C3"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B9FE3"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0CD9F"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D48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9C1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6BC3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38B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345.10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097C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07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6496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5A75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345.10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233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8B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E45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232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r>
      <w:tr w:rsidR="00DB258F" w:rsidRPr="00DB258F" w14:paraId="73472E87" w14:textId="77777777">
        <w:trPr>
          <w:trHeight w:val="609"/>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DA6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677C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F11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827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环湖北路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BC2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753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118.53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6A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166.20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BFF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9EE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350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284.73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CE4E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335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AD8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F7B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w:t>
            </w:r>
          </w:p>
        </w:tc>
      </w:tr>
      <w:tr w:rsidR="00DB258F" w:rsidRPr="00DB258F" w14:paraId="4EFAB8DE"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B79FB"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21252"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7E4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96D3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A97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金湖路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9B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AD34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593.35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A6D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13C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4B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593.35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F3C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241.44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E99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D3E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871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w:t>
            </w:r>
          </w:p>
        </w:tc>
      </w:tr>
      <w:tr w:rsidR="00DB258F" w:rsidRPr="00DB258F" w14:paraId="62DABC86"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00CB1"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D7067"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6ED4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4CF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0E32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迎祥街</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0BF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9DB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115.19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983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C55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6AF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115.19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81E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9.54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F69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875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55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r>
      <w:tr w:rsidR="00DB258F" w:rsidRPr="00DB258F" w14:paraId="71857E8D"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3466E"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7BAD7"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A58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927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2B17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环湖北路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339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210.42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1C7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267.68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268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BA0C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45B9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478.11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AA8A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36.29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C29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0363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57A5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38</w:t>
            </w:r>
          </w:p>
        </w:tc>
      </w:tr>
      <w:tr w:rsidR="00DB258F" w:rsidRPr="00DB258F" w14:paraId="4F0B2615" w14:textId="77777777">
        <w:trPr>
          <w:trHeight w:val="609"/>
          <w:jc w:val="center"/>
        </w:trPr>
        <w:tc>
          <w:tcPr>
            <w:tcW w:w="637" w:type="dxa"/>
            <w:tcBorders>
              <w:top w:val="nil"/>
              <w:left w:val="single" w:sz="4" w:space="0" w:color="000000"/>
              <w:bottom w:val="single" w:sz="4" w:space="0" w:color="000000"/>
              <w:right w:val="single" w:sz="4" w:space="0" w:color="000000"/>
            </w:tcBorders>
            <w:shd w:val="clear" w:color="auto" w:fill="auto"/>
            <w:noWrap/>
            <w:vAlign w:val="center"/>
          </w:tcPr>
          <w:p w14:paraId="31F59F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tcBorders>
              <w:top w:val="nil"/>
              <w:left w:val="single" w:sz="4" w:space="0" w:color="000000"/>
              <w:bottom w:val="single" w:sz="4" w:space="0" w:color="000000"/>
              <w:right w:val="single" w:sz="4" w:space="0" w:color="000000"/>
            </w:tcBorders>
            <w:shd w:val="clear" w:color="auto" w:fill="auto"/>
            <w:noWrap/>
            <w:vAlign w:val="center"/>
          </w:tcPr>
          <w:p w14:paraId="02FE41E2"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8</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A49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5A22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迎祥街</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0CF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金南路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7BFC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208.23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D81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569.60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40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355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243D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777.83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5F1A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152.05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1877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27</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4F4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52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62</w:t>
            </w:r>
          </w:p>
        </w:tc>
      </w:tr>
      <w:tr w:rsidR="00DB258F" w:rsidRPr="00DB258F" w14:paraId="651F6958" w14:textId="77777777">
        <w:trPr>
          <w:trHeight w:val="609"/>
          <w:jc w:val="center"/>
        </w:trPr>
        <w:tc>
          <w:tcPr>
            <w:tcW w:w="637" w:type="dxa"/>
            <w:tcBorders>
              <w:top w:val="nil"/>
              <w:left w:val="single" w:sz="4" w:space="0" w:color="000000"/>
              <w:bottom w:val="single" w:sz="4" w:space="0" w:color="000000"/>
              <w:right w:val="single" w:sz="4" w:space="0" w:color="000000"/>
            </w:tcBorders>
            <w:shd w:val="clear" w:color="auto" w:fill="auto"/>
            <w:noWrap/>
            <w:vAlign w:val="center"/>
          </w:tcPr>
          <w:p w14:paraId="2CBBEF9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99F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0A2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北胜浜街</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7637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金溪路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95B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北胜桥街</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B74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126.48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5BA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49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CCB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620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126.48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11F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26.02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A53E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E0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EE3F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r>
      <w:tr w:rsidR="00DB258F" w:rsidRPr="00DB258F" w14:paraId="4AD97E28" w14:textId="77777777">
        <w:trPr>
          <w:trHeight w:val="609"/>
          <w:jc w:val="center"/>
        </w:trPr>
        <w:tc>
          <w:tcPr>
            <w:tcW w:w="637" w:type="dxa"/>
            <w:tcBorders>
              <w:top w:val="nil"/>
              <w:left w:val="single" w:sz="4" w:space="0" w:color="000000"/>
              <w:bottom w:val="single" w:sz="4" w:space="0" w:color="000000"/>
              <w:right w:val="single" w:sz="4" w:space="0" w:color="000000"/>
            </w:tcBorders>
            <w:shd w:val="clear" w:color="auto" w:fill="auto"/>
            <w:noWrap/>
            <w:vAlign w:val="center"/>
          </w:tcPr>
          <w:p w14:paraId="6A5488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27EB1"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10</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8E38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金泽中学路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CDE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路头</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3E84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培育路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FCC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204.60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30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743E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A5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D8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204.60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53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490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A3B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06E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r>
      <w:tr w:rsidR="00DB258F" w:rsidRPr="00DB258F" w14:paraId="0EBA409C" w14:textId="77777777">
        <w:trPr>
          <w:trHeight w:val="952"/>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597C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商榻</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B23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0C86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商榻金华路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60B7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AC2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BE2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8B74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103.38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6D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5B1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F21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103.38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A8A9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25.76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DF0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F09A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08D5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r>
      <w:tr w:rsidR="00DB258F" w:rsidRPr="00DB258F" w14:paraId="686109C5"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BCEA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2708F"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12</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757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FCC7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金华路(商榻)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FF2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繁荣路(商榻)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EA57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152.20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E6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A25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DFD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F32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152.20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669D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35.72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5881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9E4D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657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r>
      <w:tr w:rsidR="00DB258F" w:rsidRPr="00DB258F" w14:paraId="542F466A"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FD226"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6ADA2"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123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87B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金华路(商榻)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A3D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军家江</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F1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E14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147.06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49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5CE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A63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147.06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F11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32.69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1FD4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89F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DD5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r>
      <w:tr w:rsidR="00DB258F" w:rsidRPr="00DB258F" w14:paraId="628376A2"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D34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9FC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342E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957A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急水港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14F5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6D21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149.37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00F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582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0AE2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05A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149.37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BC3C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21.38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244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A89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FFB0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r>
      <w:tr w:rsidR="00DB258F" w:rsidRPr="00DB258F" w14:paraId="28C28DEB"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AB4FD"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AB396"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E40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1177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金华路(商榻)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748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9EF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79.24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B5D0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000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B5A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3F45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79.24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3CF4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14.58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23C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5074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751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r>
      <w:tr w:rsidR="00DB258F" w:rsidRPr="00DB258F" w14:paraId="45221DB4"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82505"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E21C5"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A873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7D6B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ABB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金华路(商榻)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F9A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170.34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864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39E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2FE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F4EE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170.34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09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35.37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901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5AF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DE06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r>
      <w:tr w:rsidR="00DB258F" w:rsidRPr="00DB258F" w14:paraId="109339FE"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22A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21F27"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14</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882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繁荣路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9E6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急水港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69A7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369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641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79.13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54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1052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11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79.13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5ABB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19.01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5C8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95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171E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r>
      <w:tr w:rsidR="00DB258F" w:rsidRPr="00DB258F" w14:paraId="261BA851"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05146"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24C6D"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DDF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繁荣路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F32B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商蔡路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70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84D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2D9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212.27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704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67DB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317B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212.27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8299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66.94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D73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97D9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A9B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r>
      <w:tr w:rsidR="00DB258F" w:rsidRPr="00DB258F" w14:paraId="3BE1C12C"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AB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商榻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000F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15</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CAF4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A23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0C4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龚家浜</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AE1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15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CB63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199.13 </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364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B21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199.13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C70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41.77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EC33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B46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446E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w:t>
            </w:r>
          </w:p>
        </w:tc>
      </w:tr>
      <w:tr w:rsidR="00DB258F" w:rsidRPr="00DB258F" w14:paraId="5545A9CA"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F7AD0"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63D3"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D097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A2A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金商公路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A2E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宝银路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99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AC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153.85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F0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0A0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6BA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153.85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20D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48.17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0FB3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CFA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47B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w:t>
            </w:r>
          </w:p>
        </w:tc>
      </w:tr>
      <w:tr w:rsidR="00DB258F" w:rsidRPr="00DB258F" w14:paraId="7AF8AD57"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9B054"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BDAA9"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0D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2F59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10F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金商公路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CAE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7F24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359.96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71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57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26E7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359.96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BB64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103.82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DDB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DDF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70D1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w:t>
            </w:r>
          </w:p>
        </w:tc>
      </w:tr>
      <w:tr w:rsidR="00DB258F" w:rsidRPr="00DB258F" w14:paraId="2FA098D0"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F61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C5E5C"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16</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E45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商贸路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2C3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80B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急水港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5FDB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B59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96.82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05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41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19E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96.82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B53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13.75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C67A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6425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F29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w:t>
            </w:r>
          </w:p>
        </w:tc>
      </w:tr>
      <w:tr w:rsidR="00DB258F" w:rsidRPr="00DB258F" w14:paraId="4F7D1E6B" w14:textId="77777777">
        <w:trPr>
          <w:trHeight w:val="895"/>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28409"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B7EDA"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B2C2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商贸路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BE6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01F9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474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37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161.24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282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C4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7AA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161.24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171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48.36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4187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40C9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F48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w:t>
            </w:r>
          </w:p>
        </w:tc>
      </w:tr>
      <w:tr w:rsidR="00DB258F" w:rsidRPr="00DB258F" w14:paraId="3AA67AD6" w14:textId="77777777">
        <w:trPr>
          <w:trHeight w:val="952"/>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09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69F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1C9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兴商路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DD4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A03B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湖滨路(商榻)</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88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2E1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154.34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F0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BBD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ABE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154.34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35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60.46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ADB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63E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1B70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w:t>
            </w:r>
          </w:p>
        </w:tc>
      </w:tr>
      <w:tr w:rsidR="00DB258F" w:rsidRPr="00DB258F" w14:paraId="514EB5F1" w14:textId="77777777">
        <w:trPr>
          <w:trHeight w:val="952"/>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273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商榻</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8B0E0"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18</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BAB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明珠路(商塌)</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ADA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桥头连湖港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D359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商周公路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ECB1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5DB0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196.89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FD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76DD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27CA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196.89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6E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21.02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B515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921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65E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w:t>
            </w:r>
          </w:p>
        </w:tc>
      </w:tr>
      <w:tr w:rsidR="00DB258F" w:rsidRPr="00DB258F" w14:paraId="3965558A" w14:textId="77777777">
        <w:trPr>
          <w:trHeight w:val="609"/>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3A6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ABC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B3D7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842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F35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0DE4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708.64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272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13.85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E1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AAB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6A0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722.49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671C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F8B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316F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E96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r>
      <w:tr w:rsidR="00DB258F" w:rsidRPr="00DB258F" w14:paraId="32A6757D"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E2EF5"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6403E"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A1D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张林路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93A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0E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石塘港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B281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440.46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AFBD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238.81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1B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B0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DC5E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679.27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26B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133.45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02B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D2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010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7</w:t>
            </w:r>
          </w:p>
        </w:tc>
      </w:tr>
      <w:tr w:rsidR="00DB258F" w:rsidRPr="00DB258F" w14:paraId="582B18B9" w14:textId="77777777">
        <w:trPr>
          <w:trHeight w:val="609"/>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C7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西岑</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9AAC6"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20</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0519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岑飞路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611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7656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BBC7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276.14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54EF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70.93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7E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D44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AC0A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347.07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135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58.24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CAA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1ED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4749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w:t>
            </w:r>
          </w:p>
        </w:tc>
      </w:tr>
      <w:tr w:rsidR="00DB258F" w:rsidRPr="00DB258F" w14:paraId="13AFBEA1"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C7B4D"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410B6"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7813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岑飞路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5823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AA1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石塘港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50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91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125.70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023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77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6A7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125.70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71A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27.18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E507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66B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21C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w:t>
            </w:r>
          </w:p>
        </w:tc>
      </w:tr>
      <w:tr w:rsidR="00DB258F" w:rsidRPr="00DB258F" w14:paraId="5C1894A4"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9AC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9A2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21</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27AC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8F6D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A61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朱舍西村港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3E8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BCA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101.07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C8D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0D6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BAB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101.07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ECC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0F69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AF8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C8B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r>
      <w:tr w:rsidR="00DB258F" w:rsidRPr="00DB258F" w14:paraId="67E37AAD"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8D237"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76E3C"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D3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E28E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A885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CEA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218.26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21F3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175.64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6B4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37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E1E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393.90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A9E0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4.20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0FD1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B23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29</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E4C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12</w:t>
            </w:r>
          </w:p>
        </w:tc>
      </w:tr>
      <w:tr w:rsidR="00DB258F" w:rsidRPr="00DB258F" w14:paraId="4751391E"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16FFB"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0F1F0"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AADD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572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C340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92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8E5B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171.53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84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2B4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AC7C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171.53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5F63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132.99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354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2DA0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6869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18</w:t>
            </w:r>
          </w:p>
        </w:tc>
      </w:tr>
      <w:tr w:rsidR="00DB258F" w:rsidRPr="00DB258F" w14:paraId="72FB3578"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388A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6CC73"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22</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C4B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1EF1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77FA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49E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441.55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76C1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3A7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29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EEBF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441.55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960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A1EA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07E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6D97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44</w:t>
            </w:r>
          </w:p>
        </w:tc>
      </w:tr>
      <w:tr w:rsidR="00DB258F" w:rsidRPr="00DB258F" w14:paraId="3382A325" w14:textId="77777777">
        <w:trPr>
          <w:trHeight w:val="952"/>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62992"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89A40"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D93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AFAE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4D5D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86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285.63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064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B8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2961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E3B2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285.63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D60E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97C5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7D2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0D3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w:t>
            </w:r>
          </w:p>
        </w:tc>
      </w:tr>
      <w:tr w:rsidR="00DB258F" w:rsidRPr="00DB258F" w14:paraId="728A3E3D"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C9309"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2F76B" w14:textId="77777777" w:rsidR="00C230A7" w:rsidRPr="00DB258F" w:rsidRDefault="00C230A7">
            <w:pPr>
              <w:jc w:val="center"/>
              <w:rPr>
                <w:rFonts w:ascii="仿宋_GB2312" w:eastAsia="仿宋_GB2312" w:hAnsi="宋体" w:cs="仿宋_GB2312"/>
                <w:b/>
                <w:bCs/>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68F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3E01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莲谢路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13D6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D838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683.78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89D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94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C34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B5D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683.78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6881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2112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54D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EF07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61</w:t>
            </w:r>
          </w:p>
        </w:tc>
      </w:tr>
      <w:tr w:rsidR="00DB258F" w:rsidRPr="00DB258F" w14:paraId="36443826" w14:textId="77777777">
        <w:trPr>
          <w:trHeight w:val="952"/>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BFED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8C6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E20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FE84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4876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907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71.83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3F1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BEA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16B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3617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71.83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F5C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E517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611E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ED0D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w:t>
            </w:r>
          </w:p>
        </w:tc>
      </w:tr>
      <w:tr w:rsidR="00DB258F" w:rsidRPr="00DB258F" w14:paraId="32F490D9" w14:textId="77777777">
        <w:trPr>
          <w:trHeight w:val="895"/>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A7724"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2B2FF"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8BC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C4F9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镇中路(莲盛)</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B02B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5A84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193.39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A6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205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4B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D7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193.39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5F4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B8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DFD8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BEA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17</w:t>
            </w:r>
          </w:p>
        </w:tc>
      </w:tr>
      <w:tr w:rsidR="00DB258F" w:rsidRPr="00DB258F" w14:paraId="4A939B33" w14:textId="77777777">
        <w:trPr>
          <w:trHeight w:val="60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C672A" w14:textId="77777777" w:rsidR="00C230A7" w:rsidRPr="00DB258F" w:rsidRDefault="00C230A7">
            <w:pPr>
              <w:jc w:val="center"/>
              <w:rPr>
                <w:rFonts w:ascii="仿宋_GB2312" w:eastAsia="仿宋_GB2312" w:hAnsi="宋体" w:cs="仿宋_GB2312"/>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1A0BD"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ADE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B9C6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莲盛竖河</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D3CE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A06C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32.23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90C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BD3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B43E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81B3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32.23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84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8D73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F14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F610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w:t>
            </w:r>
          </w:p>
        </w:tc>
      </w:tr>
      <w:tr w:rsidR="00DB258F" w:rsidRPr="00DB258F" w14:paraId="2B160FE5" w14:textId="77777777">
        <w:trPr>
          <w:trHeight w:val="609"/>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96B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莲盛</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DF9B9"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24</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683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培爱路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9AC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1CD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莲湖路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0362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345.10 </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B87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16D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A2C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0ED1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345.10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1C27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0.00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056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FCDB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9972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r>
      <w:tr w:rsidR="00DB258F" w:rsidRPr="00DB258F" w14:paraId="7FB4045A" w14:textId="77777777">
        <w:trPr>
          <w:trHeight w:val="1044"/>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5C4F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BD8E1"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4B9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524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规划二路（聚云路）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E62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规划一路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3837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FA2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561</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288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FF8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2C2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561</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E11B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550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A8E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65</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51D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21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D8E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65 </w:t>
            </w:r>
          </w:p>
        </w:tc>
      </w:tr>
      <w:tr w:rsidR="00DB258F" w:rsidRPr="00DB258F" w14:paraId="2531F47F" w14:textId="77777777">
        <w:trPr>
          <w:trHeight w:val="891"/>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C5A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D0A8"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26</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1F0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聚云路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CB7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A66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荡田港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51E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71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446</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E767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89B6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205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446</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274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206</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ACA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26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B95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33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38B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26 </w:t>
            </w:r>
          </w:p>
        </w:tc>
      </w:tr>
      <w:tr w:rsidR="00DB258F" w:rsidRPr="00DB258F" w14:paraId="75535B49" w14:textId="77777777">
        <w:trPr>
          <w:trHeight w:val="891"/>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FF13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4C67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27</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F29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3B0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EEC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规划六路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DD7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258</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EFAB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1453</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EB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1027</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995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509</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6C2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3247</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6A9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4034</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B26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798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94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23A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0 </w:t>
            </w:r>
          </w:p>
        </w:tc>
      </w:tr>
      <w:tr w:rsidR="00DB258F" w:rsidRPr="00DB258F" w14:paraId="52B1951E" w14:textId="77777777">
        <w:trPr>
          <w:trHeight w:val="891"/>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CE7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6B85"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28</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696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兰科路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30B2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聚云路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F152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练西公路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914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5B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633</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48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38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AB7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633</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8F09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200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F94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45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4DA9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19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BFF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45 </w:t>
            </w:r>
          </w:p>
        </w:tc>
      </w:tr>
      <w:tr w:rsidR="00DB258F" w:rsidRPr="00DB258F" w14:paraId="24104818" w14:textId="77777777">
        <w:trPr>
          <w:trHeight w:val="891"/>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9B5C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963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29</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886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泽厚路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2D6D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0AD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兰科路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F30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53A1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265</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FC6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F1C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9B8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265</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F53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AB27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C6E9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006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12 </w:t>
            </w:r>
          </w:p>
        </w:tc>
      </w:tr>
      <w:tr w:rsidR="00DB258F" w:rsidRPr="00DB258F" w14:paraId="0E0F509E" w14:textId="77777777">
        <w:trPr>
          <w:trHeight w:val="891"/>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268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07283" w14:textId="77777777" w:rsidR="00C230A7" w:rsidRPr="00DB258F" w:rsidRDefault="00195727">
            <w:pPr>
              <w:widowControl/>
              <w:jc w:val="center"/>
              <w:textAlignment w:val="center"/>
              <w:rPr>
                <w:rFonts w:ascii="仿宋_GB2312" w:eastAsia="仿宋_GB2312" w:hAnsi="宋体" w:cs="仿宋_GB2312"/>
                <w:b/>
                <w:bCs/>
                <w:sz w:val="20"/>
                <w:szCs w:val="20"/>
              </w:rPr>
            </w:pPr>
            <w:r w:rsidRPr="00DB258F">
              <w:rPr>
                <w:rFonts w:ascii="仿宋_GB2312" w:eastAsia="仿宋_GB2312" w:hAnsi="宋体" w:cs="仿宋_GB2312" w:hint="eastAsia"/>
                <w:b/>
                <w:bCs/>
                <w:kern w:val="0"/>
                <w:sz w:val="20"/>
                <w:szCs w:val="20"/>
                <w:lang w:bidi="ar"/>
              </w:rPr>
              <w:t>30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2F8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泽青路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826B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岑卜路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71F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港悦路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1E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7AA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996</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B1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390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42B2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84A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1386</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77689"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690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EFF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62 </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1089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57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B02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62 </w:t>
            </w:r>
          </w:p>
        </w:tc>
      </w:tr>
      <w:tr w:rsidR="00DB258F" w:rsidRPr="00DB258F" w14:paraId="76182429"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5EEF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lastRenderedPageBreak/>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8D1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31</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2424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培漾路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E7F9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岑卜路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139A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港悦路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720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460</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4B4E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444</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64460"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37</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F241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4F2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426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D14B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515</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ABD0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52</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151A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19</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F6FB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61</w:t>
            </w:r>
          </w:p>
        </w:tc>
      </w:tr>
      <w:tr w:rsidR="00DB258F" w:rsidRPr="00DB258F" w14:paraId="3B879F4F"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0B6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9100"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32</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B01C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岑杨路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ECFA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和俊路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8BDB0"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聚云路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A5B5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221</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D8F9B"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302</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BC9F1"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A6BEB"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BE6E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361</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EF4EC"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221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1380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34</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7558"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2A221"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34</w:t>
            </w:r>
          </w:p>
        </w:tc>
      </w:tr>
      <w:tr w:rsidR="00DB258F" w:rsidRPr="00DB258F" w14:paraId="5DB8E68D"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D77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3CA8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33</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83FF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泽厚路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55670"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岑杨路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238F1"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港悦路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0EF41"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219</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CE7E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322</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00577"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8451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7C56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322</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12BA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219</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3BDD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24</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88A10"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683A0"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24</w:t>
            </w:r>
          </w:p>
        </w:tc>
      </w:tr>
      <w:tr w:rsidR="00DB258F" w:rsidRPr="00DB258F" w14:paraId="01897899"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FB6E4"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EF2F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34</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694BD"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云腾路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74FD"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和俊路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ED64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练西公路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B9110"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311</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CA53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283</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578EB"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168</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D3B3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F5E1D"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424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CF98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311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5EBDD"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39</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E25B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24</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F480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37</w:t>
            </w:r>
          </w:p>
        </w:tc>
      </w:tr>
      <w:tr w:rsidR="00DB258F" w:rsidRPr="00DB258F" w14:paraId="5C30ACE5"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838E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1D13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35</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C538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港悦路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34941"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练西公路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FF42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和俊路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CA32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731</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032D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204</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6620C"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450</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E784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893B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558</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B634D"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731</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DDCC8"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72</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3DD6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804ED"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67</w:t>
            </w:r>
          </w:p>
        </w:tc>
      </w:tr>
      <w:tr w:rsidR="00DB258F" w:rsidRPr="00DB258F" w14:paraId="454CCF01"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47B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EBC9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36</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29E5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和俊路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E1AA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岑杨路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1E7D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港悦路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471F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157</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BB03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364</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2872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8C6BA"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4B5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364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8A19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157</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3FA12"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9247B"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7F74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26</w:t>
            </w:r>
          </w:p>
        </w:tc>
      </w:tr>
      <w:tr w:rsidR="00DB258F" w:rsidRPr="00DB258F" w14:paraId="7B44C909"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AC6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CCC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37</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A578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培雅南路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C03E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岑卜路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7DC5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港悦路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3C0DE"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1590</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3615C"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869</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24A6"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347</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6FF1A"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4EED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896</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0842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694</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7F33A"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60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D3D2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80</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2B318"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4</w:t>
            </w:r>
          </w:p>
        </w:tc>
      </w:tr>
      <w:tr w:rsidR="00DB258F" w:rsidRPr="00DB258F" w14:paraId="3BB98534"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9EAE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E0F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38</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3333A"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岑杨路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BEDAC"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和俊路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3893B"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练西公路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818A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263</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DE0CA"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555</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A936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DE7B"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DF654"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560</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3F8A9"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263</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6EB5F"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A4913"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32</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8055" w14:textId="77777777" w:rsidR="00C230A7" w:rsidRPr="00DB258F" w:rsidRDefault="00195727">
            <w:pPr>
              <w:widowControl/>
              <w:jc w:val="center"/>
              <w:textAlignment w:val="center"/>
              <w:rPr>
                <w:rFonts w:ascii="仿宋_GB2312" w:eastAsia="仿宋_GB2312" w:hAnsi="宋体" w:cs="仿宋_GB2312"/>
                <w:sz w:val="22"/>
                <w:szCs w:val="22"/>
              </w:rPr>
            </w:pPr>
            <w:r w:rsidRPr="00DB258F">
              <w:rPr>
                <w:rFonts w:ascii="仿宋_GB2312" w:eastAsia="仿宋_GB2312" w:hAnsi="宋体" w:cs="仿宋_GB2312" w:hint="eastAsia"/>
                <w:kern w:val="0"/>
                <w:sz w:val="22"/>
                <w:szCs w:val="22"/>
                <w:lang w:bidi="ar"/>
              </w:rPr>
              <w:t>38</w:t>
            </w:r>
          </w:p>
        </w:tc>
      </w:tr>
      <w:tr w:rsidR="00DB258F" w:rsidRPr="00DB258F" w14:paraId="6F72D1E9" w14:textId="77777777">
        <w:trPr>
          <w:trHeight w:val="70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3AD2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B6579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39</w:t>
            </w: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B0C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21648"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沪青平公路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C405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岑飞路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B98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E0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505.68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03C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D39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0941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505.68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A556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382.15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E01C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32</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6A82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19</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CB0E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32</w:t>
            </w:r>
          </w:p>
        </w:tc>
      </w:tr>
      <w:tr w:rsidR="00DB258F" w:rsidRPr="00DB258F" w14:paraId="79012B19" w14:textId="77777777">
        <w:trPr>
          <w:trHeight w:val="54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4BA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西岑</w:t>
            </w: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498B1"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E63F2"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培雅路</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147F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沪渝高速</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283D"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岑飞路</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569F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316F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571.62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3ED7"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B634C"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FD22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571.62 </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AC60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 xml:space="preserve">343.65 </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3EFD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D2146"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16</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9939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28</w:t>
            </w:r>
          </w:p>
        </w:tc>
      </w:tr>
      <w:tr w:rsidR="00DB258F" w:rsidRPr="00DB258F" w14:paraId="3AD3190A" w14:textId="77777777">
        <w:trPr>
          <w:trHeight w:val="587"/>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EA2A"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合计</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BF02B" w14:textId="77777777" w:rsidR="00C230A7" w:rsidRPr="00DB258F" w:rsidRDefault="00C230A7">
            <w:pPr>
              <w:jc w:val="center"/>
              <w:rPr>
                <w:rFonts w:ascii="仿宋_GB2312" w:eastAsia="仿宋_GB2312" w:hAnsi="宋体" w:cs="仿宋_GB2312"/>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31896" w14:textId="77777777" w:rsidR="00C230A7" w:rsidRPr="00DB258F" w:rsidRDefault="00C230A7">
            <w:pPr>
              <w:jc w:val="center"/>
              <w:rPr>
                <w:rFonts w:ascii="仿宋_GB2312" w:eastAsia="仿宋_GB2312" w:hAnsi="宋体" w:cs="仿宋_GB2312"/>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97D81" w14:textId="77777777" w:rsidR="00C230A7" w:rsidRPr="00DB258F" w:rsidRDefault="00C230A7">
            <w:pPr>
              <w:jc w:val="center"/>
              <w:rPr>
                <w:rFonts w:ascii="仿宋_GB2312" w:eastAsia="仿宋_GB2312" w:hAnsi="宋体" w:cs="仿宋_GB2312"/>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D7E9F" w14:textId="77777777" w:rsidR="00C230A7" w:rsidRPr="00DB258F" w:rsidRDefault="00C230A7">
            <w:pPr>
              <w:jc w:val="center"/>
              <w:rPr>
                <w:rFonts w:ascii="仿宋_GB2312" w:eastAsia="仿宋_GB2312" w:hAnsi="宋体" w:cs="仿宋_GB2312"/>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ED9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11197.07008</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2B6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13728.07732</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D3E15"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2723.13</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5333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509</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41FC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23666.1774</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6A98B"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11302.05</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42233"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956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7748F"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821</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2AC2E" w14:textId="77777777" w:rsidR="00C230A7" w:rsidRPr="00DB258F" w:rsidRDefault="00195727">
            <w:pPr>
              <w:widowControl/>
              <w:jc w:val="center"/>
              <w:textAlignment w:val="center"/>
              <w:rPr>
                <w:rFonts w:ascii="仿宋_GB2312" w:eastAsia="仿宋_GB2312" w:hAnsi="宋体" w:cs="仿宋_GB2312"/>
                <w:sz w:val="20"/>
                <w:szCs w:val="20"/>
              </w:rPr>
            </w:pPr>
            <w:r w:rsidRPr="00DB258F">
              <w:rPr>
                <w:rFonts w:ascii="仿宋_GB2312" w:eastAsia="仿宋_GB2312" w:hAnsi="宋体" w:cs="仿宋_GB2312" w:hint="eastAsia"/>
                <w:kern w:val="0"/>
                <w:sz w:val="20"/>
                <w:szCs w:val="20"/>
                <w:lang w:bidi="ar"/>
              </w:rPr>
              <w:t>1335</w:t>
            </w:r>
          </w:p>
        </w:tc>
      </w:tr>
    </w:tbl>
    <w:p w14:paraId="2627F91F" w14:textId="00FFA6A9" w:rsidR="00C230A7" w:rsidRPr="00DB258F" w:rsidRDefault="00195727" w:rsidP="00E64C69">
      <w:pPr>
        <w:widowControl/>
        <w:textAlignment w:val="center"/>
        <w:rPr>
          <w:b/>
          <w:bCs/>
          <w:sz w:val="40"/>
          <w:szCs w:val="48"/>
        </w:rPr>
      </w:pPr>
      <w:r w:rsidRPr="00DB258F">
        <w:rPr>
          <w:rFonts w:ascii="仿宋_GB2312" w:eastAsia="仿宋_GB2312" w:hAnsi="宋体" w:cs="仿宋_GB2312" w:hint="eastAsia"/>
          <w:kern w:val="0"/>
          <w:sz w:val="20"/>
          <w:szCs w:val="20"/>
          <w:lang w:bidi="ar"/>
        </w:rPr>
        <w:t>备注：金泽市政雨水管网34968m，窨井窨井821座、雨水口1335座。</w:t>
      </w:r>
    </w:p>
    <w:sectPr w:rsidR="00C230A7" w:rsidRPr="00DB258F" w:rsidSect="00E64C69">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EA45" w14:textId="77777777" w:rsidR="00195727" w:rsidRDefault="00195727">
      <w:r>
        <w:separator/>
      </w:r>
    </w:p>
  </w:endnote>
  <w:endnote w:type="continuationSeparator" w:id="0">
    <w:p w14:paraId="3E0C2784" w14:textId="77777777" w:rsidR="00195727" w:rsidRDefault="0019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方正隶书_GBK"/>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R....">
    <w:altName w:val="宋体"/>
    <w:charset w:val="86"/>
    <w:family w:val="roman"/>
    <w:pitch w:val="default"/>
    <w:sig w:usb0="00000000" w:usb1="00000000" w:usb2="00000010" w:usb3="00000000" w:csb0="00040000" w:csb1="00000000"/>
  </w:font>
  <w:font w:name="Calibri">
    <w:altName w:val="DejaVu Sans"/>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方正小标宋简体">
    <w:altName w:val="Arial Unicode MS"/>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C070" w14:textId="77777777" w:rsidR="00195727" w:rsidRDefault="00195727">
    <w:pPr>
      <w:pStyle w:val="a7"/>
      <w:framePr w:wrap="around" w:vAnchor="text" w:hAnchor="margin" w:xAlign="center" w:y="1"/>
      <w:rPr>
        <w:rStyle w:val="aa"/>
      </w:rPr>
    </w:pPr>
    <w:r>
      <w:fldChar w:fldCharType="begin"/>
    </w:r>
    <w:r>
      <w:rPr>
        <w:rStyle w:val="aa"/>
      </w:rPr>
      <w:instrText xml:space="preserve">PAGE  </w:instrText>
    </w:r>
    <w:r>
      <w:fldChar w:fldCharType="end"/>
    </w:r>
  </w:p>
  <w:p w14:paraId="1757DD1B" w14:textId="77777777" w:rsidR="00195727" w:rsidRDefault="00195727">
    <w:pPr>
      <w:pStyle w:val="a7"/>
    </w:pPr>
  </w:p>
  <w:p w14:paraId="7B26006D" w14:textId="77777777" w:rsidR="00195727" w:rsidRDefault="00195727"/>
  <w:p w14:paraId="026D1847" w14:textId="77777777" w:rsidR="00195727" w:rsidRDefault="00195727"/>
  <w:p w14:paraId="20A6E0F8" w14:textId="77777777" w:rsidR="00195727" w:rsidRDefault="001957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EBED" w14:textId="1FFE36AF" w:rsidR="00195727" w:rsidRDefault="00195727">
    <w:pPr>
      <w:pStyle w:val="a7"/>
      <w:jc w:val="center"/>
    </w:pPr>
    <w:r>
      <w:fldChar w:fldCharType="begin"/>
    </w:r>
    <w:r>
      <w:instrText>PAGE   \* MERGEFORMAT</w:instrText>
    </w:r>
    <w:r>
      <w:fldChar w:fldCharType="separate"/>
    </w:r>
    <w:r w:rsidR="00D15AED" w:rsidRPr="00D15AED">
      <w:rPr>
        <w:noProof/>
        <w:lang w:val="zh-CN"/>
      </w:rPr>
      <w:t>38</w:t>
    </w:r>
    <w:r>
      <w:rPr>
        <w:lang w:val="zh-CN"/>
      </w:rPr>
      <w:fldChar w:fldCharType="end"/>
    </w:r>
  </w:p>
  <w:p w14:paraId="5646B325" w14:textId="77777777" w:rsidR="00195727" w:rsidRDefault="001957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3C39" w14:textId="77777777" w:rsidR="00195727" w:rsidRDefault="00195727">
      <w:r>
        <w:separator/>
      </w:r>
    </w:p>
  </w:footnote>
  <w:footnote w:type="continuationSeparator" w:id="0">
    <w:p w14:paraId="5AE4193F" w14:textId="77777777" w:rsidR="00195727" w:rsidRDefault="001957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45E8B3"/>
    <w:multiLevelType w:val="singleLevel"/>
    <w:tmpl w:val="B945E8B3"/>
    <w:lvl w:ilvl="0">
      <w:start w:val="2"/>
      <w:numFmt w:val="chineseCounting"/>
      <w:suff w:val="nothing"/>
      <w:lvlText w:val="（%1）"/>
      <w:lvlJc w:val="left"/>
      <w:rPr>
        <w:rFonts w:hint="eastAsia"/>
      </w:rPr>
    </w:lvl>
  </w:abstractNum>
  <w:abstractNum w:abstractNumId="1" w15:restartNumberingAfterBreak="0">
    <w:nsid w:val="464A2C77"/>
    <w:multiLevelType w:val="multilevel"/>
    <w:tmpl w:val="464A2C77"/>
    <w:lvl w:ilvl="0">
      <w:start w:val="2"/>
      <w:numFmt w:val="decimal"/>
      <w:suff w:val="nothing"/>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N2RmZGMzYWQ1NmExNTFmM2Q3NjlmOGQwNWMzNWYifQ=="/>
  </w:docVars>
  <w:rsids>
    <w:rsidRoot w:val="66B54DFB"/>
    <w:rsid w:val="E9FD0E40"/>
    <w:rsid w:val="EBBF0606"/>
    <w:rsid w:val="F6DFE171"/>
    <w:rsid w:val="FA75F813"/>
    <w:rsid w:val="000216E2"/>
    <w:rsid w:val="00157D94"/>
    <w:rsid w:val="00195727"/>
    <w:rsid w:val="00203131"/>
    <w:rsid w:val="002D1447"/>
    <w:rsid w:val="0047291E"/>
    <w:rsid w:val="005B7BC7"/>
    <w:rsid w:val="00627229"/>
    <w:rsid w:val="00651870"/>
    <w:rsid w:val="00712AF0"/>
    <w:rsid w:val="00854C91"/>
    <w:rsid w:val="00883E2A"/>
    <w:rsid w:val="00885FF4"/>
    <w:rsid w:val="008A375C"/>
    <w:rsid w:val="00932222"/>
    <w:rsid w:val="00A94097"/>
    <w:rsid w:val="00B47156"/>
    <w:rsid w:val="00B62786"/>
    <w:rsid w:val="00C230A7"/>
    <w:rsid w:val="00C363E3"/>
    <w:rsid w:val="00D15AED"/>
    <w:rsid w:val="00DB258F"/>
    <w:rsid w:val="00E64C69"/>
    <w:rsid w:val="00E865C2"/>
    <w:rsid w:val="017B7436"/>
    <w:rsid w:val="019D73AC"/>
    <w:rsid w:val="01D54D98"/>
    <w:rsid w:val="02B00BF5"/>
    <w:rsid w:val="04090D29"/>
    <w:rsid w:val="049D3B67"/>
    <w:rsid w:val="05976809"/>
    <w:rsid w:val="06856661"/>
    <w:rsid w:val="0A6C2012"/>
    <w:rsid w:val="0ACC2AB1"/>
    <w:rsid w:val="0AE4604C"/>
    <w:rsid w:val="0BDF7090"/>
    <w:rsid w:val="0CE045F1"/>
    <w:rsid w:val="0D0E62C0"/>
    <w:rsid w:val="0D3F3A0E"/>
    <w:rsid w:val="0E8D4C1E"/>
    <w:rsid w:val="0F8B6730"/>
    <w:rsid w:val="107F4121"/>
    <w:rsid w:val="110F7B9B"/>
    <w:rsid w:val="114809B7"/>
    <w:rsid w:val="115D4462"/>
    <w:rsid w:val="1170063A"/>
    <w:rsid w:val="11C12C43"/>
    <w:rsid w:val="12272B3F"/>
    <w:rsid w:val="12791770"/>
    <w:rsid w:val="1288550F"/>
    <w:rsid w:val="1437070E"/>
    <w:rsid w:val="155E2E9F"/>
    <w:rsid w:val="164B2EA5"/>
    <w:rsid w:val="17AC7EF2"/>
    <w:rsid w:val="17FD24FB"/>
    <w:rsid w:val="1866690A"/>
    <w:rsid w:val="19D41982"/>
    <w:rsid w:val="1AB53561"/>
    <w:rsid w:val="1C8A1CF8"/>
    <w:rsid w:val="1D0B56BA"/>
    <w:rsid w:val="20FF5536"/>
    <w:rsid w:val="22821F7B"/>
    <w:rsid w:val="240B5571"/>
    <w:rsid w:val="246B4C91"/>
    <w:rsid w:val="258E50DA"/>
    <w:rsid w:val="265C0D35"/>
    <w:rsid w:val="27103423"/>
    <w:rsid w:val="27153F5E"/>
    <w:rsid w:val="27D42879"/>
    <w:rsid w:val="28610884"/>
    <w:rsid w:val="288A7DDB"/>
    <w:rsid w:val="29B6075C"/>
    <w:rsid w:val="29F6324E"/>
    <w:rsid w:val="2A500BB0"/>
    <w:rsid w:val="2AA809EC"/>
    <w:rsid w:val="2B1B11BE"/>
    <w:rsid w:val="2B685531"/>
    <w:rsid w:val="2D2105E2"/>
    <w:rsid w:val="2DD37B2E"/>
    <w:rsid w:val="30FF50DE"/>
    <w:rsid w:val="31442AF1"/>
    <w:rsid w:val="34321327"/>
    <w:rsid w:val="343E1A7A"/>
    <w:rsid w:val="350607E9"/>
    <w:rsid w:val="36407D2B"/>
    <w:rsid w:val="372826C1"/>
    <w:rsid w:val="37465815"/>
    <w:rsid w:val="377D0B0B"/>
    <w:rsid w:val="37E868CC"/>
    <w:rsid w:val="39F71049"/>
    <w:rsid w:val="3AB26D1E"/>
    <w:rsid w:val="3B190B4B"/>
    <w:rsid w:val="3B990CF6"/>
    <w:rsid w:val="3BFC46F4"/>
    <w:rsid w:val="3CB925E5"/>
    <w:rsid w:val="3CE5162C"/>
    <w:rsid w:val="3D4225DB"/>
    <w:rsid w:val="3D45031D"/>
    <w:rsid w:val="3E7433FC"/>
    <w:rsid w:val="3F4F7231"/>
    <w:rsid w:val="43805C0B"/>
    <w:rsid w:val="43C53F65"/>
    <w:rsid w:val="44E93C84"/>
    <w:rsid w:val="458D2861"/>
    <w:rsid w:val="465810C1"/>
    <w:rsid w:val="47C307BC"/>
    <w:rsid w:val="47D06A35"/>
    <w:rsid w:val="47D2657C"/>
    <w:rsid w:val="497C6E74"/>
    <w:rsid w:val="499441BE"/>
    <w:rsid w:val="4A510301"/>
    <w:rsid w:val="4AC62A9D"/>
    <w:rsid w:val="4AD704DF"/>
    <w:rsid w:val="4BD72A88"/>
    <w:rsid w:val="4C5E314E"/>
    <w:rsid w:val="4CC76658"/>
    <w:rsid w:val="4CE511D4"/>
    <w:rsid w:val="4E0F6509"/>
    <w:rsid w:val="4E8567CB"/>
    <w:rsid w:val="4E9C3B15"/>
    <w:rsid w:val="4F05790C"/>
    <w:rsid w:val="4FA950C0"/>
    <w:rsid w:val="4FCE5F50"/>
    <w:rsid w:val="501C7440"/>
    <w:rsid w:val="50DD469C"/>
    <w:rsid w:val="52D63A99"/>
    <w:rsid w:val="540E2DBF"/>
    <w:rsid w:val="544669FD"/>
    <w:rsid w:val="56222B52"/>
    <w:rsid w:val="57BD2DFC"/>
    <w:rsid w:val="58136BF6"/>
    <w:rsid w:val="591A2206"/>
    <w:rsid w:val="5955323E"/>
    <w:rsid w:val="598D0C2A"/>
    <w:rsid w:val="5B062A42"/>
    <w:rsid w:val="5B286E5C"/>
    <w:rsid w:val="5C8C6F77"/>
    <w:rsid w:val="5CDC7EFE"/>
    <w:rsid w:val="5DA9015B"/>
    <w:rsid w:val="60E43825"/>
    <w:rsid w:val="615C160D"/>
    <w:rsid w:val="619C1A0A"/>
    <w:rsid w:val="64A5151D"/>
    <w:rsid w:val="64E607D7"/>
    <w:rsid w:val="66B54DFB"/>
    <w:rsid w:val="6AF02DC7"/>
    <w:rsid w:val="6BB820B2"/>
    <w:rsid w:val="6CAD0F6F"/>
    <w:rsid w:val="6D400035"/>
    <w:rsid w:val="6DB4076E"/>
    <w:rsid w:val="6E573888"/>
    <w:rsid w:val="6E9B52CD"/>
    <w:rsid w:val="6F6F4C02"/>
    <w:rsid w:val="70980188"/>
    <w:rsid w:val="71445C1A"/>
    <w:rsid w:val="71A52B5D"/>
    <w:rsid w:val="721D0945"/>
    <w:rsid w:val="74650381"/>
    <w:rsid w:val="7533222E"/>
    <w:rsid w:val="7851759A"/>
    <w:rsid w:val="79E77966"/>
    <w:rsid w:val="7A097A01"/>
    <w:rsid w:val="7ACE4ED2"/>
    <w:rsid w:val="7E235535"/>
    <w:rsid w:val="7E2C3CBE"/>
    <w:rsid w:val="7ED75CD9"/>
    <w:rsid w:val="AD7B00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9EF53"/>
  <w15:docId w15:val="{DA415CB8-4073-43F7-99FA-79B88D77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4">
    <w:name w:val="heading 4"/>
    <w:basedOn w:val="a"/>
    <w:next w:val="a"/>
    <w:uiPriority w:val="1"/>
    <w:qFormat/>
    <w:pPr>
      <w:ind w:left="2220"/>
      <w:outlineLvl w:val="3"/>
    </w:pPr>
    <w:rPr>
      <w:rFonts w:ascii="宋体" w:hAnsi="宋体" w:cs="宋体"/>
      <w:b/>
      <w:bCs/>
      <w:szCs w:val="21"/>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next w:val="a4"/>
    <w:qFormat/>
    <w:pPr>
      <w:widowControl w:val="0"/>
      <w:adjustRightInd w:val="0"/>
      <w:spacing w:line="420" w:lineRule="atLeast"/>
      <w:textAlignment w:val="baseline"/>
    </w:pPr>
    <w:rPr>
      <w:sz w:val="21"/>
    </w:rPr>
  </w:style>
  <w:style w:type="paragraph" w:styleId="a4">
    <w:name w:val="Body Text"/>
    <w:basedOn w:val="a"/>
    <w:qFormat/>
    <w:pPr>
      <w:widowControl/>
      <w:spacing w:line="320" w:lineRule="atLeast"/>
    </w:pPr>
    <w:rPr>
      <w:rFonts w:eastAsia="隶书"/>
      <w:b/>
      <w:kern w:val="0"/>
      <w:sz w:val="44"/>
      <w:szCs w:val="20"/>
    </w:rPr>
  </w:style>
  <w:style w:type="paragraph" w:styleId="a5">
    <w:name w:val="Normal Indent"/>
    <w:basedOn w:val="a"/>
    <w:qFormat/>
    <w:pPr>
      <w:ind w:firstLine="425"/>
    </w:pPr>
    <w:rPr>
      <w:szCs w:val="20"/>
    </w:rPr>
  </w:style>
  <w:style w:type="paragraph" w:styleId="a6">
    <w:name w:val="Plain Text"/>
    <w:basedOn w:val="a"/>
    <w:uiPriority w:val="99"/>
    <w:qFormat/>
    <w:rPr>
      <w:rFonts w:ascii="宋体" w:hAnsi="Courier New"/>
      <w:szCs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page number"/>
    <w:basedOn w:val="a1"/>
    <w:qFormat/>
  </w:style>
  <w:style w:type="character" w:customStyle="1" w:styleId="NormalCharacter">
    <w:name w:val="NormalCharacter"/>
    <w:qFormat/>
    <w:rPr>
      <w:kern w:val="2"/>
      <w:sz w:val="21"/>
      <w:szCs w:val="24"/>
      <w:lang w:val="en-US" w:eastAsia="zh-CN" w:bidi="ar-SA"/>
    </w:rPr>
  </w:style>
  <w:style w:type="character" w:customStyle="1" w:styleId="font01">
    <w:name w:val="font01"/>
    <w:qFormat/>
    <w:rPr>
      <w:rFonts w:ascii="宋体" w:eastAsia="宋体" w:hAnsi="宋体" w:cs="宋体" w:hint="eastAsia"/>
      <w:color w:val="FF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character" w:customStyle="1" w:styleId="UserStyle1">
    <w:name w:val="UserStyle_1"/>
    <w:basedOn w:val="NormalCharacter"/>
    <w:qFormat/>
    <w:rPr>
      <w:rFonts w:ascii="宋体" w:eastAsia="宋体" w:hAnsi="宋体"/>
      <w:color w:val="000000"/>
      <w:kern w:val="2"/>
      <w:sz w:val="20"/>
      <w:szCs w:val="20"/>
      <w:lang w:val="en-US" w:eastAsia="zh-CN" w:bidi="ar-SA"/>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51">
    <w:name w:val="font51"/>
    <w:basedOn w:val="a1"/>
    <w:qFormat/>
    <w:rPr>
      <w:rFonts w:ascii="宋体" w:eastAsia="宋体" w:hAnsi="宋体" w:cs="宋体" w:hint="eastAsia"/>
      <w:color w:val="000000"/>
      <w:sz w:val="20"/>
      <w:szCs w:val="20"/>
      <w:u w:val="none"/>
    </w:rPr>
  </w:style>
  <w:style w:type="paragraph" w:styleId="ab">
    <w:name w:val="List Paragraph"/>
    <w:basedOn w:val="a"/>
    <w:uiPriority w:val="1"/>
    <w:qFormat/>
    <w:pPr>
      <w:ind w:left="1798" w:firstLine="419"/>
    </w:pPr>
    <w:rPr>
      <w:rFonts w:ascii="宋体" w:hAnsi="宋体" w:cs="宋体"/>
      <w:lang w:val="zh-CN" w:bidi="zh-CN"/>
    </w:rPr>
  </w:style>
  <w:style w:type="paragraph" w:customStyle="1" w:styleId="TableParagraph">
    <w:name w:val="Table Paragraph"/>
    <w:basedOn w:val="a"/>
    <w:uiPriority w:val="1"/>
    <w:qFormat/>
    <w:rPr>
      <w:rFonts w:ascii="宋体" w:hAnsi="宋体" w:cs="宋体"/>
      <w:lang w:val="zh-CN" w:bidi="zh-CN"/>
    </w:rPr>
  </w:style>
  <w:style w:type="character" w:customStyle="1" w:styleId="font11">
    <w:name w:val="font11"/>
    <w:basedOn w:val="a1"/>
    <w:qFormat/>
    <w:rPr>
      <w:rFonts w:ascii="黑体" w:eastAsia="黑体" w:hAnsi="宋体" w:cs="黑体" w:hint="eastAsia"/>
      <w:color w:val="000000"/>
      <w:sz w:val="20"/>
      <w:szCs w:val="20"/>
      <w:u w:val="none"/>
    </w:rPr>
  </w:style>
  <w:style w:type="character" w:customStyle="1" w:styleId="font111">
    <w:name w:val="font111"/>
    <w:basedOn w:val="a1"/>
    <w:qFormat/>
    <w:rPr>
      <w:rFonts w:ascii="黑体" w:eastAsia="黑体" w:hAnsi="宋体" w:cs="黑体"/>
      <w:color w:val="000000"/>
      <w:sz w:val="20"/>
      <w:szCs w:val="20"/>
      <w:u w:val="none"/>
    </w:rPr>
  </w:style>
  <w:style w:type="character" w:customStyle="1" w:styleId="font13">
    <w:name w:val="font13"/>
    <w:basedOn w:val="a1"/>
    <w:qFormat/>
    <w:rPr>
      <w:rFonts w:ascii="黑体" w:eastAsia="黑体" w:hAnsi="宋体" w:cs="黑体" w:hint="eastAsia"/>
      <w:b/>
      <w:bCs/>
      <w:color w:val="000000"/>
      <w:sz w:val="20"/>
      <w:szCs w:val="20"/>
      <w:u w:val="none"/>
    </w:rPr>
  </w:style>
  <w:style w:type="character" w:customStyle="1" w:styleId="font71">
    <w:name w:val="font71"/>
    <w:basedOn w:val="a1"/>
    <w:qFormat/>
    <w:rPr>
      <w:rFonts w:ascii="黑体" w:eastAsia="黑体" w:hAnsi="宋体" w:cs="黑体" w:hint="eastAsia"/>
      <w:color w:val="000000"/>
      <w:sz w:val="20"/>
      <w:szCs w:val="20"/>
      <w:u w:val="none"/>
    </w:rPr>
  </w:style>
  <w:style w:type="character" w:customStyle="1" w:styleId="font81">
    <w:name w:val="font81"/>
    <w:basedOn w:val="a1"/>
    <w:qFormat/>
    <w:rPr>
      <w:rFonts w:ascii="Times New Roman" w:hAnsi="Times New Roman" w:cs="Times New Roman" w:hint="default"/>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91">
    <w:name w:val="font91"/>
    <w:basedOn w:val="a1"/>
    <w:qFormat/>
    <w:rPr>
      <w:rFonts w:ascii="黑体" w:eastAsia="黑体" w:hAnsi="宋体" w:cs="黑体"/>
      <w:color w:val="000000"/>
      <w:sz w:val="20"/>
      <w:szCs w:val="20"/>
      <w:u w:val="none"/>
    </w:rPr>
  </w:style>
  <w:style w:type="character" w:customStyle="1" w:styleId="font41">
    <w:name w:val="font41"/>
    <w:basedOn w:val="a1"/>
    <w:qFormat/>
    <w:rPr>
      <w:rFonts w:ascii="黑体" w:eastAsia="黑体" w:hAnsi="宋体" w:cs="黑体" w:hint="eastAsia"/>
      <w:color w:val="000000"/>
      <w:sz w:val="20"/>
      <w:szCs w:val="20"/>
      <w:u w:val="none"/>
    </w:rPr>
  </w:style>
  <w:style w:type="character" w:customStyle="1" w:styleId="font112">
    <w:name w:val="font112"/>
    <w:basedOn w:val="a1"/>
    <w:qFormat/>
    <w:rPr>
      <w:rFonts w:ascii="黑体" w:eastAsia="黑体" w:hAnsi="宋体" w:cs="黑体"/>
      <w:color w:val="000000"/>
      <w:sz w:val="20"/>
      <w:szCs w:val="20"/>
      <w:u w:val="none"/>
    </w:rPr>
  </w:style>
  <w:style w:type="character" w:customStyle="1" w:styleId="font121">
    <w:name w:val="font121"/>
    <w:basedOn w:val="a1"/>
    <w:qFormat/>
    <w:rPr>
      <w:rFonts w:ascii="Times New Roman" w:hAnsi="Times New Roman" w:cs="Times New Roman" w:hint="default"/>
      <w:color w:val="000000"/>
      <w:sz w:val="20"/>
      <w:szCs w:val="20"/>
      <w:u w:val="none"/>
    </w:rPr>
  </w:style>
  <w:style w:type="character" w:customStyle="1" w:styleId="font101">
    <w:name w:val="font101"/>
    <w:basedOn w:val="a1"/>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R...." w:eastAsia="宋体R...." w:hAnsi="Calibri" w:cs="宋体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43</Pages>
  <Words>10384</Words>
  <Characters>10801</Characters>
  <Application>Microsoft Office Word</Application>
  <DocSecurity>0</DocSecurity>
  <Lines>830</Lines>
  <Paragraphs>756</Paragraphs>
  <ScaleCrop>false</ScaleCrop>
  <Company>微软中国</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燕鹰</dc:creator>
  <cp:lastModifiedBy>USER-</cp:lastModifiedBy>
  <cp:revision>15</cp:revision>
  <dcterms:created xsi:type="dcterms:W3CDTF">2023-11-02T01:52:00Z</dcterms:created>
  <dcterms:modified xsi:type="dcterms:W3CDTF">2025-11-28T08:39:00Z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4A83DEB4458848608885C5F678E2854A_13</vt:lpwstr>
  </property>
  <property fmtid="{D5CDD505-2E9C-101B-9397-08002B2CF9AE}" pid="4" name="KSOTemplateDocerSaveRecord">
    <vt:lpwstr>eyJoZGlkIjoiMjdiN2RmZGMzYWQ1NmExNTFmM2Q3NjlmOGQwNWMzNWYiLCJ1c2VySWQiOiI1MDIzMjYwMzAifQ==</vt:lpwstr>
  </property>
</Properties>
</file>