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FB" w:rsidRDefault="00601F9B">
      <w:pPr>
        <w:jc w:val="center"/>
        <w:rPr>
          <w:b/>
          <w:bCs/>
          <w:sz w:val="36"/>
          <w:szCs w:val="36"/>
        </w:rPr>
      </w:pPr>
      <w:r>
        <w:rPr>
          <w:rFonts w:hint="eastAsia"/>
          <w:b/>
          <w:bCs/>
          <w:sz w:val="36"/>
          <w:szCs w:val="36"/>
        </w:rPr>
        <w:t>中标推荐理由</w:t>
      </w:r>
    </w:p>
    <w:p w:rsidR="006760FB" w:rsidRDefault="00601F9B" w:rsidP="009F3F9C">
      <w:pPr>
        <w:spacing w:line="300" w:lineRule="exac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479</w:t>
      </w:r>
      <w:r>
        <w:rPr>
          <w:rFonts w:hint="eastAsia"/>
          <w:sz w:val="28"/>
          <w:szCs w:val="28"/>
        </w:rPr>
        <w:t>,</w:t>
      </w:r>
      <w:r>
        <w:rPr>
          <w:rFonts w:hint="eastAsia"/>
          <w:sz w:val="28"/>
          <w:szCs w:val="28"/>
        </w:rPr>
        <w:t>000</w:t>
      </w:r>
      <w:r>
        <w:rPr>
          <w:rFonts w:hint="eastAsia"/>
          <w:sz w:val="28"/>
          <w:szCs w:val="28"/>
        </w:rPr>
        <w:t>元</w:t>
      </w:r>
    </w:p>
    <w:p w:rsidR="006760FB" w:rsidRDefault="00601F9B" w:rsidP="009F3F9C">
      <w:pPr>
        <w:spacing w:line="300" w:lineRule="exact"/>
        <w:ind w:left="1277" w:hangingChars="456" w:hanging="1277"/>
        <w:rPr>
          <w:sz w:val="28"/>
          <w:szCs w:val="28"/>
        </w:rPr>
      </w:pPr>
      <w:r>
        <w:rPr>
          <w:rFonts w:hint="eastAsia"/>
          <w:sz w:val="28"/>
          <w:szCs w:val="28"/>
        </w:rPr>
        <w:t>项目名称：欧阳全路段市容环境管理服务项目</w:t>
      </w:r>
    </w:p>
    <w:p w:rsidR="006760FB" w:rsidRDefault="00601F9B" w:rsidP="009F3F9C">
      <w:pPr>
        <w:spacing w:line="300" w:lineRule="exact"/>
        <w:rPr>
          <w:sz w:val="28"/>
          <w:szCs w:val="28"/>
        </w:rPr>
      </w:pPr>
      <w:r>
        <w:rPr>
          <w:rFonts w:hint="eastAsia"/>
          <w:sz w:val="28"/>
          <w:szCs w:val="28"/>
        </w:rPr>
        <w:t>项目编号：</w:t>
      </w:r>
      <w:r>
        <w:rPr>
          <w:rFonts w:hint="eastAsia"/>
          <w:sz w:val="28"/>
          <w:szCs w:val="28"/>
        </w:rPr>
        <w:t>310109000251021143974-09296179</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上海笠嘉城市建设服务有限公司</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455</w:t>
      </w:r>
      <w:r>
        <w:rPr>
          <w:rFonts w:hint="eastAsia"/>
          <w:sz w:val="28"/>
          <w:szCs w:val="28"/>
        </w:rPr>
        <w:t>,</w:t>
      </w:r>
      <w:r>
        <w:rPr>
          <w:rFonts w:hint="eastAsia"/>
          <w:sz w:val="28"/>
          <w:szCs w:val="28"/>
        </w:rPr>
        <w:t>000</w:t>
      </w:r>
      <w:r>
        <w:rPr>
          <w:rFonts w:hint="eastAsia"/>
          <w:sz w:val="28"/>
          <w:szCs w:val="28"/>
        </w:rPr>
        <w:t>元</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w:t>
      </w:r>
      <w:r>
        <w:rPr>
          <w:rFonts w:hint="eastAsia"/>
          <w:sz w:val="28"/>
          <w:szCs w:val="28"/>
        </w:rPr>
        <w:t xml:space="preserve">          94.40</w:t>
      </w:r>
      <w:r>
        <w:rPr>
          <w:rFonts w:hint="eastAsia"/>
          <w:sz w:val="28"/>
          <w:szCs w:val="28"/>
        </w:rPr>
        <w:t>分</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760FB" w:rsidP="009F3F9C">
      <w:pPr>
        <w:spacing w:line="300" w:lineRule="exact"/>
        <w:rPr>
          <w:b/>
          <w:bCs/>
          <w:sz w:val="28"/>
          <w:szCs w:val="28"/>
        </w:rPr>
      </w:pP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上海利众市容服务管理有限公司</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479</w:t>
      </w:r>
      <w:r>
        <w:rPr>
          <w:rFonts w:hint="eastAsia"/>
          <w:sz w:val="28"/>
          <w:szCs w:val="28"/>
        </w:rPr>
        <w:t>,</w:t>
      </w:r>
      <w:r>
        <w:rPr>
          <w:rFonts w:hint="eastAsia"/>
          <w:sz w:val="28"/>
          <w:szCs w:val="28"/>
        </w:rPr>
        <w:t>000</w:t>
      </w:r>
      <w:r>
        <w:rPr>
          <w:rFonts w:hint="eastAsia"/>
          <w:sz w:val="28"/>
          <w:szCs w:val="28"/>
        </w:rPr>
        <w:t>元</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w:t>
      </w:r>
      <w:r>
        <w:rPr>
          <w:rFonts w:hint="eastAsia"/>
          <w:sz w:val="28"/>
          <w:szCs w:val="28"/>
        </w:rPr>
        <w:t xml:space="preserve">            93.84</w:t>
      </w:r>
      <w:r>
        <w:rPr>
          <w:rFonts w:hint="eastAsia"/>
          <w:sz w:val="28"/>
          <w:szCs w:val="28"/>
        </w:rPr>
        <w:t>分</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760FB" w:rsidP="009F3F9C">
      <w:pPr>
        <w:spacing w:line="300" w:lineRule="exact"/>
        <w:rPr>
          <w:b/>
          <w:bCs/>
          <w:sz w:val="28"/>
          <w:szCs w:val="28"/>
        </w:rPr>
      </w:pP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包中标单位：</w:t>
      </w:r>
      <w:r>
        <w:rPr>
          <w:rFonts w:hint="eastAsia"/>
          <w:sz w:val="28"/>
          <w:szCs w:val="28"/>
        </w:rPr>
        <w:t>上海擎天保安服务有限公司</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包中标金额：￥</w:t>
      </w:r>
      <w:r>
        <w:rPr>
          <w:rFonts w:hint="eastAsia"/>
          <w:sz w:val="28"/>
          <w:szCs w:val="28"/>
        </w:rPr>
        <w:t>976</w:t>
      </w:r>
      <w:r>
        <w:rPr>
          <w:rFonts w:hint="eastAsia"/>
          <w:sz w:val="28"/>
          <w:szCs w:val="28"/>
        </w:rPr>
        <w:t>,</w:t>
      </w:r>
      <w:r>
        <w:rPr>
          <w:rFonts w:hint="eastAsia"/>
          <w:sz w:val="28"/>
          <w:szCs w:val="28"/>
        </w:rPr>
        <w:t>800</w:t>
      </w:r>
      <w:r>
        <w:rPr>
          <w:rFonts w:hint="eastAsia"/>
          <w:sz w:val="28"/>
          <w:szCs w:val="28"/>
        </w:rPr>
        <w:t>元</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包评审总得分：</w:t>
      </w:r>
      <w:r>
        <w:rPr>
          <w:rFonts w:hint="eastAsia"/>
          <w:sz w:val="28"/>
          <w:szCs w:val="28"/>
        </w:rPr>
        <w:t xml:space="preserve"> </w:t>
      </w:r>
      <w:r>
        <w:rPr>
          <w:rFonts w:hint="eastAsia"/>
          <w:sz w:val="28"/>
          <w:szCs w:val="28"/>
        </w:rPr>
        <w:t xml:space="preserve">            90.80</w:t>
      </w:r>
      <w:r>
        <w:rPr>
          <w:rFonts w:hint="eastAsia"/>
          <w:sz w:val="28"/>
          <w:szCs w:val="28"/>
        </w:rPr>
        <w:t>分</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01F9B" w:rsidP="009F3F9C">
      <w:pPr>
        <w:autoSpaceDE w:val="0"/>
        <w:autoSpaceDN w:val="0"/>
        <w:adjustRightInd w:val="0"/>
        <w:spacing w:line="300" w:lineRule="exact"/>
        <w:jc w:val="left"/>
        <w:rPr>
          <w:sz w:val="28"/>
          <w:szCs w:val="28"/>
        </w:rPr>
      </w:pPr>
      <w:r>
        <w:rPr>
          <w:rFonts w:hint="eastAsia"/>
          <w:sz w:val="28"/>
          <w:szCs w:val="28"/>
        </w:rPr>
        <w:t>第</w:t>
      </w:r>
      <w:r>
        <w:rPr>
          <w:rFonts w:hint="eastAsia"/>
          <w:sz w:val="28"/>
          <w:szCs w:val="28"/>
        </w:rPr>
        <w:t>3</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6760FB" w:rsidRDefault="006760FB" w:rsidP="009F3F9C">
      <w:pPr>
        <w:spacing w:line="300" w:lineRule="exact"/>
        <w:rPr>
          <w:b/>
          <w:bCs/>
          <w:sz w:val="28"/>
          <w:szCs w:val="28"/>
        </w:rPr>
      </w:pPr>
    </w:p>
    <w:p w:rsidR="006760FB" w:rsidRDefault="00601F9B" w:rsidP="009F3F9C">
      <w:pPr>
        <w:spacing w:line="300" w:lineRule="exact"/>
        <w:rPr>
          <w:b/>
          <w:bCs/>
          <w:sz w:val="28"/>
          <w:szCs w:val="28"/>
        </w:rPr>
      </w:pPr>
      <w:r>
        <w:rPr>
          <w:rFonts w:hint="eastAsia"/>
          <w:b/>
          <w:bCs/>
          <w:sz w:val="28"/>
          <w:szCs w:val="28"/>
        </w:rPr>
        <w:t>注：</w:t>
      </w:r>
    </w:p>
    <w:p w:rsidR="006760FB" w:rsidRDefault="00601F9B" w:rsidP="009F3F9C">
      <w:pPr>
        <w:numPr>
          <w:ilvl w:val="0"/>
          <w:numId w:val="1"/>
        </w:numPr>
        <w:spacing w:line="300" w:lineRule="exact"/>
        <w:rPr>
          <w:sz w:val="28"/>
          <w:szCs w:val="28"/>
        </w:rPr>
      </w:pPr>
      <w:r>
        <w:rPr>
          <w:rFonts w:hint="eastAsia"/>
          <w:sz w:val="28"/>
          <w:szCs w:val="28"/>
        </w:rPr>
        <w:t>中标、成交供应商为中小企业的，应公告其《中小企业声明函》。</w:t>
      </w:r>
    </w:p>
    <w:p w:rsidR="006760FB" w:rsidRDefault="00601F9B" w:rsidP="009F3F9C">
      <w:pPr>
        <w:numPr>
          <w:ilvl w:val="0"/>
          <w:numId w:val="1"/>
        </w:numPr>
        <w:spacing w:line="300" w:lineRule="exact"/>
        <w:rPr>
          <w:sz w:val="28"/>
          <w:szCs w:val="28"/>
        </w:rPr>
      </w:pPr>
      <w:r>
        <w:rPr>
          <w:rFonts w:hint="eastAsia"/>
          <w:sz w:val="28"/>
          <w:szCs w:val="28"/>
        </w:rPr>
        <w:t>中标、成交供应商为残疾人福利性单位的，应公告其《残疾人福利性单位声明函》。</w:t>
      </w:r>
    </w:p>
    <w:p w:rsidR="006760FB" w:rsidRDefault="00601F9B" w:rsidP="009F3F9C">
      <w:pPr>
        <w:numPr>
          <w:ilvl w:val="0"/>
          <w:numId w:val="1"/>
        </w:numPr>
        <w:spacing w:line="3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6760FB" w:rsidRDefault="00601F9B" w:rsidP="009F3F9C">
      <w:pPr>
        <w:spacing w:line="300" w:lineRule="exact"/>
        <w:rPr>
          <w:b/>
          <w:bCs/>
          <w:sz w:val="28"/>
          <w:szCs w:val="28"/>
        </w:rPr>
      </w:pPr>
      <w:r>
        <w:rPr>
          <w:rFonts w:hint="eastAsia"/>
          <w:b/>
          <w:bCs/>
          <w:sz w:val="28"/>
          <w:szCs w:val="28"/>
        </w:rPr>
        <w:t>推荐理由：</w:t>
      </w:r>
    </w:p>
    <w:p w:rsidR="00FF4B4B" w:rsidRDefault="00FF4B4B" w:rsidP="009F3F9C">
      <w:pPr>
        <w:autoSpaceDE w:val="0"/>
        <w:autoSpaceDN w:val="0"/>
        <w:adjustRightInd w:val="0"/>
        <w:spacing w:line="30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1</w:t>
      </w:r>
      <w:r>
        <w:rPr>
          <w:rFonts w:hint="eastAsia"/>
          <w:sz w:val="28"/>
          <w:szCs w:val="28"/>
        </w:rPr>
        <w:t>：</w:t>
      </w:r>
      <w:r w:rsidRPr="00FF4B4B">
        <w:rPr>
          <w:rFonts w:hint="eastAsia"/>
          <w:sz w:val="28"/>
          <w:szCs w:val="28"/>
        </w:rPr>
        <w:t>上海笠嘉城市建设服务有限公司类似项目业绩</w:t>
      </w:r>
      <w:r>
        <w:rPr>
          <w:rFonts w:hint="eastAsia"/>
          <w:sz w:val="28"/>
          <w:szCs w:val="28"/>
        </w:rPr>
        <w:t>及</w:t>
      </w:r>
      <w:r w:rsidRPr="00FF4B4B">
        <w:rPr>
          <w:rFonts w:hint="eastAsia"/>
          <w:sz w:val="28"/>
          <w:szCs w:val="28"/>
        </w:rPr>
        <w:t>满意度评价</w:t>
      </w:r>
      <w:r>
        <w:rPr>
          <w:rFonts w:hint="eastAsia"/>
          <w:sz w:val="28"/>
          <w:szCs w:val="28"/>
        </w:rPr>
        <w:t>较多；</w:t>
      </w:r>
      <w:r w:rsidRPr="00FF4B4B">
        <w:rPr>
          <w:rFonts w:hint="eastAsia"/>
          <w:sz w:val="28"/>
          <w:szCs w:val="28"/>
        </w:rPr>
        <w:t>人员配置丰富</w:t>
      </w:r>
      <w:r>
        <w:rPr>
          <w:rFonts w:hint="eastAsia"/>
          <w:sz w:val="28"/>
          <w:szCs w:val="28"/>
        </w:rPr>
        <w:t>、</w:t>
      </w:r>
      <w:r w:rsidRPr="00FF4B4B">
        <w:rPr>
          <w:rFonts w:hint="eastAsia"/>
          <w:sz w:val="28"/>
          <w:szCs w:val="28"/>
        </w:rPr>
        <w:t>科学合理</w:t>
      </w:r>
      <w:r>
        <w:rPr>
          <w:rFonts w:hint="eastAsia"/>
          <w:sz w:val="28"/>
          <w:szCs w:val="28"/>
        </w:rPr>
        <w:t>；</w:t>
      </w:r>
      <w:r w:rsidRPr="00FF4B4B">
        <w:rPr>
          <w:rFonts w:hint="eastAsia"/>
          <w:sz w:val="28"/>
          <w:szCs w:val="28"/>
        </w:rPr>
        <w:t>服务方案编制详尽、响应度高</w:t>
      </w:r>
      <w:r>
        <w:rPr>
          <w:rFonts w:hint="eastAsia"/>
          <w:sz w:val="28"/>
          <w:szCs w:val="28"/>
        </w:rPr>
        <w:t>，</w:t>
      </w:r>
      <w:r w:rsidRPr="00FF4B4B">
        <w:rPr>
          <w:rFonts w:hint="eastAsia"/>
          <w:sz w:val="28"/>
          <w:szCs w:val="28"/>
        </w:rPr>
        <w:t>抓住项目的难点、重点、分析透彻、具体、针对性强、具有一定的实际操作性。</w:t>
      </w:r>
    </w:p>
    <w:p w:rsidR="00FF4B4B" w:rsidRPr="00FF4B4B" w:rsidRDefault="00FF4B4B" w:rsidP="009F3F9C">
      <w:pPr>
        <w:autoSpaceDE w:val="0"/>
        <w:autoSpaceDN w:val="0"/>
        <w:adjustRightInd w:val="0"/>
        <w:spacing w:line="30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2</w:t>
      </w:r>
      <w:r>
        <w:rPr>
          <w:rFonts w:hint="eastAsia"/>
          <w:sz w:val="28"/>
          <w:szCs w:val="28"/>
        </w:rPr>
        <w:t>：</w:t>
      </w:r>
      <w:r w:rsidRPr="00FF4B4B">
        <w:rPr>
          <w:rFonts w:hint="eastAsia"/>
          <w:sz w:val="28"/>
          <w:szCs w:val="28"/>
        </w:rPr>
        <w:t>上海利众市容服务管理有限公司类似项目业绩</w:t>
      </w:r>
      <w:r>
        <w:rPr>
          <w:rFonts w:hint="eastAsia"/>
          <w:sz w:val="28"/>
          <w:szCs w:val="28"/>
        </w:rPr>
        <w:t>及</w:t>
      </w:r>
      <w:r w:rsidRPr="00FF4B4B">
        <w:rPr>
          <w:rFonts w:hint="eastAsia"/>
          <w:sz w:val="28"/>
          <w:szCs w:val="28"/>
        </w:rPr>
        <w:t>满意度评价</w:t>
      </w:r>
      <w:r>
        <w:rPr>
          <w:rFonts w:hint="eastAsia"/>
          <w:sz w:val="28"/>
          <w:szCs w:val="28"/>
        </w:rPr>
        <w:t>均较多；</w:t>
      </w:r>
      <w:r w:rsidRPr="00FF4B4B">
        <w:rPr>
          <w:rFonts w:hint="eastAsia"/>
          <w:sz w:val="28"/>
          <w:szCs w:val="28"/>
        </w:rPr>
        <w:t>人员配置丰富、科学合理</w:t>
      </w:r>
      <w:r w:rsidR="009F3F9C">
        <w:rPr>
          <w:rFonts w:hint="eastAsia"/>
          <w:sz w:val="28"/>
          <w:szCs w:val="28"/>
        </w:rPr>
        <w:t>；</w:t>
      </w:r>
      <w:r w:rsidR="009F3F9C" w:rsidRPr="00FF4B4B">
        <w:rPr>
          <w:rFonts w:hint="eastAsia"/>
          <w:sz w:val="28"/>
          <w:szCs w:val="28"/>
        </w:rPr>
        <w:t>文件编制的详尽、科学合理、响应度高</w:t>
      </w:r>
      <w:r w:rsidR="009F3F9C">
        <w:rPr>
          <w:rFonts w:hint="eastAsia"/>
          <w:sz w:val="28"/>
          <w:szCs w:val="28"/>
        </w:rPr>
        <w:t>。</w:t>
      </w:r>
    </w:p>
    <w:p w:rsidR="009F3F9C" w:rsidRDefault="009F3F9C" w:rsidP="009F3F9C">
      <w:pPr>
        <w:autoSpaceDE w:val="0"/>
        <w:autoSpaceDN w:val="0"/>
        <w:adjustRightInd w:val="0"/>
        <w:spacing w:line="300" w:lineRule="exact"/>
        <w:jc w:val="left"/>
        <w:rPr>
          <w:rFonts w:hint="eastAsia"/>
          <w:sz w:val="28"/>
          <w:szCs w:val="28"/>
        </w:rPr>
      </w:pPr>
      <w:r>
        <w:rPr>
          <w:rFonts w:hint="eastAsia"/>
          <w:sz w:val="28"/>
          <w:szCs w:val="28"/>
        </w:rPr>
        <w:t xml:space="preserve">    </w:t>
      </w:r>
      <w:r>
        <w:rPr>
          <w:rFonts w:hint="eastAsia"/>
          <w:sz w:val="28"/>
          <w:szCs w:val="28"/>
        </w:rPr>
        <w:t>包件</w:t>
      </w:r>
      <w:r>
        <w:rPr>
          <w:rFonts w:hint="eastAsia"/>
          <w:sz w:val="28"/>
          <w:szCs w:val="28"/>
        </w:rPr>
        <w:t>3</w:t>
      </w:r>
      <w:r>
        <w:rPr>
          <w:rFonts w:hint="eastAsia"/>
          <w:sz w:val="28"/>
          <w:szCs w:val="28"/>
        </w:rPr>
        <w:t>：</w:t>
      </w:r>
      <w:r w:rsidRPr="00FF4B4B">
        <w:rPr>
          <w:rFonts w:hint="eastAsia"/>
          <w:sz w:val="28"/>
          <w:szCs w:val="28"/>
        </w:rPr>
        <w:t>上海擎天保安服务有限公司</w:t>
      </w:r>
      <w:r w:rsidRPr="009F3F9C">
        <w:rPr>
          <w:rFonts w:hint="eastAsia"/>
          <w:sz w:val="28"/>
          <w:szCs w:val="28"/>
        </w:rPr>
        <w:t>有效业绩</w:t>
      </w:r>
      <w:r w:rsidRPr="009F3F9C">
        <w:rPr>
          <w:sz w:val="28"/>
          <w:szCs w:val="28"/>
        </w:rPr>
        <w:t>11</w:t>
      </w:r>
      <w:r w:rsidRPr="009F3F9C">
        <w:rPr>
          <w:rFonts w:hint="eastAsia"/>
          <w:sz w:val="28"/>
          <w:szCs w:val="28"/>
        </w:rPr>
        <w:t>项</w:t>
      </w:r>
      <w:r>
        <w:rPr>
          <w:rFonts w:hint="eastAsia"/>
          <w:sz w:val="28"/>
          <w:szCs w:val="28"/>
        </w:rPr>
        <w:t>，</w:t>
      </w:r>
      <w:r w:rsidRPr="009F3F9C">
        <w:rPr>
          <w:rFonts w:hint="eastAsia"/>
          <w:sz w:val="28"/>
          <w:szCs w:val="28"/>
        </w:rPr>
        <w:t>满意度评价优秀</w:t>
      </w:r>
      <w:r w:rsidRPr="009F3F9C">
        <w:rPr>
          <w:sz w:val="28"/>
          <w:szCs w:val="28"/>
        </w:rPr>
        <w:t>9</w:t>
      </w:r>
      <w:r w:rsidRPr="009F3F9C">
        <w:rPr>
          <w:rFonts w:hint="eastAsia"/>
          <w:sz w:val="28"/>
          <w:szCs w:val="28"/>
        </w:rPr>
        <w:t>个</w:t>
      </w:r>
      <w:r>
        <w:rPr>
          <w:rFonts w:hint="eastAsia"/>
          <w:sz w:val="28"/>
          <w:szCs w:val="28"/>
        </w:rPr>
        <w:t>，</w:t>
      </w:r>
      <w:r w:rsidRPr="009F3F9C">
        <w:rPr>
          <w:rFonts w:hint="eastAsia"/>
          <w:sz w:val="28"/>
          <w:szCs w:val="28"/>
        </w:rPr>
        <w:t>最具类似项目的操作经验；人员配置丰富</w:t>
      </w:r>
      <w:r>
        <w:rPr>
          <w:rFonts w:hint="eastAsia"/>
          <w:sz w:val="28"/>
          <w:szCs w:val="28"/>
        </w:rPr>
        <w:t>；</w:t>
      </w:r>
      <w:r w:rsidRPr="009F3F9C">
        <w:rPr>
          <w:rFonts w:hint="eastAsia"/>
          <w:sz w:val="28"/>
          <w:szCs w:val="28"/>
        </w:rPr>
        <w:t>编制文件和服务方案详尽、科学合理</w:t>
      </w:r>
      <w:r>
        <w:rPr>
          <w:rFonts w:hint="eastAsia"/>
          <w:sz w:val="28"/>
          <w:szCs w:val="28"/>
        </w:rPr>
        <w:t>，</w:t>
      </w:r>
      <w:r w:rsidRPr="009F3F9C">
        <w:rPr>
          <w:rFonts w:hint="eastAsia"/>
          <w:sz w:val="28"/>
          <w:szCs w:val="28"/>
        </w:rPr>
        <w:t>具有一定的实际操作性。</w:t>
      </w:r>
    </w:p>
    <w:p w:rsidR="006760FB" w:rsidRPr="009F3F9C" w:rsidRDefault="00601F9B" w:rsidP="009F3F9C">
      <w:pPr>
        <w:spacing w:line="30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6760FB" w:rsidRPr="009F3F9C" w:rsidSect="006760FB">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F9B" w:rsidRDefault="00601F9B" w:rsidP="00FF4B4B">
      <w:r>
        <w:separator/>
      </w:r>
    </w:p>
  </w:endnote>
  <w:endnote w:type="continuationSeparator" w:id="0">
    <w:p w:rsidR="00601F9B" w:rsidRDefault="00601F9B" w:rsidP="00FF4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F9B" w:rsidRDefault="00601F9B" w:rsidP="00FF4B4B">
      <w:r>
        <w:separator/>
      </w:r>
    </w:p>
  </w:footnote>
  <w:footnote w:type="continuationSeparator" w:id="0">
    <w:p w:rsidR="00601F9B" w:rsidRDefault="00601F9B" w:rsidP="00FF4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77B69"/>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661EB"/>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56CB3"/>
    <w:rsid w:val="0057600F"/>
    <w:rsid w:val="00583DDD"/>
    <w:rsid w:val="005844B4"/>
    <w:rsid w:val="005942A6"/>
    <w:rsid w:val="005A4F13"/>
    <w:rsid w:val="005B1371"/>
    <w:rsid w:val="005D196B"/>
    <w:rsid w:val="005D223D"/>
    <w:rsid w:val="005D2679"/>
    <w:rsid w:val="005D6862"/>
    <w:rsid w:val="005F0BBA"/>
    <w:rsid w:val="005F5F4B"/>
    <w:rsid w:val="00601F9B"/>
    <w:rsid w:val="00612687"/>
    <w:rsid w:val="00616E5B"/>
    <w:rsid w:val="00633B60"/>
    <w:rsid w:val="00635F28"/>
    <w:rsid w:val="00646B95"/>
    <w:rsid w:val="006559FA"/>
    <w:rsid w:val="00660572"/>
    <w:rsid w:val="00663334"/>
    <w:rsid w:val="00674475"/>
    <w:rsid w:val="006760FB"/>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9F3F9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0F4A"/>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3A1"/>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87E1F"/>
    <w:rsid w:val="00FA17F7"/>
    <w:rsid w:val="00FA1B48"/>
    <w:rsid w:val="00FB4717"/>
    <w:rsid w:val="00FD5755"/>
    <w:rsid w:val="00FD640C"/>
    <w:rsid w:val="00FE257F"/>
    <w:rsid w:val="00FE274D"/>
    <w:rsid w:val="00FF116C"/>
    <w:rsid w:val="00FF36C9"/>
    <w:rsid w:val="00FF4B4B"/>
    <w:rsid w:val="00FF4F4C"/>
    <w:rsid w:val="02254216"/>
    <w:rsid w:val="036B0034"/>
    <w:rsid w:val="09AE4CA1"/>
    <w:rsid w:val="1127510F"/>
    <w:rsid w:val="127C73F3"/>
    <w:rsid w:val="14DB70CE"/>
    <w:rsid w:val="181D39E0"/>
    <w:rsid w:val="18773854"/>
    <w:rsid w:val="189B0823"/>
    <w:rsid w:val="207F19AB"/>
    <w:rsid w:val="21513736"/>
    <w:rsid w:val="215627D1"/>
    <w:rsid w:val="22D60A7F"/>
    <w:rsid w:val="25D85854"/>
    <w:rsid w:val="280367BC"/>
    <w:rsid w:val="28302E25"/>
    <w:rsid w:val="290B0781"/>
    <w:rsid w:val="2DC4711B"/>
    <w:rsid w:val="32D20D1C"/>
    <w:rsid w:val="37194219"/>
    <w:rsid w:val="38002298"/>
    <w:rsid w:val="38F34892"/>
    <w:rsid w:val="41425555"/>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0F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760FB"/>
    <w:rPr>
      <w:sz w:val="18"/>
      <w:szCs w:val="18"/>
    </w:rPr>
  </w:style>
  <w:style w:type="paragraph" w:styleId="a4">
    <w:name w:val="footer"/>
    <w:basedOn w:val="a"/>
    <w:link w:val="Char0"/>
    <w:qFormat/>
    <w:rsid w:val="006760FB"/>
    <w:pPr>
      <w:tabs>
        <w:tab w:val="center" w:pos="4153"/>
        <w:tab w:val="right" w:pos="8306"/>
      </w:tabs>
      <w:snapToGrid w:val="0"/>
      <w:jc w:val="left"/>
    </w:pPr>
    <w:rPr>
      <w:sz w:val="18"/>
      <w:szCs w:val="18"/>
    </w:rPr>
  </w:style>
  <w:style w:type="paragraph" w:styleId="a5">
    <w:name w:val="header"/>
    <w:basedOn w:val="a"/>
    <w:link w:val="Char1"/>
    <w:qFormat/>
    <w:rsid w:val="006760F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6760FB"/>
    <w:rPr>
      <w:kern w:val="2"/>
      <w:sz w:val="18"/>
      <w:szCs w:val="18"/>
    </w:rPr>
  </w:style>
  <w:style w:type="character" w:customStyle="1" w:styleId="Char1">
    <w:name w:val="页眉 Char"/>
    <w:basedOn w:val="a0"/>
    <w:link w:val="a5"/>
    <w:qFormat/>
    <w:rsid w:val="006760FB"/>
    <w:rPr>
      <w:kern w:val="2"/>
      <w:sz w:val="18"/>
      <w:szCs w:val="18"/>
    </w:rPr>
  </w:style>
  <w:style w:type="character" w:customStyle="1" w:styleId="Char0">
    <w:name w:val="页脚 Char"/>
    <w:basedOn w:val="a0"/>
    <w:link w:val="a4"/>
    <w:qFormat/>
    <w:rsid w:val="006760F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F8CA-D65C-4A56-A3B5-43C68E40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821</Characters>
  <Application>Microsoft Office Word</Application>
  <DocSecurity>0</DocSecurity>
  <Lines>6</Lines>
  <Paragraphs>1</Paragraphs>
  <ScaleCrop>false</ScaleCrop>
  <Company>Lenovo</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188</cp:revision>
  <cp:lastPrinted>2026-01-11T09:06:00Z</cp:lastPrinted>
  <dcterms:created xsi:type="dcterms:W3CDTF">2021-05-24T08:37:00Z</dcterms:created>
  <dcterms:modified xsi:type="dcterms:W3CDTF">2026-01-12T06:45:00Z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