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1B8" w:rsidRDefault="009E0813">
      <w:pPr>
        <w:jc w:val="center"/>
        <w:rPr>
          <w:b/>
          <w:bCs/>
          <w:sz w:val="36"/>
          <w:szCs w:val="36"/>
        </w:rPr>
      </w:pPr>
      <w:r>
        <w:rPr>
          <w:rFonts w:hint="eastAsia"/>
          <w:b/>
          <w:bCs/>
          <w:sz w:val="36"/>
          <w:szCs w:val="36"/>
        </w:rPr>
        <w:t>中标推荐理由</w:t>
      </w:r>
    </w:p>
    <w:p w:rsidR="00AA11B8" w:rsidRDefault="00AA11B8" w:rsidP="00EF3BC7">
      <w:pPr>
        <w:spacing w:line="360" w:lineRule="exact"/>
        <w:rPr>
          <w:sz w:val="28"/>
          <w:szCs w:val="28"/>
        </w:rPr>
      </w:pPr>
    </w:p>
    <w:p w:rsidR="00AA11B8" w:rsidRDefault="009E0813" w:rsidP="00EF3BC7">
      <w:pPr>
        <w:spacing w:line="360" w:lineRule="exact"/>
        <w:ind w:left="1277" w:hangingChars="456" w:hanging="1277"/>
        <w:rPr>
          <w:sz w:val="28"/>
          <w:szCs w:val="28"/>
        </w:rPr>
      </w:pPr>
      <w:r>
        <w:rPr>
          <w:rFonts w:hint="eastAsia"/>
          <w:sz w:val="28"/>
          <w:szCs w:val="28"/>
        </w:rPr>
        <w:t>项目名称：物业管理服务</w:t>
      </w:r>
    </w:p>
    <w:p w:rsidR="00AA11B8" w:rsidRDefault="009E0813" w:rsidP="00EF3BC7">
      <w:pPr>
        <w:spacing w:line="360" w:lineRule="exact"/>
        <w:rPr>
          <w:sz w:val="28"/>
          <w:szCs w:val="28"/>
        </w:rPr>
      </w:pPr>
      <w:r>
        <w:rPr>
          <w:rFonts w:hint="eastAsia"/>
          <w:sz w:val="28"/>
          <w:szCs w:val="28"/>
        </w:rPr>
        <w:t>项目编号：</w:t>
      </w:r>
      <w:r>
        <w:rPr>
          <w:rFonts w:hint="eastAsia"/>
          <w:sz w:val="28"/>
          <w:szCs w:val="28"/>
        </w:rPr>
        <w:t>310109000251225162331-09301801</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上海恒润物业管理有限公司</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735</w:t>
      </w:r>
      <w:r>
        <w:rPr>
          <w:rFonts w:hint="eastAsia"/>
          <w:sz w:val="28"/>
          <w:szCs w:val="28"/>
        </w:rPr>
        <w:t>,</w:t>
      </w:r>
      <w:r>
        <w:rPr>
          <w:rFonts w:hint="eastAsia"/>
          <w:sz w:val="28"/>
          <w:szCs w:val="28"/>
        </w:rPr>
        <w:t>362</w:t>
      </w:r>
      <w:r>
        <w:rPr>
          <w:rFonts w:hint="eastAsia"/>
          <w:sz w:val="28"/>
          <w:szCs w:val="28"/>
        </w:rPr>
        <w:t>元</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91.40</w:t>
      </w:r>
      <w:r>
        <w:rPr>
          <w:rFonts w:hint="eastAsia"/>
          <w:sz w:val="28"/>
          <w:szCs w:val="28"/>
        </w:rPr>
        <w:t>分</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AA11B8" w:rsidRDefault="00AA11B8" w:rsidP="00EF3BC7">
      <w:pPr>
        <w:spacing w:line="360" w:lineRule="exact"/>
        <w:rPr>
          <w:b/>
          <w:bCs/>
          <w:sz w:val="28"/>
          <w:szCs w:val="28"/>
        </w:rPr>
      </w:pP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上海虹口保安服务有限公司</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710</w:t>
      </w:r>
      <w:r>
        <w:rPr>
          <w:rFonts w:hint="eastAsia"/>
          <w:sz w:val="28"/>
          <w:szCs w:val="28"/>
        </w:rPr>
        <w:t>,</w:t>
      </w:r>
      <w:r>
        <w:rPr>
          <w:rFonts w:hint="eastAsia"/>
          <w:sz w:val="28"/>
          <w:szCs w:val="28"/>
        </w:rPr>
        <w:t>000</w:t>
      </w:r>
      <w:r>
        <w:rPr>
          <w:rFonts w:hint="eastAsia"/>
          <w:sz w:val="28"/>
          <w:szCs w:val="28"/>
        </w:rPr>
        <w:t>元</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92.40</w:t>
      </w:r>
      <w:r>
        <w:rPr>
          <w:rFonts w:hint="eastAsia"/>
          <w:sz w:val="28"/>
          <w:szCs w:val="28"/>
        </w:rPr>
        <w:t>分</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AA11B8" w:rsidRDefault="009E0813" w:rsidP="00EF3BC7">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AA11B8" w:rsidRDefault="00AA11B8" w:rsidP="00EF3BC7">
      <w:pPr>
        <w:spacing w:line="360" w:lineRule="exact"/>
        <w:rPr>
          <w:b/>
          <w:bCs/>
          <w:sz w:val="28"/>
          <w:szCs w:val="28"/>
        </w:rPr>
      </w:pPr>
    </w:p>
    <w:p w:rsidR="00AA11B8" w:rsidRDefault="009E0813" w:rsidP="00EF3BC7">
      <w:pPr>
        <w:spacing w:line="360" w:lineRule="exact"/>
        <w:rPr>
          <w:b/>
          <w:bCs/>
          <w:sz w:val="28"/>
          <w:szCs w:val="28"/>
        </w:rPr>
      </w:pPr>
      <w:r>
        <w:rPr>
          <w:rFonts w:hint="eastAsia"/>
          <w:b/>
          <w:bCs/>
          <w:sz w:val="28"/>
          <w:szCs w:val="28"/>
        </w:rPr>
        <w:t>注：</w:t>
      </w:r>
    </w:p>
    <w:p w:rsidR="00AA11B8" w:rsidRDefault="009E0813" w:rsidP="00EF3BC7">
      <w:pPr>
        <w:numPr>
          <w:ilvl w:val="0"/>
          <w:numId w:val="1"/>
        </w:numPr>
        <w:spacing w:line="360" w:lineRule="exact"/>
        <w:rPr>
          <w:sz w:val="28"/>
          <w:szCs w:val="28"/>
        </w:rPr>
      </w:pPr>
      <w:r>
        <w:rPr>
          <w:rFonts w:hint="eastAsia"/>
          <w:sz w:val="28"/>
          <w:szCs w:val="28"/>
        </w:rPr>
        <w:t>中标、成交供应商为中小企业的，应公告其《中小企业声明函》。</w:t>
      </w:r>
    </w:p>
    <w:p w:rsidR="00AA11B8" w:rsidRDefault="009E0813" w:rsidP="00EF3BC7">
      <w:pPr>
        <w:numPr>
          <w:ilvl w:val="0"/>
          <w:numId w:val="1"/>
        </w:numPr>
        <w:spacing w:line="360" w:lineRule="exact"/>
        <w:rPr>
          <w:sz w:val="28"/>
          <w:szCs w:val="28"/>
        </w:rPr>
      </w:pPr>
      <w:r>
        <w:rPr>
          <w:rFonts w:hint="eastAsia"/>
          <w:sz w:val="28"/>
          <w:szCs w:val="28"/>
        </w:rPr>
        <w:t>中标、成交供应商为残疾人福利性单位的，应公告其《残疾人福利性单位声明函》。</w:t>
      </w:r>
    </w:p>
    <w:p w:rsidR="00AA11B8" w:rsidRDefault="009E0813" w:rsidP="00EF3BC7">
      <w:pPr>
        <w:numPr>
          <w:ilvl w:val="0"/>
          <w:numId w:val="1"/>
        </w:numPr>
        <w:spacing w:line="3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AA11B8" w:rsidRDefault="009E0813" w:rsidP="00EF3BC7">
      <w:pPr>
        <w:spacing w:line="360" w:lineRule="exact"/>
        <w:rPr>
          <w:b/>
          <w:bCs/>
          <w:sz w:val="28"/>
          <w:szCs w:val="28"/>
        </w:rPr>
      </w:pPr>
      <w:r>
        <w:rPr>
          <w:rFonts w:hint="eastAsia"/>
          <w:b/>
          <w:bCs/>
          <w:sz w:val="28"/>
          <w:szCs w:val="28"/>
        </w:rPr>
        <w:t>推荐理由：</w:t>
      </w:r>
    </w:p>
    <w:p w:rsidR="00EF3BC7" w:rsidRDefault="00EF3BC7" w:rsidP="00EF3BC7">
      <w:pPr>
        <w:spacing w:line="360" w:lineRule="exact"/>
        <w:rPr>
          <w:rFonts w:hint="eastAsia"/>
          <w:sz w:val="28"/>
          <w:szCs w:val="28"/>
        </w:rPr>
      </w:pPr>
      <w:r>
        <w:rPr>
          <w:rFonts w:hint="eastAsia"/>
          <w:sz w:val="28"/>
          <w:szCs w:val="28"/>
        </w:rPr>
        <w:t xml:space="preserve">    </w:t>
      </w:r>
      <w:r w:rsidRPr="00EF3BC7">
        <w:rPr>
          <w:sz w:val="28"/>
          <w:szCs w:val="28"/>
        </w:rPr>
        <w:t>包件</w:t>
      </w:r>
      <w:r w:rsidRPr="00EF3BC7">
        <w:rPr>
          <w:sz w:val="28"/>
          <w:szCs w:val="28"/>
        </w:rPr>
        <w:t>1</w:t>
      </w:r>
      <w:r w:rsidRPr="00EF3BC7">
        <w:rPr>
          <w:sz w:val="28"/>
          <w:szCs w:val="28"/>
        </w:rPr>
        <w:t>：上海恒润物业管理有限公司：提供类似业绩多并有业主方评价，总体服务方案针对性、操作性、合理性强，服务质量保证措施满足要求，应急预案针对性强，响应程度高，服务承诺及特色创新服务针对性、合理性强，项目人员配置合理，项目负责人工作经验丰富。</w:t>
      </w:r>
    </w:p>
    <w:p w:rsidR="00EF3BC7" w:rsidRPr="00EF3BC7" w:rsidRDefault="00EF3BC7" w:rsidP="00EF3BC7">
      <w:pPr>
        <w:spacing w:line="360" w:lineRule="exac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2</w:t>
      </w:r>
      <w:r>
        <w:rPr>
          <w:rFonts w:hint="eastAsia"/>
          <w:sz w:val="28"/>
          <w:szCs w:val="28"/>
        </w:rPr>
        <w:t>：</w:t>
      </w:r>
      <w:r w:rsidRPr="00EF3BC7">
        <w:rPr>
          <w:sz w:val="28"/>
          <w:szCs w:val="28"/>
        </w:rPr>
        <w:t>上海虹口保安服务有限公司：提供类似业绩多并有业主方评价，总体服务方案针对性、操作性、合理性强，企业制度及项目管理机构设置完整、合理，应急预案针对性强，响应程度高、合理性强，项目人员配置合理，项目负责人工作经验丰富。</w:t>
      </w:r>
    </w:p>
    <w:p w:rsidR="00AA11B8" w:rsidRDefault="009E0813" w:rsidP="00EF3BC7">
      <w:pPr>
        <w:spacing w:line="360" w:lineRule="exact"/>
        <w:rPr>
          <w:sz w:val="28"/>
          <w:szCs w:val="28"/>
        </w:rPr>
      </w:pPr>
      <w:r>
        <w:rPr>
          <w:rFonts w:hint="eastAsia"/>
          <w:sz w:val="28"/>
          <w:szCs w:val="28"/>
        </w:rPr>
        <w:t xml:space="preserve">    </w:t>
      </w:r>
      <w:r>
        <w:rPr>
          <w:rFonts w:hint="eastAsia"/>
          <w:sz w:val="28"/>
          <w:szCs w:val="28"/>
        </w:rPr>
        <w:t>根据《财</w:t>
      </w:r>
      <w:r>
        <w:rPr>
          <w:rFonts w:hint="eastAsia"/>
          <w:sz w:val="28"/>
          <w:szCs w:val="28"/>
        </w:rPr>
        <w:t>政部令第</w:t>
      </w:r>
      <w:r>
        <w:rPr>
          <w:rFonts w:hint="eastAsia"/>
          <w:sz w:val="28"/>
          <w:szCs w:val="28"/>
        </w:rPr>
        <w:t>87</w:t>
      </w:r>
      <w:r>
        <w:rPr>
          <w:rFonts w:hint="eastAsia"/>
          <w:sz w:val="28"/>
          <w:szCs w:val="28"/>
        </w:rPr>
        <w:t>号》第五十七条、采购文件评审办法，推荐得分最高单位为中标单位。</w:t>
      </w:r>
    </w:p>
    <w:p w:rsidR="00AA11B8" w:rsidRDefault="00AA11B8">
      <w:pPr>
        <w:spacing w:line="440" w:lineRule="exact"/>
        <w:rPr>
          <w:sz w:val="28"/>
          <w:szCs w:val="28"/>
        </w:rPr>
      </w:pPr>
    </w:p>
    <w:sectPr w:rsidR="00AA11B8" w:rsidSect="00AA11B8">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13" w:rsidRDefault="009E0813" w:rsidP="00EF3BC7">
      <w:r>
        <w:separator/>
      </w:r>
    </w:p>
  </w:endnote>
  <w:endnote w:type="continuationSeparator" w:id="0">
    <w:p w:rsidR="009E0813" w:rsidRDefault="009E0813" w:rsidP="00EF3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13" w:rsidRDefault="009E0813" w:rsidP="00EF3BC7">
      <w:r>
        <w:separator/>
      </w:r>
    </w:p>
  </w:footnote>
  <w:footnote w:type="continuationSeparator" w:id="0">
    <w:p w:rsidR="009E0813" w:rsidRDefault="009E0813" w:rsidP="00EF3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522E"/>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4AC6"/>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0813"/>
    <w:rsid w:val="009E2F30"/>
    <w:rsid w:val="009F0337"/>
    <w:rsid w:val="009F1CDC"/>
    <w:rsid w:val="00A03918"/>
    <w:rsid w:val="00A0752D"/>
    <w:rsid w:val="00A205BD"/>
    <w:rsid w:val="00A33FE3"/>
    <w:rsid w:val="00A34CA1"/>
    <w:rsid w:val="00A35317"/>
    <w:rsid w:val="00A42A08"/>
    <w:rsid w:val="00A4431A"/>
    <w:rsid w:val="00A47870"/>
    <w:rsid w:val="00A5357C"/>
    <w:rsid w:val="00A53C5B"/>
    <w:rsid w:val="00A53DA7"/>
    <w:rsid w:val="00A57193"/>
    <w:rsid w:val="00A766BA"/>
    <w:rsid w:val="00A81B56"/>
    <w:rsid w:val="00A90CDE"/>
    <w:rsid w:val="00AA11B8"/>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3BC7"/>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456022"/>
    <w:rsid w:val="41FA6D1C"/>
    <w:rsid w:val="423C05AF"/>
    <w:rsid w:val="48DB4E14"/>
    <w:rsid w:val="4B71446C"/>
    <w:rsid w:val="4C576483"/>
    <w:rsid w:val="52055087"/>
    <w:rsid w:val="5A110F25"/>
    <w:rsid w:val="5E0C072D"/>
    <w:rsid w:val="630E28C3"/>
    <w:rsid w:val="634F75C6"/>
    <w:rsid w:val="63B86B7F"/>
    <w:rsid w:val="64244DEB"/>
    <w:rsid w:val="68183649"/>
    <w:rsid w:val="6A1213C9"/>
    <w:rsid w:val="6CA56025"/>
    <w:rsid w:val="6F301726"/>
    <w:rsid w:val="733152C1"/>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1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11B8"/>
    <w:rPr>
      <w:sz w:val="18"/>
      <w:szCs w:val="18"/>
    </w:rPr>
  </w:style>
  <w:style w:type="paragraph" w:styleId="a4">
    <w:name w:val="footer"/>
    <w:basedOn w:val="a"/>
    <w:link w:val="Char0"/>
    <w:qFormat/>
    <w:rsid w:val="00AA11B8"/>
    <w:pPr>
      <w:tabs>
        <w:tab w:val="center" w:pos="4153"/>
        <w:tab w:val="right" w:pos="8306"/>
      </w:tabs>
      <w:snapToGrid w:val="0"/>
      <w:jc w:val="left"/>
    </w:pPr>
    <w:rPr>
      <w:sz w:val="18"/>
      <w:szCs w:val="18"/>
    </w:rPr>
  </w:style>
  <w:style w:type="paragraph" w:styleId="a5">
    <w:name w:val="header"/>
    <w:basedOn w:val="a"/>
    <w:link w:val="Char1"/>
    <w:qFormat/>
    <w:rsid w:val="00AA11B8"/>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AA11B8"/>
    <w:rPr>
      <w:kern w:val="2"/>
      <w:sz w:val="18"/>
      <w:szCs w:val="18"/>
    </w:rPr>
  </w:style>
  <w:style w:type="character" w:customStyle="1" w:styleId="Char1">
    <w:name w:val="页眉 Char"/>
    <w:basedOn w:val="a0"/>
    <w:link w:val="a5"/>
    <w:qFormat/>
    <w:rsid w:val="00AA11B8"/>
    <w:rPr>
      <w:kern w:val="2"/>
      <w:sz w:val="18"/>
      <w:szCs w:val="18"/>
    </w:rPr>
  </w:style>
  <w:style w:type="character" w:customStyle="1" w:styleId="Char0">
    <w:name w:val="页脚 Char"/>
    <w:basedOn w:val="a0"/>
    <w:link w:val="a4"/>
    <w:qFormat/>
    <w:rsid w:val="00AA11B8"/>
    <w:rPr>
      <w:kern w:val="2"/>
      <w:sz w:val="18"/>
      <w:szCs w:val="18"/>
    </w:rPr>
  </w:style>
  <w:style w:type="character" w:customStyle="1" w:styleId="fontstyle01">
    <w:name w:val="fontstyle01"/>
    <w:basedOn w:val="a0"/>
    <w:rsid w:val="00EF3BC7"/>
    <w:rPr>
      <w:rFonts w:ascii="宋体" w:eastAsia="宋体" w:hAnsi="宋体" w:hint="eastAsia"/>
      <w:b w:val="0"/>
      <w:bCs w:val="0"/>
      <w:i w:val="0"/>
      <w:iCs w:val="0"/>
      <w:color w:val="000000"/>
      <w:sz w:val="20"/>
      <w:szCs w:val="20"/>
    </w:rPr>
  </w:style>
  <w:style w:type="character" w:customStyle="1" w:styleId="fontstyle21">
    <w:name w:val="fontstyle21"/>
    <w:basedOn w:val="a0"/>
    <w:rsid w:val="00EF3BC7"/>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A9F10-2000-4873-8A29-AA653750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667</Characters>
  <Application>Microsoft Office Word</Application>
  <DocSecurity>0</DocSecurity>
  <Lines>5</Lines>
  <Paragraphs>1</Paragraphs>
  <ScaleCrop>false</ScaleCrop>
  <Company>Lenovo</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184</cp:revision>
  <cp:lastPrinted>2026-02-27T07:27:00Z</cp:lastPrinted>
  <dcterms:created xsi:type="dcterms:W3CDTF">2021-05-24T08:37:00Z</dcterms:created>
  <dcterms:modified xsi:type="dcterms:W3CDTF">2026-03-02T01:02:00Z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