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D1" w:rsidRDefault="00252F7C">
      <w:pPr>
        <w:jc w:val="center"/>
        <w:rPr>
          <w:b/>
          <w:bCs/>
          <w:sz w:val="36"/>
          <w:szCs w:val="36"/>
        </w:rPr>
      </w:pPr>
      <w:r>
        <w:rPr>
          <w:rFonts w:hint="eastAsia"/>
          <w:b/>
          <w:bCs/>
          <w:sz w:val="36"/>
          <w:szCs w:val="36"/>
        </w:rPr>
        <w:t>中标推荐理由</w:t>
      </w:r>
    </w:p>
    <w:p w:rsidR="008509D1" w:rsidRDefault="008509D1">
      <w:pPr>
        <w:spacing w:line="360" w:lineRule="exact"/>
        <w:rPr>
          <w:sz w:val="28"/>
          <w:szCs w:val="28"/>
        </w:rPr>
      </w:pPr>
    </w:p>
    <w:p w:rsidR="008509D1" w:rsidRDefault="00252F7C">
      <w:pPr>
        <w:spacing w:line="460" w:lineRule="exact"/>
        <w:ind w:left="1277" w:hangingChars="456" w:hanging="1277"/>
        <w:rPr>
          <w:sz w:val="28"/>
          <w:szCs w:val="28"/>
        </w:rPr>
      </w:pPr>
      <w:r>
        <w:rPr>
          <w:rFonts w:hint="eastAsia"/>
          <w:sz w:val="28"/>
          <w:szCs w:val="28"/>
        </w:rPr>
        <w:t>项目名称：彩色多普勒超声诊断仪</w:t>
      </w:r>
    </w:p>
    <w:p w:rsidR="008509D1" w:rsidRDefault="00252F7C">
      <w:pPr>
        <w:spacing w:line="460" w:lineRule="exact"/>
        <w:ind w:left="1277" w:hangingChars="456" w:hanging="1277"/>
        <w:rPr>
          <w:sz w:val="28"/>
          <w:szCs w:val="28"/>
        </w:rPr>
      </w:pPr>
      <w:r>
        <w:rPr>
          <w:rFonts w:hint="eastAsia"/>
          <w:sz w:val="28"/>
          <w:szCs w:val="28"/>
        </w:rPr>
        <w:t>项目编号：</w:t>
      </w:r>
      <w:r>
        <w:rPr>
          <w:sz w:val="28"/>
          <w:szCs w:val="28"/>
        </w:rPr>
        <w:t>310109000260213178629-09318024</w:t>
      </w:r>
    </w:p>
    <w:p w:rsidR="008509D1" w:rsidRDefault="00252F7C">
      <w:pPr>
        <w:autoSpaceDE w:val="0"/>
        <w:autoSpaceDN w:val="0"/>
        <w:adjustRightInd w:val="0"/>
        <w:spacing w:line="460" w:lineRule="exact"/>
        <w:jc w:val="left"/>
        <w:rPr>
          <w:sz w:val="28"/>
          <w:szCs w:val="28"/>
        </w:rPr>
      </w:pPr>
      <w:r>
        <w:rPr>
          <w:rFonts w:hint="eastAsia"/>
          <w:sz w:val="28"/>
          <w:szCs w:val="28"/>
        </w:rPr>
        <w:t>中标单位：</w:t>
      </w:r>
      <w:r>
        <w:rPr>
          <w:rFonts w:hint="eastAsia"/>
          <w:sz w:val="28"/>
          <w:szCs w:val="28"/>
        </w:rPr>
        <w:t>中外运医疗科技（上海）有限公司</w:t>
      </w:r>
    </w:p>
    <w:p w:rsidR="008509D1" w:rsidRDefault="00252F7C">
      <w:pPr>
        <w:autoSpaceDE w:val="0"/>
        <w:autoSpaceDN w:val="0"/>
        <w:adjustRightInd w:val="0"/>
        <w:spacing w:line="46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496</w:t>
      </w:r>
      <w:r>
        <w:rPr>
          <w:rFonts w:hint="eastAsia"/>
          <w:sz w:val="28"/>
          <w:szCs w:val="28"/>
        </w:rPr>
        <w:t>,</w:t>
      </w:r>
      <w:r>
        <w:rPr>
          <w:rFonts w:hint="eastAsia"/>
          <w:sz w:val="28"/>
          <w:szCs w:val="28"/>
        </w:rPr>
        <w:t>800</w:t>
      </w:r>
      <w:r>
        <w:rPr>
          <w:rFonts w:hint="eastAsia"/>
          <w:sz w:val="28"/>
          <w:szCs w:val="28"/>
        </w:rPr>
        <w:t>元</w:t>
      </w:r>
    </w:p>
    <w:p w:rsidR="008509D1" w:rsidRDefault="00252F7C">
      <w:pPr>
        <w:autoSpaceDE w:val="0"/>
        <w:autoSpaceDN w:val="0"/>
        <w:adjustRightInd w:val="0"/>
        <w:spacing w:line="46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94.2 </w:t>
      </w:r>
      <w:r>
        <w:rPr>
          <w:rFonts w:hint="eastAsia"/>
          <w:sz w:val="28"/>
          <w:szCs w:val="28"/>
        </w:rPr>
        <w:t>分</w:t>
      </w:r>
    </w:p>
    <w:p w:rsidR="008509D1" w:rsidRDefault="00252F7C">
      <w:pPr>
        <w:autoSpaceDE w:val="0"/>
        <w:autoSpaceDN w:val="0"/>
        <w:adjustRightInd w:val="0"/>
        <w:spacing w:line="46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8509D1" w:rsidRDefault="00252F7C">
      <w:pPr>
        <w:autoSpaceDE w:val="0"/>
        <w:autoSpaceDN w:val="0"/>
        <w:adjustRightInd w:val="0"/>
        <w:spacing w:line="46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509D1" w:rsidRDefault="00252F7C">
      <w:pPr>
        <w:autoSpaceDE w:val="0"/>
        <w:autoSpaceDN w:val="0"/>
        <w:adjustRightInd w:val="0"/>
        <w:spacing w:line="46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8509D1" w:rsidRDefault="008509D1">
      <w:pPr>
        <w:spacing w:line="460" w:lineRule="exact"/>
        <w:rPr>
          <w:b/>
          <w:bCs/>
          <w:sz w:val="28"/>
          <w:szCs w:val="28"/>
        </w:rPr>
      </w:pPr>
    </w:p>
    <w:p w:rsidR="008509D1" w:rsidRDefault="008509D1">
      <w:pPr>
        <w:spacing w:line="460" w:lineRule="exact"/>
        <w:rPr>
          <w:b/>
          <w:bCs/>
          <w:sz w:val="28"/>
          <w:szCs w:val="28"/>
        </w:rPr>
      </w:pPr>
    </w:p>
    <w:p w:rsidR="008509D1" w:rsidRDefault="00252F7C">
      <w:pPr>
        <w:spacing w:line="460" w:lineRule="exact"/>
        <w:rPr>
          <w:b/>
          <w:bCs/>
          <w:sz w:val="28"/>
          <w:szCs w:val="28"/>
        </w:rPr>
      </w:pPr>
      <w:r>
        <w:rPr>
          <w:rFonts w:hint="eastAsia"/>
          <w:b/>
          <w:bCs/>
          <w:sz w:val="28"/>
          <w:szCs w:val="28"/>
        </w:rPr>
        <w:t>注：</w:t>
      </w:r>
    </w:p>
    <w:p w:rsidR="008509D1" w:rsidRDefault="00252F7C">
      <w:pPr>
        <w:numPr>
          <w:ilvl w:val="0"/>
          <w:numId w:val="1"/>
        </w:numPr>
        <w:spacing w:line="460" w:lineRule="exact"/>
        <w:rPr>
          <w:sz w:val="28"/>
          <w:szCs w:val="28"/>
        </w:rPr>
      </w:pPr>
      <w:r>
        <w:rPr>
          <w:rFonts w:hint="eastAsia"/>
          <w:sz w:val="28"/>
          <w:szCs w:val="28"/>
        </w:rPr>
        <w:t>中标、成交供应商为中小企业的，应公告其《中小企业声明函》。</w:t>
      </w:r>
    </w:p>
    <w:p w:rsidR="008509D1" w:rsidRDefault="00252F7C">
      <w:pPr>
        <w:numPr>
          <w:ilvl w:val="0"/>
          <w:numId w:val="1"/>
        </w:numPr>
        <w:spacing w:line="460" w:lineRule="exact"/>
        <w:rPr>
          <w:sz w:val="28"/>
          <w:szCs w:val="28"/>
        </w:rPr>
      </w:pPr>
      <w:r>
        <w:rPr>
          <w:rFonts w:hint="eastAsia"/>
          <w:sz w:val="28"/>
          <w:szCs w:val="28"/>
        </w:rPr>
        <w:t>中标、成交供应商为残疾人福利性单位的，应公告其《残疾人福利性单位声明函》。</w:t>
      </w:r>
    </w:p>
    <w:p w:rsidR="008509D1" w:rsidRDefault="00252F7C">
      <w:pPr>
        <w:numPr>
          <w:ilvl w:val="0"/>
          <w:numId w:val="1"/>
        </w:numPr>
        <w:spacing w:line="46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8509D1" w:rsidRDefault="00252F7C">
      <w:pPr>
        <w:spacing w:line="460" w:lineRule="exact"/>
        <w:rPr>
          <w:b/>
          <w:bCs/>
          <w:sz w:val="28"/>
          <w:szCs w:val="28"/>
        </w:rPr>
      </w:pPr>
      <w:r>
        <w:rPr>
          <w:rFonts w:hint="eastAsia"/>
          <w:b/>
          <w:bCs/>
          <w:sz w:val="28"/>
          <w:szCs w:val="28"/>
        </w:rPr>
        <w:t>推荐理由：</w:t>
      </w:r>
    </w:p>
    <w:p w:rsidR="009042BC" w:rsidRDefault="009042BC">
      <w:pPr>
        <w:spacing w:line="460" w:lineRule="exact"/>
        <w:rPr>
          <w:rFonts w:hint="eastAsia"/>
          <w:sz w:val="28"/>
          <w:szCs w:val="28"/>
        </w:rPr>
      </w:pPr>
      <w:r>
        <w:rPr>
          <w:rFonts w:hint="eastAsia"/>
          <w:sz w:val="28"/>
          <w:szCs w:val="28"/>
        </w:rPr>
        <w:t xml:space="preserve">    </w:t>
      </w:r>
      <w:r w:rsidRPr="009042BC">
        <w:rPr>
          <w:sz w:val="28"/>
          <w:szCs w:val="28"/>
        </w:rPr>
        <w:t>中外运医疗科技（上海）有限公司投标产品核心配置与综合配置技术参数招标文件需求响应度最高，类似有效业绩多，综合得分高</w:t>
      </w:r>
      <w:r>
        <w:rPr>
          <w:rFonts w:hint="eastAsia"/>
          <w:sz w:val="28"/>
          <w:szCs w:val="28"/>
        </w:rPr>
        <w:t>。</w:t>
      </w:r>
    </w:p>
    <w:p w:rsidR="008509D1" w:rsidRDefault="00252F7C">
      <w:pPr>
        <w:spacing w:line="46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8509D1" w:rsidRDefault="008509D1">
      <w:pPr>
        <w:spacing w:line="460" w:lineRule="exact"/>
        <w:rPr>
          <w:sz w:val="28"/>
          <w:szCs w:val="28"/>
        </w:rPr>
      </w:pPr>
    </w:p>
    <w:p w:rsidR="008509D1" w:rsidRDefault="008509D1">
      <w:pPr>
        <w:spacing w:line="460" w:lineRule="exact"/>
        <w:rPr>
          <w:sz w:val="28"/>
          <w:szCs w:val="28"/>
        </w:rPr>
      </w:pPr>
    </w:p>
    <w:sectPr w:rsidR="008509D1" w:rsidSect="008509D1">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F7C" w:rsidRDefault="00252F7C" w:rsidP="009042BC">
      <w:r>
        <w:separator/>
      </w:r>
    </w:p>
  </w:endnote>
  <w:endnote w:type="continuationSeparator" w:id="0">
    <w:p w:rsidR="00252F7C" w:rsidRDefault="00252F7C" w:rsidP="00904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00"/>
    <w:family w:val="roman"/>
    <w:pitch w:val="default"/>
    <w:sig w:usb0="00000000" w:usb1="00000000" w:usb2="00000000" w:usb3="00000000" w:csb0="00000000"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F7C" w:rsidRDefault="00252F7C" w:rsidP="009042BC">
      <w:r>
        <w:separator/>
      </w:r>
    </w:p>
  </w:footnote>
  <w:footnote w:type="continuationSeparator" w:id="0">
    <w:p w:rsidR="00252F7C" w:rsidRDefault="00252F7C" w:rsidP="009042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2F7C"/>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46E"/>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522E"/>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0C80"/>
    <w:rsid w:val="00633B60"/>
    <w:rsid w:val="00634AC6"/>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15009"/>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509D1"/>
    <w:rsid w:val="00860654"/>
    <w:rsid w:val="00870BEF"/>
    <w:rsid w:val="00874F5A"/>
    <w:rsid w:val="00882DCE"/>
    <w:rsid w:val="008844A9"/>
    <w:rsid w:val="0089696E"/>
    <w:rsid w:val="008B2328"/>
    <w:rsid w:val="008B3D2F"/>
    <w:rsid w:val="008C38A8"/>
    <w:rsid w:val="008C3DFA"/>
    <w:rsid w:val="008C7D1C"/>
    <w:rsid w:val="0090123D"/>
    <w:rsid w:val="009033C9"/>
    <w:rsid w:val="009042BC"/>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0813"/>
    <w:rsid w:val="009E2F30"/>
    <w:rsid w:val="009F0337"/>
    <w:rsid w:val="009F1CDC"/>
    <w:rsid w:val="00A03918"/>
    <w:rsid w:val="00A0752D"/>
    <w:rsid w:val="00A205BD"/>
    <w:rsid w:val="00A33FE3"/>
    <w:rsid w:val="00A34CA1"/>
    <w:rsid w:val="00A35317"/>
    <w:rsid w:val="00A42A08"/>
    <w:rsid w:val="00A4431A"/>
    <w:rsid w:val="00A47870"/>
    <w:rsid w:val="00A5357C"/>
    <w:rsid w:val="00A53C5B"/>
    <w:rsid w:val="00A53DA7"/>
    <w:rsid w:val="00A57193"/>
    <w:rsid w:val="00A766BA"/>
    <w:rsid w:val="00A81B56"/>
    <w:rsid w:val="00A90CDE"/>
    <w:rsid w:val="00AA11B8"/>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3BC7"/>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0D3F060B"/>
    <w:rsid w:val="1127510F"/>
    <w:rsid w:val="127C73F3"/>
    <w:rsid w:val="14DB70CE"/>
    <w:rsid w:val="181D39E0"/>
    <w:rsid w:val="18773854"/>
    <w:rsid w:val="207F19AB"/>
    <w:rsid w:val="21513736"/>
    <w:rsid w:val="215627D1"/>
    <w:rsid w:val="22D60A7F"/>
    <w:rsid w:val="25580448"/>
    <w:rsid w:val="25D85854"/>
    <w:rsid w:val="280367BC"/>
    <w:rsid w:val="28302E25"/>
    <w:rsid w:val="290B0781"/>
    <w:rsid w:val="2DC4711B"/>
    <w:rsid w:val="32D20D1C"/>
    <w:rsid w:val="37194219"/>
    <w:rsid w:val="38002298"/>
    <w:rsid w:val="38F34892"/>
    <w:rsid w:val="41456022"/>
    <w:rsid w:val="41FA6D1C"/>
    <w:rsid w:val="423C05AF"/>
    <w:rsid w:val="48DB4E14"/>
    <w:rsid w:val="4B71446C"/>
    <w:rsid w:val="4C576483"/>
    <w:rsid w:val="52055087"/>
    <w:rsid w:val="5A110F25"/>
    <w:rsid w:val="5E0C072D"/>
    <w:rsid w:val="630E28C3"/>
    <w:rsid w:val="634F75C6"/>
    <w:rsid w:val="63B86B7F"/>
    <w:rsid w:val="64244DEB"/>
    <w:rsid w:val="68183649"/>
    <w:rsid w:val="6A1213C9"/>
    <w:rsid w:val="6CA56025"/>
    <w:rsid w:val="6F301726"/>
    <w:rsid w:val="733152C1"/>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9D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509D1"/>
    <w:rPr>
      <w:sz w:val="18"/>
      <w:szCs w:val="18"/>
    </w:rPr>
  </w:style>
  <w:style w:type="paragraph" w:styleId="a4">
    <w:name w:val="footer"/>
    <w:basedOn w:val="a"/>
    <w:link w:val="Char0"/>
    <w:qFormat/>
    <w:rsid w:val="008509D1"/>
    <w:pPr>
      <w:tabs>
        <w:tab w:val="center" w:pos="4153"/>
        <w:tab w:val="right" w:pos="8306"/>
      </w:tabs>
      <w:snapToGrid w:val="0"/>
      <w:jc w:val="left"/>
    </w:pPr>
    <w:rPr>
      <w:sz w:val="18"/>
      <w:szCs w:val="18"/>
    </w:rPr>
  </w:style>
  <w:style w:type="paragraph" w:styleId="a5">
    <w:name w:val="header"/>
    <w:basedOn w:val="a"/>
    <w:link w:val="Char1"/>
    <w:qFormat/>
    <w:rsid w:val="008509D1"/>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8509D1"/>
    <w:rPr>
      <w:kern w:val="2"/>
      <w:sz w:val="18"/>
      <w:szCs w:val="18"/>
    </w:rPr>
  </w:style>
  <w:style w:type="character" w:customStyle="1" w:styleId="Char1">
    <w:name w:val="页眉 Char"/>
    <w:basedOn w:val="a0"/>
    <w:link w:val="a5"/>
    <w:qFormat/>
    <w:rsid w:val="008509D1"/>
    <w:rPr>
      <w:kern w:val="2"/>
      <w:sz w:val="18"/>
      <w:szCs w:val="18"/>
    </w:rPr>
  </w:style>
  <w:style w:type="character" w:customStyle="1" w:styleId="Char0">
    <w:name w:val="页脚 Char"/>
    <w:basedOn w:val="a0"/>
    <w:link w:val="a4"/>
    <w:qFormat/>
    <w:rsid w:val="008509D1"/>
    <w:rPr>
      <w:kern w:val="2"/>
      <w:sz w:val="18"/>
      <w:szCs w:val="18"/>
    </w:rPr>
  </w:style>
  <w:style w:type="character" w:customStyle="1" w:styleId="fontstyle01">
    <w:name w:val="fontstyle01"/>
    <w:basedOn w:val="a0"/>
    <w:rsid w:val="008509D1"/>
    <w:rPr>
      <w:rFonts w:ascii="宋体" w:eastAsia="宋体" w:hAnsi="宋体" w:hint="eastAsia"/>
      <w:color w:val="000000"/>
      <w:sz w:val="20"/>
      <w:szCs w:val="20"/>
    </w:rPr>
  </w:style>
  <w:style w:type="character" w:customStyle="1" w:styleId="fontstyle21">
    <w:name w:val="fontstyle21"/>
    <w:basedOn w:val="a0"/>
    <w:rsid w:val="008509D1"/>
    <w:rPr>
      <w:rFonts w:ascii="TimesNewRomanPSMT" w:hAnsi="TimesNewRomanPSMT" w:hint="default"/>
      <w:color w:val="000000"/>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8DB29-E05C-4D2C-AE41-4B203D1E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379</Characters>
  <Application>Microsoft Office Word</Application>
  <DocSecurity>0</DocSecurity>
  <Lines>3</Lines>
  <Paragraphs>1</Paragraphs>
  <ScaleCrop>false</ScaleCrop>
  <Company>Lenovo</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187</cp:revision>
  <cp:lastPrinted>2026-04-14T07:26:00Z</cp:lastPrinted>
  <dcterms:created xsi:type="dcterms:W3CDTF">2021-05-24T08:37:00Z</dcterms:created>
  <dcterms:modified xsi:type="dcterms:W3CDTF">2026-04-16T01:09:00Z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