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34B93">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4009835E">
      <w:pPr>
        <w:jc w:val="both"/>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彩虹湾物业管理项目</w:t>
      </w:r>
    </w:p>
    <w:p w14:paraId="113E9E99">
      <w:pPr>
        <w:jc w:val="both"/>
        <w:rPr>
          <w:rFonts w:hint="eastAsia"/>
          <w:b w:val="0"/>
          <w:bCs w:val="0"/>
          <w:sz w:val="28"/>
          <w:szCs w:val="28"/>
          <w:lang w:val="en-US" w:eastAsia="zh-CN"/>
        </w:rPr>
      </w:pPr>
      <w:r>
        <w:rPr>
          <w:rFonts w:hint="eastAsia"/>
          <w:b w:val="0"/>
          <w:bCs w:val="0"/>
          <w:sz w:val="28"/>
          <w:szCs w:val="28"/>
          <w:lang w:val="en-US" w:eastAsia="zh-CN"/>
        </w:rPr>
        <w:t>项目编号：310109000251027145857-09294818</w:t>
      </w:r>
    </w:p>
    <w:p w14:paraId="3768B113">
      <w:pPr>
        <w:jc w:val="both"/>
        <w:rPr>
          <w:rFonts w:hint="eastAsia"/>
          <w:b w:val="0"/>
          <w:bCs w:val="0"/>
          <w:sz w:val="28"/>
          <w:szCs w:val="28"/>
          <w:lang w:val="en-US" w:eastAsia="zh-CN"/>
        </w:rPr>
      </w:pPr>
      <w:r>
        <w:rPr>
          <w:rFonts w:hint="eastAsia"/>
          <w:b w:val="0"/>
          <w:bCs w:val="0"/>
          <w:sz w:val="28"/>
          <w:szCs w:val="28"/>
          <w:lang w:val="en-US" w:eastAsia="zh-CN"/>
        </w:rPr>
        <w:t>中标单位：上海德律风置业有限公司</w:t>
      </w:r>
    </w:p>
    <w:p w14:paraId="69AC875D">
      <w:pPr>
        <w:jc w:val="both"/>
        <w:rPr>
          <w:rFonts w:hint="eastAsia"/>
          <w:b w:val="0"/>
          <w:bCs w:val="0"/>
          <w:sz w:val="28"/>
          <w:szCs w:val="28"/>
          <w:lang w:val="en-US" w:eastAsia="zh-CN"/>
        </w:rPr>
      </w:pPr>
      <w:r>
        <w:rPr>
          <w:rFonts w:hint="eastAsia"/>
          <w:b w:val="0"/>
          <w:bCs w:val="0"/>
          <w:sz w:val="28"/>
          <w:szCs w:val="28"/>
          <w:lang w:val="en-US" w:eastAsia="zh-CN"/>
        </w:rPr>
        <w:t>中标金额：1576776.89元</w:t>
      </w:r>
    </w:p>
    <w:p w14:paraId="1C136DBD">
      <w:pPr>
        <w:jc w:val="both"/>
        <w:rPr>
          <w:rFonts w:hint="eastAsia"/>
          <w:b w:val="0"/>
          <w:bCs w:val="0"/>
          <w:sz w:val="28"/>
          <w:szCs w:val="28"/>
          <w:lang w:val="en-US" w:eastAsia="zh-CN"/>
        </w:rPr>
      </w:pPr>
      <w:r>
        <w:rPr>
          <w:rFonts w:hint="eastAsia"/>
          <w:b w:val="0"/>
          <w:bCs w:val="0"/>
          <w:sz w:val="28"/>
          <w:szCs w:val="28"/>
          <w:lang w:val="en-US" w:eastAsia="zh-CN"/>
        </w:rPr>
        <w:t>评审总得分：90.47</w:t>
      </w:r>
    </w:p>
    <w:p w14:paraId="182DAA99">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0A4DFEF4">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18A6DA48">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3A1BAB13">
      <w:pPr>
        <w:jc w:val="both"/>
        <w:rPr>
          <w:rFonts w:hint="eastAsia"/>
          <w:b/>
          <w:bCs/>
          <w:sz w:val="28"/>
          <w:szCs w:val="28"/>
          <w:lang w:val="en-US" w:eastAsia="zh-CN"/>
        </w:rPr>
      </w:pPr>
      <w:r>
        <w:rPr>
          <w:rFonts w:hint="eastAsia"/>
          <w:b/>
          <w:bCs/>
          <w:sz w:val="28"/>
          <w:szCs w:val="28"/>
          <w:lang w:val="en-US" w:eastAsia="zh-CN"/>
        </w:rPr>
        <w:t>注：</w:t>
      </w:r>
    </w:p>
    <w:p w14:paraId="250E865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AE0B1B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781CCC9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501A7BA0">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8E11D53">
      <w:pPr>
        <w:jc w:val="both"/>
        <w:rPr>
          <w:rFonts w:hint="eastAsia"/>
          <w:b w:val="0"/>
          <w:bCs w:val="0"/>
          <w:sz w:val="28"/>
          <w:szCs w:val="28"/>
          <w:lang w:val="en-US" w:eastAsia="zh-CN"/>
        </w:rPr>
      </w:pPr>
      <w:r>
        <w:rPr>
          <w:rFonts w:hint="eastAsia"/>
          <w:b w:val="0"/>
          <w:bCs w:val="0"/>
          <w:sz w:val="28"/>
          <w:szCs w:val="28"/>
          <w:lang w:val="en-US" w:eastAsia="zh-CN"/>
        </w:rPr>
        <w:t xml:space="preserve"> 上海德律风置业有限公司的投标文件提供的相似业绩较多，履约评价较好，对项目服务定位准确，应对措施科学合理，各分项服务方案安排合理，针对性较强。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0ACB252D"/>
    <w:rsid w:val="12C0630F"/>
    <w:rsid w:val="1C6A059E"/>
    <w:rsid w:val="207F19AB"/>
    <w:rsid w:val="20C77C72"/>
    <w:rsid w:val="24A85EE5"/>
    <w:rsid w:val="24FC6576"/>
    <w:rsid w:val="264E3313"/>
    <w:rsid w:val="301D31BC"/>
    <w:rsid w:val="349F7422"/>
    <w:rsid w:val="34C336CB"/>
    <w:rsid w:val="34F03928"/>
    <w:rsid w:val="35062921"/>
    <w:rsid w:val="37194219"/>
    <w:rsid w:val="42DF397A"/>
    <w:rsid w:val="44660127"/>
    <w:rsid w:val="4B71446C"/>
    <w:rsid w:val="5024333E"/>
    <w:rsid w:val="541E2B1D"/>
    <w:rsid w:val="58631A16"/>
    <w:rsid w:val="5CC43A10"/>
    <w:rsid w:val="5CED31F0"/>
    <w:rsid w:val="69F4403E"/>
    <w:rsid w:val="6B3411CB"/>
    <w:rsid w:val="6C4C2443"/>
    <w:rsid w:val="723325F9"/>
    <w:rsid w:val="78973690"/>
    <w:rsid w:val="7AA61E88"/>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394</Characters>
  <Lines>0</Lines>
  <Paragraphs>0</Paragraphs>
  <TotalTime>0</TotalTime>
  <ScaleCrop>false</ScaleCrop>
  <LinksUpToDate>false</LinksUpToDate>
  <CharactersWithSpaces>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2025-12-29T06:25:25Z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