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竞争性磋商项目成交推荐理由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项目名称：局保安、保洁服务项目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r>
        <w:rPr>
          <w:rFonts w:hint="default"/>
          <w:b w:val="0"/>
          <w:bCs w:val="0"/>
          <w:sz w:val="28"/>
          <w:szCs w:val="28"/>
          <w:lang w:val="en-US" w:eastAsia="zh-CN"/>
        </w:rPr>
        <w:t>310109000251110150836-09296260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ascii="Monospaced Number" w:hAnsi="Monospaced Number" w:cs="Monospaced Number"/>
          <w:i w:val="0"/>
          <w:caps w:val="0"/>
          <w:color w:val="606060"/>
          <w:spacing w:val="0"/>
          <w:sz w:val="21"/>
          <w:szCs w:val="21"/>
          <w:shd w:val="clear" w:fill="FFFFFF"/>
          <w:lang w:val="en-US" w:eastAsia="zh-CN"/>
        </w:rPr>
        <w:t xml:space="preserve">   </w:t>
      </w:r>
      <w:r>
        <w:rPr>
          <w:rFonts w:hint="eastAsia"/>
          <w:b w:val="0"/>
          <w:bCs w:val="0"/>
          <w:sz w:val="28"/>
          <w:szCs w:val="28"/>
          <w:lang w:val="en-US" w:eastAsia="zh-CN"/>
        </w:rPr>
        <w:t xml:space="preserve">  成交单位：上海雁思物业管理有限公司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 xml:space="preserve">    成交金额：    1666500.00元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lang w:val="en-US" w:eastAsia="zh-CN"/>
        </w:rPr>
      </w:pPr>
      <w:r>
        <w:rPr>
          <w:rFonts w:hint="eastAsia"/>
          <w:b w:val="0"/>
          <w:bCs w:val="0"/>
          <w:sz w:val="28"/>
          <w:szCs w:val="28"/>
          <w:lang w:val="en-US" w:eastAsia="zh-CN"/>
        </w:rPr>
        <w:t xml:space="preserve">    评审总得分：     91.98分</w:t>
      </w:r>
    </w:p>
    <w:p>
      <w:pPr>
        <w:jc w:val="both"/>
        <w:rPr>
          <w:rFonts w:hint="eastAsia"/>
          <w:b w:val="0"/>
          <w:bCs w:val="0"/>
          <w:sz w:val="28"/>
          <w:szCs w:val="28"/>
          <w:lang w:val="en-US" w:eastAsia="zh-CN"/>
        </w:rPr>
      </w:pPr>
      <w:r>
        <w:rPr>
          <w:rFonts w:hint="eastAsia"/>
          <w:b w:val="0"/>
          <w:bCs w:val="0"/>
          <w:sz w:val="28"/>
          <w:szCs w:val="28"/>
          <w:lang w:val="en-US" w:eastAsia="zh-CN"/>
        </w:rPr>
        <w:t xml:space="preserve">    中小企业：          是（是/否）</w:t>
      </w:r>
    </w:p>
    <w:p>
      <w:pPr>
        <w:jc w:val="both"/>
        <w:rPr>
          <w:rFonts w:hint="eastAsia"/>
          <w:b w:val="0"/>
          <w:bCs w:val="0"/>
          <w:sz w:val="28"/>
          <w:szCs w:val="28"/>
          <w:lang w:val="en-US" w:eastAsia="zh-CN"/>
        </w:rPr>
      </w:pPr>
      <w:r>
        <w:rPr>
          <w:rFonts w:hint="eastAsia"/>
          <w:b w:val="0"/>
          <w:bCs w:val="0"/>
          <w:sz w:val="28"/>
          <w:szCs w:val="28"/>
          <w:lang w:val="en-US" w:eastAsia="zh-CN"/>
        </w:rPr>
        <w:t xml:space="preserve">    福利性单位：        否（是/否）</w:t>
      </w:r>
    </w:p>
    <w:p>
      <w:pPr>
        <w:jc w:val="both"/>
        <w:rPr>
          <w:rFonts w:hint="eastAsia"/>
          <w:b w:val="0"/>
          <w:bCs w:val="0"/>
          <w:sz w:val="28"/>
          <w:szCs w:val="28"/>
          <w:lang w:val="en-US" w:eastAsia="zh-CN"/>
        </w:rPr>
      </w:pPr>
      <w:r>
        <w:rPr>
          <w:rFonts w:hint="eastAsia"/>
          <w:b w:val="0"/>
          <w:bCs w:val="0"/>
          <w:sz w:val="28"/>
          <w:szCs w:val="28"/>
          <w:lang w:val="en-US" w:eastAsia="zh-CN"/>
        </w:rPr>
        <w:t xml:space="preserve">    贫困县物业公司：    否（是/否）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根据《财库【2014】214号》第二十五条，采购文件评审办法，推荐得分最高单位为中标（成交）单位。</w:t>
      </w:r>
    </w:p>
    <w:p>
      <w:pPr>
        <w:jc w:val="both"/>
        <w:rPr>
          <w:rFonts w:hint="eastAsia" w:ascii="Monospaced Number" w:hAnsi="Monospaced Number" w:eastAsia="Monospaced Number" w:cs="Monospaced Number"/>
          <w:i w:val="0"/>
          <w:caps w:val="0"/>
          <w:color w:val="333333"/>
          <w:spacing w:val="0"/>
          <w:sz w:val="24"/>
          <w:szCs w:val="24"/>
          <w:shd w:val="clear" w:fill="FFFFFF"/>
        </w:rPr>
      </w:pPr>
      <w:r>
        <w:rPr>
          <w:rFonts w:hint="eastAsia" w:ascii="Monospaced Number" w:hAnsi="Monospaced Number" w:eastAsia="宋体" w:cs="Monospaced Number"/>
          <w:i w:val="0"/>
          <w:caps w:val="0"/>
          <w:color w:val="333333"/>
          <w:spacing w:val="0"/>
          <w:sz w:val="24"/>
          <w:szCs w:val="24"/>
          <w:shd w:val="clear" w:fill="FFFFFF"/>
          <w:lang w:val="en-US" w:eastAsia="zh-CN"/>
        </w:rPr>
        <w:t xml:space="preserve">    </w:t>
      </w:r>
      <w:r>
        <w:rPr>
          <w:rFonts w:hint="eastAsia" w:ascii="Monospaced Number" w:hAnsi="Monospaced Number" w:eastAsia="Monospaced Number" w:cs="Monospaced Number"/>
          <w:i w:val="0"/>
          <w:caps w:val="0"/>
          <w:color w:val="333333"/>
          <w:spacing w:val="0"/>
          <w:sz w:val="24"/>
          <w:szCs w:val="24"/>
          <w:shd w:val="clear" w:fill="FFFFFF"/>
        </w:rPr>
        <w:t>上海雁思物业管理有限公司的响应文件的内容相对全面完整，有一定的针对性。对本项目的服务定位、项目重点难点分析较精准，提出的改进措施较可行。保洁服务方案、保安服务方案较详细具体。管理机构人员安排较充足，专业证书较齐全。应急预案、具体实施方法较完善。类似业绩较多，类似项目保洁、保安服务经验较丰富。</w:t>
      </w:r>
    </w:p>
    <w:p>
      <w:pPr>
        <w:jc w:val="both"/>
        <w:rPr>
          <w:rFonts w:hint="eastAsia"/>
          <w:b w:val="0"/>
          <w:bCs w:val="0"/>
          <w:sz w:val="24"/>
          <w:szCs w:val="24"/>
          <w:lang w:val="en-US" w:eastAsia="zh-CN"/>
        </w:rPr>
      </w:pPr>
      <w:r>
        <w:rPr>
          <w:rFonts w:hint="eastAsia" w:ascii="Monospaced Number" w:hAnsi="Monospaced Number" w:eastAsia="Monospaced Number" w:cs="Monospaced Number"/>
          <w:i w:val="0"/>
          <w:caps w:val="0"/>
          <w:color w:val="333333"/>
          <w:spacing w:val="0"/>
          <w:sz w:val="24"/>
          <w:szCs w:val="24"/>
          <w:shd w:val="clear" w:fill="FFFFFF"/>
        </w:rPr>
        <w:t xml:space="preserve"> </w:t>
      </w:r>
      <w:r>
        <w:rPr>
          <w:rFonts w:hint="eastAsia" w:ascii="Monospaced Number" w:hAnsi="Monospaced Number" w:eastAsia="宋体" w:cs="Monospaced Number"/>
          <w:i w:val="0"/>
          <w:caps w:val="0"/>
          <w:color w:val="333333"/>
          <w:spacing w:val="0"/>
          <w:sz w:val="24"/>
          <w:szCs w:val="24"/>
          <w:shd w:val="clear" w:fill="FFFFFF"/>
          <w:lang w:val="en-US" w:eastAsia="zh-CN"/>
        </w:rPr>
        <w:t xml:space="preserve">   </w:t>
      </w:r>
      <w:r>
        <w:rPr>
          <w:rFonts w:hint="eastAsia" w:ascii="Monospaced Number" w:hAnsi="Monospaced Number" w:eastAsia="Monospaced Number" w:cs="Monospaced Number"/>
          <w:i w:val="0"/>
          <w:caps w:val="0"/>
          <w:color w:val="333333"/>
          <w:spacing w:val="0"/>
          <w:sz w:val="24"/>
          <w:szCs w:val="24"/>
          <w:shd w:val="clear" w:fill="FFFFFF"/>
        </w:rPr>
        <w:t>综合评分结果，拟推荐上海雁思物</w:t>
      </w:r>
      <w:bookmarkStart w:id="0" w:name="_GoBack"/>
      <w:bookmarkEnd w:id="0"/>
      <w:r>
        <w:rPr>
          <w:rFonts w:hint="eastAsia" w:ascii="Monospaced Number" w:hAnsi="Monospaced Number" w:eastAsia="Monospaced Number" w:cs="Monospaced Number"/>
          <w:i w:val="0"/>
          <w:caps w:val="0"/>
          <w:color w:val="333333"/>
          <w:spacing w:val="0"/>
          <w:sz w:val="24"/>
          <w:szCs w:val="24"/>
          <w:shd w:val="clear" w:fill="FFFFFF"/>
        </w:rPr>
        <w:t>业管理有限公司为第一中标单位。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000001F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000000"/>
    <w:rsid w:val="0A250811"/>
    <w:rsid w:val="0B1C14B7"/>
    <w:rsid w:val="101307E4"/>
    <w:rsid w:val="10B40C19"/>
    <w:rsid w:val="1692474D"/>
    <w:rsid w:val="18B61F6F"/>
    <w:rsid w:val="1E646D1D"/>
    <w:rsid w:val="207F19AB"/>
    <w:rsid w:val="25FD024D"/>
    <w:rsid w:val="279F47C0"/>
    <w:rsid w:val="2ECC23DE"/>
    <w:rsid w:val="37194219"/>
    <w:rsid w:val="3E36186D"/>
    <w:rsid w:val="41C75CDF"/>
    <w:rsid w:val="4B71446C"/>
    <w:rsid w:val="56F8033B"/>
    <w:rsid w:val="5C061F17"/>
    <w:rsid w:val="5F364616"/>
    <w:rsid w:val="666333C6"/>
    <w:rsid w:val="6A0F1BBE"/>
    <w:rsid w:val="71874670"/>
    <w:rsid w:val="746E4C6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247</Words>
  <Characters>252</Characters>
  <Lines>0</Lines>
  <Paragraphs>0</Paragraphs>
  <ScaleCrop>false</ScaleCrop>
  <LinksUpToDate>false</LinksUpToDate>
  <CharactersWithSpaces>274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dcterms:modified xsi:type="dcterms:W3CDTF">2025-12-30T03:04:32Z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6843B0169CB44C97AF108B4732A50985_12</vt:lpwstr>
  </property>
</Properties>
</file>