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rPr>
      </w:pPr>
      <w:r>
        <w:rPr>
          <w:rFonts w:hint="eastAsia"/>
          <w:b/>
          <w:bCs/>
          <w:sz w:val="36"/>
          <w:szCs w:val="36"/>
        </w:rPr>
        <w:t>中标（成交）推荐理由</w:t>
      </w:r>
      <w:r>
        <w:rPr>
          <w:rFonts w:hint="eastAsia"/>
          <w:b/>
          <w:bCs/>
          <w:sz w:val="36"/>
          <w:szCs w:val="36"/>
          <w:lang w:eastAsia="zh-CN"/>
        </w:rPr>
        <w:t>及中小企业声明函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sz w:val="28"/>
          <w:szCs w:val="28"/>
          <w:lang w:val="en-US" w:eastAsia="zh-CN"/>
        </w:rPr>
      </w:pPr>
      <w:r>
        <w:rPr>
          <w:rFonts w:hint="eastAsia"/>
          <w:sz w:val="28"/>
          <w:szCs w:val="28"/>
          <w:lang w:val="en-US" w:eastAsia="zh-CN"/>
        </w:rPr>
        <w:t>项目名称：2026年广中路街道市容街面管理</w:t>
      </w:r>
      <w:r>
        <w:rPr>
          <w:rFonts w:hint="eastAsia"/>
          <w:sz w:val="28"/>
          <w:szCs w:val="28"/>
          <w:lang w:val="en-US" w:eastAsia="zh-CN"/>
        </w:rPr>
        <w:t>包（1）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sz w:val="28"/>
          <w:szCs w:val="28"/>
          <w:lang w:val="en-US" w:eastAsia="zh-CN"/>
        </w:rPr>
      </w:pPr>
      <w:r>
        <w:rPr>
          <w:rFonts w:hint="eastAsia"/>
          <w:sz w:val="28"/>
          <w:szCs w:val="28"/>
          <w:lang w:val="en-US" w:eastAsia="zh-CN"/>
        </w:rPr>
        <w:t>项目编号：310109000251218161527-09300951</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中标单位：上海荃通市容管理服务有限公司</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中标金额：2,441,880.00</w:t>
      </w:r>
      <w:r>
        <w:rPr>
          <w:rFonts w:hint="eastAsia"/>
          <w:sz w:val="28"/>
          <w:szCs w:val="28"/>
          <w:lang w:val="en-US" w:eastAsia="zh-CN"/>
        </w:rPr>
        <w:t xml:space="preserve"> 元</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评审总得分：85.54分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中小企业：         是（是/否）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福利性单位：       否 （是/否）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rPr>
      </w:pPr>
      <w:r>
        <w:rPr>
          <w:rFonts w:hint="eastAsia"/>
          <w:sz w:val="28"/>
          <w:szCs w:val="28"/>
          <w:lang w:val="en-US" w:eastAsia="zh-CN"/>
        </w:rPr>
        <w:t xml:space="preserve">      贫困县物业公司：   否 （是/否）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sz w:val="28"/>
          <w:szCs w:val="28"/>
          <w:lang w:val="en-US" w:eastAsia="zh-CN"/>
        </w:rPr>
      </w:pPr>
      <w:r>
        <w:rPr>
          <w:rFonts w:hint="eastAsia"/>
          <w:sz w:val="28"/>
          <w:szCs w:val="28"/>
          <w:lang w:val="en-US" w:eastAsia="zh-CN"/>
        </w:rPr>
        <w:t>项目名称：2026年广中路街道市容街面管理</w:t>
      </w:r>
      <w:r>
        <w:rPr>
          <w:rFonts w:hint="eastAsia"/>
          <w:sz w:val="28"/>
          <w:szCs w:val="28"/>
          <w:lang w:val="en-US" w:eastAsia="zh-CN"/>
        </w:rPr>
        <w:t>包（2）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sz w:val="28"/>
          <w:szCs w:val="28"/>
          <w:lang w:val="en-US" w:eastAsia="zh-CN"/>
        </w:rPr>
      </w:pPr>
      <w:r>
        <w:rPr>
          <w:rFonts w:hint="eastAsia"/>
          <w:sz w:val="28"/>
          <w:szCs w:val="28"/>
          <w:lang w:val="en-US" w:eastAsia="zh-CN"/>
        </w:rPr>
        <w:t>项目编号：310109000251218161527-09300951</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中标单位：上海海煊市容服务管理有限公司</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中标金额：2,094,252.00</w:t>
      </w:r>
      <w:r>
        <w:rPr>
          <w:rFonts w:hint="eastAsia"/>
          <w:sz w:val="28"/>
          <w:szCs w:val="28"/>
          <w:lang w:val="en-US" w:eastAsia="zh-CN"/>
        </w:rPr>
        <w:t xml:space="preserve"> 元</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评审总得分：85.95分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中小企业：         是（是/否）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福利性单位：       否 （是/否）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rPr>
      </w:pPr>
      <w:r>
        <w:rPr>
          <w:rFonts w:hint="eastAsia"/>
          <w:sz w:val="28"/>
          <w:szCs w:val="28"/>
          <w:lang w:val="en-US" w:eastAsia="zh-CN"/>
        </w:rPr>
        <w:t xml:space="preserve">      贫困县物业公司：   否 （是/否）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sz w:val="28"/>
          <w:szCs w:val="28"/>
          <w:lang w:val="en-US" w:eastAsia="zh-CN"/>
        </w:rPr>
      </w:pPr>
      <w:r>
        <w:rPr>
          <w:rFonts w:hint="eastAsia"/>
          <w:sz w:val="28"/>
          <w:szCs w:val="28"/>
          <w:lang w:val="en-US" w:eastAsia="zh-CN"/>
        </w:rPr>
        <w:t>项目名称：2026年广中路街道市容街面管理</w:t>
      </w:r>
      <w:r>
        <w:rPr>
          <w:rFonts w:hint="eastAsia"/>
          <w:sz w:val="28"/>
          <w:szCs w:val="28"/>
          <w:lang w:val="en-US" w:eastAsia="zh-CN"/>
        </w:rPr>
        <w:t>包（3）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sz w:val="28"/>
          <w:szCs w:val="28"/>
          <w:lang w:val="en-US" w:eastAsia="zh-CN"/>
        </w:rPr>
      </w:pPr>
      <w:r>
        <w:rPr>
          <w:rFonts w:hint="eastAsia"/>
          <w:sz w:val="28"/>
          <w:szCs w:val="28"/>
          <w:lang w:val="en-US" w:eastAsia="zh-CN"/>
        </w:rPr>
        <w:t>项目编号：310109000251218161527-09300951</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中标单位：上海利众市容服务管理有限公司</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中标金额：1,670,400.00</w:t>
      </w:r>
      <w:r>
        <w:rPr>
          <w:rFonts w:hint="eastAsia"/>
          <w:sz w:val="28"/>
          <w:szCs w:val="28"/>
          <w:lang w:val="en-US" w:eastAsia="zh-CN"/>
        </w:rPr>
        <w:t>元</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评审总得分：92.44分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中小企业：         是（是/否）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福利性单位：       否 （是/否）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rPr>
      </w:pPr>
      <w:r>
        <w:rPr>
          <w:rFonts w:hint="eastAsia"/>
          <w:sz w:val="28"/>
          <w:szCs w:val="28"/>
          <w:lang w:val="en-US" w:eastAsia="zh-CN"/>
        </w:rPr>
        <w:t xml:space="preserve">     贫困县物业公司：   否 （是/否）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b/>
          <w:bCs/>
          <w:sz w:val="28"/>
          <w:szCs w:val="28"/>
        </w:rPr>
      </w:pPr>
      <w:r>
        <w:rPr>
          <w:rFonts w:hint="eastAsia"/>
          <w:b/>
          <w:bCs/>
          <w:sz w:val="28"/>
          <w:szCs w:val="28"/>
        </w:rPr>
        <w:t>注：</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中标供应商为中小企业的，应公告其《中小企业声明函》。</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中标供应商为残疾人福利性单位的，应公告其《残疾人福利性单位声明函》。</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中标供应商为注册地在国家级贫困县域内物业公司的，应公告注册所在县扶贫部门出具的聘用建档立卡贫困人员具体数量的证明。</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0"/>
        <w:jc w:val="both"/>
        <w:textAlignment w:val="auto"/>
        <w:outlineLvl w:val="9"/>
        <w:rPr>
          <w:rFonts w:hint="eastAsia"/>
          <w:sz w:val="28"/>
          <w:szCs w:val="28"/>
        </w:rPr>
      </w:pPr>
      <w:r>
        <w:rPr>
          <w:rFonts w:hint="eastAsia"/>
          <w:b/>
          <w:bCs/>
          <w:sz w:val="28"/>
          <w:szCs w:val="28"/>
        </w:rPr>
        <w:t>推荐理由：</w:t>
      </w:r>
      <w:r>
        <w:rPr>
          <w:rFonts w:hint="eastAsia"/>
          <w:sz w:val="28"/>
          <w:szCs w:val="28"/>
        </w:rPr>
        <w:t>根据《财政部令第87号》第五十七条，采购文件评审办法，推荐得分最高单位为中标（成交）单位。</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eastAsia="zh-CN"/>
        </w:rPr>
      </w:pPr>
      <w:r>
        <w:rPr>
          <w:rFonts w:hint="eastAsia"/>
          <w:sz w:val="28"/>
          <w:szCs w:val="28"/>
          <w:lang w:val="en-US" w:eastAsia="zh-CN"/>
        </w:rPr>
        <w:t xml:space="preserve">    包1推荐中标候选人</w:t>
      </w:r>
      <w:r>
        <w:rPr>
          <w:rFonts w:hint="eastAsia"/>
          <w:sz w:val="28"/>
          <w:szCs w:val="28"/>
          <w:lang w:val="en-US" w:eastAsia="zh-CN"/>
        </w:rPr>
        <w:t>：上海荃通市容管理服务有限公司</w:t>
      </w:r>
      <w:r>
        <w:rPr>
          <w:rFonts w:hint="eastAsia"/>
          <w:sz w:val="28"/>
          <w:szCs w:val="28"/>
        </w:rPr>
        <w:t>提供的服务方案最优，对整个项目理解透彻，各项措施可行性较强，应急预案针对性较强，人员配备满足招标需求，且所有人员均附证书及劳动合同，提供了大量有效业绩及业主评价，企业综合实力最强</w:t>
      </w:r>
      <w:r>
        <w:rPr>
          <w:rFonts w:hint="eastAsia"/>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包2推荐中标候选人：上海海煊市容服务管理有限公司</w:t>
      </w:r>
      <w:r>
        <w:rPr>
          <w:rFonts w:hint="eastAsia"/>
          <w:sz w:val="28"/>
          <w:szCs w:val="28"/>
        </w:rPr>
        <w:t>提供的服务方案最优，对整个项目理解透彻，各项措施可行性较强，应急预案针对性较强，人员配备满足招标需求，且所有人员均附证书及劳动合同</w:t>
      </w:r>
      <w:r>
        <w:rPr>
          <w:rFonts w:hint="eastAsia"/>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包3推荐中标候选人：上海利众市容服务管理有限公司</w:t>
      </w:r>
      <w:r>
        <w:rPr>
          <w:rFonts w:hint="eastAsia"/>
          <w:sz w:val="28"/>
          <w:szCs w:val="28"/>
        </w:rPr>
        <w:t>提供的服务方案最优，对整个项目理解透彻，各项措施可行性较强，应急预案针对性较强，人员配备满足招标需求，且所有人员均附证书及劳动合同</w:t>
      </w:r>
      <w:r>
        <w:rPr>
          <w:rFonts w:hint="eastAsia"/>
          <w:sz w:val="28"/>
          <w:szCs w:val="28"/>
          <w:lang w:eastAsia="zh-CN"/>
        </w:rPr>
        <w:t>。</w:t>
      </w:r>
    </w:p>
    <w:p>
      <w:pPr>
        <w:jc w:val="left"/>
        <w:rPr>
          <w:rFonts w:hint="eastAsia" w:ascii="Monospaced Number" w:hAnsi="Monospaced Number" w:eastAsia="宋体" w:cs="Monospaced Number"/>
          <w:i w:val="0"/>
          <w:caps w:val="0"/>
          <w:color w:val="333333"/>
          <w:spacing w:val="0"/>
          <w:sz w:val="21"/>
          <w:szCs w:val="21"/>
          <w:shd w:val="clear" w:fill="FFFFFF"/>
          <w:lang w:val="en-US" w:eastAsia="zh-CN"/>
        </w:rPr>
      </w:pPr>
    </w:p>
    <w:p>
      <w:pPr>
        <w:jc w:val="left"/>
        <w:rPr>
          <w:rFonts w:hint="eastAsia" w:ascii="Monospaced Number" w:hAnsi="Monospaced Number" w:eastAsia="宋体" w:cs="Monospaced Number"/>
          <w:i w:val="0"/>
          <w:caps w:val="0"/>
          <w:color w:val="333333"/>
          <w:spacing w:val="0"/>
          <w:sz w:val="21"/>
          <w:szCs w:val="21"/>
          <w:shd w:val="clear" w:fill="FFFFFF"/>
          <w:lang w:val="en-US" w:eastAsia="zh-CN"/>
        </w:rPr>
      </w:pPr>
    </w:p>
    <w:p>
      <w:pPr>
        <w:jc w:val="left"/>
        <w:rPr>
          <w:rFonts w:hint="eastAsia" w:ascii="Monospaced Number" w:hAnsi="Monospaced Number" w:eastAsia="宋体" w:cs="Monospaced Number"/>
          <w:i w:val="0"/>
          <w:caps w:val="0"/>
          <w:color w:val="333333"/>
          <w:spacing w:val="0"/>
          <w:sz w:val="21"/>
          <w:szCs w:val="21"/>
          <w:shd w:val="clear" w:fill="FFFFFF"/>
          <w:lang w:val="en-US" w:eastAsia="zh-CN"/>
        </w:rPr>
      </w:pPr>
    </w:p>
    <w:p>
      <w:pPr>
        <w:jc w:val="left"/>
        <w:rPr>
          <w:rFonts w:hint="eastAsia" w:ascii="Monospaced Number" w:hAnsi="Monospaced Number" w:eastAsia="宋体" w:cs="Monospaced Number"/>
          <w:i w:val="0"/>
          <w:caps w:val="0"/>
          <w:color w:val="333333"/>
          <w:spacing w:val="0"/>
          <w:sz w:val="21"/>
          <w:szCs w:val="21"/>
          <w:shd w:val="clear" w:fill="FFFFFF"/>
          <w:lang w:val="en-US" w:eastAsia="zh-CN"/>
        </w:rPr>
      </w:pPr>
    </w:p>
    <w:p>
      <w:pPr>
        <w:jc w:val="left"/>
        <w:rPr>
          <w:rFonts w:hint="eastAsia" w:ascii="Monospaced Number" w:hAnsi="Monospaced Number" w:eastAsia="宋体" w:cs="Monospaced Number"/>
          <w:i w:val="0"/>
          <w:caps w:val="0"/>
          <w:color w:val="333333"/>
          <w:spacing w:val="0"/>
          <w:sz w:val="21"/>
          <w:szCs w:val="21"/>
          <w:shd w:val="clear" w:fill="FFFFFF"/>
          <w:lang w:val="en-US" w:eastAsia="zh-CN"/>
        </w:rPr>
      </w:pPr>
    </w:p>
    <w:p>
      <w:pPr>
        <w:jc w:val="left"/>
        <w:rPr>
          <w:rFonts w:hint="eastAsia" w:ascii="Monospaced Number" w:hAnsi="Monospaced Number" w:eastAsia="宋体" w:cs="Monospaced Number"/>
          <w:i w:val="0"/>
          <w:caps w:val="0"/>
          <w:color w:val="333333"/>
          <w:spacing w:val="0"/>
          <w:sz w:val="21"/>
          <w:szCs w:val="21"/>
          <w:shd w:val="clear" w:fill="FFFFFF"/>
          <w:lang w:val="en-US" w:eastAsia="zh-CN"/>
        </w:rPr>
      </w:pPr>
    </w:p>
    <w:p>
      <w:pPr>
        <w:jc w:val="left"/>
        <w:rPr>
          <w:rFonts w:hint="eastAsia" w:ascii="Monospaced Number" w:hAnsi="Monospaced Number" w:eastAsia="宋体" w:cs="Monospaced Number"/>
          <w:i w:val="0"/>
          <w:caps w:val="0"/>
          <w:color w:val="333333"/>
          <w:spacing w:val="0"/>
          <w:sz w:val="21"/>
          <w:szCs w:val="21"/>
          <w:shd w:val="clear" w:fill="FFFFFF"/>
          <w:lang w:val="en-US" w:eastAsia="zh-CN"/>
        </w:rPr>
      </w:pPr>
    </w:p>
    <w:p>
      <w:pPr>
        <w:jc w:val="left"/>
        <w:rPr>
          <w:rFonts w:hint="eastAsia" w:ascii="Monospaced Number" w:hAnsi="Monospaced Number" w:eastAsia="宋体" w:cs="Monospaced Number"/>
          <w:i w:val="0"/>
          <w:caps w:val="0"/>
          <w:color w:val="333333"/>
          <w:spacing w:val="0"/>
          <w:sz w:val="21"/>
          <w:szCs w:val="21"/>
          <w:shd w:val="clear" w:fill="FFFFFF"/>
          <w:lang w:val="en-US" w:eastAsia="zh-CN"/>
        </w:rPr>
      </w:pPr>
    </w:p>
    <w:p>
      <w:pPr>
        <w:jc w:val="left"/>
        <w:rPr>
          <w:rFonts w:hint="eastAsia" w:ascii="Monospaced Number" w:hAnsi="Monospaced Number" w:eastAsia="宋体" w:cs="Monospaced Number"/>
          <w:i w:val="0"/>
          <w:caps w:val="0"/>
          <w:color w:val="333333"/>
          <w:spacing w:val="0"/>
          <w:sz w:val="21"/>
          <w:szCs w:val="21"/>
          <w:shd w:val="clear" w:fill="FFFFFF"/>
          <w:lang w:val="en-US" w:eastAsia="zh-CN"/>
        </w:rPr>
      </w:pPr>
      <w:r>
        <w:drawing>
          <wp:inline distT="0" distB="0" distL="114300" distR="114300">
            <wp:extent cx="5274310" cy="6327140"/>
            <wp:effectExtent l="0" t="0" r="2540" b="165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4310" cy="6327140"/>
                    </a:xfrm>
                    <a:prstGeom prst="rect">
                      <a:avLst/>
                    </a:prstGeom>
                    <a:noFill/>
                    <a:ln w="9525">
                      <a:noFill/>
                    </a:ln>
                  </pic:spPr>
                </pic:pic>
              </a:graphicData>
            </a:graphic>
          </wp:inline>
        </w:drawing>
      </w:r>
    </w:p>
    <w:p>
      <w:pPr>
        <w:jc w:val="left"/>
        <w:rPr>
          <w:rFonts w:hint="eastAsia" w:ascii="Monospaced Number" w:hAnsi="Monospaced Number" w:eastAsia="宋体" w:cs="Monospaced Number"/>
          <w:i w:val="0"/>
          <w:caps w:val="0"/>
          <w:color w:val="333333"/>
          <w:spacing w:val="0"/>
          <w:sz w:val="21"/>
          <w:szCs w:val="21"/>
          <w:shd w:val="clear" w:fill="FFFFFF"/>
          <w:lang w:val="en-US" w:eastAsia="zh-CN"/>
        </w:rPr>
      </w:pPr>
    </w:p>
    <w:p>
      <w:pPr>
        <w:jc w:val="left"/>
        <w:rPr>
          <w:rFonts w:hint="eastAsia" w:ascii="Monospaced Number" w:hAnsi="Monospaced Number" w:eastAsia="宋体" w:cs="Monospaced Number"/>
          <w:i w:val="0"/>
          <w:caps w:val="0"/>
          <w:color w:val="333333"/>
          <w:spacing w:val="0"/>
          <w:sz w:val="21"/>
          <w:szCs w:val="21"/>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firstLine="560"/>
        <w:jc w:val="both"/>
        <w:textAlignment w:val="auto"/>
        <w:outlineLvl w:val="9"/>
        <w:rPr>
          <w:rFonts w:hint="eastAsia" w:cstheme="minorBidi"/>
          <w:kern w:val="2"/>
          <w:sz w:val="21"/>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firstLine="560"/>
        <w:jc w:val="both"/>
        <w:textAlignment w:val="auto"/>
        <w:outlineLvl w:val="9"/>
        <w:rPr>
          <w:rFonts w:hint="eastAsia" w:cstheme="minorBidi"/>
          <w:kern w:val="2"/>
          <w:sz w:val="21"/>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firstLine="560"/>
        <w:jc w:val="both"/>
        <w:textAlignment w:val="auto"/>
        <w:outlineLvl w:val="9"/>
        <w:rPr>
          <w:rFonts w:hint="eastAsia" w:cstheme="minorBidi"/>
          <w:kern w:val="2"/>
          <w:sz w:val="21"/>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firstLine="560"/>
        <w:jc w:val="both"/>
        <w:textAlignment w:val="auto"/>
        <w:outlineLvl w:val="9"/>
        <w:rPr>
          <w:rFonts w:hint="eastAsia" w:cstheme="minorBidi"/>
          <w:kern w:val="2"/>
          <w:sz w:val="21"/>
          <w:szCs w:val="24"/>
          <w:lang w:val="en-US" w:eastAsia="zh-CN" w:bidi="ar-SA"/>
        </w:rPr>
      </w:pPr>
      <w:r>
        <w:drawing>
          <wp:anchor distT="0" distB="0" distL="114300" distR="114300" simplePos="0" relativeHeight="251658240" behindDoc="0" locked="0" layoutInCell="1" allowOverlap="1">
            <wp:simplePos x="0" y="0"/>
            <wp:positionH relativeFrom="column">
              <wp:posOffset>127000</wp:posOffset>
            </wp:positionH>
            <wp:positionV relativeFrom="paragraph">
              <wp:posOffset>95250</wp:posOffset>
            </wp:positionV>
            <wp:extent cx="4819015" cy="5504815"/>
            <wp:effectExtent l="0" t="0" r="635" b="635"/>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4819015" cy="5504815"/>
                    </a:xfrm>
                    <a:prstGeom prst="rect">
                      <a:avLst/>
                    </a:prstGeom>
                    <a:noFill/>
                    <a:ln w="9525">
                      <a:noFill/>
                    </a:ln>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firstLine="560"/>
        <w:jc w:val="both"/>
        <w:textAlignment w:val="auto"/>
        <w:outlineLvl w:val="9"/>
        <w:rPr>
          <w:rFonts w:hint="eastAsia" w:cstheme="minorBidi"/>
          <w:kern w:val="2"/>
          <w:sz w:val="21"/>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firstLine="560"/>
        <w:jc w:val="both"/>
        <w:textAlignment w:val="auto"/>
        <w:outlineLvl w:val="9"/>
        <w:rPr>
          <w:rFonts w:hint="eastAsia" w:cstheme="minorBidi"/>
          <w:kern w:val="2"/>
          <w:sz w:val="21"/>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firstLine="560"/>
        <w:jc w:val="both"/>
        <w:textAlignment w:val="auto"/>
        <w:outlineLvl w:val="9"/>
      </w:pPr>
      <w:r>
        <w:drawing>
          <wp:inline distT="0" distB="0" distL="114300" distR="114300">
            <wp:extent cx="4371340" cy="6142990"/>
            <wp:effectExtent l="0" t="0" r="10160" b="1016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stretch>
                      <a:fillRect/>
                    </a:stretch>
                  </pic:blipFill>
                  <pic:spPr>
                    <a:xfrm>
                      <a:off x="0" y="0"/>
                      <a:ext cx="4371340" cy="6142990"/>
                    </a:xfrm>
                    <a:prstGeom prst="rect">
                      <a:avLst/>
                    </a:prstGeom>
                    <a:noFill/>
                    <a:ln w="9525">
                      <a:noFill/>
                    </a:ln>
                  </pic:spPr>
                </pic:pic>
              </a:graphicData>
            </a:graphic>
          </wp:inline>
        </w:drawing>
      </w:r>
      <w:r>
        <w:drawing>
          <wp:inline distT="0" distB="0" distL="114300" distR="114300">
            <wp:extent cx="4371340" cy="6142990"/>
            <wp:effectExtent l="0" t="0" r="10160" b="1016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4371340" cy="6142990"/>
                    </a:xfrm>
                    <a:prstGeom prst="rect">
                      <a:avLst/>
                    </a:prstGeom>
                    <a:noFill/>
                    <a:ln w="9525">
                      <a:noFill/>
                    </a:ln>
                  </pic:spPr>
                </pic:pic>
              </a:graphicData>
            </a:graphic>
          </wp:inline>
        </w:drawing>
      </w:r>
    </w:p>
    <w:p>
      <w:pPr>
        <w:rPr>
          <w:rFonts w:hint="eastAsia" w:asciiTheme="minorHAnsi" w:hAnsiTheme="minorHAnsi" w:eastAsiaTheme="minorEastAsia" w:cstheme="minorBidi"/>
          <w:kern w:val="2"/>
          <w:sz w:val="21"/>
          <w:szCs w:val="24"/>
          <w:lang w:val="en-US" w:eastAsia="zh-CN" w:bidi="ar-SA"/>
        </w:rPr>
      </w:pPr>
      <w:bookmarkStart w:id="0" w:name="_GoBack"/>
      <w:r>
        <w:drawing>
          <wp:inline distT="0" distB="0" distL="114300" distR="114300">
            <wp:extent cx="5171440" cy="7525385"/>
            <wp:effectExtent l="0" t="0" r="10160" b="1841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7"/>
                    <a:stretch>
                      <a:fillRect/>
                    </a:stretch>
                  </pic:blipFill>
                  <pic:spPr>
                    <a:xfrm>
                      <a:off x="0" y="0"/>
                      <a:ext cx="5171440" cy="7525385"/>
                    </a:xfrm>
                    <a:prstGeom prst="rect">
                      <a:avLst/>
                    </a:prstGeom>
                    <a:noFill/>
                    <a:ln w="9525">
                      <a:noFill/>
                    </a:ln>
                  </pic:spPr>
                </pic:pic>
              </a:graphicData>
            </a:graphic>
          </wp:inline>
        </w:drawing>
      </w:r>
      <w:bookmarkEnd w:id="0"/>
    </w:p>
    <w:p>
      <w:pPr>
        <w:rPr>
          <w:rFonts w:hint="eastAsia" w:asciiTheme="minorHAnsi" w:hAnsiTheme="minorHAnsi" w:eastAsiaTheme="minorEastAsia" w:cstheme="minorBidi"/>
          <w:kern w:val="2"/>
          <w:sz w:val="21"/>
          <w:szCs w:val="24"/>
          <w:lang w:val="en-US" w:eastAsia="zh-CN" w:bidi="ar-SA"/>
        </w:rPr>
      </w:pPr>
    </w:p>
    <w:p>
      <w:pPr>
        <w:tabs>
          <w:tab w:val="left" w:pos="2968"/>
        </w:tabs>
        <w:jc w:val="left"/>
        <w:rPr>
          <w:rFonts w:hint="eastAsia"/>
          <w:lang w:val="en-US" w:eastAsia="zh-CN"/>
        </w:rPr>
      </w:pPr>
      <w:r>
        <w:rPr>
          <w:rFonts w:hint="eastAsia" w:cstheme="minorBidi"/>
          <w:kern w:val="2"/>
          <w:sz w:val="21"/>
          <w:szCs w:val="24"/>
          <w:lang w:val="en-US" w:eastAsia="zh-CN" w:bidi="ar-SA"/>
        </w:rPr>
        <w:tab/>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000001FF" w:csb1="00000000"/>
  </w:font>
  <w:font w:name="Monospaced Numbe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Consolas">
    <w:panose1 w:val="020B0609020204030204"/>
    <w:charset w:val="00"/>
    <w:family w:val="modern"/>
    <w:pitch w:val="default"/>
    <w:sig w:usb0="E10002FF" w:usb1="4000FCFF" w:usb2="00000009" w:usb3="00000000" w:csb0="6000019F" w:csb1="DFD70000"/>
  </w:font>
  <w:font w:name="Arial">
    <w:panose1 w:val="020B0604020202020204"/>
    <w:charset w:val="00"/>
    <w:family w:val="swiss"/>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PingFangSC-Regular">
    <w:altName w:val="Segoe Print"/>
    <w:panose1 w:val="00000000000000000000"/>
    <w:charset w:val="00"/>
    <w:family w:val="auto"/>
    <w:pitch w:val="default"/>
    <w:sig w:usb0="00000000" w:usb1="00000000" w:usb2="00000000" w:usb3="00000000" w:csb0="00000000" w:csb1="00000000"/>
  </w:font>
  <w:font w:name="PingFangSC-Medium">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6D5826"/>
    <w:multiLevelType w:val="singleLevel"/>
    <w:tmpl w:val="A06D58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zN2MzNGRmZGE1ZDg4NmVkOWRjZGQxYjRmNTAwNmUifQ=="/>
  </w:docVars>
  <w:rsids>
    <w:rsidRoot w:val="00992E74"/>
    <w:rsid w:val="00495816"/>
    <w:rsid w:val="00940566"/>
    <w:rsid w:val="00992E74"/>
    <w:rsid w:val="00B26328"/>
    <w:rsid w:val="00BB5AD4"/>
    <w:rsid w:val="01A364D8"/>
    <w:rsid w:val="036974CB"/>
    <w:rsid w:val="06B74821"/>
    <w:rsid w:val="072118B2"/>
    <w:rsid w:val="07A062F6"/>
    <w:rsid w:val="081F12DC"/>
    <w:rsid w:val="095832CF"/>
    <w:rsid w:val="0AC43177"/>
    <w:rsid w:val="0B340593"/>
    <w:rsid w:val="0E7D2B3F"/>
    <w:rsid w:val="10C464A1"/>
    <w:rsid w:val="12C93643"/>
    <w:rsid w:val="134D6C53"/>
    <w:rsid w:val="14E258B8"/>
    <w:rsid w:val="15010581"/>
    <w:rsid w:val="177C1C4E"/>
    <w:rsid w:val="177C71BB"/>
    <w:rsid w:val="1DA02888"/>
    <w:rsid w:val="1E1678E7"/>
    <w:rsid w:val="207F19AB"/>
    <w:rsid w:val="225D6BDC"/>
    <w:rsid w:val="22F4571B"/>
    <w:rsid w:val="26DC63F6"/>
    <w:rsid w:val="290F2699"/>
    <w:rsid w:val="3034783F"/>
    <w:rsid w:val="3358708E"/>
    <w:rsid w:val="37194219"/>
    <w:rsid w:val="3A106FAF"/>
    <w:rsid w:val="3DCB620E"/>
    <w:rsid w:val="3E1F6E62"/>
    <w:rsid w:val="40272BFB"/>
    <w:rsid w:val="41395012"/>
    <w:rsid w:val="421806EF"/>
    <w:rsid w:val="44211D2B"/>
    <w:rsid w:val="46182F0E"/>
    <w:rsid w:val="4B71446C"/>
    <w:rsid w:val="4EE8706A"/>
    <w:rsid w:val="52D65AA6"/>
    <w:rsid w:val="570373E3"/>
    <w:rsid w:val="576F79B5"/>
    <w:rsid w:val="58631A16"/>
    <w:rsid w:val="5F366C30"/>
    <w:rsid w:val="5FC858C2"/>
    <w:rsid w:val="642F6209"/>
    <w:rsid w:val="650550BE"/>
    <w:rsid w:val="68F01FA2"/>
    <w:rsid w:val="69851A55"/>
    <w:rsid w:val="6D1F5765"/>
    <w:rsid w:val="70ED3680"/>
    <w:rsid w:val="73EA1330"/>
    <w:rsid w:val="75E01DCF"/>
    <w:rsid w:val="77C8398A"/>
    <w:rsid w:val="791F27AD"/>
    <w:rsid w:val="797E0291"/>
    <w:rsid w:val="7B1A0DEA"/>
    <w:rsid w:val="7E6F4F54"/>
    <w:rsid w:val="7F9A43F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3">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55</Words>
  <Characters>319</Characters>
  <Lines>2</Lines>
  <Paragraphs>1</Paragraphs>
  <ScaleCrop>false</ScaleCrop>
  <LinksUpToDate>false</LinksUpToDate>
  <CharactersWithSpaces>373</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pc</cp:lastModifiedBy>
  <cp:lastPrinted>2026-01-27T06:03:00Z</cp:lastPrinted>
  <dcterms:modified xsi:type="dcterms:W3CDTF">2026-02-06T03:25:23Z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1FEBBAA7E2854A0DA751DB27B416709F_12</vt:lpwstr>
  </property>
</Properties>
</file>