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项目名称：老旧小区物业综合服务管理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项目编号：310109000260106163584-09302999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中标单位：上海万科物业服务有限公司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 3150118.60元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评审总得分：89.4分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同分包形式预留中小企业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bookmarkStart w:id="0" w:name="OLE_LINK1"/>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r>
        <w:rPr>
          <w:rFonts w:hint="eastAsia"/>
          <w:sz w:val="28"/>
          <w:szCs w:val="28"/>
          <w:lang w:val="en-US" w:eastAsia="zh-CN"/>
        </w:rPr>
        <w:t>上海万科物业服务有限公司</w:t>
      </w:r>
      <w:bookmarkEnd w:id="0"/>
      <w:r>
        <w:rPr>
          <w:rFonts w:hint="eastAsia"/>
          <w:sz w:val="28"/>
          <w:szCs w:val="28"/>
          <w:lang w:val="en-US" w:eastAsia="zh-CN"/>
        </w:rPr>
        <w:t>投标文件总体较完整</w:t>
      </w:r>
      <w:r>
        <w:rPr>
          <w:rFonts w:ascii="Monospaced Number" w:hAnsi="Monospaced Number" w:eastAsia="Monospaced Number" w:cs="Monospaced Number"/>
          <w:i w:val="0"/>
          <w:caps w:val="0"/>
          <w:color w:val="333333"/>
          <w:spacing w:val="0"/>
          <w:sz w:val="21"/>
          <w:szCs w:val="21"/>
          <w:shd w:val="clear" w:fill="FFFFFF"/>
        </w:rPr>
        <w:t>，</w:t>
      </w:r>
      <w:r>
        <w:rPr>
          <w:rFonts w:hint="eastAsia"/>
          <w:sz w:val="28"/>
          <w:szCs w:val="28"/>
          <w:lang w:val="en-US" w:eastAsia="zh-CN"/>
        </w:rPr>
        <w:t>人员配置完善，提供有效业绩较多，对本项目分析具有一定针对性，对招标文件响应度较好，综合评分最高，推荐上海万科物业服务有限公司为本项目为第一中标单位。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r>
        <w:rPr>
          <w:rFonts w:hint="eastAsia"/>
          <w:b/>
          <w:bCs/>
          <w:sz w:val="32"/>
          <w:szCs w:val="32"/>
          <w:lang w:val="en-US" w:eastAsia="zh-CN"/>
        </w:rPr>
        <w:t xml:space="preserve"> </w:t>
      </w: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Theme="minorHAnsi" w:hAnsiTheme="minorHAnsi" w:eastAsiaTheme="minorEastAsia" w:cstheme="minorBidi"/>
          <w:kern w:val="2"/>
          <w:sz w:val="21"/>
          <w:szCs w:val="24"/>
          <w:lang w:val="en-US" w:eastAsia="zh-CN" w:bidi="ar-SA"/>
        </w:rPr>
      </w:pPr>
      <w:r>
        <w:drawing>
          <wp:anchor distT="0" distB="0" distL="114300" distR="114300" simplePos="0" relativeHeight="251658240" behindDoc="0" locked="0" layoutInCell="1" allowOverlap="1">
            <wp:simplePos x="0" y="0"/>
            <wp:positionH relativeFrom="column">
              <wp:posOffset>95250</wp:posOffset>
            </wp:positionH>
            <wp:positionV relativeFrom="paragraph">
              <wp:posOffset>57150</wp:posOffset>
            </wp:positionV>
            <wp:extent cx="5037455" cy="6186805"/>
            <wp:effectExtent l="0" t="0" r="10795"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037455" cy="618680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Theme="minorHAnsi" w:hAnsiTheme="minorHAnsi" w:eastAsiaTheme="minorEastAsia" w:cstheme="minorBidi"/>
          <w:kern w:val="2"/>
          <w:sz w:val="21"/>
          <w:szCs w:val="24"/>
          <w:lang w:val="en-US" w:eastAsia="zh-CN" w:bidi="ar-SA"/>
        </w:rPr>
      </w:pPr>
    </w:p>
    <w:p>
      <w:pPr>
        <w:tabs>
          <w:tab w:val="left" w:pos="6613"/>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26A063C"/>
    <w:rsid w:val="036974CB"/>
    <w:rsid w:val="06B74821"/>
    <w:rsid w:val="072118B2"/>
    <w:rsid w:val="07A062F6"/>
    <w:rsid w:val="07EA2A2F"/>
    <w:rsid w:val="081F12DC"/>
    <w:rsid w:val="095832CF"/>
    <w:rsid w:val="09AE6819"/>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57629F8"/>
    <w:rsid w:val="26DC63F6"/>
    <w:rsid w:val="290F2699"/>
    <w:rsid w:val="3034783F"/>
    <w:rsid w:val="30593D63"/>
    <w:rsid w:val="3358708E"/>
    <w:rsid w:val="37194219"/>
    <w:rsid w:val="3A106FAF"/>
    <w:rsid w:val="3DCB620E"/>
    <w:rsid w:val="3E1F6E62"/>
    <w:rsid w:val="40272BFB"/>
    <w:rsid w:val="41395012"/>
    <w:rsid w:val="421806EF"/>
    <w:rsid w:val="44211D2B"/>
    <w:rsid w:val="46182F0E"/>
    <w:rsid w:val="4B71446C"/>
    <w:rsid w:val="4EE8706A"/>
    <w:rsid w:val="52D65AA6"/>
    <w:rsid w:val="570373E3"/>
    <w:rsid w:val="576F79B5"/>
    <w:rsid w:val="58631A16"/>
    <w:rsid w:val="5F366C30"/>
    <w:rsid w:val="5FC858C2"/>
    <w:rsid w:val="642F6209"/>
    <w:rsid w:val="650550BE"/>
    <w:rsid w:val="68F01FA2"/>
    <w:rsid w:val="69851A55"/>
    <w:rsid w:val="6D1F5765"/>
    <w:rsid w:val="73EA1330"/>
    <w:rsid w:val="75E01DCF"/>
    <w:rsid w:val="77C8398A"/>
    <w:rsid w:val="791F27AD"/>
    <w:rsid w:val="797E0291"/>
    <w:rsid w:val="7B1A0DEA"/>
    <w:rsid w:val="7E6F4F54"/>
    <w:rsid w:val="7EEA6AE7"/>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2026-02-06T06:57:00Z</cp:lastPrinted>
  <dcterms:modified xsi:type="dcterms:W3CDTF">2026-02-09T07:04:22Z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