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中标（成交）推荐理由</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项目名称：</w:t>
      </w:r>
      <w:r>
        <w:rPr>
          <w:rFonts w:hint="default"/>
          <w:sz w:val="28"/>
          <w:szCs w:val="28"/>
          <w:lang w:val="en-US" w:eastAsia="zh-CN"/>
        </w:rPr>
        <w:t>桌面型无掩膜光刻机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项目编号：310109000251114152619-09299810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中标单位：烟台魔技纳米科技有限公司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中标金额：1350000.00</w:t>
      </w:r>
      <w:r>
        <w:rPr>
          <w:rFonts w:hint="default"/>
          <w:sz w:val="28"/>
          <w:szCs w:val="28"/>
          <w:lang w:val="en-US" w:eastAsia="zh-CN"/>
        </w:rPr>
        <w:t> </w:t>
      </w:r>
      <w:r>
        <w:rPr>
          <w:rFonts w:hint="eastAsia"/>
          <w:sz w:val="28"/>
          <w:szCs w:val="28"/>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评审总得分：93.41分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lang w:val="en-US" w:eastAsia="zh-CN"/>
        </w:rPr>
        <w:t xml:space="preserve">    </w:t>
      </w: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w:t>
      </w:r>
      <w:r>
        <w:rPr>
          <w:rFonts w:hint="eastAsia"/>
          <w:sz w:val="28"/>
          <w:szCs w:val="28"/>
        </w:rPr>
        <w:t>烟台魔技纳米科技有限公司提供的产品技术上满足招标要求，售后服务方案较好，有效的类似业绩较多。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0"/>
        <w:jc w:val="both"/>
        <w:textAlignment w:val="auto"/>
        <w:outlineLvl w:val="9"/>
        <w:rPr>
          <w:rFonts w:hint="eastAsia"/>
          <w:sz w:val="28"/>
          <w:szCs w:val="28"/>
          <w:lang w:eastAsia="zh-CN"/>
        </w:rPr>
      </w:pPr>
      <w:r>
        <w:rPr>
          <w:rFonts w:hint="eastAsia"/>
          <w:sz w:val="28"/>
          <w:szCs w:val="28"/>
          <w:lang w:val="en-US" w:eastAsia="zh-CN"/>
        </w:rPr>
        <w:t>综合得分最高，拟推荐</w:t>
      </w:r>
      <w:r>
        <w:rPr>
          <w:rFonts w:hint="default"/>
          <w:sz w:val="28"/>
          <w:szCs w:val="28"/>
        </w:rPr>
        <w:t>烟台魔技纳米科技有限公司</w:t>
      </w:r>
      <w:r>
        <w:rPr>
          <w:rFonts w:hint="eastAsia"/>
          <w:sz w:val="28"/>
          <w:szCs w:val="28"/>
          <w:lang w:eastAsia="zh-CN"/>
        </w:rPr>
        <w:t>为第一中标单位。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sz w:val="28"/>
          <w:szCs w:val="28"/>
          <w:lang w:val="en-US" w:eastAsia="zh-CN"/>
        </w:rPr>
      </w:pPr>
      <w:r>
        <w:rPr>
          <w:rFonts w:hint="eastAsia"/>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496C41"/>
    <w:rsid w:val="00940566"/>
    <w:rsid w:val="00992E74"/>
    <w:rsid w:val="00B26328"/>
    <w:rsid w:val="00BB5AD4"/>
    <w:rsid w:val="01A364D8"/>
    <w:rsid w:val="036974CB"/>
    <w:rsid w:val="04FA302A"/>
    <w:rsid w:val="06B74821"/>
    <w:rsid w:val="072118B2"/>
    <w:rsid w:val="07A062F6"/>
    <w:rsid w:val="081F12DC"/>
    <w:rsid w:val="095832CF"/>
    <w:rsid w:val="0AC43177"/>
    <w:rsid w:val="0B340593"/>
    <w:rsid w:val="0E7D2B3F"/>
    <w:rsid w:val="10C464A1"/>
    <w:rsid w:val="12C93643"/>
    <w:rsid w:val="134D6C53"/>
    <w:rsid w:val="14E258B8"/>
    <w:rsid w:val="15010581"/>
    <w:rsid w:val="16882DF5"/>
    <w:rsid w:val="177C1C4E"/>
    <w:rsid w:val="177C71BB"/>
    <w:rsid w:val="1DA02888"/>
    <w:rsid w:val="1E1678E7"/>
    <w:rsid w:val="204B6B15"/>
    <w:rsid w:val="207F19AB"/>
    <w:rsid w:val="225D6BDC"/>
    <w:rsid w:val="22F4571B"/>
    <w:rsid w:val="23FA7FE6"/>
    <w:rsid w:val="253E5490"/>
    <w:rsid w:val="26DC63F6"/>
    <w:rsid w:val="290F2699"/>
    <w:rsid w:val="3034783F"/>
    <w:rsid w:val="3358708E"/>
    <w:rsid w:val="37194219"/>
    <w:rsid w:val="3A106FAF"/>
    <w:rsid w:val="3C5549D4"/>
    <w:rsid w:val="3DCB620E"/>
    <w:rsid w:val="3E1F6E62"/>
    <w:rsid w:val="40272BFB"/>
    <w:rsid w:val="41395012"/>
    <w:rsid w:val="421806EF"/>
    <w:rsid w:val="44211D2B"/>
    <w:rsid w:val="46182F0E"/>
    <w:rsid w:val="4B71446C"/>
    <w:rsid w:val="4EE8706A"/>
    <w:rsid w:val="52D65AA6"/>
    <w:rsid w:val="5580746F"/>
    <w:rsid w:val="570373E3"/>
    <w:rsid w:val="576F79B5"/>
    <w:rsid w:val="58631A16"/>
    <w:rsid w:val="5F366C30"/>
    <w:rsid w:val="5FC858C2"/>
    <w:rsid w:val="642F6209"/>
    <w:rsid w:val="650550BE"/>
    <w:rsid w:val="68F01FA2"/>
    <w:rsid w:val="69851A55"/>
    <w:rsid w:val="6A28683F"/>
    <w:rsid w:val="6D1F5765"/>
    <w:rsid w:val="73EA1330"/>
    <w:rsid w:val="75E01DCF"/>
    <w:rsid w:val="760C7B9B"/>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2026-05-27T02:43:00Z</cp:lastPrinted>
  <dcterms:modified xsi:type="dcterms:W3CDTF">2026-05-29T06:47:22Z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