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rPr>
      </w:pPr>
      <w:r>
        <w:rPr>
          <w:rFonts w:hint="eastAsia"/>
          <w:b/>
          <w:bCs/>
          <w:sz w:val="36"/>
          <w:szCs w:val="36"/>
        </w:rPr>
        <w:t>中标（成交）推荐理由</w:t>
      </w:r>
    </w:p>
    <w:p>
      <w:pPr>
        <w:jc w:val="center"/>
        <w:rPr>
          <w:rFonts w:hint="eastAsia"/>
          <w:b/>
          <w:bCs/>
          <w:sz w:val="36"/>
          <w:szCs w:val="36"/>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default"/>
          <w:sz w:val="28"/>
          <w:szCs w:val="28"/>
          <w:lang w:val="en-US" w:eastAsia="zh-CN"/>
        </w:rPr>
      </w:pPr>
      <w:r>
        <w:rPr>
          <w:rFonts w:hint="eastAsia"/>
          <w:sz w:val="28"/>
          <w:szCs w:val="28"/>
          <w:lang w:val="en-US" w:eastAsia="zh-CN"/>
        </w:rPr>
        <w:t>项目名称：</w:t>
      </w:r>
      <w:r>
        <w:rPr>
          <w:rFonts w:hint="default"/>
          <w:sz w:val="28"/>
          <w:szCs w:val="28"/>
          <w:lang w:val="en-US" w:eastAsia="zh-CN"/>
        </w:rPr>
        <w:t>物业管理服务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宋体" w:hAnsi="宋体" w:eastAsia="宋体" w:cs="宋体"/>
          <w:b/>
          <w:kern w:val="0"/>
          <w:sz w:val="28"/>
          <w:szCs w:val="28"/>
          <w:lang w:val="en-US" w:eastAsia="zh-CN" w:bidi="ar"/>
        </w:rPr>
      </w:pPr>
      <w:r>
        <w:rPr>
          <w:rFonts w:hint="eastAsia" w:ascii="宋体" w:hAnsi="宋体" w:eastAsia="宋体" w:cs="宋体"/>
          <w:b/>
          <w:kern w:val="0"/>
          <w:sz w:val="28"/>
          <w:szCs w:val="28"/>
          <w:lang w:val="en-US" w:eastAsia="zh-CN" w:bidi="ar"/>
        </w:rPr>
        <w:t>项目编号：</w:t>
      </w:r>
      <w:r>
        <w:rPr>
          <w:rFonts w:hint="default" w:ascii="宋体" w:hAnsi="宋体" w:eastAsia="宋体" w:cs="宋体"/>
          <w:b/>
          <w:kern w:val="0"/>
          <w:sz w:val="28"/>
          <w:szCs w:val="28"/>
          <w:lang w:val="en-US" w:eastAsia="zh-CN" w:bidi="ar"/>
        </w:rPr>
        <w:t>310109000260513110516-09353683</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中标单位：上海吉晨卫生后勤服务管理有限公司</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中标金额：27689772.00</w:t>
      </w:r>
      <w:r>
        <w:rPr>
          <w:rFonts w:hint="default"/>
          <w:sz w:val="28"/>
          <w:szCs w:val="28"/>
          <w:lang w:val="en-US" w:eastAsia="zh-CN"/>
        </w:rPr>
        <w:t> </w:t>
      </w:r>
      <w:r>
        <w:rPr>
          <w:rFonts w:hint="eastAsia"/>
          <w:sz w:val="28"/>
          <w:szCs w:val="28"/>
          <w:lang w:val="en-US" w:eastAsia="zh-CN"/>
        </w:rPr>
        <w:t>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评审总得分：90.39分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中小企业：         是（是/否）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福利性单位：       否 （是/否）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rPr>
      </w:pPr>
      <w:r>
        <w:rPr>
          <w:rFonts w:hint="eastAsia"/>
          <w:sz w:val="28"/>
          <w:szCs w:val="28"/>
          <w:lang w:val="en-US" w:eastAsia="zh-CN"/>
        </w:rPr>
        <w:t xml:space="preserve">      贫困县物业公司：   否 （是/否）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b/>
          <w:bCs/>
          <w:sz w:val="28"/>
          <w:szCs w:val="28"/>
        </w:rPr>
      </w:pPr>
      <w:r>
        <w:rPr>
          <w:rFonts w:hint="eastAsia"/>
          <w:b/>
          <w:bCs/>
          <w:sz w:val="28"/>
          <w:szCs w:val="28"/>
        </w:rPr>
        <w:t>注：</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sz w:val="28"/>
          <w:szCs w:val="28"/>
        </w:rPr>
        <w:t>中标供应商为中小企业的，应公告其《中小企业声明函》。</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sz w:val="28"/>
          <w:szCs w:val="28"/>
        </w:rPr>
        <w:t>中标供应商为残疾人福利性单位的，应公告其《残疾人福利性单位声明函》。</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sz w:val="28"/>
          <w:szCs w:val="28"/>
        </w:rPr>
        <w:t>中标供应商为注册地在国家级贫困县域内物业公司的，应公告注册所在县扶贫部门出具的聘用建档立卡贫困人员具体数量的证明。</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0"/>
        <w:jc w:val="both"/>
        <w:textAlignment w:val="auto"/>
        <w:outlineLvl w:val="9"/>
        <w:rPr>
          <w:rFonts w:hint="eastAsia"/>
          <w:sz w:val="28"/>
          <w:szCs w:val="28"/>
        </w:rPr>
      </w:pPr>
      <w:r>
        <w:rPr>
          <w:rFonts w:hint="eastAsia"/>
          <w:b/>
          <w:bCs/>
          <w:sz w:val="28"/>
          <w:szCs w:val="28"/>
        </w:rPr>
        <w:t>推荐理由：</w:t>
      </w:r>
      <w:r>
        <w:rPr>
          <w:rFonts w:hint="eastAsia"/>
          <w:sz w:val="28"/>
          <w:szCs w:val="28"/>
        </w:rPr>
        <w:t>根据《财政部令第87号》第五十七条，采购文件评审办法，推荐得分最高单位为中标（成交）单位。</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0"/>
        <w:jc w:val="both"/>
        <w:textAlignment w:val="auto"/>
        <w:outlineLvl w:val="9"/>
        <w:rPr>
          <w:rFonts w:hint="eastAsia"/>
          <w:sz w:val="28"/>
          <w:szCs w:val="28"/>
          <w:lang w:val="en-US" w:eastAsia="zh-CN"/>
        </w:rPr>
      </w:pPr>
      <w:r>
        <w:rPr>
          <w:rFonts w:hint="eastAsia"/>
          <w:sz w:val="28"/>
          <w:szCs w:val="28"/>
        </w:rPr>
        <w:t> </w:t>
      </w:r>
      <w:r>
        <w:rPr>
          <w:rFonts w:hint="default"/>
          <w:sz w:val="28"/>
          <w:szCs w:val="28"/>
        </w:rPr>
        <w:t>上海吉晨卫生后勤服务管理有限公司：提供项目经理学历、经验证明文件满足要求，设备物资（含清单）满足要求，提供类似业绩满足要求，业主有效评价一份，整体服务方案针对性强，质量保障措施完善，应急预案详细，项目需求及难点分析合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综合得分最高，拟推荐上海吉晨卫生后勤服务管理有限公司</w:t>
      </w:r>
      <w:r>
        <w:rPr>
          <w:rFonts w:hint="eastAsia"/>
          <w:sz w:val="28"/>
          <w:szCs w:val="28"/>
          <w:lang w:eastAsia="zh-CN"/>
        </w:rPr>
        <w:t>为第一中标单位。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firstLine="560"/>
        <w:jc w:val="both"/>
        <w:textAlignment w:val="auto"/>
        <w:outlineLvl w:val="9"/>
        <w:rPr>
          <w:rFonts w:hint="eastAsia"/>
          <w:sz w:val="28"/>
          <w:szCs w:val="28"/>
          <w:lang w:val="en-US" w:eastAsia="zh-CN"/>
        </w:rPr>
      </w:pPr>
      <w:r>
        <w:rPr>
          <w:rFonts w:hint="eastAsia"/>
          <w:b/>
          <w:bCs/>
          <w:sz w:val="32"/>
          <w:szCs w:val="32"/>
          <w:lang w:val="en-US" w:eastAsia="zh-CN"/>
        </w:rPr>
        <w:t xml:space="preserve"> </w:t>
      </w:r>
      <w:r>
        <w:rPr>
          <w:rFonts w:hint="eastAsia"/>
          <w:sz w:val="28"/>
          <w:szCs w:val="28"/>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firstLine="560"/>
        <w:jc w:val="both"/>
        <w:textAlignment w:val="auto"/>
        <w:outlineLvl w:val="9"/>
        <w:rPr>
          <w:rFonts w:hint="eastAsia" w:cstheme="minorBidi"/>
          <w:kern w:val="2"/>
          <w:sz w:val="21"/>
          <w:szCs w:val="24"/>
          <w:lang w:val="en-US" w:eastAsia="zh-CN" w:bidi="ar-S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000001FF" w:csb1="00000000"/>
  </w:font>
  <w:font w:name="Monospaced Numbe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Consolas">
    <w:panose1 w:val="020B0609020204030204"/>
    <w:charset w:val="00"/>
    <w:family w:val="modern"/>
    <w:pitch w:val="default"/>
    <w:sig w:usb0="E10002FF" w:usb1="4000FCFF" w:usb2="00000009" w:usb3="00000000" w:csb0="6000019F" w:csb1="DFD7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PingFangSC-Regular">
    <w:altName w:val="Segoe Print"/>
    <w:panose1 w:val="00000000000000000000"/>
    <w:charset w:val="00"/>
    <w:family w:val="auto"/>
    <w:pitch w:val="default"/>
    <w:sig w:usb0="00000000" w:usb1="00000000" w:usb2="00000000" w:usb3="00000000" w:csb0="00000000" w:csb1="00000000"/>
  </w:font>
  <w:font w:name="PingFangSC-Medium">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6D5826"/>
    <w:multiLevelType w:val="singleLevel"/>
    <w:tmpl w:val="A06D582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zN2MzNGRmZGE1ZDg4NmVkOWRjZGQxYjRmNTAwNmUifQ=="/>
  </w:docVars>
  <w:rsids>
    <w:rsidRoot w:val="00992E74"/>
    <w:rsid w:val="00495816"/>
    <w:rsid w:val="00940566"/>
    <w:rsid w:val="00992E74"/>
    <w:rsid w:val="00B26328"/>
    <w:rsid w:val="00BB5AD4"/>
    <w:rsid w:val="01A364D8"/>
    <w:rsid w:val="036974CB"/>
    <w:rsid w:val="06B74821"/>
    <w:rsid w:val="072118B2"/>
    <w:rsid w:val="07A062F6"/>
    <w:rsid w:val="081F12DC"/>
    <w:rsid w:val="095832CF"/>
    <w:rsid w:val="0AC43177"/>
    <w:rsid w:val="0B340593"/>
    <w:rsid w:val="0E7D2B3F"/>
    <w:rsid w:val="10C464A1"/>
    <w:rsid w:val="12322A75"/>
    <w:rsid w:val="12C93643"/>
    <w:rsid w:val="134D6C53"/>
    <w:rsid w:val="14E258B8"/>
    <w:rsid w:val="15010581"/>
    <w:rsid w:val="177C1C4E"/>
    <w:rsid w:val="177C71BB"/>
    <w:rsid w:val="1DA02888"/>
    <w:rsid w:val="1E1678E7"/>
    <w:rsid w:val="207F19AB"/>
    <w:rsid w:val="225D6BDC"/>
    <w:rsid w:val="22F4571B"/>
    <w:rsid w:val="23FA7FE6"/>
    <w:rsid w:val="253E5490"/>
    <w:rsid w:val="26DC63F6"/>
    <w:rsid w:val="290F2699"/>
    <w:rsid w:val="2D5B7AB1"/>
    <w:rsid w:val="3034783F"/>
    <w:rsid w:val="314D6713"/>
    <w:rsid w:val="3358708E"/>
    <w:rsid w:val="37194219"/>
    <w:rsid w:val="3A106FAF"/>
    <w:rsid w:val="3C5549D4"/>
    <w:rsid w:val="3DCB620E"/>
    <w:rsid w:val="3E1F6E62"/>
    <w:rsid w:val="40272BFB"/>
    <w:rsid w:val="41395012"/>
    <w:rsid w:val="421806EF"/>
    <w:rsid w:val="44211D2B"/>
    <w:rsid w:val="46182F0E"/>
    <w:rsid w:val="4B71446C"/>
    <w:rsid w:val="4EE8706A"/>
    <w:rsid w:val="52D65AA6"/>
    <w:rsid w:val="5580746F"/>
    <w:rsid w:val="570373E3"/>
    <w:rsid w:val="576F79B5"/>
    <w:rsid w:val="58631A16"/>
    <w:rsid w:val="5F366C30"/>
    <w:rsid w:val="5FC858C2"/>
    <w:rsid w:val="642F6209"/>
    <w:rsid w:val="650550BE"/>
    <w:rsid w:val="68F01FA2"/>
    <w:rsid w:val="69851A55"/>
    <w:rsid w:val="6A28683F"/>
    <w:rsid w:val="6D1F5765"/>
    <w:rsid w:val="6F440A45"/>
    <w:rsid w:val="73EA1330"/>
    <w:rsid w:val="75E01DCF"/>
    <w:rsid w:val="760C7B9B"/>
    <w:rsid w:val="77C8398A"/>
    <w:rsid w:val="791F27AD"/>
    <w:rsid w:val="797E0291"/>
    <w:rsid w:val="7B1A0DEA"/>
    <w:rsid w:val="7E6F4F54"/>
    <w:rsid w:val="7F9A43F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55</Words>
  <Characters>319</Characters>
  <Lines>2</Lines>
  <Paragraphs>1</Paragraphs>
  <ScaleCrop>false</ScaleCrop>
  <LinksUpToDate>false</LinksUpToDate>
  <CharactersWithSpaces>373</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pc</cp:lastModifiedBy>
  <cp:lastPrinted>2026-08-19T05:20:00Z</cp:lastPrinted>
  <dcterms:modified xsi:type="dcterms:W3CDTF">2026-08-24T01:17:54Z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1FEBBAA7E2854A0DA751DB27B416709F_12</vt:lpwstr>
  </property>
</Properties>
</file>