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6"/>
          <w:szCs w:val="36"/>
        </w:rPr>
      </w:pPr>
      <w:r>
        <w:rPr>
          <w:rFonts w:hint="eastAsia"/>
          <w:b/>
          <w:bCs/>
          <w:sz w:val="36"/>
          <w:szCs w:val="36"/>
        </w:rPr>
        <w:t>中标（成交）推荐理由</w:t>
      </w:r>
    </w:p>
    <w:p>
      <w:pPr>
        <w:jc w:val="center"/>
        <w:rPr>
          <w:rFonts w:hint="eastAsia"/>
          <w:b/>
          <w:bCs/>
          <w:sz w:val="36"/>
          <w:szCs w:val="36"/>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rPr>
          <w:rFonts w:hint="eastAsia"/>
          <w:sz w:val="28"/>
          <w:szCs w:val="28"/>
          <w:lang w:val="en-US" w:eastAsia="zh-CN"/>
        </w:rPr>
      </w:pPr>
      <w:r>
        <w:rPr>
          <w:rFonts w:hint="eastAsia"/>
          <w:sz w:val="28"/>
          <w:szCs w:val="28"/>
          <w:lang w:val="en-US" w:eastAsia="zh-CN"/>
        </w:rPr>
        <w:t xml:space="preserve">项目名称：政法委统一门户管理平台升级改造项目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rPr>
          <w:rFonts w:hint="eastAsia"/>
          <w:sz w:val="28"/>
          <w:szCs w:val="28"/>
          <w:lang w:val="en-US" w:eastAsia="zh-CN"/>
        </w:rPr>
      </w:pPr>
      <w:r>
        <w:rPr>
          <w:rFonts w:hint="eastAsia"/>
          <w:sz w:val="28"/>
          <w:szCs w:val="28"/>
          <w:lang w:val="en-US" w:eastAsia="zh-CN"/>
        </w:rPr>
        <w:t>项目编号：310109000260623120094-09364869</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jc w:val="both"/>
        <w:textAlignment w:val="auto"/>
        <w:outlineLvl w:val="9"/>
        <w:rPr>
          <w:rFonts w:hint="eastAsia"/>
          <w:sz w:val="28"/>
          <w:szCs w:val="28"/>
          <w:lang w:val="en-US" w:eastAsia="zh-CN"/>
        </w:rPr>
      </w:pPr>
      <w:r>
        <w:rPr>
          <w:rFonts w:hint="eastAsia"/>
          <w:sz w:val="28"/>
          <w:szCs w:val="28"/>
          <w:lang w:val="en-US" w:eastAsia="zh-CN"/>
        </w:rPr>
        <w:t xml:space="preserve">   中标单位：上海仪电鑫森科技发展有限公司</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jc w:val="both"/>
        <w:textAlignment w:val="auto"/>
        <w:outlineLvl w:val="9"/>
        <w:rPr>
          <w:rFonts w:hint="eastAsia"/>
          <w:sz w:val="28"/>
          <w:szCs w:val="28"/>
          <w:lang w:val="en-US" w:eastAsia="zh-CN"/>
        </w:rPr>
      </w:pPr>
      <w:r>
        <w:rPr>
          <w:rFonts w:hint="eastAsia"/>
          <w:sz w:val="28"/>
          <w:szCs w:val="28"/>
          <w:lang w:val="en-US" w:eastAsia="zh-CN"/>
        </w:rPr>
        <w:t xml:space="preserve">   中标金额：2510000.00元</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jc w:val="both"/>
        <w:textAlignment w:val="auto"/>
        <w:outlineLvl w:val="9"/>
        <w:rPr>
          <w:rFonts w:hint="eastAsia"/>
          <w:sz w:val="28"/>
          <w:szCs w:val="28"/>
          <w:lang w:val="en-US" w:eastAsia="zh-CN"/>
        </w:rPr>
      </w:pPr>
      <w:r>
        <w:rPr>
          <w:rFonts w:hint="eastAsia"/>
          <w:sz w:val="28"/>
          <w:szCs w:val="28"/>
          <w:lang w:val="en-US" w:eastAsia="zh-CN"/>
        </w:rPr>
        <w:t xml:space="preserve">   评审总得分：89.13分</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jc w:val="both"/>
        <w:textAlignment w:val="auto"/>
        <w:outlineLvl w:val="9"/>
        <w:rPr>
          <w:rFonts w:hint="eastAsia"/>
          <w:sz w:val="28"/>
          <w:szCs w:val="28"/>
          <w:lang w:val="en-US" w:eastAsia="zh-CN"/>
        </w:rPr>
      </w:pPr>
      <w:r>
        <w:rPr>
          <w:rFonts w:hint="eastAsia"/>
          <w:sz w:val="28"/>
          <w:szCs w:val="28"/>
          <w:lang w:val="en-US" w:eastAsia="zh-CN"/>
        </w:rPr>
        <w:t xml:space="preserve">      中小企业：         是（是/否）</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jc w:val="both"/>
        <w:textAlignment w:val="auto"/>
        <w:outlineLvl w:val="9"/>
        <w:rPr>
          <w:rFonts w:hint="eastAsia"/>
          <w:sz w:val="28"/>
          <w:szCs w:val="28"/>
          <w:lang w:val="en-US" w:eastAsia="zh-CN"/>
        </w:rPr>
      </w:pPr>
      <w:r>
        <w:rPr>
          <w:rFonts w:hint="eastAsia"/>
          <w:sz w:val="28"/>
          <w:szCs w:val="28"/>
          <w:lang w:val="en-US" w:eastAsia="zh-CN"/>
        </w:rPr>
        <w:t xml:space="preserve">      福利性单位：       否 （是/否）</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jc w:val="both"/>
        <w:textAlignment w:val="auto"/>
        <w:outlineLvl w:val="9"/>
        <w:rPr>
          <w:rFonts w:hint="eastAsia"/>
          <w:sz w:val="28"/>
          <w:szCs w:val="28"/>
        </w:rPr>
      </w:pPr>
      <w:r>
        <w:rPr>
          <w:rFonts w:hint="eastAsia"/>
          <w:sz w:val="28"/>
          <w:szCs w:val="28"/>
          <w:lang w:val="en-US" w:eastAsia="zh-CN"/>
        </w:rPr>
        <w:t xml:space="preserve">      贫困县物业公司：   否 （是/否）</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b/>
          <w:bCs/>
          <w:sz w:val="28"/>
          <w:szCs w:val="28"/>
        </w:rPr>
      </w:pPr>
      <w:r>
        <w:rPr>
          <w:rFonts w:hint="eastAsia"/>
          <w:b/>
          <w:bCs/>
          <w:sz w:val="28"/>
          <w:szCs w:val="28"/>
        </w:rPr>
        <w:t>注：</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sz w:val="28"/>
          <w:szCs w:val="28"/>
        </w:rPr>
      </w:pPr>
      <w:r>
        <w:rPr>
          <w:rFonts w:hint="eastAsia"/>
          <w:sz w:val="28"/>
          <w:szCs w:val="28"/>
        </w:rPr>
        <w:t>中标供应商为中小企业的，应公告其《中小企业声明函》。</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sz w:val="28"/>
          <w:szCs w:val="28"/>
        </w:rPr>
      </w:pPr>
      <w:r>
        <w:rPr>
          <w:rFonts w:hint="eastAsia"/>
          <w:sz w:val="28"/>
          <w:szCs w:val="28"/>
        </w:rPr>
        <w:t>中标供应商为残疾人福利性单位的，应公告其《残疾人福利性单位声明函》。</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sz w:val="28"/>
          <w:szCs w:val="28"/>
        </w:rPr>
      </w:pPr>
      <w:r>
        <w:rPr>
          <w:rFonts w:hint="eastAsia"/>
          <w:sz w:val="28"/>
          <w:szCs w:val="28"/>
        </w:rPr>
        <w:t>中标供应商为注册地在国家级贫困县域内物业公司的，应公告注册所在县扶贫部门出具的聘用建档立卡贫困人员具体数量的证明。</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0"/>
        <w:jc w:val="both"/>
        <w:textAlignment w:val="auto"/>
        <w:outlineLvl w:val="9"/>
        <w:rPr>
          <w:rFonts w:hint="eastAsia"/>
          <w:sz w:val="28"/>
          <w:szCs w:val="28"/>
        </w:rPr>
      </w:pPr>
      <w:r>
        <w:rPr>
          <w:rFonts w:hint="eastAsia"/>
          <w:b/>
          <w:bCs/>
          <w:sz w:val="28"/>
          <w:szCs w:val="28"/>
        </w:rPr>
        <w:t>推荐理由：</w:t>
      </w:r>
      <w:r>
        <w:rPr>
          <w:rFonts w:hint="eastAsia"/>
          <w:sz w:val="28"/>
          <w:szCs w:val="28"/>
        </w:rPr>
        <w:t>根据《财政部令第87号》第五十七条，采购文件评审办法，推荐得分最高单位为中标（成交）单位。</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firstLine="560"/>
        <w:jc w:val="both"/>
        <w:textAlignment w:val="auto"/>
        <w:outlineLvl w:val="9"/>
        <w:rPr>
          <w:rFonts w:hint="eastAsia"/>
          <w:sz w:val="28"/>
          <w:szCs w:val="28"/>
          <w:lang w:val="en-US" w:eastAsia="zh-CN"/>
        </w:rPr>
      </w:pPr>
      <w:r>
        <w:rPr>
          <w:rFonts w:hint="eastAsia"/>
          <w:sz w:val="28"/>
          <w:szCs w:val="28"/>
          <w:lang w:val="en-US" w:eastAsia="zh-CN"/>
        </w:rPr>
        <w:t>上海仪电鑫森科技发展有限公司对项目需求理解最为深入，设计的方案针对性较强；为项目配置的团队，人数众多，资质齐全；近年来的成功案例最多，获得用户的评价较好。综合得分最高，拟推荐</w:t>
      </w:r>
      <w:r>
        <w:rPr>
          <w:rFonts w:hint="eastAsia"/>
          <w:sz w:val="28"/>
          <w:szCs w:val="28"/>
          <w:lang w:eastAsia="zh-CN"/>
        </w:rPr>
        <w:t>为</w:t>
      </w:r>
      <w:r>
        <w:rPr>
          <w:rFonts w:hint="eastAsia"/>
          <w:sz w:val="28"/>
          <w:szCs w:val="28"/>
          <w:lang w:val="en-US" w:eastAsia="zh-CN"/>
        </w:rPr>
        <w:t>上海仪电鑫森科技发展有限公司</w:t>
      </w:r>
      <w:r>
        <w:rPr>
          <w:rFonts w:hint="eastAsia"/>
          <w:sz w:val="28"/>
          <w:szCs w:val="28"/>
          <w:lang w:eastAsia="zh-CN"/>
        </w:rPr>
        <w:t>第一中标单位。</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firstLine="560"/>
        <w:jc w:val="both"/>
        <w:textAlignment w:val="auto"/>
        <w:outlineLvl w:val="9"/>
        <w:rPr>
          <w:rFonts w:hint="eastAsia"/>
          <w:sz w:val="28"/>
          <w:szCs w:val="28"/>
          <w:lang w:val="en-US" w:eastAsia="zh-CN"/>
        </w:rPr>
      </w:pPr>
      <w:r>
        <w:rPr>
          <w:rFonts w:hint="eastAsia"/>
          <w:b/>
          <w:bCs/>
          <w:sz w:val="32"/>
          <w:szCs w:val="32"/>
          <w:lang w:val="en-US" w:eastAsia="zh-CN"/>
        </w:rPr>
        <w:t xml:space="preserve"> </w:t>
      </w:r>
      <w:r>
        <w:rPr>
          <w:rFonts w:hint="eastAsia"/>
          <w:sz w:val="28"/>
          <w:szCs w:val="28"/>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jc w:val="both"/>
        <w:textAlignment w:val="auto"/>
        <w:outlineLvl w:val="9"/>
        <w:rPr>
          <w:rFonts w:hint="eastAsia" w:cstheme="minorBidi"/>
          <w:kern w:val="2"/>
          <w:sz w:val="21"/>
          <w:szCs w:val="24"/>
          <w:lang w:val="en-US" w:eastAsia="zh-CN" w:bidi="ar-SA"/>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20F0302020204030204"/>
    <w:charset w:val="00"/>
    <w:family w:val="swiss"/>
    <w:pitch w:val="default"/>
    <w:sig w:usb0="00000000" w:usb1="00000000" w:usb2="00000009" w:usb3="00000000" w:csb0="000001FF" w:csb1="00000000"/>
  </w:font>
  <w:font w:name="Monospaced Numbe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Consolas">
    <w:panose1 w:val="020B0609020204030204"/>
    <w:charset w:val="00"/>
    <w:family w:val="modern"/>
    <w:pitch w:val="default"/>
    <w:sig w:usb0="E10002FF" w:usb1="4000FCFF" w:usb2="00000009" w:usb3="00000000" w:csb0="6000019F" w:csb1="DFD70000"/>
  </w:font>
  <w:font w:name="Arial">
    <w:panose1 w:val="020B0604020202020204"/>
    <w:charset w:val="00"/>
    <w:family w:val="swiss"/>
    <w:pitch w:val="default"/>
    <w:sig w:usb0="E0002AFF" w:usb1="C0007843" w:usb2="00000009" w:usb3="00000000" w:csb0="400001FF" w:csb1="FFFF0000"/>
  </w:font>
  <w:font w:name="Symbol">
    <w:panose1 w:val="05050102010706020507"/>
    <w:charset w:val="00"/>
    <w:family w:val="auto"/>
    <w:pitch w:val="default"/>
    <w:sig w:usb0="00000000" w:usb1="00000000" w:usb2="00000000" w:usb3="00000000" w:csb0="80000000" w:csb1="00000000"/>
  </w:font>
  <w:font w:name="PingFangSC-Regular">
    <w:altName w:val="Segoe Print"/>
    <w:panose1 w:val="00000000000000000000"/>
    <w:charset w:val="00"/>
    <w:family w:val="auto"/>
    <w:pitch w:val="default"/>
    <w:sig w:usb0="00000000" w:usb1="00000000" w:usb2="00000000" w:usb3="00000000" w:csb0="00000000" w:csb1="00000000"/>
  </w:font>
  <w:font w:name="PingFangSC-Medium">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6D5826"/>
    <w:multiLevelType w:val="singleLevel"/>
    <w:tmpl w:val="A06D582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zN2MzNGRmZGE1ZDg4NmVkOWRjZGQxYjRmNTAwNmUifQ=="/>
  </w:docVars>
  <w:rsids>
    <w:rsidRoot w:val="00992E74"/>
    <w:rsid w:val="00495816"/>
    <w:rsid w:val="00940566"/>
    <w:rsid w:val="00992E74"/>
    <w:rsid w:val="00B26328"/>
    <w:rsid w:val="00BB5AD4"/>
    <w:rsid w:val="01A364D8"/>
    <w:rsid w:val="036974CB"/>
    <w:rsid w:val="06B74821"/>
    <w:rsid w:val="072118B2"/>
    <w:rsid w:val="07A062F6"/>
    <w:rsid w:val="081F12DC"/>
    <w:rsid w:val="095832CF"/>
    <w:rsid w:val="0AC43177"/>
    <w:rsid w:val="0B340593"/>
    <w:rsid w:val="0E7D2B3F"/>
    <w:rsid w:val="10C464A1"/>
    <w:rsid w:val="12322A75"/>
    <w:rsid w:val="12C93643"/>
    <w:rsid w:val="134D6C53"/>
    <w:rsid w:val="14E258B8"/>
    <w:rsid w:val="15010581"/>
    <w:rsid w:val="177C1C4E"/>
    <w:rsid w:val="177C71BB"/>
    <w:rsid w:val="1DA02888"/>
    <w:rsid w:val="1E1678E7"/>
    <w:rsid w:val="207F19AB"/>
    <w:rsid w:val="225D6BDC"/>
    <w:rsid w:val="22F4571B"/>
    <w:rsid w:val="23FA7FE6"/>
    <w:rsid w:val="253E5490"/>
    <w:rsid w:val="26DC63F6"/>
    <w:rsid w:val="290F2699"/>
    <w:rsid w:val="3034783F"/>
    <w:rsid w:val="314D6713"/>
    <w:rsid w:val="3358708E"/>
    <w:rsid w:val="37194219"/>
    <w:rsid w:val="3A106FAF"/>
    <w:rsid w:val="3C5549D4"/>
    <w:rsid w:val="3DCB620E"/>
    <w:rsid w:val="3E1F6E62"/>
    <w:rsid w:val="3F8830EE"/>
    <w:rsid w:val="40272BFB"/>
    <w:rsid w:val="41395012"/>
    <w:rsid w:val="421806EF"/>
    <w:rsid w:val="44211D2B"/>
    <w:rsid w:val="46182F0E"/>
    <w:rsid w:val="477E56BB"/>
    <w:rsid w:val="4B71446C"/>
    <w:rsid w:val="4EE8706A"/>
    <w:rsid w:val="52D65AA6"/>
    <w:rsid w:val="5580746F"/>
    <w:rsid w:val="570373E3"/>
    <w:rsid w:val="576F79B5"/>
    <w:rsid w:val="57F83B7A"/>
    <w:rsid w:val="58631A16"/>
    <w:rsid w:val="5F366C30"/>
    <w:rsid w:val="5FC858C2"/>
    <w:rsid w:val="642F6209"/>
    <w:rsid w:val="650550BE"/>
    <w:rsid w:val="68F01FA2"/>
    <w:rsid w:val="69851A55"/>
    <w:rsid w:val="6A28683F"/>
    <w:rsid w:val="6D1F5765"/>
    <w:rsid w:val="6F440A45"/>
    <w:rsid w:val="73EA1330"/>
    <w:rsid w:val="75E01DCF"/>
    <w:rsid w:val="760C7B9B"/>
    <w:rsid w:val="77C8398A"/>
    <w:rsid w:val="791F27AD"/>
    <w:rsid w:val="797E0291"/>
    <w:rsid w:val="7B1A0DEA"/>
    <w:rsid w:val="7E6F4F54"/>
    <w:rsid w:val="7F9A43F9"/>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3">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55</Words>
  <Characters>319</Characters>
  <Lines>2</Lines>
  <Paragraphs>1</Paragraphs>
  <ScaleCrop>false</ScaleCrop>
  <LinksUpToDate>false</LinksUpToDate>
  <CharactersWithSpaces>373</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pc</cp:lastModifiedBy>
  <cp:lastPrinted>2026-08-25T08:19:00Z</cp:lastPrinted>
  <dcterms:modified xsi:type="dcterms:W3CDTF">2026-08-26T08:11:37Z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y fmtid="{D5CDD505-2E9C-101B-9397-08002B2CF9AE}" pid="3" name="ICV">
    <vt:lpwstr>1FEBBAA7E2854A0DA751DB27B416709F_12</vt:lpwstr>
  </property>
</Properties>
</file>