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bCs/>
          <w:sz w:val="36"/>
          <w:szCs w:val="36"/>
        </w:rPr>
      </w:pPr>
      <w:r>
        <w:rPr>
          <w:rFonts w:hint="eastAsia"/>
          <w:b/>
          <w:bCs/>
          <w:sz w:val="36"/>
          <w:szCs w:val="36"/>
        </w:rPr>
        <w:t>中标（成交）推荐理由</w:t>
      </w:r>
    </w:p>
    <w:p>
      <w:pPr>
        <w:jc w:val="center"/>
        <w:rPr>
          <w:rFonts w:hint="eastAsia"/>
          <w:b/>
          <w:bCs/>
          <w:sz w:val="36"/>
          <w:szCs w:val="36"/>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rPr>
          <w:rFonts w:hint="eastAsia"/>
          <w:sz w:val="28"/>
          <w:szCs w:val="28"/>
          <w:lang w:val="en-US" w:eastAsia="zh-CN"/>
        </w:rPr>
      </w:pPr>
      <w:r>
        <w:rPr>
          <w:rFonts w:hint="eastAsia"/>
          <w:sz w:val="28"/>
          <w:szCs w:val="28"/>
          <w:lang w:val="en-US" w:eastAsia="zh-CN"/>
        </w:rPr>
        <w:t>项目名称：上海市第四人民医院安保服务</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00" w:lineRule="atLeast"/>
        <w:ind w:left="0" w:right="0" w:firstLine="0"/>
        <w:rPr>
          <w:rFonts w:hint="eastAsia"/>
          <w:sz w:val="28"/>
          <w:szCs w:val="28"/>
          <w:lang w:val="en-US" w:eastAsia="zh-CN"/>
        </w:rPr>
      </w:pPr>
      <w:r>
        <w:rPr>
          <w:rFonts w:hint="eastAsia"/>
          <w:sz w:val="28"/>
          <w:szCs w:val="28"/>
          <w:lang w:val="en-US" w:eastAsia="zh-CN"/>
        </w:rPr>
        <w:t>项目编号：310109000260513110529-09353704</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right="0" w:rightChars="0"/>
        <w:jc w:val="both"/>
        <w:textAlignment w:val="auto"/>
        <w:outlineLvl w:val="9"/>
        <w:rPr>
          <w:rFonts w:hint="eastAsia"/>
          <w:sz w:val="28"/>
          <w:szCs w:val="28"/>
          <w:lang w:val="en-US" w:eastAsia="zh-CN"/>
        </w:rPr>
      </w:pPr>
      <w:r>
        <w:rPr>
          <w:rFonts w:hint="eastAsia"/>
          <w:sz w:val="28"/>
          <w:szCs w:val="28"/>
          <w:lang w:val="en-US" w:eastAsia="zh-CN"/>
        </w:rPr>
        <w:t>中标单位：上海星安保安服务有限公司</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right="0" w:rightChars="0"/>
        <w:jc w:val="both"/>
        <w:textAlignment w:val="auto"/>
        <w:outlineLvl w:val="9"/>
        <w:rPr>
          <w:rFonts w:hint="eastAsia"/>
          <w:sz w:val="28"/>
          <w:szCs w:val="28"/>
          <w:lang w:val="en-US" w:eastAsia="zh-CN"/>
        </w:rPr>
      </w:pPr>
      <w:r>
        <w:rPr>
          <w:rFonts w:hint="eastAsia"/>
          <w:sz w:val="28"/>
          <w:szCs w:val="28"/>
          <w:lang w:val="en-US" w:eastAsia="zh-CN"/>
        </w:rPr>
        <w:t>中标金额：8100096.00元</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right="0" w:rightChars="0"/>
        <w:jc w:val="both"/>
        <w:textAlignment w:val="auto"/>
        <w:outlineLvl w:val="9"/>
        <w:rPr>
          <w:rFonts w:hint="eastAsia"/>
          <w:sz w:val="28"/>
          <w:szCs w:val="28"/>
          <w:lang w:val="en-US" w:eastAsia="zh-CN"/>
        </w:rPr>
      </w:pPr>
      <w:bookmarkStart w:id="1" w:name="_GoBack"/>
      <w:bookmarkEnd w:id="1"/>
      <w:r>
        <w:rPr>
          <w:rFonts w:hint="eastAsia"/>
          <w:sz w:val="28"/>
          <w:szCs w:val="28"/>
          <w:lang w:val="en-US" w:eastAsia="zh-CN"/>
        </w:rPr>
        <w:t>评审总得分：</w:t>
      </w:r>
      <w:r>
        <w:rPr>
          <w:rFonts w:hint="eastAsia"/>
          <w:sz w:val="28"/>
          <w:szCs w:val="28"/>
        </w:rPr>
        <w:t>93.03</w:t>
      </w:r>
      <w:r>
        <w:rPr>
          <w:rFonts w:hint="eastAsia"/>
          <w:sz w:val="28"/>
          <w:szCs w:val="28"/>
          <w:lang w:val="en-US" w:eastAsia="zh-CN"/>
        </w:rPr>
        <w:t>分</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right="0" w:rightChars="0"/>
        <w:jc w:val="both"/>
        <w:textAlignment w:val="auto"/>
        <w:outlineLvl w:val="9"/>
        <w:rPr>
          <w:rFonts w:hint="eastAsia"/>
          <w:sz w:val="28"/>
          <w:szCs w:val="28"/>
          <w:lang w:val="en-US" w:eastAsia="zh-CN"/>
        </w:rPr>
      </w:pPr>
      <w:r>
        <w:rPr>
          <w:rFonts w:hint="eastAsia"/>
          <w:sz w:val="28"/>
          <w:szCs w:val="28"/>
          <w:lang w:val="en-US" w:eastAsia="zh-CN"/>
        </w:rPr>
        <w:t>中小企业：         是（是/否）</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right="0" w:rightChars="0"/>
        <w:jc w:val="both"/>
        <w:textAlignment w:val="auto"/>
        <w:outlineLvl w:val="9"/>
        <w:rPr>
          <w:rFonts w:hint="eastAsia"/>
          <w:sz w:val="28"/>
          <w:szCs w:val="28"/>
          <w:lang w:val="en-US" w:eastAsia="zh-CN"/>
        </w:rPr>
      </w:pPr>
      <w:r>
        <w:rPr>
          <w:rFonts w:hint="eastAsia"/>
          <w:sz w:val="28"/>
          <w:szCs w:val="28"/>
          <w:lang w:val="en-US" w:eastAsia="zh-CN"/>
        </w:rPr>
        <w:t>福利性单位：       否 （是/否）</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right="0" w:rightChars="0"/>
        <w:jc w:val="both"/>
        <w:textAlignment w:val="auto"/>
        <w:outlineLvl w:val="9"/>
        <w:rPr>
          <w:rFonts w:hint="eastAsia"/>
          <w:sz w:val="28"/>
          <w:szCs w:val="28"/>
        </w:rPr>
      </w:pPr>
      <w:r>
        <w:rPr>
          <w:rFonts w:hint="eastAsia"/>
          <w:sz w:val="28"/>
          <w:szCs w:val="28"/>
          <w:lang w:val="en-US" w:eastAsia="zh-CN"/>
        </w:rPr>
        <w:t>贫困县物业公司：   否 （是/否）</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b/>
          <w:bCs/>
          <w:sz w:val="28"/>
          <w:szCs w:val="28"/>
        </w:rPr>
      </w:pPr>
      <w:r>
        <w:rPr>
          <w:rFonts w:hint="eastAsia"/>
          <w:b/>
          <w:bCs/>
          <w:sz w:val="28"/>
          <w:szCs w:val="28"/>
        </w:rPr>
        <w:t>注：</w:t>
      </w:r>
    </w:p>
    <w:p>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sz w:val="28"/>
          <w:szCs w:val="28"/>
        </w:rPr>
      </w:pPr>
      <w:r>
        <w:rPr>
          <w:rFonts w:hint="eastAsia"/>
          <w:sz w:val="28"/>
          <w:szCs w:val="28"/>
        </w:rPr>
        <w:t>中标供应商为中小企业的，应公告其《中小企业声明函》。</w:t>
      </w:r>
    </w:p>
    <w:p>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sz w:val="28"/>
          <w:szCs w:val="28"/>
        </w:rPr>
      </w:pPr>
      <w:r>
        <w:rPr>
          <w:rFonts w:hint="eastAsia"/>
          <w:sz w:val="28"/>
          <w:szCs w:val="28"/>
        </w:rPr>
        <w:t>中标供应商为残疾人福利性单位的，应公告其《残疾人福利性单位声明函》。</w:t>
      </w:r>
    </w:p>
    <w:p>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sz w:val="28"/>
          <w:szCs w:val="28"/>
        </w:rPr>
      </w:pPr>
      <w:r>
        <w:rPr>
          <w:rFonts w:hint="eastAsia"/>
          <w:sz w:val="28"/>
          <w:szCs w:val="28"/>
        </w:rPr>
        <w:t>中标供应商为注册地在国家级贫困县域内物业公司的，应公告注册所在县扶贫部门出具的聘用建档立卡贫困人员具体数量的证明。</w:t>
      </w:r>
    </w:p>
    <w:p>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560" w:firstLineChars="0"/>
        <w:jc w:val="both"/>
        <w:textAlignment w:val="auto"/>
        <w:outlineLvl w:val="9"/>
        <w:rPr>
          <w:rFonts w:hint="eastAsia"/>
          <w:sz w:val="28"/>
          <w:szCs w:val="28"/>
        </w:rPr>
      </w:pPr>
      <w:r>
        <w:rPr>
          <w:rFonts w:hint="eastAsia"/>
          <w:b/>
          <w:bCs/>
          <w:sz w:val="28"/>
          <w:szCs w:val="28"/>
        </w:rPr>
        <w:t>推荐理由：</w:t>
      </w:r>
      <w:bookmarkStart w:id="0" w:name="OLE_LINK1"/>
      <w:r>
        <w:rPr>
          <w:rFonts w:hint="eastAsia"/>
          <w:sz w:val="28"/>
          <w:szCs w:val="28"/>
        </w:rPr>
        <w:t>上海星安保安服务有限公司</w:t>
      </w:r>
      <w:bookmarkEnd w:id="0"/>
      <w:r>
        <w:rPr>
          <w:rFonts w:hint="eastAsia"/>
          <w:sz w:val="28"/>
          <w:szCs w:val="28"/>
        </w:rPr>
        <w:t>在标书内容针对性，以及人员架构配置等方面相对优越与其它投标单位。根据《财政部令第87号》第五十七条，采购文件评审办法，推荐得分最高单位为中标（成交）单位。</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right="0" w:rightChars="0" w:firstLine="560"/>
        <w:jc w:val="both"/>
        <w:textAlignment w:val="auto"/>
        <w:outlineLvl w:val="9"/>
        <w:rPr>
          <w:rFonts w:hint="eastAsia"/>
          <w:sz w:val="28"/>
          <w:szCs w:val="28"/>
          <w:lang w:val="en-US" w:eastAsia="zh-CN"/>
        </w:rPr>
      </w:pPr>
      <w:r>
        <w:rPr>
          <w:rFonts w:hint="eastAsia"/>
          <w:sz w:val="28"/>
          <w:szCs w:val="28"/>
          <w:lang w:val="en-US" w:eastAsia="zh-CN"/>
        </w:rPr>
        <w:t>上海星安保安服务有限公司总体方案较完整，服务方案针对性、可操作性稍有优势，对项目理解更清晰，类似业绩及评价较好，人员配置齐全。</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right="0" w:rightChars="0" w:firstLine="560"/>
        <w:jc w:val="both"/>
        <w:textAlignment w:val="auto"/>
        <w:outlineLvl w:val="9"/>
        <w:rPr>
          <w:rFonts w:hint="eastAsia"/>
          <w:sz w:val="28"/>
          <w:szCs w:val="28"/>
          <w:lang w:val="en-US" w:eastAsia="zh-CN"/>
        </w:rPr>
      </w:pPr>
      <w:r>
        <w:rPr>
          <w:rFonts w:hint="eastAsia"/>
          <w:sz w:val="28"/>
          <w:szCs w:val="28"/>
          <w:lang w:val="en-US" w:eastAsia="zh-CN"/>
        </w:rPr>
        <w:t>综合得分最高，拟推荐</w:t>
      </w:r>
      <w:r>
        <w:rPr>
          <w:rFonts w:hint="eastAsia"/>
          <w:sz w:val="28"/>
          <w:szCs w:val="28"/>
        </w:rPr>
        <w:t>上海星安保安服务有限公司</w:t>
      </w:r>
      <w:r>
        <w:rPr>
          <w:rFonts w:hint="eastAsia"/>
          <w:sz w:val="28"/>
          <w:szCs w:val="28"/>
          <w:lang w:eastAsia="zh-CN"/>
        </w:rPr>
        <w:t>为第一中标单位。</w:t>
      </w:r>
    </w:p>
    <w:p>
      <w:pPr>
        <w:keepNext w:val="0"/>
        <w:keepLines w:val="0"/>
        <w:pageBreakBefore w:val="0"/>
        <w:widowControl w:val="0"/>
        <w:numPr>
          <w:ilvl w:val="0"/>
          <w:numId w:val="0"/>
        </w:numPr>
        <w:kinsoku/>
        <w:wordWrap/>
        <w:overflowPunct/>
        <w:topLinePunct w:val="0"/>
        <w:autoSpaceDE/>
        <w:autoSpaceDN/>
        <w:bidi w:val="0"/>
        <w:adjustRightInd/>
        <w:snapToGrid/>
        <w:spacing w:line="500" w:lineRule="exact"/>
        <w:ind w:leftChars="0" w:right="0" w:rightChars="0" w:firstLine="560"/>
        <w:jc w:val="both"/>
        <w:textAlignment w:val="auto"/>
        <w:outlineLvl w:val="9"/>
        <w:rPr>
          <w:rFonts w:hint="eastAsia" w:cstheme="minorBidi"/>
          <w:kern w:val="2"/>
          <w:sz w:val="21"/>
          <w:szCs w:val="24"/>
          <w:lang w:val="en-US" w:eastAsia="zh-CN" w:bidi="ar-SA"/>
        </w:rPr>
      </w:pPr>
      <w:r>
        <w:rPr>
          <w:rFonts w:hint="eastAsia"/>
          <w:b/>
          <w:bCs/>
          <w:sz w:val="32"/>
          <w:szCs w:val="32"/>
          <w:lang w:val="en-US" w:eastAsia="zh-CN"/>
        </w:rPr>
        <w:t xml:space="preserve"> </w:t>
      </w:r>
      <w:r>
        <w:rPr>
          <w:rFonts w:hint="eastAsia"/>
          <w:sz w:val="28"/>
          <w:szCs w:val="28"/>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Calibri Light">
    <w:altName w:val="Calibri"/>
    <w:panose1 w:val="020F0302020204030204"/>
    <w:charset w:val="00"/>
    <w:family w:val="swiss"/>
    <w:pitch w:val="default"/>
    <w:sig w:usb0="00000000" w:usb1="00000000" w:usb2="00000009" w:usb3="00000000" w:csb0="000001FF" w:csb1="00000000"/>
  </w:font>
  <w:font w:name="Monospaced Number">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0F3C52" w:usb2="00000016" w:usb3="00000000" w:csb0="0004001F" w:csb1="00000000"/>
  </w:font>
  <w:font w:name="Consolas">
    <w:panose1 w:val="020B0609020204030204"/>
    <w:charset w:val="00"/>
    <w:family w:val="modern"/>
    <w:pitch w:val="default"/>
    <w:sig w:usb0="E10002FF" w:usb1="4000FCFF" w:usb2="00000009" w:usb3="00000000" w:csb0="6000019F" w:csb1="DFD70000"/>
  </w:font>
  <w:font w:name="Arial">
    <w:panose1 w:val="020B0604020202020204"/>
    <w:charset w:val="00"/>
    <w:family w:val="swiss"/>
    <w:pitch w:val="default"/>
    <w:sig w:usb0="E0002AFF" w:usb1="C0007843" w:usb2="00000009" w:usb3="00000000" w:csb0="400001FF" w:csb1="FFFF0000"/>
  </w:font>
  <w:font w:name="Symbol">
    <w:panose1 w:val="05050102010706020507"/>
    <w:charset w:val="00"/>
    <w:family w:val="auto"/>
    <w:pitch w:val="default"/>
    <w:sig w:usb0="00000000" w:usb1="00000000" w:usb2="00000000" w:usb3="00000000" w:csb0="80000000" w:csb1="00000000"/>
  </w:font>
  <w:font w:name="PingFangSC-Regular">
    <w:altName w:val="Segoe Print"/>
    <w:panose1 w:val="00000000000000000000"/>
    <w:charset w:val="00"/>
    <w:family w:val="auto"/>
    <w:pitch w:val="default"/>
    <w:sig w:usb0="00000000" w:usb1="00000000" w:usb2="00000000" w:usb3="00000000" w:csb0="00000000" w:csb1="00000000"/>
  </w:font>
  <w:font w:name="PingFangSC-Medium">
    <w:altName w:val="Segoe Print"/>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06D5826"/>
    <w:multiLevelType w:val="singleLevel"/>
    <w:tmpl w:val="A06D5826"/>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QzN2MzNGRmZGE1ZDg4NmVkOWRjZGQxYjRmNTAwNmUifQ=="/>
  </w:docVars>
  <w:rsids>
    <w:rsidRoot w:val="00992E74"/>
    <w:rsid w:val="00495816"/>
    <w:rsid w:val="00940566"/>
    <w:rsid w:val="00992E74"/>
    <w:rsid w:val="00B26328"/>
    <w:rsid w:val="00BB5AD4"/>
    <w:rsid w:val="01A364D8"/>
    <w:rsid w:val="036974CB"/>
    <w:rsid w:val="06B74821"/>
    <w:rsid w:val="072118B2"/>
    <w:rsid w:val="07A062F6"/>
    <w:rsid w:val="081F12DC"/>
    <w:rsid w:val="095832CF"/>
    <w:rsid w:val="0AC43177"/>
    <w:rsid w:val="0B340593"/>
    <w:rsid w:val="0E7D2B3F"/>
    <w:rsid w:val="10C464A1"/>
    <w:rsid w:val="12322A75"/>
    <w:rsid w:val="12C93643"/>
    <w:rsid w:val="12FC2697"/>
    <w:rsid w:val="134D6C53"/>
    <w:rsid w:val="14E258B8"/>
    <w:rsid w:val="15010581"/>
    <w:rsid w:val="177C1C4E"/>
    <w:rsid w:val="177C71BB"/>
    <w:rsid w:val="1C877A34"/>
    <w:rsid w:val="1DA02888"/>
    <w:rsid w:val="1E1678E7"/>
    <w:rsid w:val="207F19AB"/>
    <w:rsid w:val="225D6BDC"/>
    <w:rsid w:val="22F4571B"/>
    <w:rsid w:val="23FA7FE6"/>
    <w:rsid w:val="253E5490"/>
    <w:rsid w:val="26DC63F6"/>
    <w:rsid w:val="290F2699"/>
    <w:rsid w:val="3034783F"/>
    <w:rsid w:val="314D6713"/>
    <w:rsid w:val="3358708E"/>
    <w:rsid w:val="37194219"/>
    <w:rsid w:val="3A106FAF"/>
    <w:rsid w:val="3C5549D4"/>
    <w:rsid w:val="3DCB620E"/>
    <w:rsid w:val="3E1F6E62"/>
    <w:rsid w:val="40272BFB"/>
    <w:rsid w:val="41395012"/>
    <w:rsid w:val="421806EF"/>
    <w:rsid w:val="44211D2B"/>
    <w:rsid w:val="46182F0E"/>
    <w:rsid w:val="4B71446C"/>
    <w:rsid w:val="4EE8706A"/>
    <w:rsid w:val="52D65AA6"/>
    <w:rsid w:val="5580746F"/>
    <w:rsid w:val="570373E3"/>
    <w:rsid w:val="576F79B5"/>
    <w:rsid w:val="58631A16"/>
    <w:rsid w:val="5D3224B6"/>
    <w:rsid w:val="5F366C30"/>
    <w:rsid w:val="5FC858C2"/>
    <w:rsid w:val="642F6209"/>
    <w:rsid w:val="650550BE"/>
    <w:rsid w:val="68F01FA2"/>
    <w:rsid w:val="69851A55"/>
    <w:rsid w:val="6A28683F"/>
    <w:rsid w:val="6D1F5765"/>
    <w:rsid w:val="6F440A45"/>
    <w:rsid w:val="73EA1330"/>
    <w:rsid w:val="75E01DCF"/>
    <w:rsid w:val="760C7B9B"/>
    <w:rsid w:val="77C8398A"/>
    <w:rsid w:val="791F27AD"/>
    <w:rsid w:val="797E0291"/>
    <w:rsid w:val="7B1A0DEA"/>
    <w:rsid w:val="7E6F4F54"/>
    <w:rsid w:val="7F9A43F9"/>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0"/>
    <w:pPr>
      <w:spacing w:before="0" w:beforeAutospacing="1" w:after="0" w:afterAutospacing="1"/>
      <w:jc w:val="left"/>
    </w:pPr>
    <w:rPr>
      <w:rFonts w:hint="eastAsia" w:ascii="宋体" w:hAnsi="宋体" w:eastAsia="宋体" w:cs="宋体"/>
      <w:b/>
      <w:kern w:val="0"/>
      <w:sz w:val="27"/>
      <w:szCs w:val="27"/>
      <w:lang w:val="en-US" w:eastAsia="zh-CN" w:bidi="ar"/>
    </w:rPr>
  </w:style>
  <w:style w:type="character" w:default="1" w:styleId="3">
    <w:name w:val="Default Paragraph Font"/>
    <w:unhideWhenUsed/>
    <w:qFormat/>
    <w:uiPriority w:val="1"/>
  </w:style>
  <w:style w:type="table" w:default="1" w:styleId="4">
    <w:name w:val="Normal Table"/>
    <w:unhideWhenUsed/>
    <w:qFormat/>
    <w:uiPriority w:val="99"/>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55</Words>
  <Characters>319</Characters>
  <Lines>2</Lines>
  <Paragraphs>1</Paragraphs>
  <ScaleCrop>false</ScaleCrop>
  <LinksUpToDate>false</LinksUpToDate>
  <CharactersWithSpaces>373</CharactersWithSpaces>
  <Application>WPS Office_10.8.0.5715_F1E327BC-269C-435d-A152-05C5408002CA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dc:creator>
  <cp:lastModifiedBy>pc</cp:lastModifiedBy>
  <cp:lastPrinted>2026-08-19T05:20:00Z</cp:lastPrinted>
  <dcterms:modified xsi:type="dcterms:W3CDTF">2026-08-24T01:27:35Z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2052-10.8.0.5715</vt:lpwstr>
  </property>
  <property fmtid="{D5CDD505-2E9C-101B-9397-08002B2CF9AE}" pid="3" name="ICV">
    <vt:lpwstr>1FEBBAA7E2854A0DA751DB27B416709F_12</vt:lpwstr>
  </property>
</Properties>
</file>