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AC3E5">
      <w:pPr>
        <w:jc w:val="right"/>
        <w:rPr>
          <w:rFonts w:asciiTheme="majorEastAsia" w:hAnsiTheme="majorEastAsia" w:eastAsiaTheme="majorEastAsia"/>
        </w:rPr>
      </w:pPr>
      <w:r>
        <w:rPr>
          <w:rFonts w:asciiTheme="majorEastAsia" w:hAnsiTheme="majorEastAsia" w:eastAsiaTheme="majorEastAsia"/>
        </w:rPr>
        <w:drawing>
          <wp:anchor distT="0" distB="0" distL="114300" distR="114300" simplePos="0" relativeHeight="251659264" behindDoc="0" locked="0" layoutInCell="1" allowOverlap="1">
            <wp:simplePos x="0" y="0"/>
            <wp:positionH relativeFrom="column">
              <wp:posOffset>-514350</wp:posOffset>
            </wp:positionH>
            <wp:positionV relativeFrom="paragraph">
              <wp:posOffset>-361315</wp:posOffset>
            </wp:positionV>
            <wp:extent cx="2211705" cy="629285"/>
            <wp:effectExtent l="0" t="0" r="17145" b="18415"/>
            <wp:wrapNone/>
            <wp:docPr id="1" name="图片 1" descr="E:\公司图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公司图标.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211705" cy="629285"/>
                    </a:xfrm>
                    <a:prstGeom prst="rect">
                      <a:avLst/>
                    </a:prstGeom>
                    <a:noFill/>
                    <a:ln>
                      <a:noFill/>
                    </a:ln>
                  </pic:spPr>
                </pic:pic>
              </a:graphicData>
            </a:graphic>
          </wp:anchor>
        </w:drawing>
      </w:r>
    </w:p>
    <w:p w14:paraId="11ABE173">
      <w:pPr>
        <w:jc w:val="right"/>
        <w:rPr>
          <w:rFonts w:asciiTheme="majorEastAsia" w:hAnsiTheme="majorEastAsia" w:eastAsiaTheme="majorEastAsia"/>
        </w:rPr>
      </w:pPr>
    </w:p>
    <w:p w14:paraId="63308FC8">
      <w:pPr>
        <w:jc w:val="right"/>
        <w:rPr>
          <w:rFonts w:hint="eastAsia" w:asciiTheme="majorEastAsia" w:hAnsiTheme="majorEastAsia" w:eastAsiaTheme="majorEastAsia"/>
          <w:lang w:eastAsia="zh-CN"/>
        </w:rPr>
      </w:pPr>
      <w:r>
        <w:rPr>
          <w:rFonts w:hint="eastAsia" w:asciiTheme="majorEastAsia" w:hAnsiTheme="majorEastAsia" w:eastAsiaTheme="majorEastAsia"/>
        </w:rPr>
        <w:t>项目编号：</w:t>
      </w:r>
      <w:bookmarkStart w:id="0" w:name="mark"/>
      <w:bookmarkEnd w:id="0"/>
      <w:bookmarkStart w:id="1" w:name="PO_12772_PM001"/>
      <w:r>
        <w:rPr>
          <w:rFonts w:hint="eastAsia" w:asciiTheme="majorEastAsia" w:hAnsiTheme="majorEastAsia" w:eastAsiaTheme="majorEastAsia"/>
          <w:lang w:eastAsia="zh-CN"/>
        </w:rPr>
        <w:t>310000000250414101969-00233204</w:t>
      </w:r>
      <w:bookmarkEnd w:id="1"/>
      <w:r>
        <w:rPr>
          <w:rFonts w:asciiTheme="majorEastAsia" w:hAnsiTheme="majorEastAsia" w:eastAsiaTheme="majorEastAsia"/>
        </w:rPr>
        <w:t>/</w:t>
      </w:r>
      <w:bookmarkStart w:id="2" w:name="PO_12772_PM001TEST_1"/>
      <w:r>
        <w:rPr>
          <w:rFonts w:hint="eastAsia" w:asciiTheme="majorEastAsia" w:hAnsiTheme="majorEastAsia" w:eastAsiaTheme="majorEastAsia"/>
          <w:lang w:eastAsia="zh-CN"/>
        </w:rPr>
        <w:t>CJZB-DY-202511123Y13H</w:t>
      </w:r>
      <w:bookmarkEnd w:id="2"/>
    </w:p>
    <w:p w14:paraId="3B94449F">
      <w:pPr>
        <w:spacing w:line="300" w:lineRule="exact"/>
        <w:jc w:val="right"/>
        <w:rPr>
          <w:rFonts w:asciiTheme="majorEastAsia" w:hAnsiTheme="majorEastAsia" w:eastAsiaTheme="majorEastAsia"/>
          <w:b/>
          <w:spacing w:val="30"/>
          <w:sz w:val="18"/>
          <w:szCs w:val="18"/>
        </w:rPr>
      </w:pPr>
    </w:p>
    <w:p w14:paraId="67BD2851">
      <w:pPr>
        <w:spacing w:line="580" w:lineRule="exact"/>
        <w:jc w:val="center"/>
        <w:rPr>
          <w:rFonts w:hint="eastAsia" w:asciiTheme="majorEastAsia" w:hAnsiTheme="majorEastAsia" w:eastAsiaTheme="majorEastAsia"/>
          <w:spacing w:val="30"/>
          <w:sz w:val="52"/>
          <w:szCs w:val="52"/>
          <w:lang w:eastAsia="zh-CN"/>
        </w:rPr>
      </w:pPr>
      <w:bookmarkStart w:id="3" w:name="PO_12772_PM002"/>
      <w:r>
        <w:rPr>
          <w:rFonts w:hint="eastAsia" w:asciiTheme="majorEastAsia" w:hAnsiTheme="majorEastAsia" w:eastAsiaTheme="majorEastAsia"/>
          <w:spacing w:val="30"/>
          <w:sz w:val="52"/>
          <w:szCs w:val="52"/>
          <w:lang w:eastAsia="zh-CN"/>
        </w:rPr>
        <w:t>上海师范大学ESI、Education Source、WOS等电子资源采购</w:t>
      </w:r>
      <w:bookmarkEnd w:id="3"/>
    </w:p>
    <w:p w14:paraId="40ACD10D">
      <w:pPr>
        <w:spacing w:line="580" w:lineRule="exact"/>
        <w:jc w:val="center"/>
        <w:rPr>
          <w:rFonts w:asciiTheme="majorEastAsia" w:hAnsiTheme="majorEastAsia" w:eastAsiaTheme="majorEastAsia"/>
          <w:spacing w:val="30"/>
          <w:sz w:val="52"/>
          <w:szCs w:val="52"/>
        </w:rPr>
      </w:pPr>
    </w:p>
    <w:p w14:paraId="032DF3EE">
      <w:pPr>
        <w:shd w:val="clear" w:color="auto" w:fill="FFFFFF"/>
        <w:spacing w:line="240" w:lineRule="atLeast"/>
        <w:ind w:right="-108"/>
        <w:jc w:val="center"/>
        <w:rPr>
          <w:rFonts w:cs="宋体" w:asciiTheme="majorEastAsia" w:hAnsiTheme="majorEastAsia" w:eastAsiaTheme="majorEastAsia"/>
          <w:bCs/>
          <w:spacing w:val="40"/>
          <w:sz w:val="30"/>
          <w:szCs w:val="30"/>
        </w:rPr>
      </w:pPr>
    </w:p>
    <w:p w14:paraId="6213D27B">
      <w:pPr>
        <w:shd w:val="clear" w:color="auto" w:fill="FFFFFF"/>
        <w:spacing w:line="240" w:lineRule="atLeast"/>
        <w:ind w:right="-108"/>
        <w:jc w:val="center"/>
        <w:rPr>
          <w:rFonts w:cs="宋体" w:asciiTheme="majorEastAsia" w:hAnsiTheme="majorEastAsia" w:eastAsiaTheme="majorEastAsia"/>
          <w:bCs/>
          <w:spacing w:val="40"/>
          <w:sz w:val="30"/>
          <w:szCs w:val="30"/>
        </w:rPr>
      </w:pPr>
    </w:p>
    <w:p w14:paraId="08F853B3">
      <w:pPr>
        <w:shd w:val="clear" w:color="auto" w:fill="FFFFFF"/>
        <w:spacing w:after="100" w:afterAutospacing="1" w:line="820" w:lineRule="exact"/>
        <w:ind w:right="-108"/>
        <w:jc w:val="center"/>
        <w:rPr>
          <w:rFonts w:cs="宋体" w:asciiTheme="majorEastAsia" w:hAnsiTheme="majorEastAsia" w:eastAsiaTheme="majorEastAsia"/>
          <w:b/>
          <w:bCs/>
          <w:spacing w:val="40"/>
          <w:sz w:val="84"/>
          <w:szCs w:val="84"/>
        </w:rPr>
      </w:pPr>
      <w:r>
        <w:rPr>
          <w:rFonts w:hint="eastAsia" w:cs="宋体" w:asciiTheme="majorEastAsia" w:hAnsiTheme="majorEastAsia" w:eastAsiaTheme="majorEastAsia"/>
          <w:b/>
          <w:bCs/>
          <w:spacing w:val="40"/>
          <w:sz w:val="84"/>
          <w:szCs w:val="84"/>
        </w:rPr>
        <w:t>单</w:t>
      </w:r>
    </w:p>
    <w:p w14:paraId="65F99CDC">
      <w:pPr>
        <w:shd w:val="clear" w:color="auto" w:fill="FFFFFF"/>
        <w:spacing w:after="100" w:afterAutospacing="1" w:line="820" w:lineRule="exact"/>
        <w:ind w:right="-108"/>
        <w:jc w:val="center"/>
        <w:rPr>
          <w:rFonts w:cs="宋体" w:asciiTheme="majorEastAsia" w:hAnsiTheme="majorEastAsia" w:eastAsiaTheme="majorEastAsia"/>
          <w:b/>
          <w:bCs/>
          <w:spacing w:val="40"/>
          <w:sz w:val="84"/>
          <w:szCs w:val="84"/>
        </w:rPr>
      </w:pPr>
      <w:r>
        <w:rPr>
          <w:rFonts w:hint="eastAsia" w:cs="宋体" w:asciiTheme="majorEastAsia" w:hAnsiTheme="majorEastAsia" w:eastAsiaTheme="majorEastAsia"/>
          <w:b/>
          <w:bCs/>
          <w:spacing w:val="40"/>
          <w:sz w:val="84"/>
          <w:szCs w:val="84"/>
        </w:rPr>
        <w:t>一</w:t>
      </w:r>
    </w:p>
    <w:p w14:paraId="797FE246">
      <w:pPr>
        <w:shd w:val="clear" w:color="auto" w:fill="FFFFFF"/>
        <w:spacing w:after="100" w:afterAutospacing="1" w:line="820" w:lineRule="exact"/>
        <w:ind w:right="-108"/>
        <w:jc w:val="center"/>
        <w:rPr>
          <w:rFonts w:cs="宋体" w:asciiTheme="majorEastAsia" w:hAnsiTheme="majorEastAsia" w:eastAsiaTheme="majorEastAsia"/>
          <w:b/>
          <w:bCs/>
          <w:spacing w:val="40"/>
          <w:sz w:val="84"/>
          <w:szCs w:val="84"/>
        </w:rPr>
      </w:pPr>
      <w:r>
        <w:rPr>
          <w:rFonts w:hint="eastAsia" w:cs="宋体" w:asciiTheme="majorEastAsia" w:hAnsiTheme="majorEastAsia" w:eastAsiaTheme="majorEastAsia"/>
          <w:b/>
          <w:bCs/>
          <w:spacing w:val="40"/>
          <w:sz w:val="84"/>
          <w:szCs w:val="84"/>
        </w:rPr>
        <w:t>来</w:t>
      </w:r>
    </w:p>
    <w:p w14:paraId="4A1D2A8E">
      <w:pPr>
        <w:shd w:val="clear" w:color="auto" w:fill="FFFFFF"/>
        <w:spacing w:after="100" w:afterAutospacing="1" w:line="820" w:lineRule="exact"/>
        <w:ind w:right="-108"/>
        <w:jc w:val="center"/>
        <w:rPr>
          <w:rFonts w:cs="宋体" w:asciiTheme="majorEastAsia" w:hAnsiTheme="majorEastAsia" w:eastAsiaTheme="majorEastAsia"/>
          <w:b/>
          <w:bCs/>
          <w:spacing w:val="40"/>
          <w:sz w:val="84"/>
          <w:szCs w:val="84"/>
        </w:rPr>
      </w:pPr>
      <w:r>
        <w:rPr>
          <w:rFonts w:hint="eastAsia" w:cs="宋体" w:asciiTheme="majorEastAsia" w:hAnsiTheme="majorEastAsia" w:eastAsiaTheme="majorEastAsia"/>
          <w:b/>
          <w:bCs/>
          <w:spacing w:val="40"/>
          <w:sz w:val="84"/>
          <w:szCs w:val="84"/>
        </w:rPr>
        <w:t>源</w:t>
      </w:r>
    </w:p>
    <w:p w14:paraId="0B84CF5A">
      <w:pPr>
        <w:shd w:val="clear" w:color="auto" w:fill="FFFFFF"/>
        <w:spacing w:after="100" w:afterAutospacing="1" w:line="820" w:lineRule="exact"/>
        <w:ind w:right="-108"/>
        <w:jc w:val="center"/>
        <w:rPr>
          <w:rFonts w:cs="宋体" w:asciiTheme="majorEastAsia" w:hAnsiTheme="majorEastAsia" w:eastAsiaTheme="majorEastAsia"/>
          <w:b/>
          <w:bCs/>
          <w:spacing w:val="40"/>
          <w:sz w:val="84"/>
          <w:szCs w:val="84"/>
        </w:rPr>
      </w:pPr>
      <w:r>
        <w:rPr>
          <w:rFonts w:hint="eastAsia" w:cs="宋体" w:asciiTheme="majorEastAsia" w:hAnsiTheme="majorEastAsia" w:eastAsiaTheme="majorEastAsia"/>
          <w:b/>
          <w:bCs/>
          <w:spacing w:val="40"/>
          <w:sz w:val="84"/>
          <w:szCs w:val="84"/>
        </w:rPr>
        <w:t>文</w:t>
      </w:r>
    </w:p>
    <w:p w14:paraId="0BDF9056">
      <w:pPr>
        <w:shd w:val="clear" w:color="auto" w:fill="FFFFFF"/>
        <w:spacing w:after="100" w:afterAutospacing="1" w:line="820" w:lineRule="exact"/>
        <w:ind w:right="-108"/>
        <w:jc w:val="center"/>
        <w:rPr>
          <w:rFonts w:cs="宋体" w:asciiTheme="majorEastAsia" w:hAnsiTheme="majorEastAsia" w:eastAsiaTheme="majorEastAsia"/>
          <w:b/>
          <w:bCs/>
          <w:spacing w:val="40"/>
          <w:sz w:val="84"/>
          <w:szCs w:val="84"/>
        </w:rPr>
      </w:pPr>
      <w:r>
        <w:rPr>
          <w:rFonts w:hint="eastAsia" w:cs="宋体" w:asciiTheme="majorEastAsia" w:hAnsiTheme="majorEastAsia" w:eastAsiaTheme="majorEastAsia"/>
          <w:b/>
          <w:bCs/>
          <w:spacing w:val="40"/>
          <w:sz w:val="84"/>
          <w:szCs w:val="84"/>
        </w:rPr>
        <w:t>件</w:t>
      </w:r>
    </w:p>
    <w:p w14:paraId="3969BA2D">
      <w:pPr>
        <w:shd w:val="clear" w:color="auto" w:fill="FFFFFF"/>
        <w:spacing w:after="100" w:afterAutospacing="1" w:line="820" w:lineRule="exact"/>
        <w:ind w:right="-108"/>
        <w:rPr>
          <w:rFonts w:cs="宋体" w:asciiTheme="majorEastAsia" w:hAnsiTheme="majorEastAsia" w:eastAsiaTheme="majorEastAsia"/>
          <w:b/>
          <w:bCs/>
          <w:spacing w:val="40"/>
          <w:sz w:val="84"/>
          <w:szCs w:val="84"/>
        </w:rPr>
      </w:pPr>
    </w:p>
    <w:p w14:paraId="0690CAE5">
      <w:pPr>
        <w:spacing w:line="360" w:lineRule="auto"/>
        <w:ind w:right="532" w:firstLine="360" w:firstLineChars="100"/>
        <w:rPr>
          <w:rFonts w:hint="eastAsia" w:asciiTheme="majorEastAsia" w:hAnsiTheme="majorEastAsia" w:eastAsiaTheme="majorEastAsia"/>
          <w:sz w:val="36"/>
          <w:szCs w:val="36"/>
          <w:lang w:eastAsia="zh-CN"/>
        </w:rPr>
      </w:pPr>
      <w:r>
        <w:rPr>
          <w:rFonts w:hint="eastAsia" w:asciiTheme="majorEastAsia" w:hAnsiTheme="majorEastAsia" w:eastAsiaTheme="majorEastAsia"/>
          <w:sz w:val="36"/>
          <w:szCs w:val="36"/>
        </w:rPr>
        <w:t>采购单位：</w:t>
      </w:r>
      <w:bookmarkStart w:id="4" w:name="PO_12772_PM026"/>
      <w:r>
        <w:rPr>
          <w:rFonts w:hint="eastAsia" w:asciiTheme="majorEastAsia" w:hAnsiTheme="majorEastAsia" w:eastAsiaTheme="majorEastAsia"/>
          <w:sz w:val="36"/>
          <w:szCs w:val="36"/>
          <w:lang w:eastAsia="zh-CN"/>
        </w:rPr>
        <w:t>上海师范大学</w:t>
      </w:r>
      <w:bookmarkEnd w:id="4"/>
    </w:p>
    <w:p w14:paraId="23036B6E">
      <w:pPr>
        <w:spacing w:line="360" w:lineRule="auto"/>
        <w:ind w:right="-108" w:firstLine="360" w:firstLineChars="100"/>
        <w:rPr>
          <w:rFonts w:asciiTheme="majorEastAsia" w:hAnsiTheme="majorEastAsia" w:eastAsiaTheme="majorEastAsia"/>
          <w:sz w:val="36"/>
          <w:szCs w:val="36"/>
        </w:rPr>
      </w:pPr>
      <w:r>
        <w:rPr>
          <w:rFonts w:hint="eastAsia" w:asciiTheme="majorEastAsia" w:hAnsiTheme="majorEastAsia" w:eastAsiaTheme="majorEastAsia"/>
          <w:sz w:val="36"/>
          <w:szCs w:val="36"/>
        </w:rPr>
        <w:t>代理机构：上海晟教招标服务有限公司</w:t>
      </w:r>
    </w:p>
    <w:p w14:paraId="2DFCDE30">
      <w:pPr>
        <w:pStyle w:val="22"/>
        <w:spacing w:before="120" w:line="360" w:lineRule="auto"/>
        <w:jc w:val="center"/>
        <w:rPr>
          <w:rFonts w:hint="eastAsia" w:asciiTheme="majorEastAsia" w:hAnsiTheme="majorEastAsia" w:eastAsiaTheme="majorEastAsia"/>
          <w:b/>
          <w:sz w:val="52"/>
          <w:szCs w:val="52"/>
        </w:rPr>
        <w:sectPr>
          <w:headerReference r:id="rId3" w:type="default"/>
          <w:pgSz w:w="11906" w:h="16838"/>
          <w:pgMar w:top="1418" w:right="1418" w:bottom="1418" w:left="1418" w:header="851" w:footer="851" w:gutter="0"/>
          <w:cols w:space="720" w:num="1"/>
          <w:titlePg/>
          <w:docGrid w:linePitch="286" w:charSpace="0"/>
        </w:sectPr>
      </w:pPr>
    </w:p>
    <w:p w14:paraId="2C67AD8C">
      <w:pPr>
        <w:pStyle w:val="22"/>
        <w:spacing w:before="120" w:line="360" w:lineRule="auto"/>
        <w:jc w:val="center"/>
        <w:rPr>
          <w:rFonts w:asciiTheme="majorEastAsia" w:hAnsiTheme="majorEastAsia" w:eastAsiaTheme="majorEastAsia"/>
          <w:b/>
          <w:sz w:val="52"/>
          <w:szCs w:val="52"/>
        </w:rPr>
      </w:pPr>
      <w:r>
        <w:rPr>
          <w:rFonts w:hint="eastAsia" w:asciiTheme="majorEastAsia" w:hAnsiTheme="majorEastAsia" w:eastAsiaTheme="majorEastAsia"/>
          <w:b/>
          <w:sz w:val="52"/>
          <w:szCs w:val="52"/>
        </w:rPr>
        <w:t>目 录</w:t>
      </w:r>
    </w:p>
    <w:p w14:paraId="3C6B7C42">
      <w:pPr>
        <w:pStyle w:val="29"/>
        <w:tabs>
          <w:tab w:val="right" w:leader="dot" w:pos="8296"/>
        </w:tabs>
        <w:spacing w:line="360" w:lineRule="auto"/>
        <w:rPr>
          <w:rFonts w:asciiTheme="majorEastAsia" w:hAnsiTheme="majorEastAsia" w:eastAsiaTheme="majorEastAsia" w:cstheme="minorBidi"/>
          <w:sz w:val="28"/>
          <w:szCs w:val="22"/>
        </w:rPr>
      </w:pPr>
      <w:r>
        <w:rPr>
          <w:rStyle w:val="49"/>
          <w:rFonts w:hint="eastAsia" w:asciiTheme="majorEastAsia" w:hAnsiTheme="majorEastAsia" w:eastAsiaTheme="majorEastAsia"/>
          <w:b/>
          <w:color w:val="auto"/>
          <w:sz w:val="28"/>
        </w:rPr>
        <w:fldChar w:fldCharType="begin"/>
      </w:r>
      <w:r>
        <w:rPr>
          <w:rStyle w:val="49"/>
          <w:rFonts w:hint="eastAsia" w:asciiTheme="majorEastAsia" w:hAnsiTheme="majorEastAsia" w:eastAsiaTheme="majorEastAsia"/>
          <w:b/>
          <w:color w:val="auto"/>
          <w:sz w:val="28"/>
        </w:rPr>
        <w:instrText xml:space="preserve"> TOC \o "1-1" \h \z \u </w:instrText>
      </w:r>
      <w:r>
        <w:rPr>
          <w:rStyle w:val="49"/>
          <w:rFonts w:hint="eastAsia" w:asciiTheme="majorEastAsia" w:hAnsiTheme="majorEastAsia" w:eastAsiaTheme="majorEastAsia"/>
          <w:b/>
          <w:color w:val="auto"/>
          <w:sz w:val="28"/>
        </w:rPr>
        <w:fldChar w:fldCharType="separate"/>
      </w:r>
      <w:r>
        <w:fldChar w:fldCharType="begin"/>
      </w:r>
      <w:r>
        <w:instrText xml:space="preserve"> HYPERLINK \l "_Toc56551103" </w:instrText>
      </w:r>
      <w:r>
        <w:fldChar w:fldCharType="separate"/>
      </w:r>
      <w:r>
        <w:rPr>
          <w:rStyle w:val="49"/>
          <w:rFonts w:asciiTheme="majorEastAsia" w:hAnsiTheme="majorEastAsia" w:eastAsiaTheme="majorEastAsia"/>
          <w:color w:val="auto"/>
          <w:sz w:val="28"/>
        </w:rPr>
        <w:t>第一章  单一来源采购邀请</w:t>
      </w:r>
      <w:r>
        <w:rPr>
          <w:rFonts w:asciiTheme="majorEastAsia" w:hAnsiTheme="majorEastAsia" w:eastAsiaTheme="majorEastAsia"/>
          <w:sz w:val="28"/>
        </w:rPr>
        <w:tab/>
      </w:r>
      <w:r>
        <w:rPr>
          <w:rFonts w:asciiTheme="majorEastAsia" w:hAnsiTheme="majorEastAsia" w:eastAsiaTheme="majorEastAsia"/>
          <w:sz w:val="28"/>
        </w:rPr>
        <w:fldChar w:fldCharType="begin"/>
      </w:r>
      <w:r>
        <w:rPr>
          <w:rFonts w:asciiTheme="majorEastAsia" w:hAnsiTheme="majorEastAsia" w:eastAsiaTheme="majorEastAsia"/>
          <w:sz w:val="28"/>
        </w:rPr>
        <w:instrText xml:space="preserve"> PAGEREF _Toc56551103 \h </w:instrText>
      </w:r>
      <w:r>
        <w:rPr>
          <w:rFonts w:asciiTheme="majorEastAsia" w:hAnsiTheme="majorEastAsia" w:eastAsiaTheme="majorEastAsia"/>
          <w:sz w:val="28"/>
        </w:rPr>
        <w:fldChar w:fldCharType="separate"/>
      </w:r>
      <w:r>
        <w:rPr>
          <w:rFonts w:asciiTheme="majorEastAsia" w:hAnsiTheme="majorEastAsia" w:eastAsiaTheme="majorEastAsia"/>
          <w:sz w:val="28"/>
        </w:rPr>
        <w:t>2</w:t>
      </w:r>
      <w:r>
        <w:rPr>
          <w:rFonts w:asciiTheme="majorEastAsia" w:hAnsiTheme="majorEastAsia" w:eastAsiaTheme="majorEastAsia"/>
          <w:sz w:val="28"/>
        </w:rPr>
        <w:fldChar w:fldCharType="end"/>
      </w:r>
      <w:r>
        <w:rPr>
          <w:rFonts w:asciiTheme="majorEastAsia" w:hAnsiTheme="majorEastAsia" w:eastAsiaTheme="majorEastAsia"/>
          <w:sz w:val="28"/>
        </w:rPr>
        <w:fldChar w:fldCharType="end"/>
      </w:r>
    </w:p>
    <w:p w14:paraId="1D2FC866">
      <w:pPr>
        <w:pStyle w:val="29"/>
        <w:tabs>
          <w:tab w:val="right" w:leader="dot" w:pos="8296"/>
        </w:tabs>
        <w:spacing w:line="360" w:lineRule="auto"/>
        <w:rPr>
          <w:rFonts w:asciiTheme="majorEastAsia" w:hAnsiTheme="majorEastAsia" w:eastAsiaTheme="majorEastAsia" w:cstheme="minorBidi"/>
          <w:sz w:val="28"/>
          <w:szCs w:val="22"/>
        </w:rPr>
      </w:pPr>
      <w:r>
        <w:fldChar w:fldCharType="begin"/>
      </w:r>
      <w:r>
        <w:instrText xml:space="preserve"> HYPERLINK \l "_Toc56551104" </w:instrText>
      </w:r>
      <w:r>
        <w:fldChar w:fldCharType="separate"/>
      </w:r>
      <w:r>
        <w:rPr>
          <w:rStyle w:val="49"/>
          <w:rFonts w:asciiTheme="majorEastAsia" w:hAnsiTheme="majorEastAsia" w:eastAsiaTheme="majorEastAsia"/>
          <w:color w:val="auto"/>
          <w:sz w:val="28"/>
        </w:rPr>
        <w:t>第二章  供应商须知</w:t>
      </w:r>
      <w:r>
        <w:rPr>
          <w:rFonts w:asciiTheme="majorEastAsia" w:hAnsiTheme="majorEastAsia" w:eastAsiaTheme="majorEastAsia"/>
          <w:sz w:val="28"/>
        </w:rPr>
        <w:tab/>
      </w:r>
      <w:r>
        <w:rPr>
          <w:rFonts w:asciiTheme="majorEastAsia" w:hAnsiTheme="majorEastAsia" w:eastAsiaTheme="majorEastAsia"/>
          <w:sz w:val="28"/>
        </w:rPr>
        <w:fldChar w:fldCharType="begin"/>
      </w:r>
      <w:r>
        <w:rPr>
          <w:rFonts w:asciiTheme="majorEastAsia" w:hAnsiTheme="majorEastAsia" w:eastAsiaTheme="majorEastAsia"/>
          <w:sz w:val="28"/>
        </w:rPr>
        <w:instrText xml:space="preserve"> PAGEREF _Toc56551104 \h </w:instrText>
      </w:r>
      <w:r>
        <w:rPr>
          <w:rFonts w:asciiTheme="majorEastAsia" w:hAnsiTheme="majorEastAsia" w:eastAsiaTheme="majorEastAsia"/>
          <w:sz w:val="28"/>
        </w:rPr>
        <w:fldChar w:fldCharType="separate"/>
      </w:r>
      <w:r>
        <w:rPr>
          <w:rFonts w:asciiTheme="majorEastAsia" w:hAnsiTheme="majorEastAsia" w:eastAsiaTheme="majorEastAsia"/>
          <w:sz w:val="28"/>
        </w:rPr>
        <w:t>4</w:t>
      </w:r>
      <w:r>
        <w:rPr>
          <w:rFonts w:asciiTheme="majorEastAsia" w:hAnsiTheme="majorEastAsia" w:eastAsiaTheme="majorEastAsia"/>
          <w:sz w:val="28"/>
        </w:rPr>
        <w:fldChar w:fldCharType="end"/>
      </w:r>
      <w:r>
        <w:rPr>
          <w:rFonts w:asciiTheme="majorEastAsia" w:hAnsiTheme="majorEastAsia" w:eastAsiaTheme="majorEastAsia"/>
          <w:sz w:val="28"/>
        </w:rPr>
        <w:fldChar w:fldCharType="end"/>
      </w:r>
    </w:p>
    <w:p w14:paraId="55FC4DE1">
      <w:pPr>
        <w:pStyle w:val="29"/>
        <w:tabs>
          <w:tab w:val="right" w:leader="dot" w:pos="8296"/>
        </w:tabs>
        <w:spacing w:line="360" w:lineRule="auto"/>
        <w:rPr>
          <w:rFonts w:asciiTheme="majorEastAsia" w:hAnsiTheme="majorEastAsia" w:eastAsiaTheme="majorEastAsia" w:cstheme="minorBidi"/>
          <w:sz w:val="28"/>
          <w:szCs w:val="22"/>
        </w:rPr>
      </w:pPr>
      <w:r>
        <w:fldChar w:fldCharType="begin"/>
      </w:r>
      <w:r>
        <w:instrText xml:space="preserve"> HYPERLINK \l "_Toc56551105" </w:instrText>
      </w:r>
      <w:r>
        <w:fldChar w:fldCharType="separate"/>
      </w:r>
      <w:r>
        <w:rPr>
          <w:rStyle w:val="49"/>
          <w:rFonts w:asciiTheme="majorEastAsia" w:hAnsiTheme="majorEastAsia" w:eastAsiaTheme="majorEastAsia"/>
          <w:color w:val="auto"/>
          <w:sz w:val="28"/>
        </w:rPr>
        <w:t>第三章  采购内容</w:t>
      </w:r>
      <w:r>
        <w:rPr>
          <w:rFonts w:asciiTheme="majorEastAsia" w:hAnsiTheme="majorEastAsia" w:eastAsiaTheme="majorEastAsia"/>
          <w:sz w:val="28"/>
        </w:rPr>
        <w:tab/>
      </w:r>
      <w:r>
        <w:rPr>
          <w:rFonts w:asciiTheme="majorEastAsia" w:hAnsiTheme="majorEastAsia" w:eastAsiaTheme="majorEastAsia"/>
          <w:sz w:val="28"/>
        </w:rPr>
        <w:fldChar w:fldCharType="begin"/>
      </w:r>
      <w:r>
        <w:rPr>
          <w:rFonts w:asciiTheme="majorEastAsia" w:hAnsiTheme="majorEastAsia" w:eastAsiaTheme="majorEastAsia"/>
          <w:sz w:val="28"/>
        </w:rPr>
        <w:instrText xml:space="preserve"> PAGEREF _Toc56551105 \h </w:instrText>
      </w:r>
      <w:r>
        <w:rPr>
          <w:rFonts w:asciiTheme="majorEastAsia" w:hAnsiTheme="majorEastAsia" w:eastAsiaTheme="majorEastAsia"/>
          <w:sz w:val="28"/>
        </w:rPr>
        <w:fldChar w:fldCharType="separate"/>
      </w:r>
      <w:r>
        <w:rPr>
          <w:rFonts w:asciiTheme="majorEastAsia" w:hAnsiTheme="majorEastAsia" w:eastAsiaTheme="majorEastAsia"/>
          <w:sz w:val="28"/>
        </w:rPr>
        <w:t>12</w:t>
      </w:r>
      <w:r>
        <w:rPr>
          <w:rFonts w:asciiTheme="majorEastAsia" w:hAnsiTheme="majorEastAsia" w:eastAsiaTheme="majorEastAsia"/>
          <w:sz w:val="28"/>
        </w:rPr>
        <w:fldChar w:fldCharType="end"/>
      </w:r>
      <w:r>
        <w:rPr>
          <w:rFonts w:asciiTheme="majorEastAsia" w:hAnsiTheme="majorEastAsia" w:eastAsiaTheme="majorEastAsia"/>
          <w:sz w:val="28"/>
        </w:rPr>
        <w:fldChar w:fldCharType="end"/>
      </w:r>
    </w:p>
    <w:p w14:paraId="656218F9">
      <w:pPr>
        <w:pStyle w:val="29"/>
        <w:tabs>
          <w:tab w:val="right" w:leader="dot" w:pos="8296"/>
        </w:tabs>
        <w:spacing w:line="360" w:lineRule="auto"/>
        <w:rPr>
          <w:rFonts w:asciiTheme="majorEastAsia" w:hAnsiTheme="majorEastAsia" w:eastAsiaTheme="majorEastAsia" w:cstheme="minorBidi"/>
          <w:sz w:val="28"/>
          <w:szCs w:val="22"/>
        </w:rPr>
      </w:pPr>
      <w:r>
        <w:fldChar w:fldCharType="begin"/>
      </w:r>
      <w:r>
        <w:instrText xml:space="preserve"> HYPERLINK \l "_Toc56551106" </w:instrText>
      </w:r>
      <w:r>
        <w:fldChar w:fldCharType="separate"/>
      </w:r>
      <w:r>
        <w:rPr>
          <w:rStyle w:val="49"/>
          <w:rFonts w:asciiTheme="majorEastAsia" w:hAnsiTheme="majorEastAsia" w:eastAsiaTheme="majorEastAsia"/>
          <w:color w:val="auto"/>
          <w:sz w:val="28"/>
        </w:rPr>
        <w:t>第四章  采购合同主要条款指引</w:t>
      </w:r>
      <w:r>
        <w:rPr>
          <w:rFonts w:asciiTheme="majorEastAsia" w:hAnsiTheme="majorEastAsia" w:eastAsiaTheme="majorEastAsia"/>
          <w:sz w:val="28"/>
        </w:rPr>
        <w:tab/>
      </w:r>
      <w:r>
        <w:rPr>
          <w:rFonts w:asciiTheme="majorEastAsia" w:hAnsiTheme="majorEastAsia" w:eastAsiaTheme="majorEastAsia"/>
          <w:sz w:val="28"/>
        </w:rPr>
        <w:fldChar w:fldCharType="begin"/>
      </w:r>
      <w:r>
        <w:rPr>
          <w:rFonts w:asciiTheme="majorEastAsia" w:hAnsiTheme="majorEastAsia" w:eastAsiaTheme="majorEastAsia"/>
          <w:sz w:val="28"/>
        </w:rPr>
        <w:instrText xml:space="preserve"> PAGEREF _Toc56551106 \h </w:instrText>
      </w:r>
      <w:r>
        <w:rPr>
          <w:rFonts w:asciiTheme="majorEastAsia" w:hAnsiTheme="majorEastAsia" w:eastAsiaTheme="majorEastAsia"/>
          <w:sz w:val="28"/>
        </w:rPr>
        <w:fldChar w:fldCharType="separate"/>
      </w:r>
      <w:r>
        <w:rPr>
          <w:rFonts w:asciiTheme="majorEastAsia" w:hAnsiTheme="majorEastAsia" w:eastAsiaTheme="majorEastAsia"/>
          <w:sz w:val="28"/>
        </w:rPr>
        <w:t>15</w:t>
      </w:r>
      <w:r>
        <w:rPr>
          <w:rFonts w:asciiTheme="majorEastAsia" w:hAnsiTheme="majorEastAsia" w:eastAsiaTheme="majorEastAsia"/>
          <w:sz w:val="28"/>
        </w:rPr>
        <w:fldChar w:fldCharType="end"/>
      </w:r>
      <w:r>
        <w:rPr>
          <w:rFonts w:asciiTheme="majorEastAsia" w:hAnsiTheme="majorEastAsia" w:eastAsiaTheme="majorEastAsia"/>
          <w:sz w:val="28"/>
        </w:rPr>
        <w:fldChar w:fldCharType="end"/>
      </w:r>
    </w:p>
    <w:p w14:paraId="34A4B74F">
      <w:pPr>
        <w:pStyle w:val="29"/>
        <w:tabs>
          <w:tab w:val="right" w:leader="dot" w:pos="8296"/>
        </w:tabs>
        <w:spacing w:line="360" w:lineRule="auto"/>
        <w:rPr>
          <w:rFonts w:asciiTheme="majorEastAsia" w:hAnsiTheme="majorEastAsia" w:eastAsiaTheme="majorEastAsia" w:cstheme="minorBidi"/>
          <w:sz w:val="28"/>
          <w:szCs w:val="22"/>
        </w:rPr>
      </w:pPr>
      <w:r>
        <w:fldChar w:fldCharType="begin"/>
      </w:r>
      <w:r>
        <w:instrText xml:space="preserve"> HYPERLINK \l "_Toc56551107" </w:instrText>
      </w:r>
      <w:r>
        <w:fldChar w:fldCharType="separate"/>
      </w:r>
      <w:r>
        <w:rPr>
          <w:rStyle w:val="49"/>
          <w:rFonts w:asciiTheme="majorEastAsia" w:hAnsiTheme="majorEastAsia" w:eastAsiaTheme="majorEastAsia"/>
          <w:snapToGrid w:val="0"/>
          <w:color w:val="auto"/>
          <w:sz w:val="28"/>
        </w:rPr>
        <w:t>第五章</w:t>
      </w:r>
      <w:r>
        <w:rPr>
          <w:rStyle w:val="49"/>
          <w:rFonts w:asciiTheme="majorEastAsia" w:hAnsiTheme="majorEastAsia" w:eastAsiaTheme="majorEastAsia"/>
          <w:color w:val="auto"/>
          <w:sz w:val="28"/>
        </w:rPr>
        <w:t xml:space="preserve">  单一来源采购响应文件格式附件</w:t>
      </w:r>
      <w:r>
        <w:rPr>
          <w:rFonts w:asciiTheme="majorEastAsia" w:hAnsiTheme="majorEastAsia" w:eastAsiaTheme="majorEastAsia"/>
          <w:sz w:val="28"/>
        </w:rPr>
        <w:tab/>
      </w:r>
      <w:r>
        <w:rPr>
          <w:rFonts w:asciiTheme="majorEastAsia" w:hAnsiTheme="majorEastAsia" w:eastAsiaTheme="majorEastAsia"/>
          <w:sz w:val="28"/>
        </w:rPr>
        <w:fldChar w:fldCharType="begin"/>
      </w:r>
      <w:r>
        <w:rPr>
          <w:rFonts w:asciiTheme="majorEastAsia" w:hAnsiTheme="majorEastAsia" w:eastAsiaTheme="majorEastAsia"/>
          <w:sz w:val="28"/>
        </w:rPr>
        <w:instrText xml:space="preserve"> PAGEREF _Toc56551107 \h </w:instrText>
      </w:r>
      <w:r>
        <w:rPr>
          <w:rFonts w:asciiTheme="majorEastAsia" w:hAnsiTheme="majorEastAsia" w:eastAsiaTheme="majorEastAsia"/>
          <w:sz w:val="28"/>
        </w:rPr>
        <w:fldChar w:fldCharType="separate"/>
      </w:r>
      <w:r>
        <w:rPr>
          <w:rFonts w:asciiTheme="majorEastAsia" w:hAnsiTheme="majorEastAsia" w:eastAsiaTheme="majorEastAsia"/>
          <w:sz w:val="28"/>
        </w:rPr>
        <w:t>21</w:t>
      </w:r>
      <w:r>
        <w:rPr>
          <w:rFonts w:asciiTheme="majorEastAsia" w:hAnsiTheme="majorEastAsia" w:eastAsiaTheme="majorEastAsia"/>
          <w:sz w:val="28"/>
        </w:rPr>
        <w:fldChar w:fldCharType="end"/>
      </w:r>
      <w:r>
        <w:rPr>
          <w:rFonts w:asciiTheme="majorEastAsia" w:hAnsiTheme="majorEastAsia" w:eastAsiaTheme="majorEastAsia"/>
          <w:sz w:val="28"/>
        </w:rPr>
        <w:fldChar w:fldCharType="end"/>
      </w:r>
    </w:p>
    <w:p w14:paraId="34DB56E1">
      <w:pPr>
        <w:pStyle w:val="29"/>
        <w:tabs>
          <w:tab w:val="right" w:leader="dot" w:pos="8834"/>
        </w:tabs>
        <w:spacing w:before="240" w:after="240" w:line="360" w:lineRule="auto"/>
        <w:rPr>
          <w:rFonts w:asciiTheme="majorEastAsia" w:hAnsiTheme="majorEastAsia" w:eastAsiaTheme="majorEastAsia"/>
          <w:sz w:val="32"/>
          <w:szCs w:val="32"/>
        </w:rPr>
      </w:pPr>
      <w:r>
        <w:rPr>
          <w:rStyle w:val="49"/>
          <w:rFonts w:hint="eastAsia" w:asciiTheme="majorEastAsia" w:hAnsiTheme="majorEastAsia" w:eastAsiaTheme="majorEastAsia"/>
          <w:b/>
          <w:color w:val="auto"/>
          <w:sz w:val="28"/>
        </w:rPr>
        <w:fldChar w:fldCharType="end"/>
      </w:r>
    </w:p>
    <w:p w14:paraId="40B6FD3C">
      <w:pPr>
        <w:pStyle w:val="40"/>
        <w:rPr>
          <w:rFonts w:asciiTheme="majorEastAsia" w:hAnsiTheme="majorEastAsia" w:eastAsiaTheme="majorEastAsia"/>
        </w:rPr>
      </w:pPr>
      <w:r>
        <w:rPr>
          <w:rFonts w:asciiTheme="majorEastAsia" w:hAnsiTheme="majorEastAsia" w:eastAsiaTheme="majorEastAsia"/>
          <w:b w:val="0"/>
          <w:bCs w:val="0"/>
          <w:sz w:val="30"/>
          <w:szCs w:val="30"/>
        </w:rPr>
        <w:br w:type="page"/>
      </w:r>
      <w:bookmarkStart w:id="5" w:name="_Toc56551103"/>
      <w:bookmarkStart w:id="6" w:name="_Toc451268214"/>
      <w:r>
        <w:rPr>
          <w:rFonts w:hint="eastAsia" w:asciiTheme="majorEastAsia" w:hAnsiTheme="majorEastAsia" w:eastAsiaTheme="majorEastAsia"/>
        </w:rPr>
        <w:t>第一章</w:t>
      </w:r>
      <w:r>
        <w:rPr>
          <w:rFonts w:asciiTheme="majorEastAsia" w:hAnsiTheme="majorEastAsia" w:eastAsiaTheme="majorEastAsia"/>
        </w:rPr>
        <w:t xml:space="preserve">  </w:t>
      </w:r>
      <w:r>
        <w:rPr>
          <w:rFonts w:hint="eastAsia" w:asciiTheme="majorEastAsia" w:hAnsiTheme="majorEastAsia" w:eastAsiaTheme="majorEastAsia"/>
        </w:rPr>
        <w:t>单一来源采购邀请</w:t>
      </w:r>
      <w:bookmarkEnd w:id="5"/>
      <w:bookmarkEnd w:id="6"/>
    </w:p>
    <w:p w14:paraId="60AC370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heme="majorEastAsia" w:hAnsiTheme="majorEastAsia" w:eastAsiaTheme="majorEastAsia"/>
          <w:sz w:val="21"/>
          <w:szCs w:val="21"/>
        </w:rPr>
      </w:pPr>
    </w:p>
    <w:p w14:paraId="31126B00">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Theme="majorEastAsia" w:hAnsiTheme="majorEastAsia" w:eastAsiaTheme="majorEastAsia"/>
          <w:sz w:val="21"/>
          <w:szCs w:val="21"/>
        </w:rPr>
      </w:pPr>
      <w:r>
        <w:rPr>
          <w:rFonts w:hint="eastAsia" w:asciiTheme="majorEastAsia" w:hAnsiTheme="majorEastAsia" w:eastAsiaTheme="majorEastAsia"/>
          <w:sz w:val="21"/>
          <w:szCs w:val="21"/>
        </w:rPr>
        <w:t>根据《中华人民共和国政府采购法》、《政府采购非招标采购方式管理规定》、《中华人民共和国政府采购法实施条例》规定，经采购人推荐，上海市财政局批准，现就下列项目向</w:t>
      </w:r>
      <w:bookmarkStart w:id="7" w:name="PO_12772_PM001SHPF027"/>
      <w:r>
        <w:rPr>
          <w:rFonts w:hint="eastAsia" w:asciiTheme="majorEastAsia" w:hAnsiTheme="majorEastAsia" w:eastAsiaTheme="majorEastAsia"/>
          <w:sz w:val="21"/>
          <w:szCs w:val="21"/>
          <w:lang w:eastAsia="zh-CN"/>
        </w:rPr>
        <w:t>包1：中国图书进出口上海有限公司。</w:t>
      </w:r>
      <w:bookmarkEnd w:id="7"/>
      <w:r>
        <w:rPr>
          <w:rFonts w:hint="eastAsia" w:asciiTheme="majorEastAsia" w:hAnsiTheme="majorEastAsia" w:eastAsiaTheme="majorEastAsia"/>
          <w:sz w:val="21"/>
          <w:szCs w:val="21"/>
        </w:rPr>
        <w:t>进行单一来源采购：</w:t>
      </w:r>
    </w:p>
    <w:p w14:paraId="0DEC781F">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Theme="majorEastAsia" w:hAnsiTheme="majorEastAsia" w:eastAsiaTheme="majorEastAsia"/>
          <w:kern w:val="0"/>
          <w:sz w:val="21"/>
          <w:szCs w:val="21"/>
          <w:lang w:eastAsia="zh-CN"/>
        </w:rPr>
      </w:pPr>
      <w:r>
        <w:rPr>
          <w:rFonts w:hint="eastAsia" w:cs="Arial" w:asciiTheme="majorEastAsia" w:hAnsiTheme="majorEastAsia" w:eastAsiaTheme="majorEastAsia"/>
          <w:sz w:val="21"/>
          <w:szCs w:val="21"/>
        </w:rPr>
        <w:t>一、</w:t>
      </w:r>
      <w:r>
        <w:rPr>
          <w:rFonts w:hint="eastAsia" w:cs="Arial" w:asciiTheme="majorEastAsia" w:hAnsiTheme="majorEastAsia" w:eastAsiaTheme="majorEastAsia"/>
          <w:b/>
          <w:bCs/>
          <w:sz w:val="21"/>
          <w:szCs w:val="21"/>
        </w:rPr>
        <w:t>项目编号：</w:t>
      </w:r>
      <w:bookmarkStart w:id="8" w:name="PO_12772_PM001_1"/>
      <w:bookmarkStart w:id="9" w:name="PO_12772_PM001TEST"/>
      <w:r>
        <w:rPr>
          <w:rFonts w:hint="eastAsia" w:cs="Arial" w:asciiTheme="majorEastAsia" w:hAnsiTheme="majorEastAsia" w:eastAsiaTheme="majorEastAsia"/>
          <w:b/>
          <w:bCs/>
          <w:sz w:val="21"/>
          <w:szCs w:val="21"/>
          <w:lang w:eastAsia="zh-CN"/>
        </w:rPr>
        <w:t>310000000250414101969-00233204</w:t>
      </w:r>
      <w:bookmarkEnd w:id="8"/>
      <w:r>
        <w:rPr>
          <w:rFonts w:hint="eastAsia" w:cs="Arial" w:asciiTheme="majorEastAsia" w:hAnsiTheme="majorEastAsia" w:eastAsiaTheme="majorEastAsia"/>
          <w:b/>
          <w:bCs/>
          <w:sz w:val="21"/>
          <w:szCs w:val="21"/>
          <w:lang w:eastAsia="zh-CN"/>
        </w:rPr>
        <w:t>CJZB-DY-202511123Y13H</w:t>
      </w:r>
      <w:bookmarkEnd w:id="9"/>
    </w:p>
    <w:p w14:paraId="67AF6B0D">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cs="Arial" w:asciiTheme="majorEastAsia" w:hAnsiTheme="majorEastAsia" w:eastAsiaTheme="majorEastAsia"/>
          <w:b/>
          <w:bCs/>
          <w:sz w:val="21"/>
          <w:szCs w:val="21"/>
        </w:rPr>
      </w:pPr>
      <w:r>
        <w:rPr>
          <w:rFonts w:hint="eastAsia" w:cs="Arial" w:asciiTheme="majorEastAsia" w:hAnsiTheme="majorEastAsia" w:eastAsiaTheme="majorEastAsia"/>
          <w:b/>
          <w:sz w:val="21"/>
          <w:szCs w:val="21"/>
        </w:rPr>
        <w:t>二、</w:t>
      </w:r>
      <w:r>
        <w:rPr>
          <w:rFonts w:hint="eastAsia" w:cs="Arial" w:asciiTheme="majorEastAsia" w:hAnsiTheme="majorEastAsia" w:eastAsiaTheme="majorEastAsia"/>
          <w:b/>
          <w:bCs/>
          <w:sz w:val="21"/>
          <w:szCs w:val="21"/>
        </w:rPr>
        <w:t>采购内容及数量</w:t>
      </w:r>
    </w:p>
    <w:p w14:paraId="7B1829E8">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cs="Arial" w:asciiTheme="majorEastAsia" w:hAnsiTheme="majorEastAsia" w:eastAsiaTheme="majorEastAsia"/>
          <w:b/>
          <w:bCs/>
          <w:sz w:val="21"/>
          <w:szCs w:val="21"/>
          <w:vertAlign w:val="baseline"/>
          <w:lang w:eastAsia="zh-CN"/>
        </w:rPr>
      </w:pPr>
      <w:bookmarkStart w:id="10" w:name="PO_12772_PM004"/>
      <w:r>
        <w:rPr>
          <w:rFonts w:hint="eastAsia" w:cs="Arial" w:asciiTheme="majorEastAsia" w:hAnsiTheme="majorEastAsia" w:eastAsiaTheme="majorEastAsia"/>
          <w:b/>
          <w:bCs/>
          <w:sz w:val="21"/>
          <w:szCs w:val="21"/>
          <w:lang w:eastAsia="zh-CN"/>
        </w:rPr>
        <w:t xml:space="preserve"> </w:t>
      </w:r>
    </w:p>
    <w:tbl>
      <w:tblPr>
        <w:tblStyle w:val="44"/>
        <w:tblW w:w="49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169"/>
        <w:gridCol w:w="684"/>
        <w:gridCol w:w="724"/>
        <w:gridCol w:w="1277"/>
        <w:gridCol w:w="2563"/>
        <w:gridCol w:w="1279"/>
        <w:gridCol w:w="684"/>
      </w:tblGrid>
      <w:tr w14:paraId="7124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tcPr>
          <w:p w14:paraId="3C2D9EE4">
            <w:pPr>
              <w:keepNext w:val="0"/>
              <w:keepLines w:val="0"/>
              <w:pageBreakBefore w:val="0"/>
              <w:kinsoku/>
              <w:wordWrap/>
              <w:overflowPunct/>
              <w:topLinePunct w:val="0"/>
              <w:autoSpaceDE/>
              <w:autoSpaceDN/>
              <w:bidi w:val="0"/>
              <w:adjustRightInd/>
              <w:snapToGrid w:val="0"/>
              <w:spacing w:line="360" w:lineRule="auto"/>
              <w:textAlignment w:val="auto"/>
              <w:rPr>
                <w:rFonts w:hint="eastAsia" w:cs="Arial" w:asciiTheme="majorEastAsia" w:hAnsiTheme="majorEastAsia" w:eastAsiaTheme="majorEastAsia"/>
                <w:b/>
                <w:bCs/>
                <w:sz w:val="21"/>
                <w:szCs w:val="21"/>
                <w:vertAlign w:val="baseline"/>
                <w:lang w:eastAsia="zh-CN"/>
              </w:rPr>
            </w:pPr>
            <w:r>
              <w:rPr>
                <w:rFonts w:hint="eastAsia" w:cs="Arial" w:asciiTheme="majorEastAsia" w:hAnsiTheme="majorEastAsia" w:eastAsiaTheme="majorEastAsia"/>
                <w:b/>
                <w:bCs/>
                <w:sz w:val="21"/>
                <w:szCs w:val="21"/>
                <w:vertAlign w:val="baseline"/>
                <w:lang w:eastAsia="zh-CN"/>
              </w:rPr>
              <w:t>包号</w:t>
            </w:r>
          </w:p>
        </w:tc>
        <w:tc>
          <w:tcPr>
            <w:tcW w:w="641" w:type="pct"/>
          </w:tcPr>
          <w:p w14:paraId="5BACE712">
            <w:pPr>
              <w:keepNext w:val="0"/>
              <w:keepLines w:val="0"/>
              <w:pageBreakBefore w:val="0"/>
              <w:kinsoku/>
              <w:wordWrap/>
              <w:overflowPunct/>
              <w:topLinePunct w:val="0"/>
              <w:autoSpaceDE/>
              <w:autoSpaceDN/>
              <w:bidi w:val="0"/>
              <w:adjustRightInd/>
              <w:snapToGrid w:val="0"/>
              <w:spacing w:line="360" w:lineRule="auto"/>
              <w:textAlignment w:val="auto"/>
              <w:rPr>
                <w:rFonts w:hint="eastAsia" w:cs="Arial" w:asciiTheme="majorEastAsia" w:hAnsiTheme="majorEastAsia" w:eastAsiaTheme="majorEastAsia"/>
                <w:b/>
                <w:bCs/>
                <w:sz w:val="21"/>
                <w:szCs w:val="21"/>
                <w:vertAlign w:val="baseline"/>
                <w:lang w:eastAsia="zh-CN"/>
              </w:rPr>
            </w:pPr>
            <w:r>
              <w:rPr>
                <w:rFonts w:hint="eastAsia" w:cs="Arial" w:asciiTheme="majorEastAsia" w:hAnsiTheme="majorEastAsia" w:eastAsiaTheme="majorEastAsia"/>
                <w:b/>
                <w:bCs/>
                <w:sz w:val="21"/>
                <w:szCs w:val="21"/>
                <w:vertAlign w:val="baseline"/>
                <w:lang w:eastAsia="zh-CN"/>
              </w:rPr>
              <w:t>包名称</w:t>
            </w:r>
          </w:p>
        </w:tc>
        <w:tc>
          <w:tcPr>
            <w:tcW w:w="375" w:type="pct"/>
          </w:tcPr>
          <w:p w14:paraId="3776806F">
            <w:pPr>
              <w:keepNext w:val="0"/>
              <w:keepLines w:val="0"/>
              <w:pageBreakBefore w:val="0"/>
              <w:kinsoku/>
              <w:wordWrap/>
              <w:overflowPunct/>
              <w:topLinePunct w:val="0"/>
              <w:autoSpaceDE/>
              <w:autoSpaceDN/>
              <w:bidi w:val="0"/>
              <w:adjustRightInd/>
              <w:snapToGrid w:val="0"/>
              <w:spacing w:line="360" w:lineRule="auto"/>
              <w:textAlignment w:val="auto"/>
              <w:rPr>
                <w:rFonts w:hint="eastAsia" w:cs="Arial" w:asciiTheme="majorEastAsia" w:hAnsiTheme="majorEastAsia" w:eastAsiaTheme="majorEastAsia"/>
                <w:b/>
                <w:bCs/>
                <w:sz w:val="21"/>
                <w:szCs w:val="21"/>
                <w:vertAlign w:val="baseline"/>
                <w:lang w:eastAsia="zh-CN"/>
              </w:rPr>
            </w:pPr>
            <w:r>
              <w:rPr>
                <w:rFonts w:hint="eastAsia" w:cs="Arial" w:asciiTheme="majorEastAsia" w:hAnsiTheme="majorEastAsia" w:eastAsiaTheme="majorEastAsia"/>
                <w:b/>
                <w:bCs/>
                <w:sz w:val="21"/>
                <w:szCs w:val="21"/>
                <w:vertAlign w:val="baseline"/>
                <w:lang w:eastAsia="zh-CN"/>
              </w:rPr>
              <w:t>数量</w:t>
            </w:r>
          </w:p>
        </w:tc>
        <w:tc>
          <w:tcPr>
            <w:tcW w:w="397" w:type="pct"/>
          </w:tcPr>
          <w:p w14:paraId="784CBE68">
            <w:pPr>
              <w:keepNext w:val="0"/>
              <w:keepLines w:val="0"/>
              <w:pageBreakBefore w:val="0"/>
              <w:kinsoku/>
              <w:wordWrap/>
              <w:overflowPunct/>
              <w:topLinePunct w:val="0"/>
              <w:autoSpaceDE/>
              <w:autoSpaceDN/>
              <w:bidi w:val="0"/>
              <w:adjustRightInd/>
              <w:snapToGrid w:val="0"/>
              <w:spacing w:line="360" w:lineRule="auto"/>
              <w:textAlignment w:val="auto"/>
              <w:rPr>
                <w:rFonts w:hint="eastAsia" w:cs="Arial" w:asciiTheme="majorEastAsia" w:hAnsiTheme="majorEastAsia" w:eastAsiaTheme="majorEastAsia"/>
                <w:b/>
                <w:bCs/>
                <w:sz w:val="21"/>
                <w:szCs w:val="21"/>
                <w:vertAlign w:val="baseline"/>
                <w:lang w:eastAsia="zh-CN"/>
              </w:rPr>
            </w:pPr>
            <w:r>
              <w:rPr>
                <w:rFonts w:hint="eastAsia" w:cs="Arial" w:asciiTheme="majorEastAsia" w:hAnsiTheme="majorEastAsia" w:eastAsiaTheme="majorEastAsia"/>
                <w:b/>
                <w:bCs/>
                <w:sz w:val="21"/>
                <w:szCs w:val="21"/>
                <w:vertAlign w:val="baseline"/>
                <w:lang w:eastAsia="zh-CN"/>
              </w:rPr>
              <w:t>单位</w:t>
            </w:r>
          </w:p>
        </w:tc>
        <w:tc>
          <w:tcPr>
            <w:tcW w:w="700" w:type="pct"/>
          </w:tcPr>
          <w:p w14:paraId="67906371">
            <w:pPr>
              <w:keepNext w:val="0"/>
              <w:keepLines w:val="0"/>
              <w:pageBreakBefore w:val="0"/>
              <w:kinsoku/>
              <w:wordWrap/>
              <w:overflowPunct/>
              <w:topLinePunct w:val="0"/>
              <w:autoSpaceDE/>
              <w:autoSpaceDN/>
              <w:bidi w:val="0"/>
              <w:adjustRightInd/>
              <w:snapToGrid w:val="0"/>
              <w:spacing w:line="360" w:lineRule="auto"/>
              <w:textAlignment w:val="auto"/>
              <w:rPr>
                <w:rFonts w:hint="eastAsia" w:cs="Arial" w:asciiTheme="majorEastAsia" w:hAnsiTheme="majorEastAsia" w:eastAsiaTheme="majorEastAsia"/>
                <w:b/>
                <w:bCs/>
                <w:sz w:val="21"/>
                <w:szCs w:val="21"/>
                <w:vertAlign w:val="baseline"/>
                <w:lang w:eastAsia="zh-CN"/>
              </w:rPr>
            </w:pPr>
            <w:r>
              <w:rPr>
                <w:rFonts w:hint="eastAsia" w:cs="Arial" w:asciiTheme="majorEastAsia" w:hAnsiTheme="majorEastAsia" w:eastAsiaTheme="majorEastAsia"/>
                <w:b/>
                <w:bCs/>
                <w:sz w:val="21"/>
                <w:szCs w:val="21"/>
                <w:vertAlign w:val="baseline"/>
                <w:lang w:eastAsia="zh-CN"/>
              </w:rPr>
              <w:t>预算金额(元)</w:t>
            </w:r>
          </w:p>
        </w:tc>
        <w:tc>
          <w:tcPr>
            <w:tcW w:w="1405" w:type="pct"/>
          </w:tcPr>
          <w:p w14:paraId="6B8016BF">
            <w:pPr>
              <w:keepNext w:val="0"/>
              <w:keepLines w:val="0"/>
              <w:pageBreakBefore w:val="0"/>
              <w:kinsoku/>
              <w:wordWrap/>
              <w:overflowPunct/>
              <w:topLinePunct w:val="0"/>
              <w:autoSpaceDE/>
              <w:autoSpaceDN/>
              <w:bidi w:val="0"/>
              <w:adjustRightInd/>
              <w:snapToGrid w:val="0"/>
              <w:spacing w:line="360" w:lineRule="auto"/>
              <w:textAlignment w:val="auto"/>
              <w:rPr>
                <w:rFonts w:hint="eastAsia" w:cs="Arial" w:asciiTheme="majorEastAsia" w:hAnsiTheme="majorEastAsia" w:eastAsiaTheme="majorEastAsia"/>
                <w:b/>
                <w:bCs/>
                <w:sz w:val="21"/>
                <w:szCs w:val="21"/>
                <w:vertAlign w:val="baseline"/>
                <w:lang w:eastAsia="zh-CN"/>
              </w:rPr>
            </w:pPr>
            <w:r>
              <w:rPr>
                <w:rFonts w:hint="eastAsia" w:cs="Arial" w:asciiTheme="majorEastAsia" w:hAnsiTheme="majorEastAsia" w:eastAsiaTheme="majorEastAsia"/>
                <w:b/>
                <w:bCs/>
                <w:sz w:val="21"/>
                <w:szCs w:val="21"/>
                <w:vertAlign w:val="baseline"/>
                <w:lang w:eastAsia="zh-CN"/>
              </w:rPr>
              <w:t>简要规格描述或包基本概况介绍</w:t>
            </w:r>
            <w:bookmarkStart w:id="94" w:name="_GoBack"/>
            <w:bookmarkEnd w:id="94"/>
          </w:p>
        </w:tc>
        <w:tc>
          <w:tcPr>
            <w:tcW w:w="701" w:type="pct"/>
          </w:tcPr>
          <w:p w14:paraId="6A9AC0ED">
            <w:pPr>
              <w:keepNext w:val="0"/>
              <w:keepLines w:val="0"/>
              <w:pageBreakBefore w:val="0"/>
              <w:kinsoku/>
              <w:wordWrap/>
              <w:overflowPunct/>
              <w:topLinePunct w:val="0"/>
              <w:autoSpaceDE/>
              <w:autoSpaceDN/>
              <w:bidi w:val="0"/>
              <w:adjustRightInd/>
              <w:snapToGrid w:val="0"/>
              <w:spacing w:line="360" w:lineRule="auto"/>
              <w:textAlignment w:val="auto"/>
              <w:rPr>
                <w:rFonts w:hint="eastAsia" w:cs="Arial" w:asciiTheme="majorEastAsia" w:hAnsiTheme="majorEastAsia" w:eastAsiaTheme="majorEastAsia"/>
                <w:b/>
                <w:bCs/>
                <w:sz w:val="21"/>
                <w:szCs w:val="21"/>
                <w:vertAlign w:val="baseline"/>
                <w:lang w:eastAsia="zh-CN"/>
              </w:rPr>
            </w:pPr>
            <w:r>
              <w:rPr>
                <w:rFonts w:hint="eastAsia" w:cs="Arial" w:asciiTheme="majorEastAsia" w:hAnsiTheme="majorEastAsia" w:eastAsiaTheme="majorEastAsia"/>
                <w:b/>
                <w:bCs/>
                <w:sz w:val="21"/>
                <w:szCs w:val="21"/>
                <w:vertAlign w:val="baseline"/>
                <w:lang w:eastAsia="zh-CN"/>
              </w:rPr>
              <w:t>最高限价(元)</w:t>
            </w:r>
          </w:p>
        </w:tc>
        <w:tc>
          <w:tcPr>
            <w:tcW w:w="375" w:type="pct"/>
          </w:tcPr>
          <w:p w14:paraId="62D3783B">
            <w:pPr>
              <w:keepNext w:val="0"/>
              <w:keepLines w:val="0"/>
              <w:pageBreakBefore w:val="0"/>
              <w:kinsoku/>
              <w:wordWrap/>
              <w:overflowPunct/>
              <w:topLinePunct w:val="0"/>
              <w:autoSpaceDE/>
              <w:autoSpaceDN/>
              <w:bidi w:val="0"/>
              <w:adjustRightInd/>
              <w:snapToGrid w:val="0"/>
              <w:spacing w:line="360" w:lineRule="auto"/>
              <w:textAlignment w:val="auto"/>
              <w:rPr>
                <w:rFonts w:hint="eastAsia" w:cs="Arial" w:asciiTheme="majorEastAsia" w:hAnsiTheme="majorEastAsia" w:eastAsiaTheme="majorEastAsia"/>
                <w:b/>
                <w:bCs/>
                <w:sz w:val="21"/>
                <w:szCs w:val="21"/>
                <w:vertAlign w:val="baseline"/>
                <w:lang w:eastAsia="zh-CN"/>
              </w:rPr>
            </w:pPr>
            <w:r>
              <w:rPr>
                <w:rFonts w:hint="eastAsia" w:cs="Arial" w:asciiTheme="majorEastAsia" w:hAnsiTheme="majorEastAsia" w:eastAsiaTheme="majorEastAsia"/>
                <w:b/>
                <w:bCs/>
                <w:sz w:val="21"/>
                <w:szCs w:val="21"/>
                <w:vertAlign w:val="baseline"/>
                <w:lang w:eastAsia="zh-CN"/>
              </w:rPr>
              <w:t>备注</w:t>
            </w:r>
          </w:p>
        </w:tc>
      </w:tr>
      <w:tr w14:paraId="70D6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tcPr>
          <w:p w14:paraId="28536C05">
            <w:pPr>
              <w:keepNext w:val="0"/>
              <w:keepLines w:val="0"/>
              <w:pageBreakBefore w:val="0"/>
              <w:kinsoku/>
              <w:wordWrap/>
              <w:overflowPunct/>
              <w:topLinePunct w:val="0"/>
              <w:autoSpaceDE/>
              <w:autoSpaceDN/>
              <w:bidi w:val="0"/>
              <w:adjustRightInd/>
              <w:snapToGrid w:val="0"/>
              <w:spacing w:line="360" w:lineRule="auto"/>
              <w:textAlignment w:val="auto"/>
              <w:rPr>
                <w:rFonts w:hint="eastAsia" w:cs="Arial" w:asciiTheme="majorEastAsia" w:hAnsiTheme="majorEastAsia" w:eastAsiaTheme="majorEastAsia"/>
                <w:b/>
                <w:bCs/>
                <w:sz w:val="21"/>
                <w:szCs w:val="21"/>
                <w:vertAlign w:val="baseline"/>
                <w:lang w:eastAsia="zh-CN"/>
              </w:rPr>
            </w:pPr>
            <w:r>
              <w:rPr>
                <w:rFonts w:hint="eastAsia" w:cs="Arial" w:asciiTheme="majorEastAsia" w:hAnsiTheme="majorEastAsia" w:eastAsiaTheme="majorEastAsia"/>
                <w:b/>
                <w:bCs/>
                <w:sz w:val="21"/>
                <w:szCs w:val="21"/>
                <w:vertAlign w:val="baseline"/>
                <w:lang w:eastAsia="zh-CN"/>
              </w:rPr>
              <w:t>1</w:t>
            </w:r>
          </w:p>
        </w:tc>
        <w:tc>
          <w:tcPr>
            <w:tcW w:w="641" w:type="pct"/>
          </w:tcPr>
          <w:p w14:paraId="0C47E72D">
            <w:pPr>
              <w:keepNext w:val="0"/>
              <w:keepLines w:val="0"/>
              <w:pageBreakBefore w:val="0"/>
              <w:kinsoku/>
              <w:wordWrap/>
              <w:overflowPunct/>
              <w:topLinePunct w:val="0"/>
              <w:autoSpaceDE/>
              <w:autoSpaceDN/>
              <w:bidi w:val="0"/>
              <w:adjustRightInd/>
              <w:snapToGrid w:val="0"/>
              <w:spacing w:line="360" w:lineRule="auto"/>
              <w:textAlignment w:val="auto"/>
              <w:rPr>
                <w:rFonts w:hint="eastAsia" w:cs="Arial" w:asciiTheme="majorEastAsia" w:hAnsiTheme="majorEastAsia" w:eastAsiaTheme="majorEastAsia"/>
                <w:b/>
                <w:bCs/>
                <w:sz w:val="21"/>
                <w:szCs w:val="21"/>
                <w:vertAlign w:val="baseline"/>
                <w:lang w:eastAsia="zh-CN"/>
              </w:rPr>
            </w:pPr>
            <w:r>
              <w:rPr>
                <w:rFonts w:hint="eastAsia" w:cs="Arial" w:asciiTheme="majorEastAsia" w:hAnsiTheme="majorEastAsia" w:eastAsiaTheme="majorEastAsia"/>
                <w:b/>
                <w:bCs/>
                <w:sz w:val="21"/>
                <w:szCs w:val="21"/>
                <w:vertAlign w:val="baseline"/>
                <w:lang w:eastAsia="zh-CN"/>
              </w:rPr>
              <w:t>ESI、Education Source、WOS等电子资源采购</w:t>
            </w:r>
          </w:p>
        </w:tc>
        <w:tc>
          <w:tcPr>
            <w:tcW w:w="375" w:type="pct"/>
          </w:tcPr>
          <w:p w14:paraId="5FCFB62C">
            <w:pPr>
              <w:keepNext w:val="0"/>
              <w:keepLines w:val="0"/>
              <w:pageBreakBefore w:val="0"/>
              <w:kinsoku/>
              <w:wordWrap/>
              <w:overflowPunct/>
              <w:topLinePunct w:val="0"/>
              <w:autoSpaceDE/>
              <w:autoSpaceDN/>
              <w:bidi w:val="0"/>
              <w:adjustRightInd/>
              <w:snapToGrid w:val="0"/>
              <w:spacing w:line="360" w:lineRule="auto"/>
              <w:textAlignment w:val="auto"/>
              <w:rPr>
                <w:rFonts w:hint="eastAsia" w:cs="Arial" w:asciiTheme="majorEastAsia" w:hAnsiTheme="majorEastAsia" w:eastAsiaTheme="majorEastAsia"/>
                <w:b/>
                <w:bCs/>
                <w:sz w:val="21"/>
                <w:szCs w:val="21"/>
                <w:vertAlign w:val="baseline"/>
                <w:lang w:eastAsia="zh-CN"/>
              </w:rPr>
            </w:pPr>
            <w:r>
              <w:rPr>
                <w:rFonts w:hint="eastAsia" w:cs="Arial" w:asciiTheme="majorEastAsia" w:hAnsiTheme="majorEastAsia" w:eastAsiaTheme="majorEastAsia"/>
                <w:b/>
                <w:bCs/>
                <w:sz w:val="21"/>
                <w:szCs w:val="21"/>
                <w:vertAlign w:val="baseline"/>
                <w:lang w:eastAsia="zh-CN"/>
              </w:rPr>
              <w:t>1</w:t>
            </w:r>
          </w:p>
        </w:tc>
        <w:tc>
          <w:tcPr>
            <w:tcW w:w="397" w:type="pct"/>
          </w:tcPr>
          <w:p w14:paraId="6DC86209">
            <w:pPr>
              <w:keepNext w:val="0"/>
              <w:keepLines w:val="0"/>
              <w:pageBreakBefore w:val="0"/>
              <w:kinsoku/>
              <w:wordWrap/>
              <w:overflowPunct/>
              <w:topLinePunct w:val="0"/>
              <w:autoSpaceDE/>
              <w:autoSpaceDN/>
              <w:bidi w:val="0"/>
              <w:adjustRightInd/>
              <w:snapToGrid w:val="0"/>
              <w:spacing w:line="360" w:lineRule="auto"/>
              <w:textAlignment w:val="auto"/>
              <w:rPr>
                <w:rFonts w:hint="eastAsia" w:cs="Arial" w:asciiTheme="majorEastAsia" w:hAnsiTheme="majorEastAsia" w:eastAsiaTheme="majorEastAsia"/>
                <w:b/>
                <w:bCs/>
                <w:sz w:val="21"/>
                <w:szCs w:val="21"/>
                <w:vertAlign w:val="baseline"/>
                <w:lang w:eastAsia="zh-CN"/>
              </w:rPr>
            </w:pPr>
          </w:p>
        </w:tc>
        <w:tc>
          <w:tcPr>
            <w:tcW w:w="700" w:type="pct"/>
          </w:tcPr>
          <w:p w14:paraId="1DF9DB63">
            <w:pPr>
              <w:keepNext w:val="0"/>
              <w:keepLines w:val="0"/>
              <w:pageBreakBefore w:val="0"/>
              <w:kinsoku/>
              <w:wordWrap/>
              <w:overflowPunct/>
              <w:topLinePunct w:val="0"/>
              <w:autoSpaceDE/>
              <w:autoSpaceDN/>
              <w:bidi w:val="0"/>
              <w:adjustRightInd/>
              <w:snapToGrid w:val="0"/>
              <w:spacing w:line="360" w:lineRule="auto"/>
              <w:textAlignment w:val="auto"/>
              <w:rPr>
                <w:rFonts w:hint="eastAsia" w:cs="Arial" w:asciiTheme="majorEastAsia" w:hAnsiTheme="majorEastAsia" w:eastAsiaTheme="majorEastAsia"/>
                <w:b/>
                <w:bCs/>
                <w:sz w:val="21"/>
                <w:szCs w:val="21"/>
                <w:vertAlign w:val="baseline"/>
                <w:lang w:eastAsia="zh-CN"/>
              </w:rPr>
            </w:pPr>
            <w:r>
              <w:rPr>
                <w:rFonts w:hint="eastAsia" w:cs="Arial" w:asciiTheme="majorEastAsia" w:hAnsiTheme="majorEastAsia" w:eastAsiaTheme="majorEastAsia"/>
                <w:b/>
                <w:bCs/>
                <w:sz w:val="21"/>
                <w:szCs w:val="21"/>
                <w:vertAlign w:val="baseline"/>
                <w:lang w:eastAsia="zh-CN"/>
              </w:rPr>
              <w:t>1500000.00</w:t>
            </w:r>
          </w:p>
        </w:tc>
        <w:tc>
          <w:tcPr>
            <w:tcW w:w="1405" w:type="pct"/>
          </w:tcPr>
          <w:p w14:paraId="32526453">
            <w:pPr>
              <w:keepNext w:val="0"/>
              <w:keepLines w:val="0"/>
              <w:pageBreakBefore w:val="0"/>
              <w:kinsoku/>
              <w:wordWrap/>
              <w:overflowPunct/>
              <w:topLinePunct w:val="0"/>
              <w:autoSpaceDE/>
              <w:autoSpaceDN/>
              <w:bidi w:val="0"/>
              <w:adjustRightInd/>
              <w:snapToGrid w:val="0"/>
              <w:spacing w:line="360" w:lineRule="auto"/>
              <w:textAlignment w:val="auto"/>
              <w:rPr>
                <w:rFonts w:hint="eastAsia" w:cs="Arial" w:asciiTheme="majorEastAsia" w:hAnsiTheme="majorEastAsia" w:eastAsiaTheme="majorEastAsia"/>
                <w:b/>
                <w:bCs/>
                <w:sz w:val="21"/>
                <w:szCs w:val="21"/>
                <w:vertAlign w:val="baseline"/>
                <w:lang w:eastAsia="zh-CN"/>
              </w:rPr>
            </w:pPr>
            <w:r>
              <w:rPr>
                <w:rFonts w:hint="eastAsia" w:cs="Arial" w:asciiTheme="majorEastAsia" w:hAnsiTheme="majorEastAsia" w:eastAsiaTheme="majorEastAsia"/>
                <w:b/>
                <w:bCs/>
                <w:sz w:val="21"/>
                <w:szCs w:val="21"/>
                <w:vertAlign w:val="baseline"/>
                <w:lang w:eastAsia="zh-CN"/>
              </w:rPr>
              <w:t>Education Source Ulitimate、ESI、SAGE工具书平台、sage过刊平台、Taylor &amp; Francis期刊数学与统计专辑、Web of Science数据库采购</w:t>
            </w:r>
          </w:p>
        </w:tc>
        <w:tc>
          <w:tcPr>
            <w:tcW w:w="701" w:type="pct"/>
          </w:tcPr>
          <w:p w14:paraId="53AB57D6">
            <w:pPr>
              <w:keepNext w:val="0"/>
              <w:keepLines w:val="0"/>
              <w:pageBreakBefore w:val="0"/>
              <w:kinsoku/>
              <w:wordWrap/>
              <w:overflowPunct/>
              <w:topLinePunct w:val="0"/>
              <w:autoSpaceDE/>
              <w:autoSpaceDN/>
              <w:bidi w:val="0"/>
              <w:adjustRightInd/>
              <w:snapToGrid w:val="0"/>
              <w:spacing w:line="360" w:lineRule="auto"/>
              <w:textAlignment w:val="auto"/>
              <w:rPr>
                <w:rFonts w:hint="eastAsia" w:cs="Arial" w:asciiTheme="majorEastAsia" w:hAnsiTheme="majorEastAsia" w:eastAsiaTheme="majorEastAsia"/>
                <w:b/>
                <w:bCs/>
                <w:sz w:val="21"/>
                <w:szCs w:val="21"/>
                <w:vertAlign w:val="baseline"/>
                <w:lang w:eastAsia="zh-CN"/>
              </w:rPr>
            </w:pPr>
            <w:r>
              <w:rPr>
                <w:rFonts w:hint="eastAsia" w:cs="Arial" w:asciiTheme="majorEastAsia" w:hAnsiTheme="majorEastAsia" w:eastAsiaTheme="majorEastAsia"/>
                <w:b/>
                <w:bCs/>
                <w:sz w:val="21"/>
                <w:szCs w:val="21"/>
                <w:vertAlign w:val="baseline"/>
                <w:lang w:eastAsia="zh-CN"/>
              </w:rPr>
              <w:t>1446273.00</w:t>
            </w:r>
          </w:p>
        </w:tc>
        <w:tc>
          <w:tcPr>
            <w:tcW w:w="375" w:type="pct"/>
          </w:tcPr>
          <w:p w14:paraId="2376F2CA">
            <w:pPr>
              <w:keepNext w:val="0"/>
              <w:keepLines w:val="0"/>
              <w:pageBreakBefore w:val="0"/>
              <w:kinsoku/>
              <w:wordWrap/>
              <w:overflowPunct/>
              <w:topLinePunct w:val="0"/>
              <w:autoSpaceDE/>
              <w:autoSpaceDN/>
              <w:bidi w:val="0"/>
              <w:adjustRightInd/>
              <w:snapToGrid w:val="0"/>
              <w:spacing w:line="360" w:lineRule="auto"/>
              <w:textAlignment w:val="auto"/>
              <w:rPr>
                <w:rFonts w:hint="eastAsia" w:cs="Arial" w:asciiTheme="majorEastAsia" w:hAnsiTheme="majorEastAsia" w:eastAsiaTheme="majorEastAsia"/>
                <w:b/>
                <w:bCs/>
                <w:sz w:val="21"/>
                <w:szCs w:val="21"/>
                <w:vertAlign w:val="baseline"/>
                <w:lang w:eastAsia="zh-CN"/>
              </w:rPr>
            </w:pPr>
          </w:p>
        </w:tc>
      </w:tr>
    </w:tbl>
    <w:p w14:paraId="1CD29309">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cs="Arial" w:asciiTheme="majorEastAsia" w:hAnsiTheme="majorEastAsia" w:eastAsiaTheme="majorEastAsia"/>
          <w:b/>
          <w:bCs/>
          <w:sz w:val="21"/>
          <w:szCs w:val="21"/>
        </w:rPr>
      </w:pPr>
      <w:r>
        <w:rPr>
          <w:rFonts w:hint="eastAsia" w:cs="Arial" w:asciiTheme="majorEastAsia" w:hAnsiTheme="majorEastAsia" w:eastAsiaTheme="majorEastAsia"/>
          <w:b/>
          <w:bCs/>
          <w:sz w:val="21"/>
          <w:szCs w:val="21"/>
          <w:lang w:eastAsia="zh-CN"/>
        </w:rPr>
        <w:t xml:space="preserve"> </w:t>
      </w:r>
      <w:bookmarkEnd w:id="10"/>
      <w:r>
        <w:rPr>
          <w:rFonts w:hint="eastAsia" w:cs="Arial" w:asciiTheme="majorEastAsia" w:hAnsiTheme="majorEastAsia" w:eastAsiaTheme="majorEastAsia"/>
          <w:b/>
          <w:bCs/>
          <w:sz w:val="21"/>
          <w:szCs w:val="21"/>
        </w:rPr>
        <w:t xml:space="preserve">    </w:t>
      </w:r>
    </w:p>
    <w:p w14:paraId="1ABA4C9B">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cs="Arial" w:asciiTheme="majorEastAsia" w:hAnsiTheme="majorEastAsia" w:eastAsiaTheme="majorEastAsia"/>
          <w:b/>
          <w:bCs/>
          <w:sz w:val="21"/>
          <w:szCs w:val="21"/>
        </w:rPr>
      </w:pPr>
      <w:r>
        <w:rPr>
          <w:rFonts w:hint="eastAsia" w:cs="Arial" w:asciiTheme="majorEastAsia" w:hAnsiTheme="majorEastAsia" w:eastAsiaTheme="majorEastAsia"/>
          <w:b/>
          <w:sz w:val="21"/>
          <w:szCs w:val="21"/>
        </w:rPr>
        <w:t>三</w:t>
      </w:r>
      <w:r>
        <w:rPr>
          <w:rFonts w:hint="eastAsia" w:cs="Arial" w:asciiTheme="majorEastAsia" w:hAnsiTheme="majorEastAsia" w:eastAsiaTheme="majorEastAsia"/>
          <w:sz w:val="21"/>
          <w:szCs w:val="21"/>
        </w:rPr>
        <w:t>、</w:t>
      </w:r>
      <w:r>
        <w:rPr>
          <w:rFonts w:hint="eastAsia" w:cs="Arial" w:asciiTheme="majorEastAsia" w:hAnsiTheme="majorEastAsia" w:eastAsiaTheme="majorEastAsia"/>
          <w:b/>
          <w:bCs/>
          <w:sz w:val="21"/>
          <w:szCs w:val="21"/>
        </w:rPr>
        <w:t>合格供应商的资格要求</w:t>
      </w:r>
    </w:p>
    <w:p w14:paraId="7D1E50D1">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cs="Arial" w:asciiTheme="majorEastAsia" w:hAnsiTheme="majorEastAsia" w:eastAsiaTheme="majorEastAsia"/>
          <w:b/>
          <w:bCs/>
          <w:sz w:val="21"/>
          <w:szCs w:val="21"/>
          <w:lang w:eastAsia="zh-CN"/>
        </w:rPr>
      </w:pPr>
      <w:bookmarkStart w:id="11" w:name="PO_12772_PM005"/>
      <w:r>
        <w:rPr>
          <w:rFonts w:hint="eastAsia" w:cs="Arial" w:asciiTheme="majorEastAsia" w:hAnsiTheme="majorEastAsia" w:eastAsiaTheme="majorEastAsia"/>
          <w:b/>
          <w:bCs/>
          <w:sz w:val="21"/>
          <w:szCs w:val="21"/>
          <w:lang w:eastAsia="zh-CN"/>
        </w:rPr>
        <w:t>1、符合《中华人民共和国政府采购法》第二十二条的规定</w:t>
      </w:r>
    </w:p>
    <w:p w14:paraId="76025891">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cs="Arial" w:asciiTheme="majorEastAsia" w:hAnsiTheme="majorEastAsia" w:eastAsiaTheme="majorEastAsia"/>
          <w:b/>
          <w:bCs/>
          <w:sz w:val="21"/>
          <w:szCs w:val="21"/>
          <w:lang w:eastAsia="zh-CN"/>
        </w:rPr>
      </w:pPr>
      <w:r>
        <w:rPr>
          <w:rFonts w:hint="eastAsia" w:cs="Arial" w:asciiTheme="majorEastAsia" w:hAnsiTheme="majorEastAsia" w:eastAsiaTheme="majorEastAsia"/>
          <w:b/>
          <w:bCs/>
          <w:sz w:val="21"/>
          <w:szCs w:val="21"/>
          <w:lang w:eastAsia="zh-CN"/>
        </w:rPr>
        <w:t>2、未被“信用中国”（www.creditchina.gov.cn）、中国政府采购网（www.ccgp.gov.cn）列入失信被执行人、重大税收违法案件当事人名单、政府采购严重违法失信行为记录名单</w:t>
      </w:r>
      <w:bookmarkEnd w:id="11"/>
    </w:p>
    <w:p w14:paraId="520F288C">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cs="Arial" w:asciiTheme="majorEastAsia" w:hAnsiTheme="majorEastAsia" w:eastAsiaTheme="majorEastAsia"/>
          <w:b/>
          <w:bCs/>
          <w:sz w:val="21"/>
          <w:szCs w:val="21"/>
          <w:lang w:eastAsia="zh-CN"/>
        </w:rPr>
      </w:pPr>
      <w:bookmarkStart w:id="12" w:name="PO_12772_PM006"/>
      <w:r>
        <w:rPr>
          <w:rFonts w:hint="eastAsia" w:cs="Arial" w:asciiTheme="majorEastAsia" w:hAnsiTheme="majorEastAsia" w:eastAsiaTheme="majorEastAsia"/>
          <w:b/>
          <w:bCs/>
          <w:sz w:val="21"/>
          <w:szCs w:val="21"/>
          <w:lang w:eastAsia="zh-CN"/>
        </w:rPr>
        <w:t>（1）具有独立承担民事责任能力的组织或自然人；</w:t>
      </w:r>
    </w:p>
    <w:p w14:paraId="2C145604">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cs="Arial" w:asciiTheme="majorEastAsia" w:hAnsiTheme="majorEastAsia" w:eastAsiaTheme="majorEastAsia"/>
          <w:b/>
          <w:bCs/>
          <w:sz w:val="21"/>
          <w:szCs w:val="21"/>
          <w:lang w:eastAsia="zh-CN"/>
        </w:rPr>
      </w:pPr>
      <w:r>
        <w:rPr>
          <w:rFonts w:hint="eastAsia" w:cs="Arial" w:asciiTheme="majorEastAsia" w:hAnsiTheme="majorEastAsia" w:eastAsiaTheme="majorEastAsia"/>
          <w:b/>
          <w:bCs/>
          <w:sz w:val="21"/>
          <w:szCs w:val="21"/>
          <w:lang w:eastAsia="zh-CN"/>
        </w:rPr>
        <w:t>（2）本次采购不接受联合投标；</w:t>
      </w:r>
    </w:p>
    <w:p w14:paraId="24F281B6">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cs="Arial" w:asciiTheme="majorEastAsia" w:hAnsiTheme="majorEastAsia" w:eastAsiaTheme="majorEastAsia"/>
          <w:b/>
          <w:bCs/>
          <w:sz w:val="21"/>
          <w:szCs w:val="21"/>
          <w:lang w:eastAsia="zh-CN"/>
        </w:rPr>
      </w:pPr>
      <w:r>
        <w:rPr>
          <w:rFonts w:hint="eastAsia" w:cs="Arial" w:asciiTheme="majorEastAsia" w:hAnsiTheme="majorEastAsia" w:eastAsiaTheme="majorEastAsia"/>
          <w:b/>
          <w:bCs/>
          <w:sz w:val="21"/>
          <w:szCs w:val="21"/>
          <w:lang w:eastAsia="zh-CN"/>
        </w:rPr>
        <w:t>（3）本项目非仅面向中小企业；</w:t>
      </w:r>
    </w:p>
    <w:p w14:paraId="5F194C78">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cs="Arial" w:asciiTheme="majorEastAsia" w:hAnsiTheme="majorEastAsia" w:eastAsiaTheme="majorEastAsia"/>
          <w:b/>
          <w:bCs/>
          <w:sz w:val="21"/>
          <w:szCs w:val="21"/>
          <w:lang w:eastAsia="zh-CN"/>
        </w:rPr>
      </w:pPr>
      <w:r>
        <w:rPr>
          <w:rFonts w:hint="eastAsia" w:cs="Arial" w:asciiTheme="majorEastAsia" w:hAnsiTheme="majorEastAsia" w:eastAsiaTheme="majorEastAsia"/>
          <w:b/>
          <w:bCs/>
          <w:sz w:val="21"/>
          <w:szCs w:val="21"/>
          <w:lang w:eastAsia="zh-CN"/>
        </w:rPr>
        <w:t>（4）本次采购为网上招标，投标人必须获得上海市电子签名认证证书（CA认证证书）。</w:t>
      </w:r>
      <w:bookmarkEnd w:id="12"/>
    </w:p>
    <w:p w14:paraId="455F5E1E">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cs="Arial" w:asciiTheme="majorEastAsia" w:hAnsiTheme="majorEastAsia" w:eastAsiaTheme="majorEastAsia"/>
          <w:b/>
          <w:sz w:val="21"/>
          <w:szCs w:val="21"/>
        </w:rPr>
      </w:pPr>
      <w:r>
        <w:rPr>
          <w:rFonts w:hint="eastAsia" w:cs="Arial" w:asciiTheme="majorEastAsia" w:hAnsiTheme="majorEastAsia" w:eastAsiaTheme="majorEastAsia"/>
          <w:b/>
          <w:sz w:val="21"/>
          <w:szCs w:val="21"/>
          <w:lang w:eastAsia="zh-CN"/>
        </w:rPr>
        <w:t>四</w:t>
      </w:r>
      <w:r>
        <w:rPr>
          <w:rFonts w:hint="eastAsia" w:cs="Arial" w:asciiTheme="majorEastAsia" w:hAnsiTheme="majorEastAsia" w:eastAsiaTheme="majorEastAsia"/>
          <w:b/>
          <w:sz w:val="21"/>
          <w:szCs w:val="21"/>
        </w:rPr>
        <w:t>、单一来源采购文件的获取：</w:t>
      </w:r>
    </w:p>
    <w:p w14:paraId="51FDF5C1">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Theme="majorEastAsia" w:hAnsiTheme="majorEastAsia" w:eastAsiaTheme="majorEastAsia"/>
          <w:kern w:val="0"/>
          <w:sz w:val="21"/>
          <w:szCs w:val="21"/>
        </w:rPr>
      </w:pPr>
      <w:r>
        <w:rPr>
          <w:rFonts w:hint="eastAsia" w:asciiTheme="majorEastAsia" w:hAnsiTheme="majorEastAsia" w:eastAsiaTheme="majorEastAsia"/>
          <w:kern w:val="0"/>
          <w:sz w:val="21"/>
          <w:szCs w:val="21"/>
        </w:rPr>
        <w:t>本项目实行网上报名，不接受现场报名。供应商登录上海市政府采购网（</w:t>
      </w:r>
      <w:r>
        <w:rPr>
          <w:rFonts w:asciiTheme="majorEastAsia" w:hAnsiTheme="majorEastAsia" w:eastAsiaTheme="majorEastAsia"/>
          <w:kern w:val="0"/>
          <w:sz w:val="21"/>
          <w:szCs w:val="21"/>
        </w:rPr>
        <w:t>http://www.zfcg.sh.gov.cn/</w:t>
      </w:r>
      <w:r>
        <w:rPr>
          <w:rFonts w:hint="eastAsia" w:asciiTheme="majorEastAsia" w:hAnsiTheme="majorEastAsia" w:eastAsiaTheme="majorEastAsia"/>
          <w:kern w:val="0"/>
          <w:sz w:val="21"/>
          <w:szCs w:val="21"/>
        </w:rPr>
        <w:t>）接受邀请后，可获取单一来源采购文件。</w:t>
      </w:r>
    </w:p>
    <w:p w14:paraId="1C50B73F">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cs="Arial" w:asciiTheme="majorEastAsia" w:hAnsiTheme="majorEastAsia" w:eastAsiaTheme="majorEastAsia"/>
          <w:b/>
          <w:bCs/>
          <w:sz w:val="21"/>
          <w:szCs w:val="21"/>
          <w:lang w:eastAsia="zh-CN"/>
        </w:rPr>
      </w:pPr>
      <w:r>
        <w:rPr>
          <w:rFonts w:hint="eastAsia" w:asciiTheme="majorEastAsia" w:hAnsiTheme="majorEastAsia" w:eastAsiaTheme="majorEastAsia"/>
          <w:kern w:val="0"/>
          <w:sz w:val="21"/>
          <w:szCs w:val="21"/>
        </w:rPr>
        <w:t>采购</w:t>
      </w:r>
      <w:r>
        <w:rPr>
          <w:rFonts w:asciiTheme="majorEastAsia" w:hAnsiTheme="majorEastAsia" w:eastAsiaTheme="majorEastAsia"/>
          <w:kern w:val="0"/>
          <w:sz w:val="21"/>
          <w:szCs w:val="21"/>
        </w:rPr>
        <w:t>文件</w:t>
      </w:r>
      <w:r>
        <w:rPr>
          <w:rFonts w:hint="eastAsia" w:asciiTheme="majorEastAsia" w:hAnsiTheme="majorEastAsia" w:eastAsiaTheme="majorEastAsia"/>
          <w:kern w:val="0"/>
          <w:sz w:val="21"/>
          <w:szCs w:val="21"/>
        </w:rPr>
        <w:t>获取时间</w:t>
      </w:r>
      <w:r>
        <w:rPr>
          <w:rFonts w:asciiTheme="majorEastAsia" w:hAnsiTheme="majorEastAsia" w:eastAsiaTheme="majorEastAsia"/>
          <w:kern w:val="0"/>
          <w:sz w:val="21"/>
          <w:szCs w:val="21"/>
        </w:rPr>
        <w:t>：</w:t>
      </w:r>
      <w:bookmarkStart w:id="13" w:name="PO_12772_PM008_1"/>
      <w:r>
        <w:rPr>
          <w:rFonts w:hint="eastAsia" w:asciiTheme="majorEastAsia" w:hAnsiTheme="majorEastAsia" w:eastAsiaTheme="majorEastAsia"/>
          <w:b/>
          <w:kern w:val="0"/>
          <w:sz w:val="21"/>
          <w:szCs w:val="21"/>
          <w:lang w:eastAsia="zh-CN"/>
        </w:rPr>
        <w:t>2025-11-27</w:t>
      </w:r>
      <w:bookmarkEnd w:id="13"/>
      <w:r>
        <w:rPr>
          <w:rFonts w:hint="eastAsia" w:asciiTheme="majorEastAsia" w:hAnsiTheme="majorEastAsia" w:eastAsiaTheme="majorEastAsia"/>
          <w:b/>
          <w:kern w:val="0"/>
          <w:sz w:val="21"/>
          <w:szCs w:val="21"/>
        </w:rPr>
        <w:t>——</w:t>
      </w:r>
      <w:bookmarkStart w:id="14" w:name="PO_12772_PM009"/>
      <w:r>
        <w:rPr>
          <w:rFonts w:hint="eastAsia" w:asciiTheme="majorEastAsia" w:hAnsiTheme="majorEastAsia" w:eastAsiaTheme="majorEastAsia"/>
          <w:b/>
          <w:kern w:val="0"/>
          <w:sz w:val="21"/>
          <w:szCs w:val="21"/>
          <w:lang w:eastAsia="zh-CN"/>
        </w:rPr>
        <w:t>2025-12-02</w:t>
      </w:r>
      <w:bookmarkEnd w:id="14"/>
    </w:p>
    <w:p w14:paraId="4D4075AA">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cs="Arial" w:asciiTheme="majorEastAsia" w:hAnsiTheme="majorEastAsia" w:eastAsiaTheme="majorEastAsia"/>
          <w:sz w:val="21"/>
          <w:szCs w:val="21"/>
        </w:rPr>
      </w:pPr>
      <w:r>
        <w:rPr>
          <w:rFonts w:hint="eastAsia" w:cs="Arial" w:asciiTheme="majorEastAsia" w:hAnsiTheme="majorEastAsia" w:eastAsiaTheme="majorEastAsia"/>
          <w:b/>
          <w:bCs/>
          <w:sz w:val="21"/>
          <w:szCs w:val="21"/>
          <w:lang w:eastAsia="zh-CN"/>
        </w:rPr>
        <w:t>五</w:t>
      </w:r>
      <w:r>
        <w:rPr>
          <w:rFonts w:hint="eastAsia" w:cs="Arial" w:asciiTheme="majorEastAsia" w:hAnsiTheme="majorEastAsia" w:eastAsiaTheme="majorEastAsia"/>
          <w:b/>
          <w:bCs/>
          <w:sz w:val="21"/>
          <w:szCs w:val="21"/>
        </w:rPr>
        <w:t>、单一来源采购的时间和地点</w:t>
      </w:r>
      <w:r>
        <w:rPr>
          <w:rFonts w:hint="eastAsia" w:cs="Arial" w:asciiTheme="majorEastAsia" w:hAnsiTheme="majorEastAsia" w:eastAsiaTheme="majorEastAsia"/>
          <w:sz w:val="21"/>
          <w:szCs w:val="21"/>
        </w:rPr>
        <w:t>：</w:t>
      </w:r>
    </w:p>
    <w:p w14:paraId="7C739686">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cs="Arial" w:asciiTheme="majorEastAsia" w:hAnsiTheme="majorEastAsia" w:eastAsiaTheme="majorEastAsia"/>
          <w:sz w:val="21"/>
          <w:szCs w:val="21"/>
        </w:rPr>
      </w:pPr>
      <w:r>
        <w:rPr>
          <w:rFonts w:hint="eastAsia" w:cs="Arial" w:asciiTheme="majorEastAsia" w:hAnsiTheme="majorEastAsia" w:eastAsiaTheme="majorEastAsia"/>
          <w:sz w:val="21"/>
          <w:szCs w:val="21"/>
        </w:rPr>
        <w:t>时间：</w:t>
      </w:r>
      <w:bookmarkStart w:id="15" w:name="PO_12772_PM001SHPF024"/>
      <w:r>
        <w:rPr>
          <w:rFonts w:hint="eastAsia" w:cs="Arial" w:asciiTheme="majorEastAsia" w:hAnsiTheme="majorEastAsia" w:eastAsiaTheme="majorEastAsia"/>
          <w:sz w:val="21"/>
          <w:szCs w:val="21"/>
          <w:lang w:eastAsia="zh-CN"/>
        </w:rPr>
        <w:t>2025-12-08 14:30:00</w:t>
      </w:r>
      <w:bookmarkEnd w:id="15"/>
      <w:r>
        <w:rPr>
          <w:rFonts w:hint="eastAsia" w:cs="Arial" w:asciiTheme="majorEastAsia" w:hAnsiTheme="majorEastAsia" w:eastAsiaTheme="majorEastAsia"/>
          <w:sz w:val="21"/>
          <w:szCs w:val="21"/>
        </w:rPr>
        <w:t xml:space="preserve"> </w:t>
      </w:r>
    </w:p>
    <w:p w14:paraId="291E3A36">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cs="Arial" w:asciiTheme="majorEastAsia" w:hAnsiTheme="majorEastAsia" w:eastAsiaTheme="majorEastAsia"/>
          <w:sz w:val="21"/>
          <w:szCs w:val="21"/>
          <w:lang w:eastAsia="zh-CN"/>
        </w:rPr>
      </w:pPr>
      <w:r>
        <w:rPr>
          <w:rFonts w:hint="eastAsia" w:cs="Arial" w:asciiTheme="majorEastAsia" w:hAnsiTheme="majorEastAsia" w:eastAsiaTheme="majorEastAsia"/>
          <w:sz w:val="21"/>
          <w:szCs w:val="21"/>
        </w:rPr>
        <w:t>地点：</w:t>
      </w:r>
      <w:bookmarkStart w:id="16" w:name="PO_12772_PM016"/>
      <w:r>
        <w:rPr>
          <w:rFonts w:hint="eastAsia" w:cs="Arial" w:asciiTheme="majorEastAsia" w:hAnsiTheme="majorEastAsia" w:eastAsiaTheme="majorEastAsia"/>
          <w:sz w:val="21"/>
          <w:szCs w:val="21"/>
          <w:lang w:eastAsia="zh-CN"/>
        </w:rPr>
        <w:t>上海晟教招标服务有限公司（上海市长宁区延安西路1228弄2号嘉利大厦19K第一会议室）</w:t>
      </w:r>
      <w:bookmarkEnd w:id="16"/>
    </w:p>
    <w:p w14:paraId="1B96CFF2">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cs="Arial" w:asciiTheme="majorEastAsia" w:hAnsiTheme="majorEastAsia" w:eastAsiaTheme="majorEastAsia"/>
          <w:sz w:val="21"/>
          <w:szCs w:val="21"/>
        </w:rPr>
      </w:pPr>
      <w:r>
        <w:rPr>
          <w:rFonts w:hint="eastAsia" w:ascii="宋体" w:hAnsi="宋体" w:eastAsia="宋体" w:cs="宋体"/>
          <w:sz w:val="21"/>
          <w:szCs w:val="21"/>
        </w:rPr>
        <w:t>供应商应在电子采购平台中按照要求和时间填写完所有</w:t>
      </w:r>
      <w:r>
        <w:rPr>
          <w:rFonts w:hint="eastAsia" w:ascii="宋体" w:hAnsi="宋体" w:cs="宋体"/>
          <w:sz w:val="21"/>
          <w:szCs w:val="21"/>
          <w:lang w:eastAsia="zh-CN"/>
        </w:rPr>
        <w:t>报价</w:t>
      </w:r>
      <w:r>
        <w:rPr>
          <w:rFonts w:hint="eastAsia" w:ascii="宋体" w:hAnsi="宋体" w:eastAsia="宋体" w:cs="宋体"/>
          <w:sz w:val="21"/>
          <w:szCs w:val="21"/>
        </w:rPr>
        <w:t>内容，并通过数字认证证书（CA 证书）加密方式提交电子</w:t>
      </w:r>
      <w:r>
        <w:rPr>
          <w:rFonts w:hint="eastAsia" w:ascii="宋体" w:hAnsi="宋体" w:cs="宋体"/>
          <w:sz w:val="21"/>
          <w:szCs w:val="21"/>
          <w:lang w:eastAsia="zh-CN"/>
        </w:rPr>
        <w:t>响应</w:t>
      </w:r>
      <w:r>
        <w:rPr>
          <w:rFonts w:hint="eastAsia" w:ascii="宋体" w:hAnsi="宋体" w:eastAsia="宋体" w:cs="宋体"/>
          <w:sz w:val="21"/>
          <w:szCs w:val="21"/>
        </w:rPr>
        <w:t>文件</w:t>
      </w:r>
      <w:r>
        <w:rPr>
          <w:rFonts w:hint="eastAsia" w:ascii="宋体" w:hAnsi="宋体" w:cs="宋体"/>
          <w:sz w:val="21"/>
          <w:szCs w:val="21"/>
          <w:lang w:eastAsia="zh-CN"/>
        </w:rPr>
        <w:t>，并在单一来源会议时间前</w:t>
      </w:r>
      <w:r>
        <w:rPr>
          <w:rFonts w:hint="eastAsia" w:ascii="宋体" w:hAnsi="宋体" w:eastAsia="宋体" w:cs="宋体"/>
          <w:sz w:val="21"/>
          <w:szCs w:val="21"/>
        </w:rPr>
        <w:t>派全权代表出席（全权代表应当是供应商的在职正式职工，并携带身份证等有效证明）。</w:t>
      </w:r>
    </w:p>
    <w:p w14:paraId="1D214BCF">
      <w:pPr>
        <w:keepNext w:val="0"/>
        <w:keepLines w:val="0"/>
        <w:pageBreakBefore w:val="0"/>
        <w:widowControl/>
        <w:kinsoku/>
        <w:wordWrap/>
        <w:overflowPunct/>
        <w:topLinePunct w:val="0"/>
        <w:autoSpaceDE/>
        <w:autoSpaceDN/>
        <w:bidi w:val="0"/>
        <w:adjustRightInd/>
        <w:spacing w:line="360" w:lineRule="auto"/>
        <w:ind w:firstLine="422" w:firstLineChars="200"/>
        <w:jc w:val="left"/>
        <w:textAlignment w:val="auto"/>
        <w:rPr>
          <w:rFonts w:ascii="宋体" w:hAnsi="宋体" w:cs="Arial"/>
          <w:b/>
          <w:kern w:val="0"/>
          <w:sz w:val="21"/>
          <w:szCs w:val="21"/>
        </w:rPr>
      </w:pPr>
      <w:r>
        <w:rPr>
          <w:rFonts w:hint="eastAsia" w:cs="Arial" w:asciiTheme="majorEastAsia" w:hAnsiTheme="majorEastAsia" w:eastAsiaTheme="majorEastAsia"/>
          <w:b/>
          <w:sz w:val="21"/>
          <w:szCs w:val="21"/>
        </w:rPr>
        <w:t>六、</w:t>
      </w:r>
      <w:r>
        <w:rPr>
          <w:rFonts w:hint="eastAsia" w:ascii="宋体" w:hAnsi="宋体" w:cs="Arial"/>
          <w:b/>
          <w:kern w:val="0"/>
          <w:sz w:val="21"/>
          <w:szCs w:val="21"/>
        </w:rPr>
        <w:t>联系方式</w:t>
      </w:r>
    </w:p>
    <w:p w14:paraId="4F263AF1">
      <w:pPr>
        <w:keepNext w:val="0"/>
        <w:keepLines w:val="0"/>
        <w:pageBreakBefore w:val="0"/>
        <w:kinsoku/>
        <w:wordWrap/>
        <w:overflowPunct/>
        <w:topLinePunct w:val="0"/>
        <w:autoSpaceDE/>
        <w:autoSpaceDN/>
        <w:bidi w:val="0"/>
        <w:adjustRightInd/>
        <w:snapToGrid w:val="0"/>
        <w:spacing w:line="360" w:lineRule="auto"/>
        <w:ind w:firstLine="415" w:firstLineChars="198"/>
        <w:textAlignment w:val="auto"/>
        <w:rPr>
          <w:rFonts w:cs="Arial" w:asciiTheme="majorEastAsia" w:hAnsiTheme="majorEastAsia" w:eastAsiaTheme="majorEastAsia"/>
          <w:sz w:val="21"/>
          <w:szCs w:val="21"/>
        </w:rPr>
      </w:pPr>
      <w:r>
        <w:rPr>
          <w:rFonts w:hint="eastAsia" w:cs="Arial" w:asciiTheme="majorEastAsia" w:hAnsiTheme="majorEastAsia" w:eastAsiaTheme="majorEastAsia"/>
          <w:sz w:val="21"/>
          <w:szCs w:val="21"/>
        </w:rPr>
        <w:t>上海师范大学                    上海晟教招标服务有限公司</w:t>
      </w:r>
    </w:p>
    <w:p w14:paraId="339F545B">
      <w:pPr>
        <w:keepNext w:val="0"/>
        <w:keepLines w:val="0"/>
        <w:pageBreakBefore w:val="0"/>
        <w:kinsoku/>
        <w:wordWrap/>
        <w:overflowPunct/>
        <w:topLinePunct w:val="0"/>
        <w:autoSpaceDE/>
        <w:autoSpaceDN/>
        <w:bidi w:val="0"/>
        <w:adjustRightInd/>
        <w:snapToGrid w:val="0"/>
        <w:spacing w:line="360" w:lineRule="auto"/>
        <w:ind w:firstLine="415" w:firstLineChars="198"/>
        <w:textAlignment w:val="auto"/>
        <w:rPr>
          <w:rFonts w:hint="eastAsia" w:cs="Arial" w:asciiTheme="majorEastAsia" w:hAnsiTheme="majorEastAsia" w:eastAsiaTheme="majorEastAsia"/>
          <w:sz w:val="21"/>
          <w:szCs w:val="21"/>
        </w:rPr>
      </w:pPr>
      <w:r>
        <w:rPr>
          <w:rFonts w:hint="eastAsia" w:cs="Arial" w:asciiTheme="majorEastAsia" w:hAnsiTheme="majorEastAsia" w:eastAsiaTheme="majorEastAsia"/>
          <w:sz w:val="21"/>
          <w:szCs w:val="21"/>
        </w:rPr>
        <w:t xml:space="preserve">地  址：上海市桂林路100号    </w:t>
      </w:r>
      <w:r>
        <w:rPr>
          <w:rFonts w:hint="eastAsia" w:cs="Arial" w:asciiTheme="majorEastAsia" w:hAnsiTheme="majorEastAsia" w:eastAsiaTheme="majorEastAsia"/>
          <w:sz w:val="21"/>
          <w:szCs w:val="21"/>
          <w:lang w:val="en-US" w:eastAsia="zh-CN"/>
        </w:rPr>
        <w:t xml:space="preserve"> </w:t>
      </w:r>
      <w:r>
        <w:rPr>
          <w:rFonts w:hint="eastAsia" w:cs="Arial" w:asciiTheme="majorEastAsia" w:hAnsiTheme="majorEastAsia" w:eastAsiaTheme="majorEastAsia"/>
          <w:sz w:val="21"/>
          <w:szCs w:val="21"/>
        </w:rPr>
        <w:t xml:space="preserve"> 地  址：上海市长宁区延安西路1228弄2号</w:t>
      </w:r>
    </w:p>
    <w:p w14:paraId="2B02F221">
      <w:pPr>
        <w:keepNext w:val="0"/>
        <w:keepLines w:val="0"/>
        <w:pageBreakBefore w:val="0"/>
        <w:kinsoku/>
        <w:wordWrap/>
        <w:overflowPunct/>
        <w:topLinePunct w:val="0"/>
        <w:autoSpaceDE/>
        <w:autoSpaceDN/>
        <w:bidi w:val="0"/>
        <w:adjustRightInd/>
        <w:snapToGrid w:val="0"/>
        <w:spacing w:line="360" w:lineRule="auto"/>
        <w:ind w:firstLine="4620" w:firstLineChars="2200"/>
        <w:textAlignment w:val="auto"/>
        <w:rPr>
          <w:rFonts w:hint="eastAsia" w:cs="Arial" w:asciiTheme="majorEastAsia" w:hAnsiTheme="majorEastAsia" w:eastAsiaTheme="majorEastAsia"/>
          <w:sz w:val="21"/>
          <w:szCs w:val="21"/>
        </w:rPr>
      </w:pPr>
      <w:r>
        <w:rPr>
          <w:rFonts w:hint="eastAsia" w:cs="Arial" w:asciiTheme="majorEastAsia" w:hAnsiTheme="majorEastAsia" w:eastAsiaTheme="majorEastAsia"/>
          <w:sz w:val="21"/>
          <w:szCs w:val="21"/>
        </w:rPr>
        <w:t xml:space="preserve">嘉利大厦19K/L室 </w:t>
      </w:r>
    </w:p>
    <w:p w14:paraId="1ABA46D6">
      <w:pPr>
        <w:keepNext w:val="0"/>
        <w:keepLines w:val="0"/>
        <w:pageBreakBefore w:val="0"/>
        <w:kinsoku/>
        <w:wordWrap/>
        <w:overflowPunct/>
        <w:topLinePunct w:val="0"/>
        <w:autoSpaceDE/>
        <w:autoSpaceDN/>
        <w:bidi w:val="0"/>
        <w:adjustRightInd/>
        <w:snapToGrid w:val="0"/>
        <w:spacing w:line="360" w:lineRule="auto"/>
        <w:ind w:firstLine="415" w:firstLineChars="198"/>
        <w:textAlignment w:val="auto"/>
        <w:rPr>
          <w:rFonts w:cs="Arial" w:asciiTheme="majorEastAsia" w:hAnsiTheme="majorEastAsia" w:eastAsiaTheme="majorEastAsia"/>
          <w:sz w:val="21"/>
          <w:szCs w:val="21"/>
        </w:rPr>
      </w:pPr>
      <w:r>
        <w:rPr>
          <w:rFonts w:hint="eastAsia" w:cs="Arial" w:asciiTheme="majorEastAsia" w:hAnsiTheme="majorEastAsia" w:eastAsiaTheme="majorEastAsia"/>
          <w:sz w:val="21"/>
          <w:szCs w:val="21"/>
        </w:rPr>
        <w:t>联系人：</w:t>
      </w:r>
      <w:r>
        <w:rPr>
          <w:rFonts w:hint="eastAsia" w:cs="Arial" w:asciiTheme="majorEastAsia" w:hAnsiTheme="majorEastAsia" w:eastAsiaTheme="majorEastAsia"/>
          <w:sz w:val="21"/>
          <w:szCs w:val="21"/>
          <w:lang w:eastAsia="zh-CN"/>
        </w:rPr>
        <w:t>马</w:t>
      </w:r>
      <w:r>
        <w:rPr>
          <w:rFonts w:hint="eastAsia" w:cs="Arial" w:asciiTheme="majorEastAsia" w:hAnsiTheme="majorEastAsia" w:eastAsiaTheme="majorEastAsia"/>
          <w:sz w:val="21"/>
          <w:szCs w:val="21"/>
        </w:rPr>
        <w:t>老师                  联系人：曾老师</w:t>
      </w:r>
      <w:r>
        <w:rPr>
          <w:rFonts w:hint="eastAsia" w:cs="Arial" w:asciiTheme="majorEastAsia" w:hAnsiTheme="majorEastAsia" w:eastAsiaTheme="majorEastAsia"/>
          <w:sz w:val="21"/>
          <w:szCs w:val="21"/>
          <w:lang w:eastAsia="zh-CN"/>
        </w:rPr>
        <w:t>、孟老师</w:t>
      </w:r>
      <w:r>
        <w:rPr>
          <w:rFonts w:hint="eastAsia" w:cs="Arial" w:asciiTheme="majorEastAsia" w:hAnsiTheme="majorEastAsia" w:eastAsiaTheme="majorEastAsia"/>
          <w:sz w:val="21"/>
          <w:szCs w:val="21"/>
        </w:rPr>
        <w:t xml:space="preserve"> </w:t>
      </w:r>
    </w:p>
    <w:p w14:paraId="6DDCC6CE">
      <w:pPr>
        <w:keepNext w:val="0"/>
        <w:keepLines w:val="0"/>
        <w:pageBreakBefore w:val="0"/>
        <w:kinsoku/>
        <w:wordWrap/>
        <w:overflowPunct/>
        <w:topLinePunct w:val="0"/>
        <w:autoSpaceDE/>
        <w:autoSpaceDN/>
        <w:bidi w:val="0"/>
        <w:adjustRightInd/>
        <w:snapToGrid w:val="0"/>
        <w:spacing w:line="360" w:lineRule="auto"/>
        <w:ind w:firstLine="415" w:firstLineChars="198"/>
        <w:textAlignment w:val="auto"/>
        <w:rPr>
          <w:rFonts w:cs="Arial" w:asciiTheme="majorEastAsia" w:hAnsiTheme="majorEastAsia" w:eastAsiaTheme="majorEastAsia"/>
          <w:sz w:val="21"/>
          <w:szCs w:val="21"/>
        </w:rPr>
      </w:pPr>
      <w:r>
        <w:rPr>
          <w:rFonts w:hint="eastAsia" w:cs="Arial" w:asciiTheme="majorEastAsia" w:hAnsiTheme="majorEastAsia" w:eastAsiaTheme="majorEastAsia"/>
          <w:sz w:val="21"/>
          <w:szCs w:val="21"/>
        </w:rPr>
        <w:t xml:space="preserve">                                电  话：</w:t>
      </w:r>
      <w:r>
        <w:rPr>
          <w:rFonts w:hint="eastAsia" w:ascii="宋体" w:hAnsi="宋体" w:eastAsia="宋体" w:cs="宋体"/>
          <w:sz w:val="21"/>
          <w:szCs w:val="21"/>
        </w:rPr>
        <w:t>021-</w:t>
      </w:r>
      <w:r>
        <w:rPr>
          <w:rFonts w:hint="eastAsia" w:ascii="宋体" w:hAnsi="宋体" w:cs="宋体"/>
          <w:sz w:val="21"/>
          <w:szCs w:val="21"/>
          <w:lang w:val="en-US" w:eastAsia="zh-CN"/>
        </w:rPr>
        <w:t>62262963</w:t>
      </w:r>
    </w:p>
    <w:p w14:paraId="4936CA80">
      <w:pPr>
        <w:snapToGrid w:val="0"/>
        <w:spacing w:line="460" w:lineRule="exact"/>
        <w:ind w:firstLine="475" w:firstLineChars="198"/>
        <w:rPr>
          <w:rFonts w:cs="Arial" w:asciiTheme="majorEastAsia" w:hAnsiTheme="majorEastAsia" w:eastAsiaTheme="majorEastAsia"/>
          <w:sz w:val="24"/>
          <w:szCs w:val="24"/>
        </w:rPr>
      </w:pPr>
    </w:p>
    <w:p w14:paraId="7C679FC3">
      <w:pPr>
        <w:widowControl/>
        <w:jc w:val="left"/>
        <w:rPr>
          <w:rFonts w:asciiTheme="majorEastAsia" w:hAnsiTheme="majorEastAsia" w:eastAsiaTheme="majorEastAsia"/>
          <w:kern w:val="0"/>
          <w:sz w:val="24"/>
          <w:szCs w:val="24"/>
        </w:rPr>
      </w:pPr>
      <w:r>
        <w:rPr>
          <w:rFonts w:asciiTheme="majorEastAsia" w:hAnsiTheme="majorEastAsia" w:eastAsiaTheme="majorEastAsia"/>
          <w:sz w:val="24"/>
          <w:szCs w:val="24"/>
        </w:rPr>
        <w:br w:type="page"/>
      </w:r>
      <w:bookmarkStart w:id="17" w:name="_Toc451268216"/>
      <w:bookmarkStart w:id="18" w:name="_Toc56551104"/>
    </w:p>
    <w:p w14:paraId="11369F31">
      <w:pPr>
        <w:pStyle w:val="40"/>
        <w:spacing w:before="0" w:after="0" w:line="420" w:lineRule="exact"/>
        <w:rPr>
          <w:rFonts w:asciiTheme="majorEastAsia" w:hAnsiTheme="majorEastAsia" w:eastAsiaTheme="majorEastAsia"/>
          <w:sz w:val="30"/>
          <w:szCs w:val="30"/>
        </w:rPr>
      </w:pPr>
      <w:r>
        <w:rPr>
          <w:rFonts w:hint="eastAsia" w:asciiTheme="majorEastAsia" w:hAnsiTheme="majorEastAsia" w:eastAsiaTheme="majorEastAsia"/>
        </w:rPr>
        <w:t>第二章</w:t>
      </w:r>
      <w:r>
        <w:rPr>
          <w:rFonts w:asciiTheme="majorEastAsia" w:hAnsiTheme="majorEastAsia" w:eastAsiaTheme="majorEastAsia"/>
        </w:rPr>
        <w:t xml:space="preserve">  </w:t>
      </w:r>
      <w:r>
        <w:rPr>
          <w:rFonts w:hint="eastAsia" w:asciiTheme="majorEastAsia" w:hAnsiTheme="majorEastAsia" w:eastAsiaTheme="majorEastAsia"/>
        </w:rPr>
        <w:t>供应商须知</w:t>
      </w:r>
      <w:bookmarkEnd w:id="17"/>
      <w:bookmarkEnd w:id="18"/>
    </w:p>
    <w:p w14:paraId="4BD0248A">
      <w:pPr>
        <w:autoSpaceDE w:val="0"/>
        <w:autoSpaceDN w:val="0"/>
        <w:snapToGrid w:val="0"/>
        <w:spacing w:line="460" w:lineRule="exact"/>
        <w:textAlignment w:val="bottom"/>
        <w:rPr>
          <w:rFonts w:asciiTheme="majorEastAsia" w:hAnsiTheme="majorEastAsia" w:eastAsiaTheme="majorEastAsia"/>
          <w:sz w:val="21"/>
          <w:szCs w:val="21"/>
        </w:rPr>
      </w:pPr>
      <w:bookmarkStart w:id="19" w:name="_Toc451268217"/>
      <w:bookmarkStart w:id="20" w:name="_Toc451268218"/>
      <w:r>
        <w:rPr>
          <w:rFonts w:hint="eastAsia" w:asciiTheme="majorEastAsia" w:hAnsiTheme="majorEastAsia" w:eastAsiaTheme="majorEastAsia"/>
          <w:sz w:val="21"/>
          <w:szCs w:val="21"/>
        </w:rPr>
        <w:t>前附表</w:t>
      </w:r>
      <w:bookmarkEnd w:id="19"/>
    </w:p>
    <w:tbl>
      <w:tblPr>
        <w:tblStyle w:val="43"/>
        <w:tblW w:w="93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
        <w:gridCol w:w="8465"/>
      </w:tblGrid>
      <w:tr w14:paraId="34EE79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F3FF5F5">
            <w:pPr>
              <w:autoSpaceDE w:val="0"/>
              <w:autoSpaceDN w:val="0"/>
              <w:snapToGrid w:val="0"/>
              <w:spacing w:line="380" w:lineRule="exact"/>
              <w:jc w:val="center"/>
              <w:textAlignment w:val="bottom"/>
              <w:rPr>
                <w:rFonts w:asciiTheme="majorEastAsia" w:hAnsiTheme="majorEastAsia" w:eastAsiaTheme="majorEastAsia"/>
                <w:sz w:val="21"/>
                <w:szCs w:val="21"/>
              </w:rPr>
            </w:pPr>
            <w:r>
              <w:rPr>
                <w:rFonts w:hint="eastAsia" w:asciiTheme="majorEastAsia" w:hAnsiTheme="majorEastAsia" w:eastAsiaTheme="majorEastAsia"/>
                <w:sz w:val="21"/>
                <w:szCs w:val="21"/>
              </w:rPr>
              <w:t>序号</w:t>
            </w:r>
          </w:p>
        </w:tc>
        <w:tc>
          <w:tcPr>
            <w:tcW w:w="8465" w:type="dxa"/>
            <w:tcBorders>
              <w:top w:val="single" w:color="auto" w:sz="4" w:space="0"/>
              <w:left w:val="single" w:color="auto" w:sz="4" w:space="0"/>
              <w:bottom w:val="single" w:color="auto" w:sz="4" w:space="0"/>
              <w:right w:val="single" w:color="auto" w:sz="4" w:space="0"/>
            </w:tcBorders>
            <w:vAlign w:val="center"/>
          </w:tcPr>
          <w:p w14:paraId="1AC5171B">
            <w:pPr>
              <w:autoSpaceDE w:val="0"/>
              <w:autoSpaceDN w:val="0"/>
              <w:snapToGrid w:val="0"/>
              <w:spacing w:line="380" w:lineRule="exact"/>
              <w:jc w:val="center"/>
              <w:textAlignment w:val="bottom"/>
              <w:rPr>
                <w:rFonts w:asciiTheme="majorEastAsia" w:hAnsiTheme="majorEastAsia" w:eastAsiaTheme="majorEastAsia"/>
                <w:sz w:val="21"/>
                <w:szCs w:val="21"/>
              </w:rPr>
            </w:pPr>
            <w:r>
              <w:rPr>
                <w:rFonts w:hint="eastAsia" w:asciiTheme="majorEastAsia" w:hAnsiTheme="majorEastAsia" w:eastAsiaTheme="majorEastAsia"/>
                <w:sz w:val="21"/>
                <w:szCs w:val="21"/>
              </w:rPr>
              <w:t>内    容    及    要    求</w:t>
            </w:r>
          </w:p>
        </w:tc>
      </w:tr>
      <w:tr w14:paraId="5A9B9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307B6A9">
            <w:pPr>
              <w:pStyle w:val="151"/>
              <w:numPr>
                <w:ilvl w:val="0"/>
                <w:numId w:val="3"/>
              </w:numPr>
              <w:autoSpaceDE w:val="0"/>
              <w:autoSpaceDN w:val="0"/>
              <w:snapToGrid w:val="0"/>
              <w:spacing w:line="380" w:lineRule="exact"/>
              <w:ind w:firstLineChars="0"/>
              <w:jc w:val="center"/>
              <w:textAlignment w:val="bottom"/>
              <w:rPr>
                <w:rFonts w:asciiTheme="majorEastAsia" w:hAnsiTheme="majorEastAsia" w:eastAsiaTheme="majorEastAsia"/>
                <w:sz w:val="21"/>
                <w:szCs w:val="21"/>
              </w:rPr>
            </w:pPr>
          </w:p>
        </w:tc>
        <w:tc>
          <w:tcPr>
            <w:tcW w:w="8465" w:type="dxa"/>
            <w:tcBorders>
              <w:top w:val="single" w:color="auto" w:sz="4" w:space="0"/>
              <w:left w:val="single" w:color="auto" w:sz="4" w:space="0"/>
              <w:bottom w:val="single" w:color="auto" w:sz="4" w:space="0"/>
              <w:right w:val="single" w:color="auto" w:sz="4" w:space="0"/>
            </w:tcBorders>
            <w:vAlign w:val="center"/>
          </w:tcPr>
          <w:p w14:paraId="24A6FC03">
            <w:pPr>
              <w:autoSpaceDE w:val="0"/>
              <w:autoSpaceDN w:val="0"/>
              <w:snapToGrid w:val="0"/>
              <w:spacing w:line="380" w:lineRule="exact"/>
              <w:textAlignment w:val="bottom"/>
              <w:rPr>
                <w:rFonts w:asciiTheme="majorEastAsia" w:hAnsiTheme="majorEastAsia" w:eastAsiaTheme="majorEastAsia"/>
                <w:sz w:val="21"/>
                <w:szCs w:val="21"/>
              </w:rPr>
            </w:pPr>
            <w:r>
              <w:rPr>
                <w:rFonts w:hint="eastAsia" w:asciiTheme="majorEastAsia" w:hAnsiTheme="majorEastAsia" w:eastAsiaTheme="majorEastAsia"/>
                <w:sz w:val="21"/>
                <w:szCs w:val="21"/>
              </w:rPr>
              <w:t>项目名称及数量：详见《单一来源采购邀请》</w:t>
            </w:r>
          </w:p>
        </w:tc>
      </w:tr>
      <w:tr w14:paraId="3B2D9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3A99483">
            <w:pPr>
              <w:pStyle w:val="151"/>
              <w:numPr>
                <w:ilvl w:val="0"/>
                <w:numId w:val="3"/>
              </w:numPr>
              <w:autoSpaceDE w:val="0"/>
              <w:autoSpaceDN w:val="0"/>
              <w:snapToGrid w:val="0"/>
              <w:spacing w:line="380" w:lineRule="exact"/>
              <w:ind w:firstLineChars="0"/>
              <w:jc w:val="center"/>
              <w:textAlignment w:val="bottom"/>
              <w:rPr>
                <w:rFonts w:asciiTheme="majorEastAsia" w:hAnsiTheme="majorEastAsia" w:eastAsiaTheme="majorEastAsia"/>
                <w:sz w:val="21"/>
                <w:szCs w:val="21"/>
              </w:rPr>
            </w:pPr>
          </w:p>
        </w:tc>
        <w:tc>
          <w:tcPr>
            <w:tcW w:w="8465" w:type="dxa"/>
            <w:tcBorders>
              <w:top w:val="single" w:color="auto" w:sz="4" w:space="0"/>
              <w:left w:val="single" w:color="auto" w:sz="4" w:space="0"/>
              <w:bottom w:val="single" w:color="auto" w:sz="4" w:space="0"/>
              <w:right w:val="single" w:color="auto" w:sz="4" w:space="0"/>
            </w:tcBorders>
            <w:vAlign w:val="center"/>
          </w:tcPr>
          <w:p w14:paraId="0C58479A">
            <w:pPr>
              <w:autoSpaceDE w:val="0"/>
              <w:autoSpaceDN w:val="0"/>
              <w:snapToGrid w:val="0"/>
              <w:spacing w:line="380" w:lineRule="exact"/>
              <w:textAlignment w:val="bottom"/>
              <w:rPr>
                <w:rFonts w:hint="eastAsia"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项目类型：服务类</w:t>
            </w:r>
          </w:p>
        </w:tc>
      </w:tr>
      <w:tr w14:paraId="306841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14545E4">
            <w:pPr>
              <w:pStyle w:val="151"/>
              <w:numPr>
                <w:ilvl w:val="0"/>
                <w:numId w:val="3"/>
              </w:numPr>
              <w:autoSpaceDE w:val="0"/>
              <w:autoSpaceDN w:val="0"/>
              <w:snapToGrid w:val="0"/>
              <w:spacing w:line="380" w:lineRule="exact"/>
              <w:ind w:firstLineChars="0"/>
              <w:jc w:val="center"/>
              <w:textAlignment w:val="bottom"/>
              <w:rPr>
                <w:rFonts w:asciiTheme="majorEastAsia" w:hAnsiTheme="majorEastAsia" w:eastAsiaTheme="majorEastAsia"/>
                <w:sz w:val="21"/>
                <w:szCs w:val="21"/>
              </w:rPr>
            </w:pPr>
          </w:p>
        </w:tc>
        <w:tc>
          <w:tcPr>
            <w:tcW w:w="8465" w:type="dxa"/>
            <w:tcBorders>
              <w:top w:val="single" w:color="auto" w:sz="4" w:space="0"/>
              <w:left w:val="single" w:color="auto" w:sz="4" w:space="0"/>
              <w:bottom w:val="single" w:color="auto" w:sz="4" w:space="0"/>
              <w:right w:val="single" w:color="auto" w:sz="4" w:space="0"/>
            </w:tcBorders>
            <w:vAlign w:val="center"/>
          </w:tcPr>
          <w:p w14:paraId="32C8DCE2">
            <w:pPr>
              <w:autoSpaceDE w:val="0"/>
              <w:autoSpaceDN w:val="0"/>
              <w:snapToGrid w:val="0"/>
              <w:spacing w:line="380" w:lineRule="exact"/>
              <w:textAlignment w:val="bottom"/>
              <w:rPr>
                <w:rFonts w:asciiTheme="majorEastAsia" w:hAnsiTheme="majorEastAsia" w:eastAsiaTheme="majorEastAsia"/>
                <w:sz w:val="21"/>
                <w:szCs w:val="21"/>
              </w:rPr>
            </w:pPr>
            <w:r>
              <w:rPr>
                <w:rFonts w:hint="eastAsia" w:asciiTheme="majorEastAsia" w:hAnsiTheme="majorEastAsia" w:eastAsiaTheme="majorEastAsia"/>
                <w:sz w:val="21"/>
                <w:szCs w:val="21"/>
              </w:rPr>
              <w:t>本项目无需缴纳保证金。</w:t>
            </w:r>
          </w:p>
        </w:tc>
      </w:tr>
      <w:tr w14:paraId="29DBBE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C7E8088">
            <w:pPr>
              <w:pStyle w:val="151"/>
              <w:numPr>
                <w:ilvl w:val="0"/>
                <w:numId w:val="3"/>
              </w:numPr>
              <w:autoSpaceDE w:val="0"/>
              <w:autoSpaceDN w:val="0"/>
              <w:snapToGrid w:val="0"/>
              <w:spacing w:line="380" w:lineRule="exact"/>
              <w:ind w:firstLineChars="0"/>
              <w:jc w:val="center"/>
              <w:textAlignment w:val="bottom"/>
              <w:rPr>
                <w:rFonts w:asciiTheme="majorEastAsia" w:hAnsiTheme="majorEastAsia" w:eastAsiaTheme="majorEastAsia"/>
                <w:sz w:val="21"/>
                <w:szCs w:val="21"/>
              </w:rPr>
            </w:pPr>
          </w:p>
        </w:tc>
        <w:tc>
          <w:tcPr>
            <w:tcW w:w="8465" w:type="dxa"/>
            <w:tcBorders>
              <w:top w:val="single" w:color="auto" w:sz="4" w:space="0"/>
              <w:left w:val="single" w:color="auto" w:sz="4" w:space="0"/>
              <w:bottom w:val="single" w:color="auto" w:sz="4" w:space="0"/>
              <w:right w:val="single" w:color="auto" w:sz="4" w:space="0"/>
            </w:tcBorders>
            <w:vAlign w:val="center"/>
          </w:tcPr>
          <w:p w14:paraId="7237B338">
            <w:pPr>
              <w:autoSpaceDE w:val="0"/>
              <w:autoSpaceDN w:val="0"/>
              <w:adjustRightInd w:val="0"/>
              <w:spacing w:line="380" w:lineRule="exact"/>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有效期：90天</w:t>
            </w:r>
          </w:p>
        </w:tc>
      </w:tr>
      <w:tr w14:paraId="34EE5C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26A0DCB">
            <w:pPr>
              <w:pStyle w:val="151"/>
              <w:numPr>
                <w:ilvl w:val="0"/>
                <w:numId w:val="3"/>
              </w:numPr>
              <w:autoSpaceDE w:val="0"/>
              <w:autoSpaceDN w:val="0"/>
              <w:snapToGrid w:val="0"/>
              <w:spacing w:line="380" w:lineRule="exact"/>
              <w:ind w:firstLineChars="0"/>
              <w:jc w:val="center"/>
              <w:textAlignment w:val="bottom"/>
              <w:rPr>
                <w:rFonts w:asciiTheme="majorEastAsia" w:hAnsiTheme="majorEastAsia" w:eastAsiaTheme="majorEastAsia"/>
                <w:sz w:val="21"/>
                <w:szCs w:val="21"/>
              </w:rPr>
            </w:pPr>
          </w:p>
        </w:tc>
        <w:tc>
          <w:tcPr>
            <w:tcW w:w="8465" w:type="dxa"/>
            <w:tcBorders>
              <w:top w:val="single" w:color="auto" w:sz="4" w:space="0"/>
              <w:left w:val="single" w:color="auto" w:sz="4" w:space="0"/>
              <w:bottom w:val="single" w:color="auto" w:sz="4" w:space="0"/>
              <w:right w:val="single" w:color="auto" w:sz="4" w:space="0"/>
            </w:tcBorders>
            <w:vAlign w:val="center"/>
          </w:tcPr>
          <w:p w14:paraId="76D1B155">
            <w:pPr>
              <w:autoSpaceDE w:val="0"/>
              <w:autoSpaceDN w:val="0"/>
              <w:adjustRightInd w:val="0"/>
              <w:spacing w:line="380" w:lineRule="exact"/>
              <w:rPr>
                <w:rFonts w:hint="eastAsia"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可提供纸质密封响应文件正本1份、副本2份，报价截止时间前递交。电子响应文件与纸质响应文件须保持一致，当发生不一致时，以上传的电子响应文件为准。</w:t>
            </w:r>
          </w:p>
        </w:tc>
      </w:tr>
      <w:tr w14:paraId="71960D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CA5DDAC">
            <w:pPr>
              <w:pStyle w:val="151"/>
              <w:numPr>
                <w:ilvl w:val="0"/>
                <w:numId w:val="3"/>
              </w:numPr>
              <w:autoSpaceDE w:val="0"/>
              <w:autoSpaceDN w:val="0"/>
              <w:snapToGrid w:val="0"/>
              <w:spacing w:line="380" w:lineRule="exact"/>
              <w:ind w:firstLineChars="0"/>
              <w:jc w:val="center"/>
              <w:textAlignment w:val="bottom"/>
              <w:rPr>
                <w:rFonts w:asciiTheme="majorEastAsia" w:hAnsiTheme="majorEastAsia" w:eastAsiaTheme="majorEastAsia"/>
                <w:sz w:val="21"/>
                <w:szCs w:val="21"/>
              </w:rPr>
            </w:pPr>
          </w:p>
        </w:tc>
        <w:tc>
          <w:tcPr>
            <w:tcW w:w="8465" w:type="dxa"/>
            <w:tcBorders>
              <w:top w:val="single" w:color="auto" w:sz="4" w:space="0"/>
              <w:left w:val="single" w:color="auto" w:sz="4" w:space="0"/>
              <w:bottom w:val="single" w:color="auto" w:sz="4" w:space="0"/>
              <w:right w:val="single" w:color="auto" w:sz="4" w:space="0"/>
            </w:tcBorders>
            <w:vAlign w:val="center"/>
          </w:tcPr>
          <w:p w14:paraId="1F5ED9E7">
            <w:pPr>
              <w:autoSpaceDE w:val="0"/>
              <w:autoSpaceDN w:val="0"/>
              <w:adjustRightInd w:val="0"/>
              <w:spacing w:line="380" w:lineRule="exact"/>
              <w:rPr>
                <w:rFonts w:hint="eastAsia" w:cs="宋体" w:asciiTheme="majorEastAsia" w:hAnsiTheme="majorEastAsia" w:eastAsiaTheme="majorEastAsia"/>
                <w:b w:val="0"/>
                <w:bCs w:val="0"/>
                <w:sz w:val="21"/>
                <w:szCs w:val="21"/>
                <w:lang w:val="zh-CN"/>
              </w:rPr>
            </w:pPr>
            <w:r>
              <w:rPr>
                <w:rFonts w:hint="eastAsia" w:cs="宋体" w:asciiTheme="majorEastAsia" w:hAnsiTheme="majorEastAsia" w:eastAsiaTheme="majorEastAsia"/>
                <w:sz w:val="21"/>
                <w:szCs w:val="21"/>
                <w:lang w:val="zh-CN"/>
              </w:rPr>
              <w:t>响应文件递交：</w:t>
            </w:r>
            <w:r>
              <w:rPr>
                <w:rFonts w:hint="eastAsia" w:cs="宋体" w:asciiTheme="majorEastAsia" w:hAnsiTheme="majorEastAsia" w:eastAsiaTheme="majorEastAsia"/>
                <w:b w:val="0"/>
                <w:bCs w:val="0"/>
                <w:sz w:val="21"/>
                <w:szCs w:val="21"/>
                <w:lang w:val="zh-CN"/>
              </w:rPr>
              <w:t>供应商应于报价截至时间前在政采云投标客户端上传</w:t>
            </w:r>
            <w:r>
              <w:rPr>
                <w:rFonts w:hint="eastAsia" w:cs="宋体" w:asciiTheme="majorEastAsia" w:hAnsiTheme="majorEastAsia" w:eastAsiaTheme="majorEastAsia"/>
                <w:b w:val="0"/>
                <w:bCs w:val="0"/>
                <w:sz w:val="21"/>
                <w:szCs w:val="21"/>
                <w:lang w:val="zh-CN" w:eastAsia="zh-CN"/>
              </w:rPr>
              <w:t>响应文件</w:t>
            </w:r>
            <w:r>
              <w:rPr>
                <w:rFonts w:hint="eastAsia" w:cs="宋体" w:asciiTheme="majorEastAsia" w:hAnsiTheme="majorEastAsia" w:eastAsiaTheme="majorEastAsia"/>
                <w:b w:val="0"/>
                <w:bCs w:val="0"/>
                <w:sz w:val="21"/>
                <w:szCs w:val="21"/>
                <w:lang w:val="zh-CN"/>
              </w:rPr>
              <w:t>，并委派授权代表至上海晟教招标服务有限公司参加单一来源会议。</w:t>
            </w:r>
          </w:p>
          <w:p w14:paraId="21E27289">
            <w:pPr>
              <w:autoSpaceDE w:val="0"/>
              <w:autoSpaceDN w:val="0"/>
              <w:adjustRightInd w:val="0"/>
              <w:spacing w:line="380" w:lineRule="exact"/>
              <w:rPr>
                <w:rFonts w:asciiTheme="majorEastAsia" w:hAnsiTheme="majorEastAsia" w:eastAsiaTheme="majorEastAsia"/>
                <w:sz w:val="21"/>
                <w:szCs w:val="21"/>
              </w:rPr>
            </w:pPr>
            <w:r>
              <w:rPr>
                <w:rFonts w:hint="eastAsia" w:cs="宋体" w:asciiTheme="majorEastAsia" w:hAnsiTheme="majorEastAsia" w:eastAsiaTheme="majorEastAsia"/>
                <w:b w:val="0"/>
                <w:bCs w:val="0"/>
                <w:sz w:val="21"/>
                <w:szCs w:val="21"/>
                <w:lang w:val="zh-CN"/>
              </w:rPr>
              <w:t>地址：</w:t>
            </w:r>
            <w:r>
              <w:rPr>
                <w:rFonts w:hint="eastAsia" w:cs="宋体" w:asciiTheme="majorEastAsia" w:hAnsiTheme="majorEastAsia" w:eastAsiaTheme="majorEastAsia"/>
                <w:b w:val="0"/>
                <w:bCs w:val="0"/>
                <w:sz w:val="21"/>
                <w:szCs w:val="21"/>
                <w:lang w:val="zh-CN" w:eastAsia="zh-CN"/>
              </w:rPr>
              <w:t>上海市长宁区延安西路1228弄2号嘉利大厦19K第一会议室</w:t>
            </w:r>
          </w:p>
        </w:tc>
      </w:tr>
      <w:tr w14:paraId="17D030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DAC8600">
            <w:pPr>
              <w:pStyle w:val="151"/>
              <w:numPr>
                <w:ilvl w:val="0"/>
                <w:numId w:val="3"/>
              </w:numPr>
              <w:autoSpaceDE w:val="0"/>
              <w:autoSpaceDN w:val="0"/>
              <w:snapToGrid w:val="0"/>
              <w:spacing w:line="380" w:lineRule="exact"/>
              <w:ind w:firstLineChars="0"/>
              <w:jc w:val="center"/>
              <w:textAlignment w:val="bottom"/>
              <w:rPr>
                <w:rFonts w:asciiTheme="majorEastAsia" w:hAnsiTheme="majorEastAsia" w:eastAsiaTheme="majorEastAsia"/>
                <w:sz w:val="21"/>
                <w:szCs w:val="21"/>
              </w:rPr>
            </w:pPr>
          </w:p>
        </w:tc>
        <w:tc>
          <w:tcPr>
            <w:tcW w:w="8465" w:type="dxa"/>
            <w:tcBorders>
              <w:top w:val="single" w:color="auto" w:sz="4" w:space="0"/>
              <w:left w:val="single" w:color="auto" w:sz="4" w:space="0"/>
              <w:bottom w:val="single" w:color="auto" w:sz="4" w:space="0"/>
              <w:right w:val="single" w:color="auto" w:sz="4" w:space="0"/>
            </w:tcBorders>
            <w:vAlign w:val="center"/>
          </w:tcPr>
          <w:p w14:paraId="13DC1B58">
            <w:pPr>
              <w:autoSpaceDE w:val="0"/>
              <w:autoSpaceDN w:val="0"/>
              <w:adjustRightInd w:val="0"/>
              <w:spacing w:line="380" w:lineRule="exact"/>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代理机构名称：上海晟教招标服务有限公司</w:t>
            </w:r>
          </w:p>
          <w:p w14:paraId="00E17C38">
            <w:pPr>
              <w:autoSpaceDE w:val="0"/>
              <w:autoSpaceDN w:val="0"/>
              <w:adjustRightInd w:val="0"/>
              <w:spacing w:line="380" w:lineRule="exact"/>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代理机构地址：上海市长宁区延安西路1228弄2号嘉利大厦19K</w:t>
            </w:r>
            <w:r>
              <w:rPr>
                <w:rFonts w:hint="eastAsia" w:cs="宋体" w:asciiTheme="majorEastAsia" w:hAnsiTheme="majorEastAsia" w:eastAsiaTheme="majorEastAsia"/>
                <w:sz w:val="21"/>
                <w:szCs w:val="21"/>
                <w:lang w:val="en-US" w:eastAsia="zh-CN"/>
              </w:rPr>
              <w:t>/L</w:t>
            </w:r>
            <w:r>
              <w:rPr>
                <w:rFonts w:hint="eastAsia" w:cs="宋体" w:asciiTheme="majorEastAsia" w:hAnsiTheme="majorEastAsia" w:eastAsiaTheme="majorEastAsia"/>
                <w:sz w:val="21"/>
                <w:szCs w:val="21"/>
                <w:lang w:val="zh-CN"/>
              </w:rPr>
              <w:t>室</w:t>
            </w:r>
          </w:p>
          <w:p w14:paraId="38E53836">
            <w:pPr>
              <w:autoSpaceDE w:val="0"/>
              <w:autoSpaceDN w:val="0"/>
              <w:adjustRightInd w:val="0"/>
              <w:spacing w:line="380" w:lineRule="exact"/>
              <w:rPr>
                <w:rFonts w:cs="宋体" w:asciiTheme="majorEastAsia" w:hAnsiTheme="majorEastAsia" w:eastAsiaTheme="majorEastAsia"/>
                <w:sz w:val="21"/>
                <w:szCs w:val="21"/>
                <w:lang w:val="zh-CN"/>
              </w:rPr>
            </w:pPr>
            <w:r>
              <w:rPr>
                <w:rFonts w:cs="宋体" w:asciiTheme="majorEastAsia" w:hAnsiTheme="majorEastAsia" w:eastAsiaTheme="majorEastAsia"/>
                <w:sz w:val="21"/>
                <w:szCs w:val="21"/>
                <w:lang w:val="zh-CN"/>
              </w:rPr>
              <w:t>E-mail</w:t>
            </w:r>
            <w:r>
              <w:rPr>
                <w:rFonts w:hint="eastAsia" w:cs="宋体" w:asciiTheme="majorEastAsia" w:hAnsiTheme="majorEastAsia" w:eastAsiaTheme="majorEastAsia"/>
                <w:sz w:val="21"/>
                <w:szCs w:val="21"/>
                <w:lang w:val="zh-CN"/>
              </w:rPr>
              <w:t>：</w:t>
            </w:r>
            <w:r>
              <w:rPr>
                <w:sz w:val="21"/>
                <w:szCs w:val="21"/>
                <w:u w:val="none"/>
              </w:rPr>
              <w:fldChar w:fldCharType="begin"/>
            </w:r>
            <w:r>
              <w:rPr>
                <w:sz w:val="21"/>
                <w:szCs w:val="21"/>
                <w:u w:val="none"/>
              </w:rPr>
              <w:instrText xml:space="preserve"> HYPERLINK "mailto:shcjzb@163.com" </w:instrText>
            </w:r>
            <w:r>
              <w:rPr>
                <w:sz w:val="21"/>
                <w:szCs w:val="21"/>
                <w:u w:val="none"/>
              </w:rPr>
              <w:fldChar w:fldCharType="separate"/>
            </w:r>
            <w:r>
              <w:rPr>
                <w:rStyle w:val="49"/>
                <w:rFonts w:hint="eastAsia" w:asciiTheme="majorEastAsia" w:hAnsiTheme="majorEastAsia" w:eastAsiaTheme="majorEastAsia"/>
                <w:color w:val="auto"/>
                <w:sz w:val="21"/>
                <w:szCs w:val="21"/>
                <w:u w:val="none"/>
              </w:rPr>
              <w:t>shcjzb</w:t>
            </w:r>
            <w:r>
              <w:rPr>
                <w:rStyle w:val="49"/>
                <w:rFonts w:asciiTheme="majorEastAsia" w:hAnsiTheme="majorEastAsia" w:eastAsiaTheme="majorEastAsia"/>
                <w:color w:val="auto"/>
                <w:sz w:val="21"/>
                <w:szCs w:val="21"/>
                <w:u w:val="none"/>
              </w:rPr>
              <w:t>@</w:t>
            </w:r>
            <w:r>
              <w:rPr>
                <w:rStyle w:val="49"/>
                <w:rFonts w:hint="eastAsia" w:asciiTheme="majorEastAsia" w:hAnsiTheme="majorEastAsia" w:eastAsiaTheme="majorEastAsia"/>
                <w:color w:val="auto"/>
                <w:sz w:val="21"/>
                <w:szCs w:val="21"/>
                <w:u w:val="none"/>
              </w:rPr>
              <w:t>163</w:t>
            </w:r>
            <w:r>
              <w:rPr>
                <w:rStyle w:val="49"/>
                <w:rFonts w:asciiTheme="majorEastAsia" w:hAnsiTheme="majorEastAsia" w:eastAsiaTheme="majorEastAsia"/>
                <w:color w:val="auto"/>
                <w:sz w:val="21"/>
                <w:szCs w:val="21"/>
                <w:u w:val="none"/>
              </w:rPr>
              <w:t>.com</w:t>
            </w:r>
            <w:r>
              <w:rPr>
                <w:rStyle w:val="49"/>
                <w:rFonts w:asciiTheme="majorEastAsia" w:hAnsiTheme="majorEastAsia" w:eastAsiaTheme="majorEastAsia"/>
                <w:color w:val="auto"/>
                <w:sz w:val="21"/>
                <w:szCs w:val="21"/>
                <w:u w:val="none"/>
              </w:rPr>
              <w:fldChar w:fldCharType="end"/>
            </w:r>
          </w:p>
          <w:p w14:paraId="0F9EB798">
            <w:pPr>
              <w:autoSpaceDE w:val="0"/>
              <w:autoSpaceDN w:val="0"/>
              <w:adjustRightInd w:val="0"/>
              <w:spacing w:line="380" w:lineRule="exact"/>
              <w:rPr>
                <w:rFonts w:cs="宋体" w:asciiTheme="majorEastAsia" w:hAnsiTheme="majorEastAsia" w:eastAsiaTheme="majorEastAsia"/>
                <w:b/>
                <w:bCs/>
                <w:sz w:val="21"/>
                <w:szCs w:val="21"/>
                <w:lang w:val="zh-CN"/>
              </w:rPr>
            </w:pPr>
            <w:r>
              <w:rPr>
                <w:rFonts w:hint="eastAsia" w:cs="宋体" w:asciiTheme="majorEastAsia" w:hAnsiTheme="majorEastAsia" w:eastAsiaTheme="majorEastAsia"/>
                <w:b/>
                <w:bCs/>
                <w:sz w:val="21"/>
                <w:szCs w:val="21"/>
                <w:lang w:val="zh-CN"/>
              </w:rPr>
              <w:t>开户银行：</w:t>
            </w:r>
            <w:r>
              <w:rPr>
                <w:rFonts w:hint="eastAsia" w:cs="宋体" w:asciiTheme="majorEastAsia" w:hAnsiTheme="majorEastAsia" w:eastAsiaTheme="majorEastAsia"/>
                <w:b/>
                <w:bCs/>
                <w:sz w:val="21"/>
                <w:szCs w:val="21"/>
              </w:rPr>
              <w:t>招商银行股份有限公司上海长宁支行</w:t>
            </w:r>
          </w:p>
          <w:p w14:paraId="0961E54B">
            <w:pPr>
              <w:autoSpaceDE w:val="0"/>
              <w:autoSpaceDN w:val="0"/>
              <w:adjustRightInd w:val="0"/>
              <w:spacing w:line="380" w:lineRule="exact"/>
              <w:rPr>
                <w:rFonts w:cs="宋体" w:asciiTheme="majorEastAsia" w:hAnsiTheme="majorEastAsia" w:eastAsiaTheme="majorEastAsia"/>
                <w:b/>
                <w:sz w:val="21"/>
                <w:szCs w:val="21"/>
                <w:lang w:val="zh-CN"/>
              </w:rPr>
            </w:pPr>
            <w:r>
              <w:rPr>
                <w:rFonts w:hint="eastAsia" w:cs="宋体" w:asciiTheme="majorEastAsia" w:hAnsiTheme="majorEastAsia" w:eastAsiaTheme="majorEastAsia"/>
                <w:b/>
                <w:bCs/>
                <w:sz w:val="21"/>
                <w:szCs w:val="21"/>
                <w:lang w:val="zh-CN"/>
              </w:rPr>
              <w:t>帐号：</w:t>
            </w:r>
            <w:r>
              <w:rPr>
                <w:rFonts w:hint="eastAsia" w:cs="宋体" w:asciiTheme="majorEastAsia" w:hAnsiTheme="majorEastAsia" w:eastAsiaTheme="majorEastAsia"/>
                <w:b/>
                <w:bCs/>
                <w:sz w:val="21"/>
                <w:szCs w:val="21"/>
              </w:rPr>
              <w:t>121924189610711</w:t>
            </w:r>
          </w:p>
        </w:tc>
      </w:tr>
      <w:tr w14:paraId="5A72B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3867FE3">
            <w:pPr>
              <w:pStyle w:val="151"/>
              <w:numPr>
                <w:ilvl w:val="0"/>
                <w:numId w:val="3"/>
              </w:numPr>
              <w:autoSpaceDE w:val="0"/>
              <w:autoSpaceDN w:val="0"/>
              <w:snapToGrid w:val="0"/>
              <w:spacing w:line="380" w:lineRule="exact"/>
              <w:ind w:firstLineChars="0"/>
              <w:jc w:val="center"/>
              <w:textAlignment w:val="bottom"/>
              <w:rPr>
                <w:rFonts w:asciiTheme="majorEastAsia" w:hAnsiTheme="majorEastAsia" w:eastAsiaTheme="majorEastAsia"/>
                <w:sz w:val="21"/>
                <w:szCs w:val="21"/>
              </w:rPr>
            </w:pPr>
          </w:p>
        </w:tc>
        <w:tc>
          <w:tcPr>
            <w:tcW w:w="8465" w:type="dxa"/>
            <w:tcBorders>
              <w:top w:val="single" w:color="auto" w:sz="4" w:space="0"/>
              <w:left w:val="single" w:color="auto" w:sz="4" w:space="0"/>
              <w:bottom w:val="single" w:color="auto" w:sz="4" w:space="0"/>
              <w:right w:val="single" w:color="auto" w:sz="4" w:space="0"/>
            </w:tcBorders>
            <w:vAlign w:val="center"/>
          </w:tcPr>
          <w:p w14:paraId="7B91A740">
            <w:pPr>
              <w:autoSpaceDE w:val="0"/>
              <w:autoSpaceDN w:val="0"/>
              <w:snapToGrid w:val="0"/>
              <w:spacing w:line="380" w:lineRule="exact"/>
              <w:textAlignment w:val="bottom"/>
              <w:rPr>
                <w:rFonts w:asciiTheme="majorEastAsia" w:hAnsiTheme="majorEastAsia" w:eastAsiaTheme="majorEastAsia"/>
                <w:sz w:val="21"/>
                <w:szCs w:val="21"/>
              </w:rPr>
            </w:pPr>
            <w:r>
              <w:rPr>
                <w:rFonts w:hint="eastAsia" w:asciiTheme="majorEastAsia" w:hAnsiTheme="majorEastAsia" w:eastAsiaTheme="majorEastAsia"/>
                <w:sz w:val="21"/>
                <w:szCs w:val="21"/>
              </w:rPr>
              <w:t>转包与分包：否；联合投标：</w:t>
            </w:r>
            <w:bookmarkStart w:id="21" w:name="PO_12772_PM001SHPF009"/>
            <w:r>
              <w:rPr>
                <w:rFonts w:hint="eastAsia" w:asciiTheme="majorEastAsia" w:hAnsiTheme="majorEastAsia" w:eastAsiaTheme="majorEastAsia"/>
                <w:sz w:val="21"/>
                <w:szCs w:val="21"/>
                <w:lang w:eastAsia="zh-CN"/>
              </w:rPr>
              <w:t>不允许</w:t>
            </w:r>
            <w:bookmarkEnd w:id="21"/>
            <w:r>
              <w:rPr>
                <w:rFonts w:hint="eastAsia" w:asciiTheme="majorEastAsia" w:hAnsiTheme="majorEastAsia" w:eastAsiaTheme="majorEastAsia"/>
                <w:sz w:val="21"/>
                <w:szCs w:val="21"/>
              </w:rPr>
              <w:t>。</w:t>
            </w:r>
          </w:p>
        </w:tc>
      </w:tr>
      <w:tr w14:paraId="6DC9BE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1930423">
            <w:pPr>
              <w:pStyle w:val="151"/>
              <w:numPr>
                <w:ilvl w:val="0"/>
                <w:numId w:val="3"/>
              </w:numPr>
              <w:autoSpaceDE w:val="0"/>
              <w:autoSpaceDN w:val="0"/>
              <w:snapToGrid w:val="0"/>
              <w:spacing w:line="380" w:lineRule="exact"/>
              <w:ind w:firstLineChars="0"/>
              <w:jc w:val="center"/>
              <w:textAlignment w:val="bottom"/>
              <w:rPr>
                <w:rFonts w:asciiTheme="majorEastAsia" w:hAnsiTheme="majorEastAsia" w:eastAsiaTheme="majorEastAsia"/>
                <w:sz w:val="21"/>
                <w:szCs w:val="21"/>
              </w:rPr>
            </w:pPr>
          </w:p>
        </w:tc>
        <w:tc>
          <w:tcPr>
            <w:tcW w:w="8465" w:type="dxa"/>
            <w:tcBorders>
              <w:top w:val="single" w:color="auto" w:sz="4" w:space="0"/>
              <w:left w:val="single" w:color="auto" w:sz="4" w:space="0"/>
              <w:bottom w:val="single" w:color="auto" w:sz="4" w:space="0"/>
              <w:right w:val="single" w:color="auto" w:sz="4" w:space="0"/>
            </w:tcBorders>
            <w:vAlign w:val="center"/>
          </w:tcPr>
          <w:p w14:paraId="7D3149A3">
            <w:pPr>
              <w:autoSpaceDE w:val="0"/>
              <w:autoSpaceDN w:val="0"/>
              <w:snapToGrid w:val="0"/>
              <w:spacing w:line="380" w:lineRule="exact"/>
              <w:textAlignment w:val="bottom"/>
              <w:rPr>
                <w:rFonts w:asciiTheme="majorEastAsia" w:hAnsiTheme="majorEastAsia" w:eastAsiaTheme="majorEastAsia"/>
                <w:sz w:val="21"/>
                <w:szCs w:val="21"/>
              </w:rPr>
            </w:pPr>
            <w:r>
              <w:rPr>
                <w:rFonts w:hint="eastAsia" w:asciiTheme="majorEastAsia" w:hAnsiTheme="majorEastAsia" w:eastAsiaTheme="majorEastAsia"/>
                <w:sz w:val="21"/>
                <w:szCs w:val="21"/>
              </w:rPr>
              <w:t>演示时间：</w:t>
            </w:r>
            <w:bookmarkStart w:id="22" w:name="PO_12772_PM041"/>
            <w:r>
              <w:rPr>
                <w:rFonts w:hint="eastAsia" w:asciiTheme="majorEastAsia" w:hAnsiTheme="majorEastAsia" w:eastAsiaTheme="majorEastAsia"/>
                <w:sz w:val="21"/>
                <w:szCs w:val="21"/>
                <w:lang w:eastAsia="zh-CN"/>
              </w:rPr>
              <w:t>不进行演示</w:t>
            </w:r>
            <w:bookmarkEnd w:id="22"/>
            <w:r>
              <w:rPr>
                <w:rFonts w:hint="eastAsia" w:asciiTheme="majorEastAsia" w:hAnsiTheme="majorEastAsia" w:eastAsiaTheme="majorEastAsia"/>
                <w:sz w:val="21"/>
                <w:szCs w:val="21"/>
              </w:rPr>
              <w:t xml:space="preserve"> </w:t>
            </w:r>
          </w:p>
        </w:tc>
      </w:tr>
      <w:tr w14:paraId="4E809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729FAE4">
            <w:pPr>
              <w:pStyle w:val="151"/>
              <w:numPr>
                <w:ilvl w:val="0"/>
                <w:numId w:val="3"/>
              </w:numPr>
              <w:autoSpaceDE w:val="0"/>
              <w:autoSpaceDN w:val="0"/>
              <w:snapToGrid w:val="0"/>
              <w:spacing w:line="380" w:lineRule="exact"/>
              <w:ind w:firstLineChars="0"/>
              <w:jc w:val="center"/>
              <w:textAlignment w:val="bottom"/>
              <w:rPr>
                <w:rFonts w:asciiTheme="majorEastAsia" w:hAnsiTheme="majorEastAsia" w:eastAsiaTheme="majorEastAsia"/>
                <w:sz w:val="21"/>
                <w:szCs w:val="21"/>
              </w:rPr>
            </w:pPr>
          </w:p>
        </w:tc>
        <w:tc>
          <w:tcPr>
            <w:tcW w:w="8465" w:type="dxa"/>
            <w:tcBorders>
              <w:top w:val="single" w:color="auto" w:sz="4" w:space="0"/>
              <w:left w:val="single" w:color="auto" w:sz="4" w:space="0"/>
              <w:bottom w:val="single" w:color="auto" w:sz="4" w:space="0"/>
              <w:right w:val="single" w:color="auto" w:sz="4" w:space="0"/>
            </w:tcBorders>
            <w:vAlign w:val="center"/>
          </w:tcPr>
          <w:p w14:paraId="544BE9C4">
            <w:pPr>
              <w:autoSpaceDE w:val="0"/>
              <w:autoSpaceDN w:val="0"/>
              <w:snapToGrid w:val="0"/>
              <w:spacing w:line="380" w:lineRule="exact"/>
              <w:textAlignment w:val="bottom"/>
              <w:rPr>
                <w:rFonts w:asciiTheme="majorEastAsia" w:hAnsiTheme="majorEastAsia" w:eastAsiaTheme="majorEastAsia"/>
                <w:sz w:val="21"/>
                <w:szCs w:val="21"/>
              </w:rPr>
            </w:pPr>
            <w:r>
              <w:rPr>
                <w:rFonts w:hint="eastAsia" w:asciiTheme="majorEastAsia" w:hAnsiTheme="majorEastAsia" w:eastAsiaTheme="majorEastAsia"/>
                <w:sz w:val="21"/>
                <w:szCs w:val="21"/>
              </w:rPr>
              <w:t>采购结果公示：采购结果经采购人确认后，代理机构将于2个工作日内在上海市政府采购网上公告成交结果，并向成交供应商发出成交通知书。</w:t>
            </w:r>
          </w:p>
        </w:tc>
      </w:tr>
      <w:tr w14:paraId="784C3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E63E4F7">
            <w:pPr>
              <w:pStyle w:val="151"/>
              <w:numPr>
                <w:ilvl w:val="0"/>
                <w:numId w:val="3"/>
              </w:numPr>
              <w:autoSpaceDE w:val="0"/>
              <w:autoSpaceDN w:val="0"/>
              <w:snapToGrid w:val="0"/>
              <w:spacing w:line="380" w:lineRule="exact"/>
              <w:ind w:firstLineChars="0"/>
              <w:jc w:val="center"/>
              <w:textAlignment w:val="bottom"/>
              <w:rPr>
                <w:rFonts w:asciiTheme="majorEastAsia" w:hAnsiTheme="majorEastAsia" w:eastAsiaTheme="majorEastAsia"/>
                <w:sz w:val="21"/>
                <w:szCs w:val="21"/>
              </w:rPr>
            </w:pPr>
          </w:p>
        </w:tc>
        <w:tc>
          <w:tcPr>
            <w:tcW w:w="8465" w:type="dxa"/>
            <w:tcBorders>
              <w:top w:val="single" w:color="auto" w:sz="4" w:space="0"/>
              <w:left w:val="single" w:color="auto" w:sz="4" w:space="0"/>
              <w:bottom w:val="single" w:color="auto" w:sz="4" w:space="0"/>
              <w:right w:val="single" w:color="auto" w:sz="4" w:space="0"/>
            </w:tcBorders>
            <w:vAlign w:val="center"/>
          </w:tcPr>
          <w:p w14:paraId="47CC2C32">
            <w:pPr>
              <w:autoSpaceDE w:val="0"/>
              <w:autoSpaceDN w:val="0"/>
              <w:snapToGrid w:val="0"/>
              <w:spacing w:line="380" w:lineRule="exact"/>
              <w:textAlignment w:val="bottom"/>
              <w:rPr>
                <w:rFonts w:asciiTheme="majorEastAsia" w:hAnsiTheme="majorEastAsia" w:eastAsiaTheme="majorEastAsia"/>
                <w:sz w:val="21"/>
                <w:szCs w:val="21"/>
              </w:rPr>
            </w:pPr>
            <w:r>
              <w:rPr>
                <w:rFonts w:hint="eastAsia" w:asciiTheme="majorEastAsia" w:hAnsiTheme="majorEastAsia" w:eastAsiaTheme="majorEastAsia"/>
                <w:sz w:val="21"/>
                <w:szCs w:val="21"/>
              </w:rPr>
              <w:t>签订合同时间：成交通知书发出后30日内。</w:t>
            </w:r>
          </w:p>
        </w:tc>
      </w:tr>
      <w:tr w14:paraId="253501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E565B77">
            <w:pPr>
              <w:pStyle w:val="151"/>
              <w:numPr>
                <w:ilvl w:val="0"/>
                <w:numId w:val="3"/>
              </w:numPr>
              <w:snapToGrid w:val="0"/>
              <w:spacing w:line="380" w:lineRule="exact"/>
              <w:ind w:firstLineChars="0"/>
              <w:jc w:val="center"/>
              <w:rPr>
                <w:rFonts w:asciiTheme="majorEastAsia" w:hAnsiTheme="majorEastAsia" w:eastAsiaTheme="majorEastAsia"/>
                <w:sz w:val="21"/>
                <w:szCs w:val="21"/>
              </w:rPr>
            </w:pPr>
          </w:p>
        </w:tc>
        <w:tc>
          <w:tcPr>
            <w:tcW w:w="8465" w:type="dxa"/>
            <w:tcBorders>
              <w:top w:val="single" w:color="auto" w:sz="4" w:space="0"/>
              <w:left w:val="single" w:color="auto" w:sz="4" w:space="0"/>
              <w:bottom w:val="single" w:color="auto" w:sz="4" w:space="0"/>
              <w:right w:val="single" w:color="auto" w:sz="4" w:space="0"/>
            </w:tcBorders>
            <w:vAlign w:val="center"/>
          </w:tcPr>
          <w:p w14:paraId="76F39088">
            <w:pPr>
              <w:snapToGrid w:val="0"/>
              <w:spacing w:line="38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付款方式：详见采购文件中具体要求</w:t>
            </w:r>
          </w:p>
        </w:tc>
      </w:tr>
      <w:tr w14:paraId="5E98F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FA5EE84">
            <w:pPr>
              <w:pStyle w:val="151"/>
              <w:numPr>
                <w:ilvl w:val="0"/>
                <w:numId w:val="3"/>
              </w:numPr>
              <w:snapToGrid w:val="0"/>
              <w:spacing w:line="380" w:lineRule="exact"/>
              <w:ind w:firstLineChars="0"/>
              <w:jc w:val="center"/>
              <w:rPr>
                <w:rFonts w:asciiTheme="majorEastAsia" w:hAnsiTheme="majorEastAsia" w:eastAsiaTheme="majorEastAsia"/>
                <w:sz w:val="21"/>
                <w:szCs w:val="21"/>
              </w:rPr>
            </w:pPr>
          </w:p>
        </w:tc>
        <w:tc>
          <w:tcPr>
            <w:tcW w:w="8465" w:type="dxa"/>
            <w:tcBorders>
              <w:top w:val="single" w:color="auto" w:sz="4" w:space="0"/>
              <w:left w:val="single" w:color="auto" w:sz="4" w:space="0"/>
              <w:bottom w:val="single" w:color="auto" w:sz="4" w:space="0"/>
              <w:right w:val="single" w:color="auto" w:sz="4" w:space="0"/>
            </w:tcBorders>
            <w:vAlign w:val="center"/>
          </w:tcPr>
          <w:p w14:paraId="2C26F2B5">
            <w:pPr>
              <w:snapToGrid w:val="0"/>
              <w:spacing w:line="38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本采购项目执行政府采购有关节能环保、中小企业、福利企业、监狱和戒毒企业、扶持不发达地区和少数民族地区等的相关政策规定。</w:t>
            </w:r>
          </w:p>
        </w:tc>
      </w:tr>
      <w:tr w14:paraId="453AB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8D0BD95">
            <w:pPr>
              <w:pStyle w:val="151"/>
              <w:numPr>
                <w:ilvl w:val="0"/>
                <w:numId w:val="3"/>
              </w:numPr>
              <w:snapToGrid w:val="0"/>
              <w:spacing w:line="380" w:lineRule="exact"/>
              <w:ind w:firstLineChars="0"/>
              <w:jc w:val="center"/>
              <w:rPr>
                <w:rFonts w:asciiTheme="majorEastAsia" w:hAnsiTheme="majorEastAsia" w:eastAsiaTheme="majorEastAsia"/>
                <w:sz w:val="21"/>
                <w:szCs w:val="21"/>
              </w:rPr>
            </w:pPr>
          </w:p>
        </w:tc>
        <w:tc>
          <w:tcPr>
            <w:tcW w:w="8465" w:type="dxa"/>
            <w:tcBorders>
              <w:top w:val="single" w:color="auto" w:sz="4" w:space="0"/>
              <w:left w:val="single" w:color="auto" w:sz="4" w:space="0"/>
              <w:bottom w:val="single" w:color="auto" w:sz="4" w:space="0"/>
              <w:right w:val="single" w:color="auto" w:sz="4" w:space="0"/>
            </w:tcBorders>
            <w:vAlign w:val="center"/>
          </w:tcPr>
          <w:p w14:paraId="24D8E4A9">
            <w:pPr>
              <w:snapToGrid w:val="0"/>
              <w:spacing w:line="420" w:lineRule="exact"/>
              <w:rPr>
                <w:rFonts w:hint="eastAsia" w:ascii="宋体" w:hAnsi="宋体"/>
                <w:color w:val="auto"/>
                <w:sz w:val="21"/>
                <w:szCs w:val="21"/>
                <w:lang w:val="zh-CN"/>
              </w:rPr>
            </w:pPr>
            <w:r>
              <w:rPr>
                <w:rFonts w:hint="eastAsia" w:ascii="宋体" w:hAnsi="宋体"/>
                <w:color w:val="auto"/>
                <w:sz w:val="21"/>
                <w:szCs w:val="21"/>
                <w:lang w:val="zh-CN"/>
              </w:rPr>
              <w:t>《中华人民共和国政府采购法》第二十二条规定</w:t>
            </w:r>
            <w:r>
              <w:rPr>
                <w:rFonts w:hint="eastAsia" w:ascii="宋体" w:hAnsi="宋体"/>
                <w:color w:val="auto"/>
                <w:sz w:val="21"/>
                <w:szCs w:val="21"/>
              </w:rPr>
              <w:t>供应商参加政府采购活动应当具备下列条件：</w:t>
            </w:r>
          </w:p>
          <w:p w14:paraId="6F8A9A86">
            <w:pPr>
              <w:snapToGrid w:val="0"/>
              <w:spacing w:line="420" w:lineRule="exact"/>
              <w:rPr>
                <w:rFonts w:hint="eastAsia" w:ascii="宋体" w:hAnsi="宋体"/>
                <w:color w:val="auto"/>
                <w:sz w:val="21"/>
                <w:szCs w:val="21"/>
                <w:lang w:val="zh-CN"/>
              </w:rPr>
            </w:pPr>
            <w:r>
              <w:rPr>
                <w:rFonts w:hint="eastAsia" w:ascii="宋体" w:hAnsi="宋体"/>
                <w:color w:val="auto"/>
                <w:sz w:val="21"/>
                <w:szCs w:val="21"/>
                <w:lang w:val="zh-CN"/>
              </w:rPr>
              <w:t>（a）具有独立承担民事责任的能力；</w:t>
            </w:r>
          </w:p>
          <w:p w14:paraId="6F1F592F">
            <w:pPr>
              <w:snapToGrid w:val="0"/>
              <w:spacing w:line="420" w:lineRule="exact"/>
              <w:rPr>
                <w:rFonts w:hint="eastAsia" w:ascii="宋体" w:hAnsi="宋体"/>
                <w:color w:val="auto"/>
                <w:sz w:val="21"/>
                <w:szCs w:val="21"/>
                <w:lang w:val="zh-CN"/>
              </w:rPr>
            </w:pPr>
            <w:r>
              <w:rPr>
                <w:rFonts w:hint="eastAsia" w:ascii="宋体" w:hAnsi="宋体"/>
                <w:color w:val="auto"/>
                <w:sz w:val="21"/>
                <w:szCs w:val="21"/>
                <w:lang w:val="zh-CN"/>
              </w:rPr>
              <w:t>（b）具有良好的商业信誉和健全的财务会计制度；</w:t>
            </w:r>
          </w:p>
          <w:p w14:paraId="5BEA2561">
            <w:pPr>
              <w:snapToGrid w:val="0"/>
              <w:spacing w:line="420" w:lineRule="exact"/>
              <w:rPr>
                <w:rFonts w:hint="eastAsia" w:ascii="宋体" w:hAnsi="宋体"/>
                <w:color w:val="auto"/>
                <w:sz w:val="21"/>
                <w:szCs w:val="21"/>
                <w:lang w:val="zh-CN"/>
              </w:rPr>
            </w:pPr>
            <w:r>
              <w:rPr>
                <w:rFonts w:hint="eastAsia" w:ascii="宋体" w:hAnsi="宋体"/>
                <w:color w:val="auto"/>
                <w:sz w:val="21"/>
                <w:szCs w:val="21"/>
                <w:lang w:val="zh-CN"/>
              </w:rPr>
              <w:t>（c）具有履行合同所必需的设备和专业技术能力；</w:t>
            </w:r>
          </w:p>
          <w:p w14:paraId="0C5DAB09">
            <w:pPr>
              <w:snapToGrid w:val="0"/>
              <w:spacing w:line="420" w:lineRule="exact"/>
              <w:rPr>
                <w:rFonts w:hint="eastAsia" w:ascii="宋体" w:hAnsi="宋体"/>
                <w:color w:val="auto"/>
                <w:sz w:val="21"/>
                <w:szCs w:val="21"/>
                <w:lang w:val="zh-CN"/>
              </w:rPr>
            </w:pPr>
            <w:r>
              <w:rPr>
                <w:rFonts w:hint="eastAsia" w:ascii="宋体" w:hAnsi="宋体"/>
                <w:color w:val="auto"/>
                <w:sz w:val="21"/>
                <w:szCs w:val="21"/>
                <w:lang w:val="zh-CN"/>
              </w:rPr>
              <w:t>（d）有依法缴纳税收和社会保障资金的良好记录；</w:t>
            </w:r>
          </w:p>
          <w:p w14:paraId="3FE3F575">
            <w:pPr>
              <w:snapToGrid w:val="0"/>
              <w:spacing w:line="420" w:lineRule="exact"/>
              <w:rPr>
                <w:rFonts w:hint="eastAsia" w:ascii="宋体" w:hAnsi="宋体"/>
                <w:color w:val="auto"/>
                <w:sz w:val="21"/>
                <w:szCs w:val="21"/>
                <w:lang w:val="zh-CN"/>
              </w:rPr>
            </w:pPr>
            <w:r>
              <w:rPr>
                <w:rFonts w:hint="eastAsia" w:ascii="宋体" w:hAnsi="宋体"/>
                <w:color w:val="auto"/>
                <w:sz w:val="21"/>
                <w:szCs w:val="21"/>
                <w:lang w:val="zh-CN"/>
              </w:rPr>
              <w:t>（e）参加政府采购活动前三年内，在经营活动中没有重大违法记录；</w:t>
            </w:r>
          </w:p>
          <w:p w14:paraId="178191BB">
            <w:pPr>
              <w:snapToGrid w:val="0"/>
              <w:spacing w:line="420" w:lineRule="exact"/>
              <w:rPr>
                <w:rFonts w:hint="eastAsia" w:ascii="宋体" w:hAnsi="宋体"/>
                <w:color w:val="auto"/>
                <w:sz w:val="21"/>
                <w:szCs w:val="21"/>
                <w:lang w:val="zh-CN"/>
              </w:rPr>
            </w:pPr>
            <w:r>
              <w:rPr>
                <w:rFonts w:hint="eastAsia" w:ascii="宋体" w:hAnsi="宋体"/>
                <w:color w:val="auto"/>
                <w:sz w:val="21"/>
                <w:szCs w:val="21"/>
                <w:lang w:val="zh-CN"/>
              </w:rPr>
              <w:t>（f）法律、行政法规规定的其他条件。</w:t>
            </w:r>
          </w:p>
          <w:p w14:paraId="571DA9FD">
            <w:pPr>
              <w:snapToGrid w:val="0"/>
              <w:spacing w:line="420" w:lineRule="exact"/>
              <w:rPr>
                <w:rFonts w:hint="eastAsia" w:ascii="宋体" w:hAnsi="宋体"/>
                <w:color w:val="auto"/>
                <w:sz w:val="21"/>
                <w:szCs w:val="21"/>
              </w:rPr>
            </w:pPr>
            <w:r>
              <w:rPr>
                <w:rFonts w:hint="eastAsia" w:ascii="宋体" w:hAnsi="宋体"/>
                <w:color w:val="auto"/>
                <w:sz w:val="21"/>
                <w:szCs w:val="21"/>
              </w:rPr>
              <w:t>针对以上要求，供应商需提供下列资料：</w:t>
            </w:r>
          </w:p>
          <w:p w14:paraId="78652F9B">
            <w:pPr>
              <w:snapToGrid w:val="0"/>
              <w:spacing w:line="420" w:lineRule="exact"/>
              <w:rPr>
                <w:rFonts w:ascii="宋体" w:hAnsi="宋体"/>
                <w:color w:val="auto"/>
                <w:sz w:val="21"/>
                <w:szCs w:val="21"/>
              </w:rPr>
            </w:pPr>
            <w:r>
              <w:rPr>
                <w:rFonts w:hint="eastAsia" w:ascii="宋体" w:hAnsi="宋体"/>
                <w:color w:val="auto"/>
                <w:sz w:val="21"/>
                <w:szCs w:val="21"/>
              </w:rPr>
              <w:t>①组织机构证明：营业执照、组织机构代码证、法定代表人授权书、政府及行业颁布的本项目资质证明（如果</w:t>
            </w:r>
            <w:r>
              <w:rPr>
                <w:rFonts w:ascii="宋体" w:hAnsi="宋体"/>
                <w:color w:val="auto"/>
                <w:sz w:val="21"/>
                <w:szCs w:val="21"/>
              </w:rPr>
              <w:t>有）</w:t>
            </w:r>
            <w:r>
              <w:rPr>
                <w:rFonts w:hint="eastAsia" w:ascii="宋体" w:hAnsi="宋体"/>
                <w:color w:val="auto"/>
                <w:sz w:val="21"/>
                <w:szCs w:val="21"/>
              </w:rPr>
              <w:t>等；</w:t>
            </w:r>
          </w:p>
          <w:p w14:paraId="508D5B1F">
            <w:pPr>
              <w:snapToGrid w:val="0"/>
              <w:spacing w:line="420" w:lineRule="exact"/>
              <w:rPr>
                <w:rFonts w:ascii="宋体" w:hAnsi="宋体"/>
                <w:color w:val="auto"/>
                <w:sz w:val="21"/>
                <w:szCs w:val="21"/>
              </w:rPr>
            </w:pPr>
            <w:r>
              <w:rPr>
                <w:rFonts w:hint="eastAsia" w:ascii="宋体" w:hAnsi="宋体"/>
                <w:color w:val="auto"/>
                <w:sz w:val="21"/>
                <w:szCs w:val="21"/>
              </w:rPr>
              <w:t>②提供</w:t>
            </w:r>
            <w:r>
              <w:rPr>
                <w:rFonts w:hint="eastAsia" w:ascii="宋体" w:hAnsi="宋体"/>
                <w:color w:val="auto"/>
                <w:sz w:val="21"/>
                <w:szCs w:val="21"/>
              </w:rPr>
              <w:fldChar w:fldCharType="begin"/>
            </w:r>
            <w:r>
              <w:rPr>
                <w:rFonts w:hint="eastAsia" w:ascii="宋体" w:hAnsi="宋体"/>
                <w:color w:val="auto"/>
                <w:sz w:val="21"/>
                <w:szCs w:val="21"/>
              </w:rPr>
              <w:instrText xml:space="preserve"> HYPERLINK \l _Toc26800 </w:instrText>
            </w:r>
            <w:r>
              <w:rPr>
                <w:rFonts w:hint="eastAsia" w:ascii="宋体" w:hAnsi="宋体"/>
                <w:color w:val="auto"/>
                <w:sz w:val="21"/>
                <w:szCs w:val="21"/>
              </w:rPr>
              <w:fldChar w:fldCharType="separate"/>
            </w:r>
            <w:r>
              <w:rPr>
                <w:rFonts w:hint="eastAsia" w:ascii="宋体" w:hAnsi="宋体"/>
                <w:color w:val="auto"/>
                <w:sz w:val="21"/>
                <w:szCs w:val="21"/>
              </w:rPr>
              <w:t>财务状况及税收、社会保障资金</w:t>
            </w:r>
            <w:r>
              <w:rPr>
                <w:rFonts w:hint="eastAsia" w:ascii="宋体" w:hAnsi="宋体"/>
                <w:color w:val="auto"/>
                <w:sz w:val="21"/>
                <w:szCs w:val="21"/>
              </w:rPr>
              <w:fldChar w:fldCharType="end"/>
            </w:r>
            <w:r>
              <w:rPr>
                <w:rFonts w:hint="eastAsia" w:ascii="宋体" w:hAnsi="宋体"/>
                <w:color w:val="auto"/>
                <w:sz w:val="21"/>
                <w:szCs w:val="21"/>
              </w:rPr>
              <w:fldChar w:fldCharType="begin"/>
            </w:r>
            <w:r>
              <w:rPr>
                <w:rFonts w:hint="eastAsia" w:ascii="宋体" w:hAnsi="宋体"/>
                <w:color w:val="auto"/>
                <w:sz w:val="21"/>
                <w:szCs w:val="21"/>
              </w:rPr>
              <w:instrText xml:space="preserve"> HYPERLINK \l _Toc2255 </w:instrText>
            </w:r>
            <w:r>
              <w:rPr>
                <w:rFonts w:hint="eastAsia" w:ascii="宋体" w:hAnsi="宋体"/>
                <w:color w:val="auto"/>
                <w:sz w:val="21"/>
                <w:szCs w:val="21"/>
              </w:rPr>
              <w:fldChar w:fldCharType="separate"/>
            </w:r>
            <w:r>
              <w:rPr>
                <w:rFonts w:hint="eastAsia" w:ascii="宋体" w:hAnsi="宋体"/>
                <w:color w:val="auto"/>
                <w:sz w:val="21"/>
                <w:szCs w:val="21"/>
              </w:rPr>
              <w:t>缴纳情况声明函</w:t>
            </w:r>
            <w:r>
              <w:rPr>
                <w:rFonts w:hint="eastAsia" w:ascii="宋体" w:hAnsi="宋体"/>
                <w:color w:val="auto"/>
                <w:sz w:val="21"/>
                <w:szCs w:val="21"/>
              </w:rPr>
              <w:fldChar w:fldCharType="end"/>
            </w:r>
            <w:r>
              <w:rPr>
                <w:rFonts w:hint="eastAsia" w:ascii="宋体" w:hAnsi="宋体"/>
                <w:color w:val="auto"/>
                <w:sz w:val="21"/>
                <w:szCs w:val="21"/>
              </w:rPr>
              <w:t>；</w:t>
            </w:r>
          </w:p>
          <w:p w14:paraId="7920A549">
            <w:pPr>
              <w:snapToGrid w:val="0"/>
              <w:spacing w:line="380" w:lineRule="exact"/>
              <w:rPr>
                <w:rFonts w:hint="eastAsia" w:asciiTheme="majorEastAsia" w:hAnsiTheme="majorEastAsia" w:eastAsiaTheme="majorEastAsia"/>
                <w:sz w:val="21"/>
                <w:szCs w:val="21"/>
              </w:rPr>
            </w:pPr>
            <w:r>
              <w:rPr>
                <w:rFonts w:hint="eastAsia" w:ascii="宋体" w:hAnsi="宋体"/>
                <w:color w:val="auto"/>
                <w:sz w:val="21"/>
                <w:szCs w:val="21"/>
              </w:rPr>
              <w:t>③</w:t>
            </w:r>
            <w:r>
              <w:rPr>
                <w:rFonts w:hint="eastAsia" w:ascii="宋体" w:hAnsi="宋体"/>
                <w:color w:val="auto"/>
                <w:sz w:val="21"/>
                <w:szCs w:val="21"/>
              </w:rPr>
              <w:fldChar w:fldCharType="begin"/>
            </w:r>
            <w:r>
              <w:rPr>
                <w:rFonts w:hint="eastAsia" w:ascii="宋体" w:hAnsi="宋体"/>
                <w:color w:val="auto"/>
                <w:sz w:val="21"/>
                <w:szCs w:val="21"/>
              </w:rPr>
              <w:instrText xml:space="preserve"> HYPERLINK \l _Toc13217 </w:instrText>
            </w:r>
            <w:r>
              <w:rPr>
                <w:rFonts w:hint="eastAsia" w:ascii="宋体" w:hAnsi="宋体"/>
                <w:color w:val="auto"/>
                <w:sz w:val="21"/>
                <w:szCs w:val="21"/>
              </w:rPr>
              <w:fldChar w:fldCharType="separate"/>
            </w:r>
            <w:r>
              <w:rPr>
                <w:rFonts w:hint="eastAsia" w:ascii="宋体" w:hAnsi="宋体"/>
                <w:color w:val="auto"/>
                <w:sz w:val="21"/>
                <w:szCs w:val="21"/>
              </w:rPr>
              <w:t>参加政府采购活动前三年内，在经营活动中没有重大违法记录</w:t>
            </w:r>
            <w:r>
              <w:rPr>
                <w:rFonts w:hint="eastAsia" w:ascii="宋体" w:hAnsi="宋体"/>
                <w:color w:val="auto"/>
                <w:sz w:val="21"/>
                <w:szCs w:val="21"/>
              </w:rPr>
              <w:fldChar w:fldCharType="end"/>
            </w:r>
            <w:r>
              <w:rPr>
                <w:rFonts w:hint="eastAsia" w:ascii="宋体" w:hAnsi="宋体"/>
                <w:color w:val="auto"/>
                <w:sz w:val="21"/>
                <w:szCs w:val="21"/>
              </w:rPr>
              <w:fldChar w:fldCharType="begin"/>
            </w:r>
            <w:r>
              <w:rPr>
                <w:rFonts w:hint="eastAsia" w:ascii="宋体" w:hAnsi="宋体"/>
                <w:color w:val="auto"/>
                <w:sz w:val="21"/>
                <w:szCs w:val="21"/>
              </w:rPr>
              <w:instrText xml:space="preserve"> HYPERLINK \l _Toc7499 </w:instrText>
            </w:r>
            <w:r>
              <w:rPr>
                <w:rFonts w:hint="eastAsia" w:ascii="宋体" w:hAnsi="宋体"/>
                <w:color w:val="auto"/>
                <w:sz w:val="21"/>
                <w:szCs w:val="21"/>
              </w:rPr>
              <w:fldChar w:fldCharType="separate"/>
            </w:r>
            <w:r>
              <w:rPr>
                <w:rFonts w:hint="eastAsia" w:ascii="宋体" w:hAnsi="宋体"/>
                <w:color w:val="auto"/>
                <w:sz w:val="21"/>
                <w:szCs w:val="21"/>
              </w:rPr>
              <w:t>声明函</w:t>
            </w:r>
            <w:r>
              <w:rPr>
                <w:rFonts w:hint="eastAsia" w:ascii="宋体" w:hAnsi="宋体"/>
                <w:color w:val="auto"/>
                <w:sz w:val="21"/>
                <w:szCs w:val="21"/>
              </w:rPr>
              <w:tab/>
            </w:r>
            <w:r>
              <w:rPr>
                <w:rFonts w:hint="eastAsia" w:ascii="宋体" w:hAnsi="宋体"/>
                <w:color w:val="auto"/>
                <w:sz w:val="21"/>
                <w:szCs w:val="21"/>
              </w:rPr>
              <w:fldChar w:fldCharType="end"/>
            </w:r>
            <w:r>
              <w:rPr>
                <w:rFonts w:hint="eastAsia" w:ascii="宋体" w:hAnsi="宋体"/>
                <w:color w:val="auto"/>
                <w:sz w:val="21"/>
                <w:szCs w:val="21"/>
              </w:rPr>
              <w:t>。</w:t>
            </w:r>
          </w:p>
        </w:tc>
      </w:tr>
      <w:tr w14:paraId="505FAD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C164BD3">
            <w:pPr>
              <w:pStyle w:val="151"/>
              <w:numPr>
                <w:ilvl w:val="0"/>
                <w:numId w:val="3"/>
              </w:numPr>
              <w:snapToGrid w:val="0"/>
              <w:spacing w:line="380" w:lineRule="exact"/>
              <w:ind w:firstLineChars="0"/>
              <w:jc w:val="center"/>
              <w:rPr>
                <w:rFonts w:asciiTheme="majorEastAsia" w:hAnsiTheme="majorEastAsia" w:eastAsiaTheme="majorEastAsia"/>
                <w:sz w:val="21"/>
                <w:szCs w:val="21"/>
              </w:rPr>
            </w:pPr>
          </w:p>
        </w:tc>
        <w:tc>
          <w:tcPr>
            <w:tcW w:w="8465" w:type="dxa"/>
            <w:tcBorders>
              <w:top w:val="single" w:color="auto" w:sz="4" w:space="0"/>
              <w:left w:val="single" w:color="auto" w:sz="4" w:space="0"/>
              <w:bottom w:val="single" w:color="auto" w:sz="4" w:space="0"/>
              <w:right w:val="single" w:color="auto" w:sz="4" w:space="0"/>
            </w:tcBorders>
            <w:vAlign w:val="center"/>
          </w:tcPr>
          <w:p w14:paraId="5D215B95">
            <w:pPr>
              <w:snapToGrid w:val="0"/>
              <w:spacing w:line="38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解释：单一来源采购文件的解释权属于</w:t>
            </w:r>
            <w:bookmarkStart w:id="23" w:name="PO_12772_PM031"/>
            <w:r>
              <w:rPr>
                <w:rFonts w:hint="eastAsia" w:asciiTheme="majorEastAsia" w:hAnsiTheme="majorEastAsia" w:eastAsiaTheme="majorEastAsia"/>
                <w:sz w:val="21"/>
                <w:szCs w:val="21"/>
                <w:lang w:eastAsia="zh-CN"/>
              </w:rPr>
              <w:t>上海晟教招标服务有限公司</w:t>
            </w:r>
            <w:bookmarkEnd w:id="23"/>
            <w:r>
              <w:rPr>
                <w:rFonts w:hint="eastAsia" w:asciiTheme="majorEastAsia" w:hAnsiTheme="majorEastAsia" w:eastAsiaTheme="majorEastAsia"/>
                <w:sz w:val="21"/>
                <w:szCs w:val="21"/>
              </w:rPr>
              <w:t>。</w:t>
            </w:r>
          </w:p>
        </w:tc>
      </w:tr>
    </w:tbl>
    <w:p w14:paraId="36FDE4EB">
      <w:pPr>
        <w:rPr>
          <w:rFonts w:cs="Arial" w:asciiTheme="majorEastAsia" w:hAnsiTheme="majorEastAsia" w:eastAsiaTheme="majorEastAsia"/>
          <w:b/>
          <w:sz w:val="24"/>
          <w:szCs w:val="24"/>
        </w:rPr>
      </w:pPr>
    </w:p>
    <w:p w14:paraId="483E5C2A">
      <w:pPr>
        <w:widowControl/>
        <w:jc w:val="left"/>
        <w:rPr>
          <w:rFonts w:cs="Arial" w:asciiTheme="majorEastAsia" w:hAnsiTheme="majorEastAsia" w:eastAsiaTheme="majorEastAsia"/>
          <w:b/>
          <w:sz w:val="30"/>
          <w:szCs w:val="30"/>
        </w:rPr>
      </w:pPr>
      <w:r>
        <w:rPr>
          <w:rFonts w:cs="Arial" w:asciiTheme="majorEastAsia" w:hAnsiTheme="majorEastAsia" w:eastAsiaTheme="majorEastAsia"/>
          <w:b/>
          <w:sz w:val="30"/>
          <w:szCs w:val="30"/>
        </w:rPr>
        <w:br w:type="page"/>
      </w:r>
    </w:p>
    <w:bookmarkEnd w:id="20"/>
    <w:p w14:paraId="778E5C0D">
      <w:pPr>
        <w:spacing w:line="480" w:lineRule="exact"/>
        <w:jc w:val="center"/>
        <w:rPr>
          <w:rFonts w:hint="eastAsia" w:ascii="宋体" w:hAnsi="宋体" w:eastAsia="宋体" w:cs="宋体"/>
          <w:b/>
          <w:sz w:val="24"/>
          <w:szCs w:val="24"/>
        </w:rPr>
      </w:pPr>
      <w:r>
        <w:rPr>
          <w:rFonts w:hint="eastAsia" w:ascii="宋体" w:hAnsi="宋体" w:cs="宋体"/>
          <w:b/>
          <w:sz w:val="24"/>
          <w:szCs w:val="24"/>
          <w:lang w:val="en-US" w:eastAsia="zh-CN"/>
        </w:rPr>
        <w:t xml:space="preserve">A  </w:t>
      </w:r>
      <w:r>
        <w:rPr>
          <w:rFonts w:hint="eastAsia" w:ascii="宋体" w:hAnsi="宋体" w:eastAsia="宋体" w:cs="宋体"/>
          <w:b/>
          <w:sz w:val="24"/>
          <w:szCs w:val="24"/>
        </w:rPr>
        <w:t>总  则</w:t>
      </w:r>
    </w:p>
    <w:p w14:paraId="3D47CF53">
      <w:pPr>
        <w:spacing w:line="480" w:lineRule="exact"/>
        <w:jc w:val="center"/>
        <w:rPr>
          <w:rFonts w:hint="eastAsia" w:ascii="宋体" w:hAnsi="宋体" w:eastAsia="宋体" w:cs="宋体"/>
          <w:b/>
          <w:sz w:val="24"/>
          <w:szCs w:val="24"/>
        </w:rPr>
      </w:pPr>
    </w:p>
    <w:p w14:paraId="4298DD6F">
      <w:pPr>
        <w:snapToGrid w:val="0"/>
        <w:spacing w:line="480" w:lineRule="exact"/>
        <w:ind w:firstLine="310" w:firstLineChars="148"/>
        <w:jc w:val="left"/>
        <w:outlineLvl w:val="1"/>
        <w:rPr>
          <w:rFonts w:hint="eastAsia" w:ascii="宋体" w:hAnsi="宋体" w:eastAsia="宋体" w:cs="宋体"/>
          <w:sz w:val="21"/>
          <w:szCs w:val="21"/>
        </w:rPr>
      </w:pPr>
      <w:r>
        <w:rPr>
          <w:rFonts w:hint="eastAsia" w:ascii="宋体" w:hAnsi="宋体" w:eastAsia="宋体" w:cs="宋体"/>
          <w:sz w:val="21"/>
          <w:szCs w:val="21"/>
        </w:rPr>
        <w:t xml:space="preserve"> 单一来源是指采购人为了从某一特定供应商处采购货物、工程和服务，代理机构组织具有相关经验的专业人员与供应商商定合理的成交价格并保证采购项目质量的采购方式。</w:t>
      </w:r>
    </w:p>
    <w:p w14:paraId="2BE632B1">
      <w:pPr>
        <w:snapToGrid w:val="0"/>
        <w:spacing w:line="480" w:lineRule="exact"/>
        <w:ind w:firstLine="312" w:firstLineChars="148"/>
        <w:jc w:val="left"/>
        <w:outlineLvl w:val="1"/>
        <w:rPr>
          <w:rFonts w:hint="eastAsia" w:ascii="宋体" w:hAnsi="宋体" w:eastAsia="宋体" w:cs="宋体"/>
          <w:b/>
          <w:sz w:val="21"/>
          <w:szCs w:val="21"/>
        </w:rPr>
      </w:pPr>
      <w:r>
        <w:rPr>
          <w:rFonts w:hint="eastAsia" w:ascii="宋体" w:hAnsi="宋体" w:cs="宋体"/>
          <w:b/>
          <w:sz w:val="21"/>
          <w:szCs w:val="21"/>
          <w:lang w:val="en-US" w:eastAsia="zh-CN"/>
        </w:rPr>
        <w:t>1、</w:t>
      </w:r>
      <w:r>
        <w:rPr>
          <w:rFonts w:hint="eastAsia" w:ascii="宋体" w:hAnsi="宋体" w:eastAsia="宋体" w:cs="宋体"/>
          <w:b/>
          <w:sz w:val="21"/>
          <w:szCs w:val="21"/>
        </w:rPr>
        <w:t>适用范围</w:t>
      </w:r>
    </w:p>
    <w:p w14:paraId="7C1B24A1">
      <w:pPr>
        <w:snapToGrid w:val="0"/>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仅适用于本次单一来源采购文件中政府采购的项目</w:t>
      </w:r>
    </w:p>
    <w:p w14:paraId="215D5E30">
      <w:pPr>
        <w:snapToGrid w:val="0"/>
        <w:spacing w:line="480" w:lineRule="exact"/>
        <w:ind w:firstLine="310" w:firstLineChars="147"/>
        <w:jc w:val="left"/>
        <w:outlineLvl w:val="1"/>
        <w:rPr>
          <w:rFonts w:hint="eastAsia" w:ascii="宋体" w:hAnsi="宋体" w:eastAsia="宋体" w:cs="宋体"/>
          <w:b/>
          <w:sz w:val="21"/>
          <w:szCs w:val="21"/>
        </w:rPr>
      </w:pPr>
      <w:r>
        <w:rPr>
          <w:rFonts w:hint="eastAsia" w:ascii="宋体" w:hAnsi="宋体" w:cs="宋体"/>
          <w:b/>
          <w:sz w:val="21"/>
          <w:szCs w:val="21"/>
          <w:lang w:val="en-US" w:eastAsia="zh-CN"/>
        </w:rPr>
        <w:t>2、</w:t>
      </w:r>
      <w:r>
        <w:rPr>
          <w:rFonts w:hint="eastAsia" w:ascii="宋体" w:hAnsi="宋体" w:eastAsia="宋体" w:cs="宋体"/>
          <w:b/>
          <w:sz w:val="21"/>
          <w:szCs w:val="21"/>
        </w:rPr>
        <w:t>定义</w:t>
      </w:r>
    </w:p>
    <w:p w14:paraId="6703706A">
      <w:pPr>
        <w:snapToGrid w:val="0"/>
        <w:spacing w:line="48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1“采购机构”系指组织本次采购的</w:t>
      </w:r>
      <w:bookmarkStart w:id="24" w:name="PO_12772_PM031_1"/>
      <w:r>
        <w:rPr>
          <w:rFonts w:hint="eastAsia" w:ascii="宋体" w:hAnsi="宋体" w:cs="宋体"/>
          <w:sz w:val="21"/>
          <w:szCs w:val="21"/>
          <w:lang w:eastAsia="zh-CN"/>
        </w:rPr>
        <w:t>上海晟教招标服务有限公司</w:t>
      </w:r>
      <w:bookmarkEnd w:id="24"/>
      <w:r>
        <w:rPr>
          <w:rFonts w:hint="eastAsia" w:ascii="宋体" w:hAnsi="宋体" w:eastAsia="宋体" w:cs="宋体"/>
          <w:sz w:val="21"/>
          <w:szCs w:val="21"/>
        </w:rPr>
        <w:t>。</w:t>
      </w:r>
    </w:p>
    <w:p w14:paraId="1204CC59">
      <w:pPr>
        <w:snapToGrid w:val="0"/>
        <w:spacing w:line="48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.2“供应商”系指向代理机构提交单一来源采购响应文件的单位。</w:t>
      </w:r>
    </w:p>
    <w:p w14:paraId="44492C94">
      <w:pPr>
        <w:snapToGrid w:val="0"/>
        <w:spacing w:line="48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3“采购人” 系指委托代理机构采购本次项目的国家机关、事业单位和团体组织。</w:t>
      </w:r>
    </w:p>
    <w:p w14:paraId="0103DC1C">
      <w:pPr>
        <w:snapToGrid w:val="0"/>
        <w:spacing w:line="48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4“产品”系指供应商按单一来源采购文件规定，须向采购人提供的一切设备、保险、税金、备品备件、工具、手册及其它有关技术资料和材料。</w:t>
      </w:r>
    </w:p>
    <w:p w14:paraId="6C5814D9">
      <w:pPr>
        <w:snapToGrid w:val="0"/>
        <w:spacing w:line="48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5“服务”系指单一来源采购文件规定供应商须承担的安装、调试、技术协助、校准、培训、技术指导以及其他类似的义务。</w:t>
      </w:r>
    </w:p>
    <w:p w14:paraId="5219E8B2">
      <w:pPr>
        <w:snapToGrid w:val="0"/>
        <w:spacing w:line="480" w:lineRule="exact"/>
        <w:ind w:firstLine="415" w:firstLineChars="198"/>
        <w:jc w:val="left"/>
        <w:outlineLvl w:val="1"/>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6“项目”系指供应商按单一来源采购文件规定向采购人提供的产品和服务。</w:t>
      </w:r>
    </w:p>
    <w:p w14:paraId="418A44AB">
      <w:pPr>
        <w:snapToGrid w:val="0"/>
        <w:spacing w:line="480" w:lineRule="exact"/>
        <w:ind w:firstLine="312" w:firstLineChars="148"/>
        <w:jc w:val="left"/>
        <w:outlineLvl w:val="1"/>
        <w:rPr>
          <w:rFonts w:hint="eastAsia" w:ascii="宋体" w:hAnsi="宋体" w:eastAsia="宋体" w:cs="宋体"/>
          <w:b/>
          <w:sz w:val="21"/>
          <w:szCs w:val="21"/>
        </w:rPr>
      </w:pPr>
      <w:r>
        <w:rPr>
          <w:rFonts w:hint="eastAsia" w:ascii="宋体" w:hAnsi="宋体" w:cs="宋体"/>
          <w:b/>
          <w:sz w:val="21"/>
          <w:szCs w:val="21"/>
          <w:lang w:val="en-US" w:eastAsia="zh-CN"/>
        </w:rPr>
        <w:t>3、</w:t>
      </w:r>
      <w:r>
        <w:rPr>
          <w:rFonts w:hint="eastAsia" w:ascii="宋体" w:hAnsi="宋体" w:eastAsia="宋体" w:cs="宋体"/>
          <w:b/>
          <w:sz w:val="21"/>
          <w:szCs w:val="21"/>
        </w:rPr>
        <w:t>供应商全权代表委托</w:t>
      </w:r>
    </w:p>
    <w:p w14:paraId="07641847">
      <w:pPr>
        <w:snapToGrid w:val="0"/>
        <w:spacing w:line="480" w:lineRule="exact"/>
        <w:ind w:firstLine="310" w:firstLineChars="148"/>
        <w:jc w:val="left"/>
        <w:outlineLvl w:val="1"/>
        <w:rPr>
          <w:rFonts w:hint="eastAsia" w:ascii="宋体" w:hAnsi="宋体" w:eastAsia="宋体" w:cs="宋体"/>
          <w:sz w:val="21"/>
          <w:szCs w:val="21"/>
        </w:rPr>
      </w:pPr>
      <w:r>
        <w:rPr>
          <w:rFonts w:hint="eastAsia" w:ascii="宋体" w:hAnsi="宋体" w:eastAsia="宋体" w:cs="宋体"/>
          <w:sz w:val="21"/>
          <w:szCs w:val="21"/>
        </w:rPr>
        <w:t>全权代表须携带有效身份证件。如全权代表不是法定代表人，须有法定代表人出具的授权委托书（正本用原件，副本用复印件，格式见附部分）。</w:t>
      </w:r>
    </w:p>
    <w:p w14:paraId="02E50388">
      <w:pPr>
        <w:snapToGrid w:val="0"/>
        <w:spacing w:line="480" w:lineRule="exact"/>
        <w:ind w:firstLine="413" w:firstLineChars="196"/>
        <w:jc w:val="left"/>
        <w:outlineLvl w:val="1"/>
        <w:rPr>
          <w:rFonts w:hint="eastAsia" w:ascii="宋体" w:hAnsi="宋体" w:eastAsia="宋体" w:cs="宋体"/>
          <w:b/>
          <w:sz w:val="21"/>
          <w:szCs w:val="21"/>
        </w:rPr>
      </w:pPr>
      <w:r>
        <w:rPr>
          <w:rFonts w:hint="eastAsia" w:ascii="宋体" w:hAnsi="宋体" w:cs="宋体"/>
          <w:b/>
          <w:sz w:val="21"/>
          <w:szCs w:val="21"/>
          <w:lang w:val="en-US" w:eastAsia="zh-CN"/>
        </w:rPr>
        <w:t>4、</w:t>
      </w:r>
      <w:r>
        <w:rPr>
          <w:rFonts w:hint="eastAsia" w:ascii="宋体" w:hAnsi="宋体" w:eastAsia="宋体" w:cs="宋体"/>
          <w:b/>
          <w:sz w:val="21"/>
          <w:szCs w:val="21"/>
        </w:rPr>
        <w:t>单一来源采购费用</w:t>
      </w:r>
    </w:p>
    <w:p w14:paraId="74DB71A1">
      <w:pPr>
        <w:snapToGrid w:val="0"/>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不论采购结果如何，供应商均应自行承担所有与单一来源采购有关的全部费用（单一来源采购文件有其他规定除外）。</w:t>
      </w:r>
    </w:p>
    <w:p w14:paraId="7810EFA8">
      <w:pPr>
        <w:pStyle w:val="10"/>
        <w:widowControl w:val="0"/>
        <w:numPr>
          <w:ilvl w:val="0"/>
          <w:numId w:val="0"/>
        </w:numPr>
        <w:tabs>
          <w:tab w:val="clear" w:pos="454"/>
        </w:tabs>
        <w:snapToGrid w:val="0"/>
        <w:spacing w:line="480" w:lineRule="exact"/>
        <w:ind w:left="105" w:leftChars="50" w:firstLine="316" w:firstLineChars="150"/>
        <w:rPr>
          <w:rFonts w:hint="eastAsia" w:ascii="宋体" w:hAnsi="宋体" w:eastAsia="宋体" w:cs="宋体"/>
          <w:b/>
          <w:sz w:val="21"/>
          <w:szCs w:val="21"/>
        </w:rPr>
      </w:pPr>
      <w:r>
        <w:rPr>
          <w:rFonts w:hint="eastAsia" w:ascii="宋体" w:hAnsi="宋体" w:cs="宋体"/>
          <w:b/>
          <w:sz w:val="21"/>
          <w:szCs w:val="21"/>
          <w:lang w:val="en-US" w:eastAsia="zh-CN"/>
        </w:rPr>
        <w:t>5、</w:t>
      </w:r>
      <w:r>
        <w:rPr>
          <w:rFonts w:hint="eastAsia" w:ascii="宋体" w:hAnsi="宋体" w:eastAsia="宋体" w:cs="宋体"/>
          <w:b/>
          <w:sz w:val="21"/>
          <w:szCs w:val="21"/>
        </w:rPr>
        <w:t xml:space="preserve">单一来源采购文件的澄清与修改 </w:t>
      </w:r>
    </w:p>
    <w:p w14:paraId="568A0A8E">
      <w:pPr>
        <w:pStyle w:val="22"/>
        <w:snapToGrid w:val="0"/>
        <w:spacing w:beforeLines="0" w:line="480" w:lineRule="exact"/>
        <w:ind w:firstLine="420" w:firstLineChars="200"/>
        <w:rPr>
          <w:rFonts w:hint="eastAsia" w:ascii="宋体" w:hAnsi="宋体" w:eastAsia="宋体" w:cs="宋体"/>
          <w:sz w:val="21"/>
          <w:szCs w:val="21"/>
        </w:rPr>
      </w:pPr>
      <w:r>
        <w:rPr>
          <w:rFonts w:hint="eastAsia" w:hAnsi="宋体" w:cs="宋体"/>
          <w:sz w:val="21"/>
          <w:szCs w:val="21"/>
          <w:lang w:val="en-US" w:eastAsia="zh-CN"/>
        </w:rPr>
        <w:t>5.</w:t>
      </w:r>
      <w:r>
        <w:rPr>
          <w:rFonts w:hint="eastAsia" w:ascii="宋体" w:hAnsi="宋体" w:eastAsia="宋体" w:cs="宋体"/>
          <w:sz w:val="21"/>
          <w:szCs w:val="21"/>
        </w:rPr>
        <w:t>1在采购过程中，谈判小组可以根据单一来源采购文件和协商情况实质性变动采购需求中的技术、服务要求以及合同草案条款，但不得变动单一来源采购文件中的其他内容。实质性变动的内容，须经采购人代表确认，该实质性变动是单一来源采购文件的有效组成部分，并以书面形式通知供应商。</w:t>
      </w:r>
    </w:p>
    <w:p w14:paraId="004AB6E8">
      <w:pPr>
        <w:pStyle w:val="22"/>
        <w:snapToGrid w:val="0"/>
        <w:spacing w:beforeLines="0" w:line="480" w:lineRule="exact"/>
        <w:ind w:firstLine="420" w:firstLineChars="200"/>
        <w:rPr>
          <w:rFonts w:hint="eastAsia" w:ascii="宋体" w:hAnsi="宋体" w:eastAsia="宋体" w:cs="宋体"/>
          <w:sz w:val="21"/>
          <w:szCs w:val="21"/>
        </w:rPr>
      </w:pPr>
      <w:r>
        <w:rPr>
          <w:rFonts w:hint="eastAsia" w:hAnsi="宋体" w:cs="宋体"/>
          <w:sz w:val="21"/>
          <w:szCs w:val="21"/>
          <w:lang w:val="en-US" w:eastAsia="zh-CN"/>
        </w:rPr>
        <w:t>5.</w:t>
      </w:r>
      <w:r>
        <w:rPr>
          <w:rFonts w:hint="eastAsia" w:ascii="宋体" w:hAnsi="宋体" w:eastAsia="宋体" w:cs="宋体"/>
          <w:sz w:val="21"/>
          <w:szCs w:val="21"/>
        </w:rPr>
        <w:t>2单一来源采购文件澄清、答复、修改、补充的内容为单一来源采购文件的组成部分。当单一来源采购文件与单一来源采购文件的答复、澄清、修改、补充通知就同一内容的表述不一致时，以最后发出的书面文件为准。</w:t>
      </w:r>
    </w:p>
    <w:p w14:paraId="25F8D354">
      <w:pPr>
        <w:spacing w:line="480" w:lineRule="exact"/>
        <w:jc w:val="center"/>
        <w:rPr>
          <w:rFonts w:hint="eastAsia" w:ascii="宋体" w:hAnsi="宋体" w:cs="宋体"/>
          <w:b/>
          <w:sz w:val="24"/>
          <w:szCs w:val="24"/>
          <w:lang w:val="en-US" w:eastAsia="zh-CN"/>
        </w:rPr>
      </w:pPr>
      <w:r>
        <w:rPr>
          <w:rFonts w:hint="eastAsia" w:ascii="宋体" w:hAnsi="宋体" w:cs="宋体"/>
          <w:b/>
          <w:sz w:val="24"/>
          <w:szCs w:val="24"/>
          <w:lang w:val="en-US" w:eastAsia="zh-CN"/>
        </w:rPr>
        <w:t>B  单一来源采购响应文件的编制</w:t>
      </w:r>
    </w:p>
    <w:p w14:paraId="255CD098">
      <w:pPr>
        <w:pStyle w:val="22"/>
        <w:snapToGrid w:val="0"/>
        <w:spacing w:beforeLines="0" w:line="480" w:lineRule="exact"/>
        <w:ind w:firstLine="422" w:firstLineChars="200"/>
        <w:rPr>
          <w:rFonts w:hint="eastAsia" w:hAnsi="宋体" w:cs="宋体"/>
          <w:b/>
          <w:sz w:val="21"/>
          <w:szCs w:val="21"/>
          <w:lang w:val="en-US" w:eastAsia="zh-CN"/>
        </w:rPr>
      </w:pPr>
      <w:bookmarkStart w:id="25" w:name="_Toc451268219"/>
    </w:p>
    <w:p w14:paraId="70D9DA73">
      <w:pPr>
        <w:pStyle w:val="22"/>
        <w:snapToGrid w:val="0"/>
        <w:spacing w:beforeLines="0" w:line="480" w:lineRule="exact"/>
        <w:rPr>
          <w:rFonts w:hint="eastAsia" w:ascii="宋体" w:hAnsi="宋体" w:eastAsia="宋体" w:cs="宋体"/>
          <w:b/>
          <w:sz w:val="21"/>
          <w:szCs w:val="21"/>
        </w:rPr>
      </w:pPr>
      <w:r>
        <w:rPr>
          <w:rFonts w:hint="eastAsia" w:hAnsi="宋体" w:cs="宋体"/>
          <w:b/>
          <w:sz w:val="21"/>
          <w:szCs w:val="21"/>
          <w:lang w:val="en-US" w:eastAsia="zh-CN"/>
        </w:rPr>
        <w:t>6、</w:t>
      </w:r>
      <w:r>
        <w:rPr>
          <w:rFonts w:hint="eastAsia" w:ascii="宋体" w:hAnsi="宋体" w:eastAsia="宋体" w:cs="宋体"/>
          <w:b/>
          <w:sz w:val="21"/>
          <w:szCs w:val="21"/>
        </w:rPr>
        <w:t>单一来源采购响应文件的组成</w:t>
      </w:r>
      <w:bookmarkEnd w:id="25"/>
    </w:p>
    <w:p w14:paraId="1A12C2FF">
      <w:pPr>
        <w:snapToGrid w:val="0"/>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单一来源采购响应文件参照以下文件组成：</w:t>
      </w:r>
    </w:p>
    <w:p w14:paraId="293595A3">
      <w:pPr>
        <w:snapToGrid w:val="0"/>
        <w:spacing w:line="480" w:lineRule="exact"/>
        <w:ind w:firstLine="413" w:firstLineChars="196"/>
        <w:jc w:val="left"/>
        <w:rPr>
          <w:rFonts w:hint="eastAsia" w:ascii="宋体" w:hAnsi="宋体" w:eastAsia="宋体" w:cs="宋体"/>
          <w:sz w:val="21"/>
          <w:szCs w:val="21"/>
        </w:rPr>
      </w:pPr>
      <w:r>
        <w:rPr>
          <w:rFonts w:hint="eastAsia" w:ascii="宋体" w:hAnsi="宋体" w:eastAsia="宋体" w:cs="宋体"/>
          <w:b/>
          <w:sz w:val="21"/>
          <w:szCs w:val="21"/>
        </w:rPr>
        <w:t>（</w:t>
      </w:r>
      <w:r>
        <w:rPr>
          <w:rFonts w:hint="eastAsia" w:ascii="宋体" w:hAnsi="宋体" w:eastAsia="宋体" w:cs="宋体"/>
          <w:sz w:val="21"/>
          <w:szCs w:val="21"/>
        </w:rPr>
        <w:t>1）声明书</w:t>
      </w:r>
    </w:p>
    <w:p w14:paraId="37E38E81">
      <w:pPr>
        <w:snapToGrid w:val="0"/>
        <w:spacing w:line="480" w:lineRule="exact"/>
        <w:ind w:firstLine="411" w:firstLineChars="196"/>
        <w:jc w:val="left"/>
        <w:rPr>
          <w:rFonts w:hint="eastAsia" w:ascii="宋体" w:hAnsi="宋体" w:eastAsia="宋体" w:cs="宋体"/>
          <w:sz w:val="21"/>
          <w:szCs w:val="21"/>
        </w:rPr>
      </w:pPr>
      <w:r>
        <w:rPr>
          <w:rFonts w:hint="eastAsia" w:ascii="宋体" w:hAnsi="宋体" w:eastAsia="宋体" w:cs="宋体"/>
          <w:sz w:val="21"/>
          <w:szCs w:val="21"/>
        </w:rPr>
        <w:t>（2）报价一览表</w:t>
      </w:r>
    </w:p>
    <w:p w14:paraId="643BDC8A">
      <w:pPr>
        <w:snapToGrid w:val="0"/>
        <w:spacing w:line="480" w:lineRule="exact"/>
        <w:ind w:firstLine="411" w:firstLineChars="196"/>
        <w:jc w:val="left"/>
        <w:rPr>
          <w:rFonts w:hint="eastAsia" w:ascii="宋体" w:hAnsi="宋体" w:eastAsia="宋体" w:cs="宋体"/>
          <w:sz w:val="21"/>
          <w:szCs w:val="21"/>
        </w:rPr>
      </w:pPr>
      <w:r>
        <w:rPr>
          <w:rFonts w:hint="eastAsia" w:ascii="宋体" w:hAnsi="宋体" w:eastAsia="宋体" w:cs="宋体"/>
          <w:sz w:val="21"/>
          <w:szCs w:val="21"/>
        </w:rPr>
        <w:t>（3）报价明细表</w:t>
      </w:r>
    </w:p>
    <w:p w14:paraId="0CD1D2BC">
      <w:pPr>
        <w:snapToGrid w:val="0"/>
        <w:spacing w:line="480" w:lineRule="exact"/>
        <w:ind w:firstLine="411" w:firstLineChars="196"/>
        <w:jc w:val="left"/>
        <w:rPr>
          <w:rFonts w:hint="eastAsia" w:ascii="宋体" w:hAnsi="宋体" w:eastAsia="宋体" w:cs="宋体"/>
          <w:sz w:val="21"/>
          <w:szCs w:val="21"/>
        </w:rPr>
      </w:pPr>
      <w:r>
        <w:rPr>
          <w:rFonts w:hint="eastAsia" w:ascii="宋体" w:hAnsi="宋体" w:eastAsia="宋体" w:cs="宋体"/>
          <w:sz w:val="21"/>
          <w:szCs w:val="21"/>
        </w:rPr>
        <w:t>（4）产品说明一览表</w:t>
      </w:r>
    </w:p>
    <w:p w14:paraId="38422BCE">
      <w:pPr>
        <w:snapToGrid w:val="0"/>
        <w:spacing w:line="480" w:lineRule="exact"/>
        <w:ind w:firstLine="411" w:firstLineChars="196"/>
        <w:jc w:val="left"/>
        <w:rPr>
          <w:rFonts w:hint="eastAsia" w:ascii="宋体" w:hAnsi="宋体" w:eastAsia="宋体" w:cs="宋体"/>
          <w:sz w:val="21"/>
          <w:szCs w:val="21"/>
        </w:rPr>
      </w:pPr>
      <w:r>
        <w:rPr>
          <w:rFonts w:hint="eastAsia" w:ascii="宋体" w:hAnsi="宋体" w:eastAsia="宋体" w:cs="宋体"/>
          <w:sz w:val="21"/>
          <w:szCs w:val="21"/>
        </w:rPr>
        <w:t>（5）技术参数偏离表</w:t>
      </w:r>
    </w:p>
    <w:p w14:paraId="6836A1D6">
      <w:pPr>
        <w:snapToGrid w:val="0"/>
        <w:spacing w:line="480" w:lineRule="exact"/>
        <w:ind w:firstLine="411" w:firstLineChars="196"/>
        <w:jc w:val="left"/>
        <w:rPr>
          <w:rFonts w:hint="eastAsia" w:ascii="宋体" w:hAnsi="宋体" w:eastAsia="宋体" w:cs="宋体"/>
          <w:sz w:val="21"/>
          <w:szCs w:val="21"/>
        </w:rPr>
      </w:pPr>
      <w:r>
        <w:rPr>
          <w:rFonts w:hint="eastAsia" w:ascii="宋体" w:hAnsi="宋体" w:eastAsia="宋体" w:cs="宋体"/>
          <w:sz w:val="21"/>
          <w:szCs w:val="21"/>
        </w:rPr>
        <w:t>（6）项目实施人员（主要从业人员及其技术资格）一览表</w:t>
      </w:r>
    </w:p>
    <w:p w14:paraId="112D7E73">
      <w:pPr>
        <w:snapToGrid w:val="0"/>
        <w:spacing w:line="480" w:lineRule="exact"/>
        <w:ind w:firstLine="411" w:firstLineChars="196"/>
        <w:jc w:val="left"/>
        <w:rPr>
          <w:rFonts w:hint="eastAsia" w:ascii="宋体" w:hAnsi="宋体" w:eastAsia="宋体" w:cs="宋体"/>
          <w:sz w:val="21"/>
          <w:szCs w:val="21"/>
        </w:rPr>
      </w:pPr>
      <w:r>
        <w:rPr>
          <w:rFonts w:hint="eastAsia" w:ascii="宋体" w:hAnsi="宋体" w:eastAsia="宋体" w:cs="宋体"/>
          <w:sz w:val="21"/>
          <w:szCs w:val="21"/>
        </w:rPr>
        <w:t>（7）售后服务计划书</w:t>
      </w:r>
    </w:p>
    <w:p w14:paraId="70ED0DA0">
      <w:pPr>
        <w:snapToGrid w:val="0"/>
        <w:spacing w:line="480" w:lineRule="exact"/>
        <w:ind w:firstLine="411" w:firstLineChars="196"/>
        <w:jc w:val="left"/>
        <w:rPr>
          <w:rFonts w:hint="eastAsia" w:ascii="宋体" w:hAnsi="宋体" w:eastAsia="宋体" w:cs="宋体"/>
          <w:sz w:val="21"/>
          <w:szCs w:val="21"/>
        </w:rPr>
      </w:pPr>
      <w:r>
        <w:rPr>
          <w:rFonts w:hint="eastAsia" w:ascii="宋体" w:hAnsi="宋体" w:eastAsia="宋体" w:cs="宋体"/>
          <w:sz w:val="21"/>
          <w:szCs w:val="21"/>
        </w:rPr>
        <w:t>（8）相关证件</w:t>
      </w:r>
    </w:p>
    <w:p w14:paraId="5B874AC9">
      <w:pPr>
        <w:snapToGrid w:val="0"/>
        <w:spacing w:line="480" w:lineRule="exact"/>
        <w:ind w:firstLine="411" w:firstLineChars="196"/>
        <w:jc w:val="left"/>
        <w:rPr>
          <w:rFonts w:hint="eastAsia" w:ascii="宋体" w:hAnsi="宋体" w:eastAsia="宋体" w:cs="宋体"/>
          <w:sz w:val="21"/>
          <w:szCs w:val="21"/>
        </w:rPr>
      </w:pPr>
      <w:r>
        <w:rPr>
          <w:rFonts w:hint="eastAsia" w:ascii="宋体" w:hAnsi="宋体" w:eastAsia="宋体" w:cs="宋体"/>
          <w:sz w:val="21"/>
          <w:szCs w:val="21"/>
        </w:rPr>
        <w:t>（9）法定代表人授权委托书；</w:t>
      </w:r>
    </w:p>
    <w:p w14:paraId="0E4296AC">
      <w:pPr>
        <w:snapToGrid w:val="0"/>
        <w:spacing w:line="480" w:lineRule="exact"/>
        <w:ind w:firstLine="411" w:firstLineChars="196"/>
        <w:jc w:val="left"/>
        <w:rPr>
          <w:rFonts w:hint="eastAsia" w:ascii="宋体" w:hAnsi="宋体" w:eastAsia="宋体" w:cs="宋体"/>
          <w:sz w:val="21"/>
          <w:szCs w:val="21"/>
        </w:rPr>
      </w:pPr>
      <w:r>
        <w:rPr>
          <w:rFonts w:hint="eastAsia" w:ascii="宋体" w:hAnsi="宋体" w:eastAsia="宋体" w:cs="宋体"/>
          <w:sz w:val="21"/>
          <w:szCs w:val="21"/>
        </w:rPr>
        <w:t>（10）项目负责人情况表</w:t>
      </w:r>
    </w:p>
    <w:p w14:paraId="588C6827">
      <w:pPr>
        <w:snapToGrid w:val="0"/>
        <w:spacing w:line="480" w:lineRule="exact"/>
        <w:ind w:firstLine="411" w:firstLineChars="196"/>
        <w:jc w:val="left"/>
        <w:rPr>
          <w:rFonts w:hint="eastAsia" w:ascii="宋体" w:hAnsi="宋体" w:eastAsia="宋体" w:cs="宋体"/>
          <w:sz w:val="21"/>
          <w:szCs w:val="21"/>
        </w:rPr>
      </w:pPr>
      <w:r>
        <w:rPr>
          <w:rFonts w:hint="eastAsia" w:ascii="宋体" w:hAnsi="宋体" w:eastAsia="宋体" w:cs="宋体"/>
          <w:sz w:val="21"/>
          <w:szCs w:val="21"/>
        </w:rPr>
        <w:t>（11）制造商授权书（如果有）</w:t>
      </w:r>
    </w:p>
    <w:p w14:paraId="2BFF145A">
      <w:pPr>
        <w:snapToGrid w:val="0"/>
        <w:spacing w:line="480" w:lineRule="exact"/>
        <w:ind w:firstLine="411" w:firstLineChars="196"/>
        <w:jc w:val="left"/>
        <w:rPr>
          <w:rFonts w:hint="eastAsia" w:ascii="宋体" w:hAnsi="宋体" w:eastAsia="宋体" w:cs="宋体"/>
          <w:sz w:val="21"/>
          <w:szCs w:val="21"/>
        </w:rPr>
      </w:pPr>
      <w:r>
        <w:rPr>
          <w:rFonts w:hint="eastAsia" w:ascii="宋体" w:hAnsi="宋体" w:eastAsia="宋体" w:cs="宋体"/>
          <w:sz w:val="21"/>
          <w:szCs w:val="21"/>
        </w:rPr>
        <w:t>（12）服务方案</w:t>
      </w:r>
    </w:p>
    <w:p w14:paraId="498050DA">
      <w:pPr>
        <w:snapToGrid w:val="0"/>
        <w:spacing w:line="480" w:lineRule="exact"/>
        <w:ind w:firstLine="411" w:firstLineChars="196"/>
        <w:jc w:val="left"/>
        <w:rPr>
          <w:rFonts w:hint="eastAsia" w:ascii="宋体" w:hAnsi="宋体" w:eastAsia="宋体" w:cs="宋体"/>
          <w:sz w:val="21"/>
          <w:szCs w:val="21"/>
        </w:rPr>
      </w:pPr>
      <w:bookmarkStart w:id="26" w:name="_Toc451268220"/>
      <w:r>
        <w:rPr>
          <w:rFonts w:hint="eastAsia" w:ascii="宋体" w:hAnsi="宋体" w:eastAsia="宋体" w:cs="宋体"/>
          <w:sz w:val="21"/>
          <w:szCs w:val="21"/>
        </w:rPr>
        <w:t>（13）响应单位业绩一览表</w:t>
      </w:r>
    </w:p>
    <w:p w14:paraId="28DEEDBA">
      <w:pPr>
        <w:snapToGrid w:val="0"/>
        <w:spacing w:line="480" w:lineRule="exact"/>
        <w:ind w:firstLine="411" w:firstLineChars="196"/>
        <w:jc w:val="left"/>
        <w:rPr>
          <w:rFonts w:hint="eastAsia" w:ascii="宋体" w:hAnsi="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14</w:t>
      </w:r>
      <w:r>
        <w:rPr>
          <w:rFonts w:hint="eastAsia" w:ascii="宋体" w:hAnsi="宋体" w:cs="宋体"/>
          <w:sz w:val="21"/>
          <w:szCs w:val="21"/>
          <w:lang w:eastAsia="zh-CN"/>
        </w:rPr>
        <w:t>）中小企业声明函</w:t>
      </w:r>
    </w:p>
    <w:p w14:paraId="31CB6AA8">
      <w:pPr>
        <w:snapToGrid w:val="0"/>
        <w:spacing w:line="480" w:lineRule="exact"/>
        <w:ind w:firstLine="411" w:firstLineChars="196"/>
        <w:jc w:val="left"/>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15</w:t>
      </w:r>
      <w:r>
        <w:rPr>
          <w:rFonts w:hint="eastAsia" w:ascii="宋体" w:hAnsi="宋体" w:eastAsia="宋体" w:cs="宋体"/>
          <w:sz w:val="21"/>
          <w:szCs w:val="21"/>
          <w:lang w:eastAsia="zh-CN"/>
        </w:rPr>
        <w:t>）</w:t>
      </w:r>
      <w:r>
        <w:rPr>
          <w:rFonts w:hint="eastAsia" w:ascii="宋体" w:hAnsi="宋体" w:eastAsia="宋体" w:cs="宋体"/>
          <w:sz w:val="21"/>
          <w:szCs w:val="21"/>
        </w:rPr>
        <w:t>财务状况及税收、社会保障资金缴纳情况声明函</w:t>
      </w:r>
    </w:p>
    <w:p w14:paraId="4A24B15A">
      <w:pPr>
        <w:snapToGrid w:val="0"/>
        <w:spacing w:line="480" w:lineRule="exact"/>
        <w:ind w:firstLine="411" w:firstLineChars="196"/>
        <w:jc w:val="left"/>
        <w:rPr>
          <w:rFonts w:hint="eastAsia" w:ascii="宋体" w:hAnsi="宋体" w:eastAsia="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16</w:t>
      </w:r>
      <w:r>
        <w:rPr>
          <w:rFonts w:hint="eastAsia" w:ascii="宋体" w:hAnsi="宋体" w:cs="宋体"/>
          <w:sz w:val="21"/>
          <w:szCs w:val="21"/>
          <w:lang w:eastAsia="zh-CN"/>
        </w:rPr>
        <w:t>）</w:t>
      </w:r>
      <w:r>
        <w:rPr>
          <w:rFonts w:hint="eastAsia" w:ascii="宋体" w:hAnsi="宋体" w:eastAsia="宋体" w:cs="宋体"/>
          <w:sz w:val="21"/>
          <w:szCs w:val="21"/>
        </w:rPr>
        <w:t>参加政府采购活动前三年内，在经营活动中没有重大违法记录声明函</w:t>
      </w:r>
    </w:p>
    <w:p w14:paraId="0F9B67AD">
      <w:pPr>
        <w:spacing w:line="480" w:lineRule="exact"/>
        <w:rPr>
          <w:rFonts w:hint="eastAsia" w:ascii="宋体" w:hAnsi="宋体" w:eastAsia="宋体" w:cs="宋体"/>
          <w:b/>
          <w:bCs/>
          <w:sz w:val="21"/>
          <w:szCs w:val="21"/>
        </w:rPr>
      </w:pPr>
      <w:r>
        <w:rPr>
          <w:rFonts w:hint="eastAsia" w:ascii="宋体" w:hAnsi="宋体" w:cs="宋体"/>
          <w:b/>
          <w:bCs/>
          <w:sz w:val="21"/>
          <w:szCs w:val="21"/>
          <w:lang w:val="en-US" w:eastAsia="zh-CN"/>
        </w:rPr>
        <w:t>7、</w:t>
      </w:r>
      <w:r>
        <w:rPr>
          <w:rFonts w:hint="eastAsia" w:ascii="宋体" w:hAnsi="宋体" w:eastAsia="宋体" w:cs="宋体"/>
          <w:b/>
          <w:bCs/>
          <w:sz w:val="21"/>
          <w:szCs w:val="21"/>
        </w:rPr>
        <w:t>供应商报价</w:t>
      </w:r>
      <w:bookmarkEnd w:id="26"/>
    </w:p>
    <w:p w14:paraId="62F642AB">
      <w:pPr>
        <w:snapToGrid w:val="0"/>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供应商报价应按单一来源采购文件中相关附表格式填报；</w:t>
      </w:r>
    </w:p>
    <w:p w14:paraId="4A10D474">
      <w:pPr>
        <w:pStyle w:val="10"/>
        <w:widowControl w:val="0"/>
        <w:numPr>
          <w:ilvl w:val="0"/>
          <w:numId w:val="0"/>
        </w:numPr>
        <w:tabs>
          <w:tab w:val="clear" w:pos="454"/>
        </w:tabs>
        <w:snapToGrid w:val="0"/>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供应商报价是履行合同的最终价格，应包括货款、标准附件、备品备件、专用工具、包装、运输、装卸、保险、税金、货到就位以及安装、调试、培训、保修等一切税金和费用。</w:t>
      </w:r>
    </w:p>
    <w:p w14:paraId="65386B43">
      <w:pPr>
        <w:pStyle w:val="10"/>
        <w:widowControl w:val="0"/>
        <w:numPr>
          <w:ilvl w:val="0"/>
          <w:numId w:val="0"/>
        </w:numPr>
        <w:tabs>
          <w:tab w:val="clear" w:pos="454"/>
        </w:tabs>
        <w:snapToGrid w:val="0"/>
        <w:spacing w:line="480" w:lineRule="exact"/>
        <w:rPr>
          <w:rFonts w:hint="eastAsia" w:ascii="宋体" w:hAnsi="宋体" w:eastAsia="宋体" w:cs="宋体"/>
          <w:b/>
          <w:sz w:val="21"/>
          <w:szCs w:val="21"/>
        </w:rPr>
      </w:pPr>
      <w:r>
        <w:rPr>
          <w:rFonts w:hint="eastAsia" w:ascii="宋体" w:hAnsi="宋体" w:cs="宋体"/>
          <w:b/>
          <w:sz w:val="21"/>
          <w:szCs w:val="21"/>
          <w:lang w:val="en-US" w:eastAsia="zh-CN"/>
        </w:rPr>
        <w:t>8、</w:t>
      </w:r>
      <w:r>
        <w:rPr>
          <w:rFonts w:hint="eastAsia" w:ascii="宋体" w:hAnsi="宋体" w:eastAsia="宋体" w:cs="宋体"/>
          <w:b/>
          <w:sz w:val="21"/>
          <w:szCs w:val="21"/>
        </w:rPr>
        <w:t>单一来源响应文件的有效期</w:t>
      </w:r>
    </w:p>
    <w:p w14:paraId="6B0EE03E">
      <w:pPr>
        <w:snapToGrid w:val="0"/>
        <w:spacing w:line="480" w:lineRule="exact"/>
        <w:ind w:firstLine="420" w:firstLineChars="200"/>
        <w:jc w:val="left"/>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1自采购响应截止日起90天内响应文件应保持有效。有效期不足的响应文件将被拒绝。</w:t>
      </w:r>
    </w:p>
    <w:p w14:paraId="7B7A835C">
      <w:pPr>
        <w:snapToGrid w:val="0"/>
        <w:spacing w:line="480" w:lineRule="exact"/>
        <w:ind w:firstLine="420" w:firstLineChars="200"/>
        <w:jc w:val="left"/>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2成交人的响应文件自采购之日起至合同履行完毕止均应保持有效。</w:t>
      </w:r>
    </w:p>
    <w:p w14:paraId="1894A1EA">
      <w:pPr>
        <w:pStyle w:val="10"/>
        <w:widowControl w:val="0"/>
        <w:numPr>
          <w:ilvl w:val="0"/>
          <w:numId w:val="0"/>
        </w:numPr>
        <w:snapToGrid w:val="0"/>
        <w:spacing w:line="480" w:lineRule="exact"/>
        <w:rPr>
          <w:rFonts w:hint="eastAsia" w:ascii="宋体" w:hAnsi="宋体" w:eastAsia="宋体" w:cs="宋体"/>
          <w:sz w:val="21"/>
          <w:szCs w:val="21"/>
        </w:rPr>
      </w:pPr>
      <w:r>
        <w:rPr>
          <w:rFonts w:hint="eastAsia" w:ascii="宋体" w:hAnsi="宋体" w:cs="宋体"/>
          <w:b/>
          <w:sz w:val="21"/>
          <w:szCs w:val="21"/>
          <w:lang w:val="en-US" w:eastAsia="zh-CN"/>
        </w:rPr>
        <w:t>9、</w:t>
      </w:r>
      <w:r>
        <w:rPr>
          <w:rFonts w:hint="eastAsia" w:ascii="宋体" w:hAnsi="宋体" w:eastAsia="宋体" w:cs="宋体"/>
          <w:b/>
          <w:bCs/>
          <w:sz w:val="21"/>
          <w:szCs w:val="21"/>
        </w:rPr>
        <w:t>单一来源采购响应文件的签署和份数</w:t>
      </w:r>
    </w:p>
    <w:p w14:paraId="379EB59B">
      <w:pPr>
        <w:snapToGrid w:val="0"/>
        <w:spacing w:line="480" w:lineRule="exact"/>
        <w:ind w:firstLine="411" w:firstLineChars="196"/>
        <w:jc w:val="left"/>
        <w:rPr>
          <w:rFonts w:hint="eastAsia" w:ascii="宋体" w:hAnsi="宋体" w:eastAsia="宋体" w:cs="宋体"/>
          <w:sz w:val="21"/>
          <w:szCs w:val="21"/>
        </w:rPr>
      </w:pPr>
      <w:r>
        <w:rPr>
          <w:rFonts w:hint="eastAsia" w:ascii="宋体" w:hAnsi="宋体" w:cs="宋体"/>
          <w:sz w:val="21"/>
          <w:szCs w:val="21"/>
          <w:lang w:val="en-US" w:eastAsia="zh-CN"/>
        </w:rPr>
        <w:t>9.</w:t>
      </w:r>
      <w:r>
        <w:rPr>
          <w:rFonts w:hint="eastAsia" w:ascii="宋体" w:hAnsi="宋体" w:eastAsia="宋体" w:cs="宋体"/>
          <w:sz w:val="21"/>
          <w:szCs w:val="21"/>
        </w:rPr>
        <w:t>1供应商按本单一来源采购文件规定的格式和顺序编制单一来源采购响应文件并标注页码</w:t>
      </w:r>
      <w:r>
        <w:rPr>
          <w:rFonts w:hint="eastAsia" w:ascii="宋体" w:hAnsi="宋体" w:cs="宋体"/>
          <w:sz w:val="21"/>
          <w:szCs w:val="21"/>
          <w:lang w:eastAsia="zh-CN"/>
        </w:rPr>
        <w:t>及建立索引目录</w:t>
      </w:r>
      <w:r>
        <w:rPr>
          <w:rFonts w:hint="eastAsia" w:ascii="宋体" w:hAnsi="宋体" w:eastAsia="宋体" w:cs="宋体"/>
          <w:sz w:val="21"/>
          <w:szCs w:val="21"/>
        </w:rPr>
        <w:t>，单一来源采购响应文件内容不完整、编排混乱导致单一来源采购响应文件被误读、漏读或者查找不到相关内容的，供应商责任</w:t>
      </w:r>
      <w:r>
        <w:rPr>
          <w:rFonts w:hint="eastAsia" w:ascii="宋体" w:hAnsi="宋体" w:cs="宋体"/>
          <w:sz w:val="21"/>
          <w:szCs w:val="21"/>
          <w:lang w:eastAsia="zh-CN"/>
        </w:rPr>
        <w:t>自负</w:t>
      </w:r>
      <w:r>
        <w:rPr>
          <w:rFonts w:hint="eastAsia" w:ascii="宋体" w:hAnsi="宋体" w:eastAsia="宋体" w:cs="宋体"/>
          <w:sz w:val="21"/>
          <w:szCs w:val="21"/>
        </w:rPr>
        <w:t>。</w:t>
      </w:r>
    </w:p>
    <w:p w14:paraId="5F2683C7">
      <w:pPr>
        <w:snapToGrid w:val="0"/>
        <w:spacing w:line="480" w:lineRule="exact"/>
        <w:ind w:firstLine="411" w:firstLineChars="196"/>
        <w:jc w:val="left"/>
        <w:rPr>
          <w:rFonts w:hint="eastAsia" w:ascii="宋体" w:hAnsi="宋体" w:eastAsia="宋体" w:cs="宋体"/>
          <w:sz w:val="21"/>
          <w:szCs w:val="21"/>
        </w:rPr>
      </w:pPr>
      <w:r>
        <w:rPr>
          <w:rFonts w:hint="eastAsia" w:ascii="宋体" w:hAnsi="宋体" w:cs="宋体"/>
          <w:sz w:val="21"/>
          <w:szCs w:val="21"/>
          <w:lang w:val="en-US" w:eastAsia="zh-CN"/>
        </w:rPr>
        <w:t>9.</w:t>
      </w:r>
      <w:r>
        <w:rPr>
          <w:rFonts w:hint="eastAsia" w:ascii="宋体" w:hAnsi="宋体" w:eastAsia="宋体" w:cs="宋体"/>
          <w:sz w:val="21"/>
          <w:szCs w:val="21"/>
        </w:rPr>
        <w:t>2供应商</w:t>
      </w:r>
      <w:r>
        <w:rPr>
          <w:rFonts w:hint="eastAsia" w:ascii="宋体" w:hAnsi="宋体" w:cs="宋体"/>
          <w:sz w:val="21"/>
          <w:szCs w:val="21"/>
          <w:lang w:eastAsia="zh-CN"/>
        </w:rPr>
        <w:t>可</w:t>
      </w:r>
      <w:r>
        <w:rPr>
          <w:rFonts w:hint="eastAsia" w:ascii="宋体" w:hAnsi="宋体" w:eastAsia="宋体" w:cs="宋体"/>
          <w:sz w:val="21"/>
          <w:szCs w:val="21"/>
        </w:rPr>
        <w:t>按规定的份数分别编制并按A4纸规格单独装订成册，单一来源采购响应文件的封面应注明“正本”、“副本”字样。</w:t>
      </w:r>
    </w:p>
    <w:p w14:paraId="66062880">
      <w:pPr>
        <w:snapToGrid w:val="0"/>
        <w:spacing w:line="480" w:lineRule="exact"/>
        <w:ind w:firstLine="411" w:firstLineChars="196"/>
        <w:jc w:val="left"/>
        <w:rPr>
          <w:rFonts w:hint="eastAsia" w:ascii="宋体" w:hAnsi="宋体" w:eastAsia="宋体" w:cs="宋体"/>
          <w:sz w:val="21"/>
          <w:szCs w:val="21"/>
        </w:rPr>
      </w:pPr>
      <w:r>
        <w:rPr>
          <w:rFonts w:hint="eastAsia" w:ascii="宋体" w:hAnsi="宋体" w:cs="宋体"/>
          <w:sz w:val="21"/>
          <w:szCs w:val="21"/>
          <w:lang w:val="en-US" w:eastAsia="zh-CN"/>
        </w:rPr>
        <w:t>9.</w:t>
      </w:r>
      <w:r>
        <w:rPr>
          <w:rFonts w:hint="eastAsia" w:ascii="宋体" w:hAnsi="宋体" w:eastAsia="宋体" w:cs="宋体"/>
          <w:sz w:val="21"/>
          <w:szCs w:val="21"/>
        </w:rPr>
        <w:t>3单一来源采购响应文件需打印，</w:t>
      </w:r>
      <w:r>
        <w:rPr>
          <w:rFonts w:hint="eastAsia" w:ascii="宋体" w:hAnsi="宋体" w:cs="宋体"/>
          <w:sz w:val="21"/>
          <w:szCs w:val="21"/>
          <w:lang w:eastAsia="zh-CN"/>
        </w:rPr>
        <w:t>电子文档</w:t>
      </w:r>
      <w:r>
        <w:rPr>
          <w:rFonts w:hint="eastAsia" w:ascii="宋体" w:hAnsi="宋体" w:eastAsia="宋体" w:cs="宋体"/>
          <w:sz w:val="21"/>
          <w:szCs w:val="21"/>
        </w:rPr>
        <w:t>提供原件</w:t>
      </w:r>
      <w:r>
        <w:rPr>
          <w:rFonts w:hint="eastAsia" w:ascii="宋体" w:hAnsi="宋体" w:cs="宋体"/>
          <w:sz w:val="21"/>
          <w:szCs w:val="21"/>
          <w:lang w:eastAsia="zh-CN"/>
        </w:rPr>
        <w:t>扫描件，纸质文件（如有）正本提供相应材料原件，</w:t>
      </w:r>
      <w:r>
        <w:rPr>
          <w:rFonts w:hint="eastAsia" w:ascii="宋体" w:hAnsi="宋体" w:eastAsia="宋体" w:cs="宋体"/>
          <w:sz w:val="21"/>
          <w:szCs w:val="21"/>
        </w:rPr>
        <w:t>副本为正本的复印件。</w:t>
      </w:r>
    </w:p>
    <w:p w14:paraId="1A1681E3">
      <w:pPr>
        <w:snapToGrid w:val="0"/>
        <w:spacing w:line="480" w:lineRule="exact"/>
        <w:ind w:firstLine="411" w:firstLineChars="196"/>
        <w:jc w:val="left"/>
        <w:rPr>
          <w:rFonts w:hint="eastAsia" w:ascii="宋体" w:hAnsi="宋体" w:eastAsia="宋体" w:cs="宋体"/>
          <w:sz w:val="21"/>
          <w:szCs w:val="21"/>
        </w:rPr>
      </w:pPr>
      <w:r>
        <w:rPr>
          <w:rFonts w:hint="eastAsia" w:ascii="宋体" w:hAnsi="宋体" w:cs="宋体"/>
          <w:sz w:val="21"/>
          <w:szCs w:val="21"/>
          <w:lang w:val="en-US" w:eastAsia="zh-CN"/>
        </w:rPr>
        <w:t>9.</w:t>
      </w:r>
      <w:r>
        <w:rPr>
          <w:rFonts w:hint="eastAsia" w:ascii="宋体" w:hAnsi="宋体" w:eastAsia="宋体" w:cs="宋体"/>
          <w:sz w:val="21"/>
          <w:szCs w:val="21"/>
        </w:rPr>
        <w:t>4单一来源采购响应文件若有修改错漏处，须加盖供应商公章或者法定代表人或授权委托人签名或盖章。</w:t>
      </w:r>
    </w:p>
    <w:p w14:paraId="5FBB21AB">
      <w:pPr>
        <w:snapToGrid w:val="0"/>
        <w:spacing w:line="480" w:lineRule="exact"/>
        <w:jc w:val="left"/>
        <w:rPr>
          <w:rFonts w:hint="eastAsia" w:ascii="宋体" w:hAnsi="宋体" w:eastAsia="宋体" w:cs="宋体"/>
          <w:b/>
          <w:sz w:val="21"/>
          <w:szCs w:val="21"/>
        </w:rPr>
      </w:pPr>
      <w:r>
        <w:rPr>
          <w:rFonts w:hint="eastAsia" w:ascii="宋体" w:hAnsi="宋体" w:cs="宋体"/>
          <w:b/>
          <w:sz w:val="21"/>
          <w:szCs w:val="21"/>
          <w:lang w:val="en-US" w:eastAsia="zh-CN"/>
        </w:rPr>
        <w:t>10、</w:t>
      </w:r>
      <w:r>
        <w:rPr>
          <w:rFonts w:hint="eastAsia" w:ascii="宋体" w:hAnsi="宋体" w:eastAsia="宋体" w:cs="宋体"/>
          <w:b/>
          <w:sz w:val="21"/>
          <w:szCs w:val="21"/>
        </w:rPr>
        <w:t>单一来源采购响应文件的包装</w:t>
      </w:r>
    </w:p>
    <w:p w14:paraId="0D762ED7">
      <w:pPr>
        <w:snapToGrid w:val="0"/>
        <w:spacing w:line="480" w:lineRule="exact"/>
        <w:ind w:firstLine="411" w:firstLineChars="196"/>
        <w:jc w:val="left"/>
        <w:rPr>
          <w:rFonts w:hint="eastAsia" w:ascii="宋体" w:hAnsi="宋体" w:eastAsia="宋体" w:cs="宋体"/>
          <w:sz w:val="21"/>
          <w:szCs w:val="21"/>
        </w:rPr>
      </w:pPr>
      <w:r>
        <w:rPr>
          <w:rFonts w:hint="eastAsia" w:ascii="宋体" w:hAnsi="宋体" w:eastAsia="宋体" w:cs="宋体"/>
          <w:sz w:val="21"/>
          <w:szCs w:val="21"/>
        </w:rPr>
        <w:t>供应商应按单一来源采购响应文件的包装封面上应注明供应商名称、供应商地址、单一来源采购响应文件项目名称、项目编号、标项及“采购时启封”字样，并加盖供应商公章。</w:t>
      </w:r>
    </w:p>
    <w:p w14:paraId="6D175E59">
      <w:pPr>
        <w:snapToGrid w:val="0"/>
        <w:spacing w:line="480" w:lineRule="exact"/>
        <w:outlineLvl w:val="2"/>
        <w:rPr>
          <w:rFonts w:hint="eastAsia" w:ascii="宋体" w:hAnsi="宋体" w:eastAsia="宋体" w:cs="宋体"/>
          <w:b/>
          <w:sz w:val="21"/>
          <w:szCs w:val="21"/>
        </w:rPr>
      </w:pPr>
      <w:r>
        <w:rPr>
          <w:rFonts w:hint="eastAsia" w:ascii="宋体" w:hAnsi="宋体" w:cs="宋体"/>
          <w:b/>
          <w:sz w:val="21"/>
          <w:szCs w:val="21"/>
          <w:lang w:val="en-US" w:eastAsia="zh-CN"/>
        </w:rPr>
        <w:t>11、</w:t>
      </w:r>
      <w:r>
        <w:rPr>
          <w:rFonts w:hint="eastAsia" w:ascii="宋体" w:hAnsi="宋体" w:eastAsia="宋体" w:cs="宋体"/>
          <w:b/>
          <w:sz w:val="21"/>
          <w:szCs w:val="21"/>
        </w:rPr>
        <w:t>采购无效的情形</w:t>
      </w:r>
    </w:p>
    <w:p w14:paraId="685CA81E">
      <w:pPr>
        <w:snapToGrid w:val="0"/>
        <w:spacing w:line="480" w:lineRule="exact"/>
        <w:ind w:firstLine="411" w:firstLineChars="196"/>
        <w:jc w:val="left"/>
        <w:rPr>
          <w:rFonts w:hint="eastAsia" w:ascii="宋体" w:hAnsi="宋体" w:eastAsia="宋体" w:cs="宋体"/>
          <w:sz w:val="21"/>
          <w:szCs w:val="21"/>
        </w:rPr>
      </w:pPr>
      <w:r>
        <w:rPr>
          <w:rFonts w:hint="eastAsia" w:ascii="宋体" w:hAnsi="宋体" w:eastAsia="宋体" w:cs="宋体"/>
          <w:sz w:val="21"/>
          <w:szCs w:val="21"/>
        </w:rPr>
        <w:t>在采购时，如发现下列情形之一的，单一来源采购响应文件将被视为无效：</w:t>
      </w:r>
    </w:p>
    <w:p w14:paraId="3A18E91E">
      <w:pPr>
        <w:snapToGrid w:val="0"/>
        <w:spacing w:line="480" w:lineRule="exact"/>
        <w:ind w:firstLine="411" w:firstLineChars="196"/>
        <w:jc w:val="left"/>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供应商未能提供合格的资格文件；</w:t>
      </w:r>
    </w:p>
    <w:p w14:paraId="4174DDDE">
      <w:pPr>
        <w:snapToGrid w:val="0"/>
        <w:spacing w:line="480" w:lineRule="exact"/>
        <w:ind w:firstLine="411" w:firstLineChars="196"/>
        <w:jc w:val="left"/>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与单一来源采购文件有重大偏离的；</w:t>
      </w:r>
    </w:p>
    <w:p w14:paraId="27176DFA">
      <w:pPr>
        <w:snapToGrid w:val="0"/>
        <w:spacing w:line="480" w:lineRule="exact"/>
        <w:ind w:firstLine="411" w:firstLineChars="196"/>
        <w:jc w:val="left"/>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采购响应文件未</w:t>
      </w:r>
      <w:r>
        <w:rPr>
          <w:rFonts w:hint="eastAsia" w:ascii="宋体" w:hAnsi="宋体" w:cs="宋体"/>
          <w:sz w:val="21"/>
          <w:szCs w:val="21"/>
          <w:lang w:eastAsia="zh-CN"/>
        </w:rPr>
        <w:t>提供</w:t>
      </w:r>
      <w:r>
        <w:rPr>
          <w:rFonts w:hint="eastAsia" w:ascii="宋体" w:hAnsi="宋体" w:eastAsia="宋体" w:cs="宋体"/>
          <w:sz w:val="21"/>
          <w:szCs w:val="21"/>
        </w:rPr>
        <w:t>有效</w:t>
      </w:r>
      <w:r>
        <w:rPr>
          <w:rFonts w:hint="eastAsia" w:ascii="宋体" w:hAnsi="宋体" w:cs="宋体"/>
          <w:sz w:val="21"/>
          <w:szCs w:val="21"/>
          <w:lang w:eastAsia="zh-CN"/>
        </w:rPr>
        <w:t>法定代表人</w:t>
      </w:r>
      <w:r>
        <w:rPr>
          <w:rFonts w:hint="eastAsia" w:ascii="宋体" w:hAnsi="宋体" w:eastAsia="宋体" w:cs="宋体"/>
          <w:sz w:val="21"/>
          <w:szCs w:val="21"/>
        </w:rPr>
        <w:t>授权</w:t>
      </w:r>
      <w:r>
        <w:rPr>
          <w:rFonts w:hint="eastAsia" w:ascii="宋体" w:hAnsi="宋体" w:cs="宋体"/>
          <w:sz w:val="21"/>
          <w:szCs w:val="21"/>
          <w:lang w:eastAsia="zh-CN"/>
        </w:rPr>
        <w:t>委托书</w:t>
      </w:r>
      <w:r>
        <w:rPr>
          <w:rFonts w:hint="eastAsia" w:ascii="宋体" w:hAnsi="宋体" w:eastAsia="宋体" w:cs="宋体"/>
          <w:sz w:val="21"/>
          <w:szCs w:val="21"/>
        </w:rPr>
        <w:t>；</w:t>
      </w:r>
    </w:p>
    <w:p w14:paraId="770C4B5E">
      <w:pPr>
        <w:snapToGrid w:val="0"/>
        <w:spacing w:line="480" w:lineRule="exact"/>
        <w:ind w:firstLine="399" w:firstLineChars="190"/>
        <w:jc w:val="left"/>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供应商最终报价超出预算的；</w:t>
      </w:r>
    </w:p>
    <w:p w14:paraId="4E386A5E">
      <w:pPr>
        <w:snapToGrid w:val="0"/>
        <w:spacing w:line="480" w:lineRule="exact"/>
        <w:ind w:firstLine="411" w:firstLineChars="196"/>
        <w:jc w:val="left"/>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最终报价明显高于其市场报价或低于成本价且不能合理说明原因并提供证明材料的；</w:t>
      </w:r>
    </w:p>
    <w:p w14:paraId="07FDBAAE">
      <w:pPr>
        <w:snapToGrid w:val="0"/>
        <w:spacing w:line="480" w:lineRule="exact"/>
        <w:ind w:firstLine="399" w:firstLineChars="190"/>
        <w:jc w:val="left"/>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w:t>
      </w:r>
      <w:r>
        <w:rPr>
          <w:rFonts w:hint="eastAsia" w:ascii="宋体" w:hAnsi="宋体" w:eastAsia="宋体" w:cs="宋体"/>
          <w:sz w:val="21"/>
          <w:szCs w:val="21"/>
        </w:rPr>
        <w:t>不符合法律、法规和本单一来源采购文件规定的其他实质性要求的。</w:t>
      </w:r>
    </w:p>
    <w:p w14:paraId="154EC822">
      <w:pPr>
        <w:pStyle w:val="22"/>
        <w:snapToGrid w:val="0"/>
        <w:spacing w:beforeLines="0" w:line="480" w:lineRule="exact"/>
        <w:ind w:firstLine="422" w:firstLineChars="200"/>
        <w:jc w:val="center"/>
        <w:rPr>
          <w:rFonts w:hint="eastAsia" w:hAnsi="宋体" w:cs="宋体"/>
          <w:b/>
          <w:sz w:val="21"/>
          <w:szCs w:val="21"/>
          <w:lang w:val="en-US" w:eastAsia="zh-CN"/>
        </w:rPr>
      </w:pPr>
    </w:p>
    <w:p w14:paraId="4C3D8970">
      <w:pPr>
        <w:pStyle w:val="22"/>
        <w:snapToGrid w:val="0"/>
        <w:spacing w:beforeLines="0" w:line="480" w:lineRule="exact"/>
        <w:ind w:firstLine="482" w:firstLineChars="200"/>
        <w:jc w:val="center"/>
        <w:rPr>
          <w:rFonts w:hint="eastAsia" w:ascii="宋体" w:hAnsi="宋体" w:eastAsia="宋体" w:cs="宋体"/>
          <w:b/>
          <w:sz w:val="24"/>
          <w:szCs w:val="24"/>
        </w:rPr>
      </w:pPr>
      <w:r>
        <w:rPr>
          <w:rFonts w:hint="eastAsia" w:hAnsi="宋体" w:cs="宋体"/>
          <w:b/>
          <w:sz w:val="24"/>
          <w:szCs w:val="24"/>
          <w:lang w:val="en-US" w:eastAsia="zh-CN"/>
        </w:rPr>
        <w:t xml:space="preserve">C  </w:t>
      </w:r>
      <w:r>
        <w:rPr>
          <w:rFonts w:hint="eastAsia" w:ascii="宋体" w:hAnsi="宋体" w:eastAsia="宋体" w:cs="宋体"/>
          <w:b/>
          <w:sz w:val="24"/>
          <w:szCs w:val="24"/>
        </w:rPr>
        <w:t>组织单一来源采购程序</w:t>
      </w:r>
    </w:p>
    <w:p w14:paraId="2C018E8C">
      <w:pPr>
        <w:pStyle w:val="22"/>
        <w:snapToGrid w:val="0"/>
        <w:spacing w:beforeLines="0" w:line="480" w:lineRule="exact"/>
        <w:rPr>
          <w:rFonts w:hint="eastAsia" w:ascii="宋体" w:hAnsi="宋体" w:eastAsia="宋体" w:cs="宋体"/>
          <w:b/>
          <w:sz w:val="21"/>
          <w:szCs w:val="21"/>
        </w:rPr>
      </w:pPr>
      <w:r>
        <w:rPr>
          <w:rFonts w:hint="eastAsia" w:hAnsi="宋体" w:cs="宋体"/>
          <w:b/>
          <w:sz w:val="21"/>
          <w:szCs w:val="21"/>
          <w:lang w:val="en-US" w:eastAsia="zh-CN"/>
        </w:rPr>
        <w:t>12、</w:t>
      </w:r>
      <w:r>
        <w:rPr>
          <w:rFonts w:hint="eastAsia" w:ascii="宋体" w:hAnsi="宋体" w:eastAsia="宋体" w:cs="宋体"/>
          <w:b/>
          <w:sz w:val="21"/>
          <w:szCs w:val="21"/>
        </w:rPr>
        <w:t>组建谈判小组</w:t>
      </w:r>
    </w:p>
    <w:p w14:paraId="7AC69545">
      <w:pPr>
        <w:snapToGrid w:val="0"/>
        <w:spacing w:line="480" w:lineRule="exact"/>
        <w:ind w:firstLine="411" w:firstLineChars="196"/>
        <w:jc w:val="left"/>
        <w:rPr>
          <w:rFonts w:hint="eastAsia" w:ascii="宋体" w:hAnsi="宋体" w:eastAsia="宋体" w:cs="宋体"/>
          <w:sz w:val="21"/>
          <w:szCs w:val="21"/>
        </w:rPr>
      </w:pPr>
      <w:r>
        <w:rPr>
          <w:rFonts w:hint="eastAsia" w:ascii="宋体" w:hAnsi="宋体" w:eastAsia="宋体" w:cs="宋体"/>
          <w:sz w:val="21"/>
          <w:szCs w:val="21"/>
        </w:rPr>
        <w:t xml:space="preserve"> 谈判小组成员由代理机构组织具有相关经验的专业人员【从政府采购评审专家库内相关专业的专家名单中随机抽取的专家成员组成】。</w:t>
      </w:r>
    </w:p>
    <w:p w14:paraId="2044D20A">
      <w:pPr>
        <w:pStyle w:val="22"/>
        <w:snapToGrid w:val="0"/>
        <w:spacing w:beforeLines="0" w:line="480" w:lineRule="exact"/>
        <w:rPr>
          <w:rFonts w:hint="eastAsia" w:ascii="宋体" w:hAnsi="宋体" w:eastAsia="宋体" w:cs="宋体"/>
          <w:b/>
          <w:sz w:val="21"/>
          <w:szCs w:val="21"/>
        </w:rPr>
      </w:pPr>
      <w:r>
        <w:rPr>
          <w:rFonts w:hint="eastAsia" w:hAnsi="宋体" w:cs="宋体"/>
          <w:b/>
          <w:sz w:val="21"/>
          <w:szCs w:val="21"/>
          <w:lang w:val="en-US" w:eastAsia="zh-CN"/>
        </w:rPr>
        <w:t>13、</w:t>
      </w:r>
      <w:r>
        <w:rPr>
          <w:rFonts w:hint="eastAsia" w:ascii="宋体" w:hAnsi="宋体" w:eastAsia="宋体" w:cs="宋体"/>
          <w:b/>
          <w:sz w:val="21"/>
          <w:szCs w:val="21"/>
        </w:rPr>
        <w:t>组织开标程序</w:t>
      </w:r>
    </w:p>
    <w:p w14:paraId="16C85CD1">
      <w:pPr>
        <w:pStyle w:val="22"/>
        <w:snapToGrid w:val="0"/>
        <w:spacing w:beforeLines="0" w:line="480" w:lineRule="exact"/>
        <w:ind w:firstLine="411" w:firstLineChars="196"/>
        <w:rPr>
          <w:rFonts w:hint="eastAsia" w:ascii="宋体" w:hAnsi="宋体" w:eastAsia="宋体" w:cs="宋体"/>
          <w:bCs/>
          <w:sz w:val="21"/>
          <w:szCs w:val="21"/>
        </w:rPr>
      </w:pPr>
      <w:r>
        <w:rPr>
          <w:rFonts w:hint="eastAsia" w:ascii="宋体" w:hAnsi="宋体" w:eastAsia="宋体" w:cs="宋体"/>
          <w:sz w:val="21"/>
          <w:szCs w:val="21"/>
        </w:rPr>
        <w:t>代理机构</w:t>
      </w:r>
      <w:r>
        <w:rPr>
          <w:rFonts w:hint="eastAsia" w:ascii="宋体" w:hAnsi="宋体" w:eastAsia="宋体" w:cs="宋体"/>
          <w:bCs/>
          <w:sz w:val="21"/>
          <w:szCs w:val="21"/>
        </w:rPr>
        <w:t>将按照单一来源采购文件规定的时间、地点和程序组织开标，授权供应商代表及相关人员应参加开标会并接受核验、签到，无关人员不得进入开标现场。</w:t>
      </w:r>
    </w:p>
    <w:p w14:paraId="553F7867">
      <w:pPr>
        <w:pStyle w:val="22"/>
        <w:snapToGrid w:val="0"/>
        <w:spacing w:beforeLines="0" w:line="480" w:lineRule="exact"/>
        <w:ind w:firstLine="411" w:firstLineChars="196"/>
        <w:rPr>
          <w:rFonts w:hint="eastAsia" w:ascii="宋体" w:hAnsi="宋体" w:eastAsia="宋体" w:cs="宋体"/>
          <w:sz w:val="21"/>
          <w:szCs w:val="21"/>
        </w:rPr>
      </w:pPr>
      <w:r>
        <w:rPr>
          <w:rFonts w:hint="eastAsia" w:hAnsi="宋体" w:cs="宋体"/>
          <w:sz w:val="21"/>
          <w:szCs w:val="21"/>
          <w:lang w:eastAsia="zh-CN"/>
        </w:rPr>
        <w:t>报价</w:t>
      </w:r>
      <w:r>
        <w:rPr>
          <w:rFonts w:hint="eastAsia" w:ascii="宋体" w:hAnsi="宋体" w:eastAsia="宋体" w:cs="宋体"/>
          <w:sz w:val="21"/>
          <w:szCs w:val="21"/>
        </w:rPr>
        <w:t>人须在电子平台规定的时间登陆上海政府采购网网上招投标系统，</w:t>
      </w:r>
      <w:r>
        <w:rPr>
          <w:rFonts w:hint="eastAsia" w:hAnsi="宋体" w:cs="宋体"/>
          <w:sz w:val="21"/>
          <w:szCs w:val="21"/>
          <w:lang w:eastAsia="zh-CN"/>
        </w:rPr>
        <w:t>代理机构将</w:t>
      </w:r>
      <w:r>
        <w:rPr>
          <w:rFonts w:hint="eastAsia" w:ascii="宋体" w:hAnsi="宋体" w:eastAsia="宋体" w:cs="宋体"/>
          <w:sz w:val="21"/>
          <w:szCs w:val="21"/>
        </w:rPr>
        <w:t>按电子平台操作流程</w:t>
      </w:r>
      <w:r>
        <w:rPr>
          <w:rFonts w:hint="eastAsia" w:hAnsi="宋体" w:cs="宋体"/>
          <w:sz w:val="21"/>
          <w:szCs w:val="21"/>
          <w:lang w:eastAsia="zh-CN"/>
        </w:rPr>
        <w:t>，要求投标人</w:t>
      </w:r>
      <w:r>
        <w:rPr>
          <w:rFonts w:hint="eastAsia" w:ascii="宋体" w:hAnsi="宋体" w:eastAsia="宋体" w:cs="宋体"/>
          <w:sz w:val="21"/>
          <w:szCs w:val="21"/>
        </w:rPr>
        <w:t>完成签到、</w:t>
      </w:r>
      <w:r>
        <w:rPr>
          <w:rFonts w:hint="eastAsia" w:hAnsi="宋体" w:cs="宋体"/>
          <w:sz w:val="21"/>
          <w:szCs w:val="21"/>
          <w:lang w:eastAsia="zh-CN"/>
        </w:rPr>
        <w:t>解密</w:t>
      </w:r>
      <w:r>
        <w:rPr>
          <w:rFonts w:hint="eastAsia" w:ascii="宋体" w:hAnsi="宋体" w:eastAsia="宋体" w:cs="宋体"/>
          <w:sz w:val="21"/>
          <w:szCs w:val="21"/>
        </w:rPr>
        <w:t>、结果确认签章等流程。</w:t>
      </w:r>
    </w:p>
    <w:p w14:paraId="13D62073">
      <w:pPr>
        <w:pStyle w:val="22"/>
        <w:snapToGrid w:val="0"/>
        <w:spacing w:beforeLines="0" w:line="480" w:lineRule="exact"/>
        <w:rPr>
          <w:rFonts w:hint="eastAsia" w:ascii="宋体" w:hAnsi="宋体" w:eastAsia="宋体" w:cs="宋体"/>
          <w:b/>
          <w:sz w:val="21"/>
          <w:szCs w:val="21"/>
        </w:rPr>
      </w:pPr>
      <w:r>
        <w:rPr>
          <w:rFonts w:hint="eastAsia" w:hAnsi="宋体" w:cs="宋体"/>
          <w:b/>
          <w:sz w:val="21"/>
          <w:szCs w:val="21"/>
          <w:lang w:val="en-US" w:eastAsia="zh-CN"/>
        </w:rPr>
        <w:t>14、</w:t>
      </w:r>
      <w:r>
        <w:rPr>
          <w:rFonts w:hint="eastAsia" w:ascii="宋体" w:hAnsi="宋体" w:eastAsia="宋体" w:cs="宋体"/>
          <w:b/>
          <w:sz w:val="21"/>
          <w:szCs w:val="21"/>
        </w:rPr>
        <w:t>组织协商程序</w:t>
      </w:r>
    </w:p>
    <w:p w14:paraId="2FBA5D93">
      <w:pPr>
        <w:pStyle w:val="22"/>
        <w:snapToGrid w:val="0"/>
        <w:spacing w:beforeLines="0" w:line="480" w:lineRule="exact"/>
        <w:ind w:firstLine="411" w:firstLineChars="196"/>
        <w:rPr>
          <w:rFonts w:hint="eastAsia" w:ascii="宋体" w:hAnsi="宋体" w:eastAsia="宋体" w:cs="宋体"/>
          <w:bCs/>
          <w:sz w:val="21"/>
          <w:szCs w:val="21"/>
        </w:rPr>
      </w:pPr>
      <w:r>
        <w:rPr>
          <w:rFonts w:hint="eastAsia" w:ascii="宋体" w:hAnsi="宋体" w:eastAsia="宋体" w:cs="宋体"/>
          <w:bCs/>
          <w:sz w:val="21"/>
          <w:szCs w:val="21"/>
        </w:rPr>
        <w:t>代理机构将按照单一来源采购文件规定的时间、地点和程序组织协商，各协商成员及相关人员应参加采购活动并接受核验、签到，无关人员不得进入协商现场。</w:t>
      </w:r>
    </w:p>
    <w:p w14:paraId="40E45C9B">
      <w:pPr>
        <w:pStyle w:val="22"/>
        <w:snapToGrid w:val="0"/>
        <w:spacing w:beforeLines="0" w:line="480" w:lineRule="exact"/>
        <w:ind w:firstLine="411" w:firstLineChars="196"/>
        <w:rPr>
          <w:rFonts w:hint="eastAsia" w:ascii="宋体" w:hAnsi="宋体" w:eastAsia="宋体" w:cs="宋体"/>
          <w:bCs/>
          <w:sz w:val="21"/>
          <w:szCs w:val="21"/>
        </w:rPr>
      </w:pPr>
      <w:r>
        <w:rPr>
          <w:rFonts w:hint="eastAsia" w:hAnsi="宋体" w:cs="宋体"/>
          <w:bCs/>
          <w:sz w:val="21"/>
          <w:szCs w:val="21"/>
          <w:lang w:val="en-US" w:eastAsia="zh-CN"/>
        </w:rPr>
        <w:t>14.</w:t>
      </w:r>
      <w:r>
        <w:rPr>
          <w:rFonts w:hint="eastAsia" w:ascii="宋体" w:hAnsi="宋体" w:eastAsia="宋体" w:cs="宋体"/>
          <w:bCs/>
          <w:sz w:val="21"/>
          <w:szCs w:val="21"/>
        </w:rPr>
        <w:t>1核验出席采购活动现场的各成员和相关监督人员身份，并要求其分别登记、签到，按规定统一收缴、保存其通讯工具，无关人员一律拒绝其进入采购现场。</w:t>
      </w:r>
    </w:p>
    <w:p w14:paraId="74AD84D7">
      <w:pPr>
        <w:pStyle w:val="22"/>
        <w:snapToGrid w:val="0"/>
        <w:spacing w:beforeLines="0" w:line="480" w:lineRule="exact"/>
        <w:ind w:firstLine="411" w:firstLineChars="196"/>
        <w:rPr>
          <w:rFonts w:hint="eastAsia" w:ascii="宋体" w:hAnsi="宋体" w:eastAsia="宋体" w:cs="宋体"/>
          <w:bCs/>
          <w:sz w:val="21"/>
          <w:szCs w:val="21"/>
        </w:rPr>
      </w:pPr>
      <w:r>
        <w:rPr>
          <w:rFonts w:hint="eastAsia" w:hAnsi="宋体" w:cs="宋体"/>
          <w:bCs/>
          <w:sz w:val="21"/>
          <w:szCs w:val="21"/>
          <w:lang w:val="en-US" w:eastAsia="zh-CN"/>
        </w:rPr>
        <w:t>14.</w:t>
      </w:r>
      <w:r>
        <w:rPr>
          <w:rFonts w:hint="eastAsia" w:ascii="宋体" w:hAnsi="宋体" w:eastAsia="宋体" w:cs="宋体"/>
          <w:bCs/>
          <w:sz w:val="21"/>
          <w:szCs w:val="21"/>
        </w:rPr>
        <w:t>2介绍现场的人员情况，宣布工作纪律，告知谈判小组人员应当回避情形；组织推选谈判小组组长。</w:t>
      </w:r>
    </w:p>
    <w:p w14:paraId="045AB8F1">
      <w:pPr>
        <w:pStyle w:val="22"/>
        <w:snapToGrid w:val="0"/>
        <w:spacing w:beforeLines="0" w:line="480" w:lineRule="exact"/>
        <w:ind w:firstLine="411" w:firstLineChars="196"/>
        <w:rPr>
          <w:rFonts w:hint="eastAsia" w:ascii="宋体" w:hAnsi="宋体" w:eastAsia="宋体" w:cs="宋体"/>
          <w:bCs/>
          <w:sz w:val="21"/>
          <w:szCs w:val="21"/>
        </w:rPr>
      </w:pPr>
      <w:r>
        <w:rPr>
          <w:rFonts w:hint="eastAsia" w:hAnsi="宋体" w:cs="宋体"/>
          <w:bCs/>
          <w:sz w:val="21"/>
          <w:szCs w:val="21"/>
          <w:lang w:val="en-US" w:eastAsia="zh-CN"/>
        </w:rPr>
        <w:t>14.</w:t>
      </w:r>
      <w:r>
        <w:rPr>
          <w:rFonts w:hint="eastAsia" w:ascii="宋体" w:hAnsi="宋体" w:eastAsia="宋体" w:cs="宋体"/>
          <w:bCs/>
          <w:sz w:val="21"/>
          <w:szCs w:val="21"/>
        </w:rPr>
        <w:t>3宣读提交单一来源响应文件的供应商名单，组织谈判小组各位成员签订《</w:t>
      </w:r>
      <w:r>
        <w:rPr>
          <w:rFonts w:hint="eastAsia" w:hAnsi="宋体" w:cs="宋体"/>
          <w:bCs/>
          <w:sz w:val="21"/>
          <w:szCs w:val="21"/>
          <w:lang w:eastAsia="zh-CN"/>
        </w:rPr>
        <w:t>上海市</w:t>
      </w:r>
      <w:r>
        <w:rPr>
          <w:rFonts w:hint="eastAsia" w:ascii="宋体" w:hAnsi="宋体" w:eastAsia="宋体" w:cs="宋体"/>
          <w:bCs/>
          <w:sz w:val="21"/>
          <w:szCs w:val="21"/>
        </w:rPr>
        <w:t>政府采购评审人员承诺书》。</w:t>
      </w:r>
    </w:p>
    <w:p w14:paraId="0A9BAC5D">
      <w:pPr>
        <w:pStyle w:val="22"/>
        <w:snapToGrid w:val="0"/>
        <w:spacing w:beforeLines="0" w:line="480" w:lineRule="exact"/>
        <w:ind w:firstLine="411" w:firstLineChars="196"/>
        <w:rPr>
          <w:rFonts w:hint="eastAsia" w:ascii="宋体" w:hAnsi="宋体" w:eastAsia="宋体" w:cs="宋体"/>
          <w:bCs/>
          <w:sz w:val="21"/>
          <w:szCs w:val="21"/>
        </w:rPr>
      </w:pPr>
      <w:r>
        <w:rPr>
          <w:rFonts w:hint="eastAsia" w:hAnsi="宋体" w:cs="宋体"/>
          <w:bCs/>
          <w:sz w:val="21"/>
          <w:szCs w:val="21"/>
          <w:lang w:val="en-US" w:eastAsia="zh-CN"/>
        </w:rPr>
        <w:t>14.</w:t>
      </w:r>
      <w:r>
        <w:rPr>
          <w:rFonts w:hint="eastAsia" w:ascii="宋体" w:hAnsi="宋体" w:eastAsia="宋体" w:cs="宋体"/>
          <w:bCs/>
          <w:sz w:val="21"/>
          <w:szCs w:val="21"/>
        </w:rPr>
        <w:t>4根据需要简要介绍单一来源采购文件（含补充文件）制定情况、按书面陈述项目基本情况及协商工作需注意事项等，让谈判小组尽快知悉和了解所采购项目的采购需求、协商依据、工作程序等；提醒谈判小组对采购项目应确定协商方法和轮次</w:t>
      </w:r>
      <w:r>
        <w:rPr>
          <w:rFonts w:hint="eastAsia" w:hAnsi="宋体" w:cs="宋体"/>
          <w:bCs/>
          <w:sz w:val="21"/>
          <w:szCs w:val="21"/>
          <w:lang w:eastAsia="zh-CN"/>
        </w:rPr>
        <w:t>及谈判提纲</w:t>
      </w:r>
      <w:r>
        <w:rPr>
          <w:rFonts w:hint="eastAsia" w:ascii="宋体" w:hAnsi="宋体" w:eastAsia="宋体" w:cs="宋体"/>
          <w:bCs/>
          <w:sz w:val="21"/>
          <w:szCs w:val="21"/>
        </w:rPr>
        <w:t>；</w:t>
      </w:r>
    </w:p>
    <w:p w14:paraId="1D0A386A">
      <w:pPr>
        <w:pStyle w:val="22"/>
        <w:snapToGrid w:val="0"/>
        <w:spacing w:beforeLines="0" w:line="480" w:lineRule="exact"/>
        <w:ind w:firstLine="411" w:firstLineChars="196"/>
        <w:rPr>
          <w:rFonts w:hint="eastAsia" w:ascii="宋体" w:hAnsi="宋体" w:eastAsia="宋体" w:cs="宋体"/>
          <w:bCs/>
          <w:sz w:val="21"/>
          <w:szCs w:val="21"/>
        </w:rPr>
      </w:pPr>
      <w:r>
        <w:rPr>
          <w:rFonts w:hint="eastAsia" w:hAnsi="宋体" w:cs="宋体"/>
          <w:bCs/>
          <w:sz w:val="21"/>
          <w:szCs w:val="21"/>
          <w:lang w:val="en-US" w:eastAsia="zh-CN"/>
        </w:rPr>
        <w:t>14.</w:t>
      </w:r>
      <w:r>
        <w:rPr>
          <w:rFonts w:hint="eastAsia" w:ascii="宋体" w:hAnsi="宋体" w:eastAsia="宋体" w:cs="宋体"/>
          <w:bCs/>
          <w:sz w:val="21"/>
          <w:szCs w:val="21"/>
        </w:rPr>
        <w:t>5做好采购现场相关记录，协助谈判小组组长做好评审报告起草、有关内容电脑文字录入等工作，并要求谈判小组各成员签字确认。</w:t>
      </w:r>
    </w:p>
    <w:p w14:paraId="3E33CAC3">
      <w:pPr>
        <w:pStyle w:val="22"/>
        <w:snapToGrid w:val="0"/>
        <w:spacing w:beforeLines="0" w:line="480" w:lineRule="exact"/>
        <w:rPr>
          <w:rFonts w:hint="eastAsia" w:ascii="宋体" w:hAnsi="宋体" w:eastAsia="宋体" w:cs="宋体"/>
          <w:b/>
          <w:sz w:val="21"/>
          <w:szCs w:val="21"/>
        </w:rPr>
      </w:pPr>
      <w:r>
        <w:rPr>
          <w:rFonts w:hint="eastAsia" w:hAnsi="宋体" w:cs="宋体"/>
          <w:b/>
          <w:sz w:val="21"/>
          <w:szCs w:val="21"/>
          <w:lang w:val="en-US" w:eastAsia="zh-CN"/>
        </w:rPr>
        <w:t>15、</w:t>
      </w:r>
      <w:r>
        <w:rPr>
          <w:rFonts w:hint="eastAsia" w:ascii="宋体" w:hAnsi="宋体" w:eastAsia="宋体" w:cs="宋体"/>
          <w:b/>
          <w:sz w:val="21"/>
          <w:szCs w:val="21"/>
        </w:rPr>
        <w:t>谈判小组协商程序</w:t>
      </w:r>
    </w:p>
    <w:p w14:paraId="08D3500D">
      <w:pPr>
        <w:pStyle w:val="22"/>
        <w:snapToGrid w:val="0"/>
        <w:spacing w:beforeLines="0" w:line="480" w:lineRule="exact"/>
        <w:ind w:firstLine="411" w:firstLineChars="196"/>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15.</w:t>
      </w:r>
      <w:r>
        <w:rPr>
          <w:rFonts w:hint="eastAsia" w:asciiTheme="minorEastAsia" w:hAnsiTheme="minorEastAsia" w:eastAsiaTheme="minorEastAsia" w:cstheme="minorEastAsia"/>
          <w:bCs/>
          <w:sz w:val="21"/>
          <w:szCs w:val="21"/>
        </w:rPr>
        <w:t>1在协商人员中推选谈判小组组长。</w:t>
      </w:r>
    </w:p>
    <w:p w14:paraId="2BB8EC31">
      <w:pPr>
        <w:pStyle w:val="22"/>
        <w:snapToGrid w:val="0"/>
        <w:spacing w:beforeLines="0" w:line="480" w:lineRule="exact"/>
        <w:ind w:firstLine="411" w:firstLineChars="196"/>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15.</w:t>
      </w:r>
      <w:r>
        <w:rPr>
          <w:rFonts w:hint="eastAsia" w:asciiTheme="minorEastAsia" w:hAnsiTheme="minorEastAsia" w:eastAsiaTheme="minorEastAsia" w:cstheme="minorEastAsia"/>
          <w:bCs/>
          <w:sz w:val="21"/>
          <w:szCs w:val="21"/>
        </w:rPr>
        <w:t>2谈判小组组长召集成员认真阅读单一来源采购文件以及相关材料，熟悉采购项目的基本概况，采购项目的质量要求、数量、主要技术标准或服务需求，采购合同主要条款，单一来源响应文件无效情形、协商依据、协商标准等。</w:t>
      </w:r>
    </w:p>
    <w:p w14:paraId="5D6C6B27">
      <w:pPr>
        <w:pStyle w:val="22"/>
        <w:snapToGrid w:val="0"/>
        <w:spacing w:beforeLines="0" w:line="480" w:lineRule="exact"/>
        <w:ind w:firstLine="411" w:firstLineChars="196"/>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15.</w:t>
      </w:r>
      <w:r>
        <w:rPr>
          <w:rFonts w:hint="eastAsia" w:asciiTheme="minorEastAsia" w:hAnsiTheme="minorEastAsia" w:eastAsiaTheme="minorEastAsia" w:cstheme="minorEastAsia"/>
          <w:bCs/>
          <w:sz w:val="21"/>
          <w:szCs w:val="21"/>
        </w:rPr>
        <w:t>3谈判小组组长召集成员讨论确定谈判方法和谈判轮次</w:t>
      </w:r>
      <w:r>
        <w:rPr>
          <w:rFonts w:hint="eastAsia" w:asciiTheme="minorEastAsia" w:hAnsiTheme="minorEastAsia" w:eastAsiaTheme="minorEastAsia" w:cstheme="minorEastAsia"/>
          <w:bCs/>
          <w:sz w:val="21"/>
          <w:szCs w:val="21"/>
          <w:lang w:eastAsia="zh-CN"/>
        </w:rPr>
        <w:t>，确定谈判提纲</w:t>
      </w:r>
      <w:r>
        <w:rPr>
          <w:rFonts w:hint="eastAsia" w:asciiTheme="minorEastAsia" w:hAnsiTheme="minorEastAsia" w:eastAsiaTheme="minorEastAsia" w:cstheme="minorEastAsia"/>
          <w:bCs/>
          <w:sz w:val="21"/>
          <w:szCs w:val="21"/>
        </w:rPr>
        <w:t>。</w:t>
      </w:r>
    </w:p>
    <w:p w14:paraId="4FB91ED2">
      <w:pPr>
        <w:pStyle w:val="22"/>
        <w:snapToGrid w:val="0"/>
        <w:spacing w:beforeLines="0" w:line="480" w:lineRule="exact"/>
        <w:ind w:firstLine="411" w:firstLineChars="196"/>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15.</w:t>
      </w:r>
      <w:r>
        <w:rPr>
          <w:rFonts w:hint="eastAsia" w:asciiTheme="minorEastAsia" w:hAnsiTheme="minorEastAsia" w:eastAsiaTheme="minorEastAsia" w:cstheme="minorEastAsia"/>
          <w:bCs/>
          <w:sz w:val="21"/>
          <w:szCs w:val="21"/>
        </w:rPr>
        <w:t>4谈判小组对单一来源响应文件的有效性、完整性和响应程度进行审查，确定是否作出实质性响应。</w:t>
      </w:r>
    </w:p>
    <w:p w14:paraId="6C695647">
      <w:pPr>
        <w:pStyle w:val="22"/>
        <w:snapToGrid w:val="0"/>
        <w:spacing w:beforeLines="0" w:line="480" w:lineRule="exact"/>
        <w:ind w:firstLine="411" w:firstLineChars="196"/>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15.</w:t>
      </w:r>
      <w:r>
        <w:rPr>
          <w:rFonts w:hint="eastAsia" w:asciiTheme="minorEastAsia" w:hAnsiTheme="minorEastAsia" w:eastAsiaTheme="minorEastAsia" w:cstheme="minorEastAsia"/>
          <w:bCs/>
          <w:sz w:val="21"/>
          <w:szCs w:val="21"/>
        </w:rPr>
        <w:t>5谈判小组对单一来源响应文件非实质性内容有疑议或异议，或者审查发现明显的文字或计算错误等，及时向谈判小组组长提出。经谈判小组商议认为需要供应商作出必要澄清或说明的，应通知该供应商以书面形式作出澄清或说明。书面通知及澄清说明文件应作为政府采购项目档案归档留存。</w:t>
      </w:r>
    </w:p>
    <w:p w14:paraId="5A8FF853">
      <w:pPr>
        <w:spacing w:line="4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val="en-US" w:eastAsia="zh-CN"/>
        </w:rPr>
        <w:t>15</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6、谈判小组与供应商就项目技术需求、服务、价格构成、供货、付款方式等要素进行协商，并要求其在规定时间内提交</w:t>
      </w:r>
      <w:r>
        <w:rPr>
          <w:rFonts w:hint="eastAsia" w:asciiTheme="minorEastAsia" w:hAnsiTheme="minorEastAsia" w:eastAsiaTheme="minorEastAsia" w:cstheme="minorEastAsia"/>
          <w:sz w:val="21"/>
          <w:szCs w:val="21"/>
          <w:lang w:eastAsia="zh-CN"/>
        </w:rPr>
        <w:t>承诺书并在</w:t>
      </w:r>
      <w:r>
        <w:rPr>
          <w:rFonts w:hint="eastAsia" w:ascii="宋体" w:hAnsi="宋体" w:eastAsia="宋体" w:cs="宋体"/>
          <w:sz w:val="21"/>
          <w:szCs w:val="21"/>
        </w:rPr>
        <w:t>上海政府采购网网上招投标系统</w:t>
      </w:r>
      <w:r>
        <w:rPr>
          <w:rFonts w:hint="eastAsia" w:ascii="宋体" w:hAnsi="宋体" w:cs="宋体"/>
          <w:sz w:val="21"/>
          <w:szCs w:val="21"/>
          <w:lang w:eastAsia="zh-CN"/>
        </w:rPr>
        <w:t>中进行最终报价</w:t>
      </w:r>
      <w:r>
        <w:rPr>
          <w:rFonts w:hint="eastAsia" w:asciiTheme="minorEastAsia" w:hAnsiTheme="minorEastAsia" w:eastAsiaTheme="minorEastAsia" w:cstheme="minorEastAsia"/>
          <w:sz w:val="21"/>
          <w:szCs w:val="21"/>
        </w:rPr>
        <w:t>。</w:t>
      </w:r>
    </w:p>
    <w:p w14:paraId="5E85B239">
      <w:pPr>
        <w:spacing w:line="4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val="en-US" w:eastAsia="zh-CN"/>
        </w:rPr>
        <w:t>15</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7谈判小组对最终报价的合理性进行审核，并根据单一来源文件规定确定成交供应商。</w:t>
      </w:r>
    </w:p>
    <w:p w14:paraId="2D6398DC">
      <w:pPr>
        <w:spacing w:line="480" w:lineRule="exact"/>
        <w:ind w:firstLine="420"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Cs/>
          <w:sz w:val="21"/>
          <w:szCs w:val="21"/>
          <w:lang w:val="en-US" w:eastAsia="zh-CN"/>
        </w:rPr>
        <w:t>15</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lang w:eastAsia="zh-CN"/>
        </w:rPr>
        <w:t>在</w:t>
      </w:r>
      <w:r>
        <w:rPr>
          <w:rFonts w:hint="eastAsia" w:ascii="宋体" w:hAnsi="宋体" w:eastAsia="宋体" w:cs="宋体"/>
          <w:sz w:val="21"/>
          <w:szCs w:val="21"/>
        </w:rPr>
        <w:t>上海政府采购网网上招投标系统</w:t>
      </w:r>
      <w:r>
        <w:rPr>
          <w:rFonts w:hint="eastAsia" w:ascii="宋体" w:hAnsi="宋体" w:cs="宋体"/>
          <w:sz w:val="21"/>
          <w:szCs w:val="21"/>
          <w:lang w:eastAsia="zh-CN"/>
        </w:rPr>
        <w:t>中</w:t>
      </w:r>
      <w:r>
        <w:rPr>
          <w:rFonts w:hint="eastAsia" w:asciiTheme="minorEastAsia" w:hAnsiTheme="minorEastAsia" w:eastAsiaTheme="minorEastAsia" w:cstheme="minorEastAsia"/>
          <w:sz w:val="21"/>
          <w:szCs w:val="21"/>
        </w:rPr>
        <w:t>起草评审报告，所有谈判小组成员须在报告上</w:t>
      </w:r>
      <w:r>
        <w:rPr>
          <w:rFonts w:hint="eastAsia" w:asciiTheme="minorEastAsia" w:hAnsiTheme="minorEastAsia" w:eastAsiaTheme="minorEastAsia" w:cstheme="minorEastAsia"/>
          <w:sz w:val="21"/>
          <w:szCs w:val="21"/>
          <w:lang w:eastAsia="zh-CN"/>
        </w:rPr>
        <w:t>电子</w:t>
      </w:r>
      <w:r>
        <w:rPr>
          <w:rFonts w:hint="eastAsia" w:asciiTheme="minorEastAsia" w:hAnsiTheme="minorEastAsia" w:eastAsiaTheme="minorEastAsia" w:cstheme="minorEastAsia"/>
          <w:sz w:val="21"/>
          <w:szCs w:val="21"/>
        </w:rPr>
        <w:t>签字确认。</w:t>
      </w:r>
    </w:p>
    <w:p w14:paraId="57109463">
      <w:pPr>
        <w:pStyle w:val="22"/>
        <w:snapToGrid w:val="0"/>
        <w:spacing w:beforeLines="0" w:line="480" w:lineRule="exact"/>
        <w:rPr>
          <w:rFonts w:hint="eastAsia" w:ascii="宋体" w:hAnsi="宋体" w:eastAsia="宋体" w:cs="宋体"/>
          <w:b/>
          <w:sz w:val="21"/>
          <w:szCs w:val="21"/>
        </w:rPr>
      </w:pPr>
      <w:r>
        <w:rPr>
          <w:rFonts w:hint="eastAsia" w:hAnsi="宋体" w:cs="宋体"/>
          <w:b/>
          <w:sz w:val="21"/>
          <w:szCs w:val="21"/>
          <w:lang w:val="en-US" w:eastAsia="zh-CN"/>
        </w:rPr>
        <w:t>16、</w:t>
      </w:r>
      <w:r>
        <w:rPr>
          <w:rFonts w:hint="eastAsia" w:ascii="宋体" w:hAnsi="宋体" w:eastAsia="宋体" w:cs="宋体"/>
          <w:b/>
          <w:sz w:val="21"/>
          <w:szCs w:val="21"/>
        </w:rPr>
        <w:t>采购原则</w:t>
      </w:r>
    </w:p>
    <w:p w14:paraId="6A465182">
      <w:pPr>
        <w:snapToGrid w:val="0"/>
        <w:spacing w:line="480" w:lineRule="exact"/>
        <w:ind w:firstLine="411" w:firstLineChars="196"/>
        <w:jc w:val="left"/>
        <w:rPr>
          <w:rFonts w:hint="eastAsia" w:ascii="宋体" w:hAnsi="宋体" w:eastAsia="宋体" w:cs="宋体"/>
          <w:sz w:val="21"/>
          <w:szCs w:val="21"/>
        </w:rPr>
      </w:pPr>
      <w:r>
        <w:rPr>
          <w:rFonts w:hint="eastAsia" w:ascii="宋体" w:hAnsi="宋体" w:eastAsia="宋体" w:cs="宋体"/>
          <w:sz w:val="21"/>
          <w:szCs w:val="21"/>
        </w:rPr>
        <w:t>谈判小组必须公平、公正、客观，不带任何倾向性和启发性；不得向外界透露任何与协商有关的内容，任何单位和个人不得干扰、影响协商的正常进行，谈判小组及有关工作人员不得私下与供应商接触。</w:t>
      </w:r>
    </w:p>
    <w:p w14:paraId="45DB47B6">
      <w:pPr>
        <w:snapToGrid w:val="0"/>
        <w:spacing w:line="480" w:lineRule="exact"/>
        <w:ind w:firstLine="516" w:firstLineChars="246"/>
        <w:jc w:val="left"/>
        <w:rPr>
          <w:rFonts w:hint="eastAsia" w:ascii="宋体" w:hAnsi="宋体" w:eastAsia="宋体" w:cs="宋体"/>
          <w:sz w:val="21"/>
          <w:szCs w:val="21"/>
        </w:rPr>
      </w:pPr>
      <w:r>
        <w:rPr>
          <w:rFonts w:hint="eastAsia" w:ascii="宋体" w:hAnsi="宋体" w:cs="宋体"/>
          <w:sz w:val="21"/>
          <w:szCs w:val="21"/>
          <w:lang w:val="en-US" w:eastAsia="zh-CN"/>
        </w:rPr>
        <w:t>16.</w:t>
      </w:r>
      <w:r>
        <w:rPr>
          <w:rFonts w:hint="eastAsia" w:ascii="宋体" w:hAnsi="宋体" w:eastAsia="宋体" w:cs="宋体"/>
          <w:sz w:val="21"/>
          <w:szCs w:val="21"/>
        </w:rPr>
        <w:t>1协商人员因回避、临时缺席或健康原因等特殊情况不能继续参加采购工作的，应按规定更换协商人员,被更换的协商人员之前所作出的评审意见不再予以采纳，由更换后的协商人员重新进行协商。无法及时更换成员的，要立即停止采购工作、封存采购资料，并告知供应商重新采购的时间和地点。</w:t>
      </w:r>
    </w:p>
    <w:p w14:paraId="6D214826">
      <w:pPr>
        <w:snapToGrid w:val="0"/>
        <w:spacing w:line="480" w:lineRule="exact"/>
        <w:ind w:firstLine="516" w:firstLineChars="246"/>
        <w:jc w:val="left"/>
        <w:rPr>
          <w:rFonts w:hint="eastAsia" w:ascii="宋体" w:hAnsi="宋体" w:eastAsia="宋体" w:cs="宋体"/>
          <w:sz w:val="21"/>
          <w:szCs w:val="21"/>
        </w:rPr>
      </w:pPr>
      <w:r>
        <w:rPr>
          <w:rFonts w:hint="eastAsia" w:ascii="宋体" w:hAnsi="宋体" w:cs="宋体"/>
          <w:sz w:val="21"/>
          <w:szCs w:val="21"/>
          <w:lang w:val="en-US" w:eastAsia="zh-CN"/>
        </w:rPr>
        <w:t>16.</w:t>
      </w:r>
      <w:r>
        <w:rPr>
          <w:rFonts w:hint="eastAsia" w:ascii="宋体" w:hAnsi="宋体" w:eastAsia="宋体" w:cs="宋体"/>
          <w:sz w:val="21"/>
          <w:szCs w:val="21"/>
        </w:rPr>
        <w:t>2项目由谈判小组根据质量和服务均能满足采购文件实质性响应要求且最后报价合理的原则确定成交供应商。</w:t>
      </w:r>
    </w:p>
    <w:p w14:paraId="3600D37A">
      <w:pPr>
        <w:snapToGrid w:val="0"/>
        <w:spacing w:line="480" w:lineRule="exact"/>
        <w:ind w:firstLine="411" w:firstLineChars="196"/>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16.</w:t>
      </w:r>
      <w:r>
        <w:rPr>
          <w:rFonts w:hint="eastAsia" w:ascii="宋体" w:hAnsi="宋体" w:eastAsia="宋体" w:cs="宋体"/>
          <w:sz w:val="21"/>
          <w:szCs w:val="21"/>
        </w:rPr>
        <w:t>3采购结果由采购人代表签名确认。采购人若现场未签字确认且在规定时间内不提出异议的，视为默认。</w:t>
      </w:r>
    </w:p>
    <w:p w14:paraId="0A589023">
      <w:pPr>
        <w:snapToGrid w:val="0"/>
        <w:spacing w:line="480" w:lineRule="exact"/>
        <w:ind w:firstLine="411" w:firstLineChars="196"/>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16.</w:t>
      </w:r>
      <w:r>
        <w:rPr>
          <w:rFonts w:hint="eastAsia" w:ascii="宋体" w:hAnsi="宋体" w:eastAsia="宋体" w:cs="宋体"/>
          <w:sz w:val="21"/>
          <w:szCs w:val="21"/>
        </w:rPr>
        <w:t>4协商情况记录应当由采购全体人员签字认可。对记录有异议的采购人员，应当签署不同意见并说明理由。采购人员拒绝在记录上签字又不书面说明其不同意见和理由的，视为同意。</w:t>
      </w:r>
    </w:p>
    <w:p w14:paraId="207FD57D">
      <w:pPr>
        <w:snapToGrid w:val="0"/>
        <w:spacing w:line="480" w:lineRule="exact"/>
        <w:ind w:firstLine="411" w:firstLineChars="196"/>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16.</w:t>
      </w:r>
      <w:r>
        <w:rPr>
          <w:rFonts w:hint="eastAsia" w:ascii="宋体" w:hAnsi="宋体" w:eastAsia="宋体" w:cs="宋体"/>
          <w:sz w:val="21"/>
          <w:szCs w:val="21"/>
        </w:rPr>
        <w:t>5采购结果经采购人确认后，代理机构将于2个工作日内在上海市政府采购网上公告成交结果，并向成交供应商发出成交通知书。</w:t>
      </w:r>
    </w:p>
    <w:p w14:paraId="2C6071A6">
      <w:pPr>
        <w:snapToGrid w:val="0"/>
        <w:spacing w:line="480" w:lineRule="exact"/>
        <w:ind w:firstLine="411" w:firstLineChars="196"/>
        <w:jc w:val="left"/>
        <w:rPr>
          <w:rFonts w:hint="eastAsia" w:ascii="宋体" w:hAnsi="宋体" w:eastAsia="宋体" w:cs="宋体"/>
          <w:sz w:val="21"/>
          <w:szCs w:val="21"/>
        </w:rPr>
      </w:pPr>
    </w:p>
    <w:p w14:paraId="5B8DE1F8">
      <w:pPr>
        <w:pStyle w:val="22"/>
        <w:snapToGrid w:val="0"/>
        <w:spacing w:beforeLines="0" w:line="480" w:lineRule="exact"/>
        <w:ind w:firstLine="477" w:firstLineChars="198"/>
        <w:jc w:val="center"/>
        <w:outlineLvl w:val="1"/>
        <w:rPr>
          <w:rFonts w:hint="eastAsia" w:ascii="宋体" w:hAnsi="宋体" w:eastAsia="宋体" w:cs="宋体"/>
          <w:b/>
          <w:sz w:val="24"/>
          <w:szCs w:val="24"/>
        </w:rPr>
      </w:pPr>
      <w:r>
        <w:rPr>
          <w:rFonts w:hint="eastAsia" w:hAnsi="宋体" w:cs="宋体"/>
          <w:b/>
          <w:sz w:val="24"/>
          <w:szCs w:val="24"/>
          <w:lang w:val="en-US" w:eastAsia="zh-CN"/>
        </w:rPr>
        <w:t xml:space="preserve">D   </w:t>
      </w:r>
      <w:r>
        <w:rPr>
          <w:rFonts w:hint="eastAsia" w:ascii="宋体" w:hAnsi="宋体" w:eastAsia="宋体" w:cs="宋体"/>
          <w:b/>
          <w:sz w:val="24"/>
          <w:szCs w:val="24"/>
        </w:rPr>
        <w:t>合同授予</w:t>
      </w:r>
    </w:p>
    <w:p w14:paraId="5BDBC51E">
      <w:pPr>
        <w:pStyle w:val="22"/>
        <w:snapToGrid w:val="0"/>
        <w:spacing w:beforeLines="0" w:line="480" w:lineRule="exact"/>
        <w:rPr>
          <w:rFonts w:hint="eastAsia" w:hAnsi="宋体" w:cs="宋体"/>
          <w:b/>
          <w:sz w:val="21"/>
          <w:szCs w:val="21"/>
          <w:lang w:val="en-US" w:eastAsia="zh-CN"/>
        </w:rPr>
      </w:pPr>
      <w:r>
        <w:rPr>
          <w:rFonts w:hint="eastAsia" w:hAnsi="宋体" w:cs="宋体"/>
          <w:b/>
          <w:sz w:val="21"/>
          <w:szCs w:val="21"/>
          <w:lang w:val="en-US" w:eastAsia="zh-CN"/>
        </w:rPr>
        <w:t>17、合同签订</w:t>
      </w:r>
    </w:p>
    <w:p w14:paraId="547C286A">
      <w:pPr>
        <w:snapToGrid w:val="0"/>
        <w:spacing w:line="480" w:lineRule="exact"/>
        <w:ind w:firstLine="411" w:firstLineChars="196"/>
        <w:jc w:val="left"/>
        <w:rPr>
          <w:rFonts w:hint="eastAsia" w:ascii="宋体" w:hAnsi="宋体" w:eastAsia="宋体" w:cs="宋体"/>
          <w:sz w:val="21"/>
          <w:szCs w:val="21"/>
        </w:rPr>
      </w:pPr>
      <w:r>
        <w:rPr>
          <w:rFonts w:hint="eastAsia" w:ascii="宋体" w:hAnsi="宋体" w:cs="宋体"/>
          <w:sz w:val="21"/>
          <w:szCs w:val="21"/>
          <w:lang w:val="en-US" w:eastAsia="zh-CN"/>
        </w:rPr>
        <w:t>17.</w:t>
      </w:r>
      <w:r>
        <w:rPr>
          <w:rFonts w:hint="eastAsia" w:ascii="宋体" w:hAnsi="宋体" w:eastAsia="宋体" w:cs="宋体"/>
          <w:sz w:val="21"/>
          <w:szCs w:val="21"/>
        </w:rPr>
        <w:t>1采购人与成交供应商应当在《成交通知书》发出之日起30日内尽快签订政府采购合同，代理机构作为合同签订的鉴证方。</w:t>
      </w:r>
    </w:p>
    <w:p w14:paraId="38AED897">
      <w:pPr>
        <w:snapToGrid w:val="0"/>
        <w:spacing w:line="480" w:lineRule="exact"/>
        <w:ind w:firstLine="411" w:firstLineChars="196"/>
        <w:jc w:val="left"/>
        <w:rPr>
          <w:rFonts w:hint="eastAsia" w:ascii="宋体" w:hAnsi="宋体" w:eastAsia="宋体" w:cs="宋体"/>
          <w:sz w:val="21"/>
          <w:szCs w:val="21"/>
        </w:rPr>
      </w:pPr>
      <w:r>
        <w:rPr>
          <w:rFonts w:hint="eastAsia" w:ascii="宋体" w:hAnsi="宋体" w:cs="宋体"/>
          <w:sz w:val="21"/>
          <w:szCs w:val="21"/>
          <w:lang w:val="en-US" w:eastAsia="zh-CN"/>
        </w:rPr>
        <w:t>17.</w:t>
      </w:r>
      <w:r>
        <w:rPr>
          <w:rFonts w:hint="eastAsia" w:ascii="宋体" w:hAnsi="宋体" w:eastAsia="宋体" w:cs="宋体"/>
          <w:sz w:val="21"/>
          <w:szCs w:val="21"/>
        </w:rPr>
        <w:t>2成交供应商拖延、拒签合同的,将被扣罚单一来源采购保证金并取消成交资格。</w:t>
      </w:r>
    </w:p>
    <w:p w14:paraId="5A8D4CBD">
      <w:pPr>
        <w:pStyle w:val="22"/>
        <w:snapToGrid w:val="0"/>
        <w:spacing w:beforeLines="0" w:line="480" w:lineRule="exact"/>
        <w:rPr>
          <w:rFonts w:hint="eastAsia" w:ascii="宋体" w:hAnsi="宋体" w:eastAsia="宋体" w:cs="宋体"/>
          <w:b/>
          <w:sz w:val="21"/>
          <w:szCs w:val="21"/>
        </w:rPr>
      </w:pPr>
      <w:r>
        <w:rPr>
          <w:rFonts w:hint="eastAsia" w:hAnsi="宋体" w:cs="宋体"/>
          <w:b/>
          <w:sz w:val="21"/>
          <w:szCs w:val="21"/>
          <w:lang w:val="en-US" w:eastAsia="zh-CN"/>
        </w:rPr>
        <w:t>18</w:t>
      </w:r>
      <w:r>
        <w:rPr>
          <w:rFonts w:hint="eastAsia" w:ascii="宋体" w:hAnsi="宋体" w:eastAsia="宋体" w:cs="宋体"/>
          <w:b/>
          <w:sz w:val="21"/>
          <w:szCs w:val="21"/>
        </w:rPr>
        <w:t>、货款的结算</w:t>
      </w:r>
    </w:p>
    <w:p w14:paraId="4592D1DC">
      <w:pPr>
        <w:pStyle w:val="22"/>
        <w:spacing w:beforeLines="0" w:line="480" w:lineRule="exact"/>
        <w:ind w:firstLine="525" w:firstLineChars="250"/>
        <w:rPr>
          <w:rFonts w:hint="eastAsia" w:ascii="宋体" w:hAnsi="宋体" w:eastAsia="宋体" w:cs="宋体"/>
          <w:sz w:val="21"/>
          <w:szCs w:val="21"/>
        </w:rPr>
      </w:pPr>
      <w:r>
        <w:rPr>
          <w:rFonts w:hint="eastAsia" w:ascii="宋体" w:hAnsi="宋体" w:eastAsia="宋体" w:cs="宋体"/>
          <w:sz w:val="21"/>
          <w:szCs w:val="21"/>
        </w:rPr>
        <w:t>合同签订后一次性支付，需满足以下条件：金额与付款相等的商业发票；</w:t>
      </w:r>
    </w:p>
    <w:p w14:paraId="1DC17E68">
      <w:pPr>
        <w:pStyle w:val="22"/>
        <w:snapToGrid w:val="0"/>
        <w:spacing w:beforeLines="0" w:line="480" w:lineRule="exact"/>
        <w:ind w:firstLine="477" w:firstLineChars="198"/>
        <w:jc w:val="center"/>
        <w:outlineLvl w:val="1"/>
        <w:rPr>
          <w:rFonts w:hint="eastAsia" w:hAnsi="宋体" w:cs="宋体"/>
          <w:b/>
          <w:sz w:val="24"/>
          <w:szCs w:val="24"/>
          <w:lang w:val="en-US" w:eastAsia="zh-CN"/>
        </w:rPr>
      </w:pPr>
    </w:p>
    <w:p w14:paraId="02FAF510">
      <w:pPr>
        <w:pStyle w:val="22"/>
        <w:snapToGrid w:val="0"/>
        <w:spacing w:beforeLines="0" w:line="480" w:lineRule="exact"/>
        <w:ind w:firstLine="477" w:firstLineChars="198"/>
        <w:jc w:val="center"/>
        <w:outlineLvl w:val="1"/>
        <w:rPr>
          <w:rFonts w:hint="eastAsia" w:hAnsi="宋体" w:cs="宋体"/>
          <w:b/>
          <w:sz w:val="24"/>
          <w:szCs w:val="24"/>
          <w:lang w:val="en-US" w:eastAsia="zh-CN"/>
        </w:rPr>
      </w:pPr>
    </w:p>
    <w:p w14:paraId="6E9BAA37">
      <w:pPr>
        <w:pStyle w:val="22"/>
        <w:snapToGrid w:val="0"/>
        <w:spacing w:beforeLines="0" w:line="480" w:lineRule="exact"/>
        <w:ind w:firstLine="477" w:firstLineChars="198"/>
        <w:jc w:val="center"/>
        <w:outlineLvl w:val="1"/>
        <w:rPr>
          <w:rFonts w:hint="eastAsia" w:hAnsi="宋体" w:cs="宋体"/>
          <w:b/>
          <w:sz w:val="24"/>
          <w:szCs w:val="24"/>
          <w:lang w:val="en-US" w:eastAsia="zh-CN"/>
        </w:rPr>
      </w:pPr>
    </w:p>
    <w:p w14:paraId="159B2098">
      <w:pPr>
        <w:pStyle w:val="22"/>
        <w:snapToGrid w:val="0"/>
        <w:spacing w:beforeLines="0" w:line="480" w:lineRule="exact"/>
        <w:ind w:firstLine="477" w:firstLineChars="198"/>
        <w:jc w:val="center"/>
        <w:outlineLvl w:val="1"/>
        <w:rPr>
          <w:rFonts w:hint="default" w:hAnsi="宋体" w:cs="宋体"/>
          <w:b/>
          <w:sz w:val="24"/>
          <w:szCs w:val="24"/>
          <w:lang w:val="en-US" w:eastAsia="zh-CN"/>
        </w:rPr>
      </w:pPr>
      <w:r>
        <w:rPr>
          <w:rFonts w:hint="eastAsia" w:hAnsi="宋体" w:cs="宋体"/>
          <w:b/>
          <w:sz w:val="24"/>
          <w:szCs w:val="24"/>
          <w:lang w:val="en-US" w:eastAsia="zh-CN"/>
        </w:rPr>
        <w:t>E 其他</w:t>
      </w:r>
    </w:p>
    <w:p w14:paraId="5F1D185C">
      <w:pPr>
        <w:pStyle w:val="22"/>
        <w:snapToGrid w:val="0"/>
        <w:spacing w:beforeLines="0" w:line="480" w:lineRule="exact"/>
        <w:rPr>
          <w:rFonts w:hint="eastAsia" w:ascii="宋体" w:hAnsi="宋体" w:eastAsia="宋体" w:cs="宋体"/>
          <w:b/>
          <w:sz w:val="21"/>
          <w:szCs w:val="21"/>
        </w:rPr>
      </w:pPr>
      <w:r>
        <w:rPr>
          <w:rFonts w:hint="eastAsia" w:hAnsi="宋体" w:cs="宋体"/>
          <w:b/>
          <w:sz w:val="21"/>
          <w:szCs w:val="21"/>
          <w:lang w:val="en-US" w:eastAsia="zh-CN"/>
        </w:rPr>
        <w:t>19、</w:t>
      </w:r>
      <w:r>
        <w:rPr>
          <w:rFonts w:hint="eastAsia" w:ascii="宋体" w:hAnsi="宋体" w:eastAsia="宋体" w:cs="宋体"/>
          <w:b/>
          <w:sz w:val="21"/>
          <w:szCs w:val="21"/>
        </w:rPr>
        <w:t>代理服务费</w:t>
      </w:r>
    </w:p>
    <w:p w14:paraId="1666EA96">
      <w:pPr>
        <w:autoSpaceDE w:val="0"/>
        <w:autoSpaceDN w:val="0"/>
        <w:adjustRightInd w:val="0"/>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成交人应向招标代理机构按如下标准和规定支付服务费：</w:t>
      </w:r>
    </w:p>
    <w:p w14:paraId="727F423F">
      <w:pPr>
        <w:autoSpaceDE w:val="0"/>
        <w:autoSpaceDN w:val="0"/>
        <w:adjustRightInd w:val="0"/>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（1）以成交通知书中确定的成交金额作为收费的计算基数。</w:t>
      </w:r>
    </w:p>
    <w:p w14:paraId="4E506FE8">
      <w:pPr>
        <w:autoSpaceDE w:val="0"/>
        <w:autoSpaceDN w:val="0"/>
        <w:adjustRightInd w:val="0"/>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（2）按国家计委计价格（2002）1980号《招标代理服务收费管理暂行办法》（即采用差额定率累进计费方式）的收费标准并下浮</w:t>
      </w:r>
      <w:r>
        <w:rPr>
          <w:rFonts w:hint="eastAsia" w:ascii="宋体" w:hAnsi="宋体" w:cs="宋体"/>
          <w:sz w:val="21"/>
          <w:szCs w:val="21"/>
          <w:lang w:val="en-US" w:eastAsia="zh-CN"/>
        </w:rPr>
        <w:t>3</w:t>
      </w:r>
      <w:r>
        <w:rPr>
          <w:rFonts w:hint="eastAsia" w:ascii="宋体" w:hAnsi="宋体" w:eastAsia="宋体" w:cs="宋体"/>
          <w:sz w:val="21"/>
          <w:szCs w:val="21"/>
        </w:rPr>
        <w:t>0%，收取招标代理服务费。</w:t>
      </w:r>
    </w:p>
    <w:tbl>
      <w:tblPr>
        <w:tblStyle w:val="43"/>
        <w:tblW w:w="7583" w:type="dxa"/>
        <w:tblInd w:w="6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685"/>
      </w:tblGrid>
      <w:tr w14:paraId="5995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98" w:type="dxa"/>
            <w:tcBorders>
              <w:top w:val="single" w:color="auto" w:sz="4" w:space="0"/>
              <w:left w:val="single" w:color="auto" w:sz="4" w:space="0"/>
              <w:bottom w:val="single" w:color="auto" w:sz="4" w:space="0"/>
              <w:right w:val="single" w:color="auto" w:sz="4" w:space="0"/>
            </w:tcBorders>
          </w:tcPr>
          <w:p w14:paraId="51FAE1B2">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成交金额（万元）</w:t>
            </w:r>
          </w:p>
        </w:tc>
        <w:tc>
          <w:tcPr>
            <w:tcW w:w="3685" w:type="dxa"/>
            <w:tcBorders>
              <w:top w:val="single" w:color="auto" w:sz="4" w:space="0"/>
              <w:left w:val="single" w:color="auto" w:sz="4" w:space="0"/>
              <w:bottom w:val="single" w:color="auto" w:sz="4" w:space="0"/>
              <w:right w:val="single" w:color="auto" w:sz="4" w:space="0"/>
            </w:tcBorders>
            <w:vAlign w:val="center"/>
          </w:tcPr>
          <w:p w14:paraId="3789532C">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费率</w:t>
            </w:r>
          </w:p>
        </w:tc>
      </w:tr>
      <w:tr w14:paraId="02AC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98" w:type="dxa"/>
            <w:tcBorders>
              <w:top w:val="single" w:color="auto" w:sz="4" w:space="0"/>
              <w:left w:val="single" w:color="auto" w:sz="4" w:space="0"/>
              <w:bottom w:val="single" w:color="auto" w:sz="4" w:space="0"/>
              <w:right w:val="single" w:color="auto" w:sz="4" w:space="0"/>
            </w:tcBorders>
            <w:vAlign w:val="center"/>
          </w:tcPr>
          <w:p w14:paraId="1A31A91E">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100以下</w:t>
            </w:r>
          </w:p>
        </w:tc>
        <w:tc>
          <w:tcPr>
            <w:tcW w:w="3685" w:type="dxa"/>
            <w:tcBorders>
              <w:top w:val="single" w:color="auto" w:sz="4" w:space="0"/>
              <w:left w:val="single" w:color="auto" w:sz="4" w:space="0"/>
              <w:bottom w:val="single" w:color="auto" w:sz="4" w:space="0"/>
              <w:right w:val="single" w:color="auto" w:sz="4" w:space="0"/>
            </w:tcBorders>
            <w:vAlign w:val="center"/>
          </w:tcPr>
          <w:p w14:paraId="294BFABE">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1.5%</w:t>
            </w:r>
          </w:p>
        </w:tc>
      </w:tr>
      <w:tr w14:paraId="4DC6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98" w:type="dxa"/>
            <w:tcBorders>
              <w:top w:val="single" w:color="auto" w:sz="4" w:space="0"/>
              <w:left w:val="single" w:color="auto" w:sz="4" w:space="0"/>
              <w:bottom w:val="single" w:color="auto" w:sz="4" w:space="0"/>
              <w:right w:val="single" w:color="auto" w:sz="4" w:space="0"/>
            </w:tcBorders>
            <w:vAlign w:val="center"/>
          </w:tcPr>
          <w:p w14:paraId="7DE04CFD">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100-500</w:t>
            </w:r>
          </w:p>
        </w:tc>
        <w:tc>
          <w:tcPr>
            <w:tcW w:w="3685" w:type="dxa"/>
            <w:tcBorders>
              <w:top w:val="single" w:color="auto" w:sz="4" w:space="0"/>
              <w:left w:val="single" w:color="auto" w:sz="4" w:space="0"/>
              <w:bottom w:val="single" w:color="auto" w:sz="4" w:space="0"/>
              <w:right w:val="single" w:color="auto" w:sz="4" w:space="0"/>
            </w:tcBorders>
            <w:vAlign w:val="center"/>
          </w:tcPr>
          <w:p w14:paraId="73F347C9">
            <w:pPr>
              <w:spacing w:line="480" w:lineRule="exact"/>
              <w:jc w:val="center"/>
              <w:rPr>
                <w:rFonts w:hint="eastAsia" w:ascii="宋体" w:hAnsi="宋体" w:eastAsia="宋体" w:cs="宋体"/>
                <w:sz w:val="21"/>
                <w:szCs w:val="21"/>
              </w:rPr>
            </w:pPr>
            <w:r>
              <w:rPr>
                <w:rFonts w:hint="eastAsia" w:ascii="宋体" w:hAnsi="宋体" w:cs="宋体"/>
                <w:sz w:val="21"/>
                <w:szCs w:val="21"/>
                <w:lang w:val="en-US" w:eastAsia="zh-CN"/>
              </w:rPr>
              <w:t>0.8</w:t>
            </w:r>
            <w:r>
              <w:rPr>
                <w:rFonts w:hint="eastAsia" w:ascii="宋体" w:hAnsi="宋体" w:eastAsia="宋体" w:cs="宋体"/>
                <w:sz w:val="21"/>
                <w:szCs w:val="21"/>
              </w:rPr>
              <w:t>%</w:t>
            </w:r>
          </w:p>
        </w:tc>
      </w:tr>
      <w:tr w14:paraId="26F9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98" w:type="dxa"/>
            <w:tcBorders>
              <w:top w:val="single" w:color="auto" w:sz="4" w:space="0"/>
              <w:left w:val="single" w:color="auto" w:sz="4" w:space="0"/>
              <w:bottom w:val="single" w:color="auto" w:sz="4" w:space="0"/>
              <w:right w:val="single" w:color="auto" w:sz="4" w:space="0"/>
            </w:tcBorders>
            <w:vAlign w:val="center"/>
          </w:tcPr>
          <w:p w14:paraId="62DAAFAC">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500-1000</w:t>
            </w:r>
          </w:p>
        </w:tc>
        <w:tc>
          <w:tcPr>
            <w:tcW w:w="3685" w:type="dxa"/>
            <w:tcBorders>
              <w:top w:val="single" w:color="auto" w:sz="4" w:space="0"/>
              <w:left w:val="single" w:color="auto" w:sz="4" w:space="0"/>
              <w:bottom w:val="single" w:color="auto" w:sz="4" w:space="0"/>
              <w:right w:val="single" w:color="auto" w:sz="4" w:space="0"/>
            </w:tcBorders>
            <w:vAlign w:val="center"/>
          </w:tcPr>
          <w:p w14:paraId="38D29B88">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cs="宋体"/>
                <w:sz w:val="21"/>
                <w:szCs w:val="21"/>
                <w:lang w:val="en-US" w:eastAsia="zh-CN"/>
              </w:rPr>
              <w:t>45</w:t>
            </w:r>
            <w:r>
              <w:rPr>
                <w:rFonts w:hint="eastAsia" w:ascii="宋体" w:hAnsi="宋体" w:eastAsia="宋体" w:cs="宋体"/>
                <w:sz w:val="21"/>
                <w:szCs w:val="21"/>
              </w:rPr>
              <w:t>%</w:t>
            </w:r>
          </w:p>
        </w:tc>
      </w:tr>
    </w:tbl>
    <w:p w14:paraId="7B468580">
      <w:pPr>
        <w:autoSpaceDE w:val="0"/>
        <w:autoSpaceDN w:val="0"/>
        <w:adjustRightInd w:val="0"/>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3</w:t>
      </w:r>
      <w:r>
        <w:rPr>
          <w:rFonts w:hint="eastAsia" w:ascii="宋体" w:hAnsi="宋体" w:eastAsia="宋体" w:cs="宋体"/>
          <w:sz w:val="21"/>
          <w:szCs w:val="21"/>
        </w:rPr>
        <w:t>）成交服务费以人民币支付，向招标代理机构以支票或现金形式直接交纳。</w:t>
      </w:r>
    </w:p>
    <w:p w14:paraId="63D5C080">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4</w:t>
      </w:r>
      <w:r>
        <w:rPr>
          <w:rFonts w:hint="eastAsia" w:ascii="宋体" w:hAnsi="宋体" w:eastAsia="宋体" w:cs="宋体"/>
          <w:sz w:val="21"/>
          <w:szCs w:val="21"/>
        </w:rPr>
        <w:t>）成交人应在收到成交通知书后的7天之内，向招标代理机构支付代理服务费。</w:t>
      </w:r>
    </w:p>
    <w:p w14:paraId="3D0A8EBD">
      <w:pPr>
        <w:snapToGrid w:val="0"/>
        <w:spacing w:line="460" w:lineRule="exact"/>
        <w:ind w:firstLine="600" w:firstLineChars="200"/>
        <w:jc w:val="left"/>
        <w:rPr>
          <w:rFonts w:asciiTheme="majorEastAsia" w:hAnsiTheme="majorEastAsia" w:eastAsiaTheme="majorEastAsia"/>
          <w:sz w:val="30"/>
          <w:szCs w:val="30"/>
        </w:rPr>
      </w:pPr>
    </w:p>
    <w:p w14:paraId="42BC1C12">
      <w:pPr>
        <w:snapToGrid w:val="0"/>
        <w:spacing w:line="460" w:lineRule="exact"/>
        <w:ind w:firstLine="600" w:firstLineChars="200"/>
        <w:jc w:val="left"/>
        <w:rPr>
          <w:rFonts w:asciiTheme="majorEastAsia" w:hAnsiTheme="majorEastAsia" w:eastAsiaTheme="majorEastAsia"/>
          <w:sz w:val="30"/>
          <w:szCs w:val="30"/>
        </w:rPr>
      </w:pPr>
    </w:p>
    <w:p w14:paraId="60FB0C85">
      <w:pPr>
        <w:pStyle w:val="40"/>
        <w:rPr>
          <w:rFonts w:asciiTheme="majorEastAsia" w:hAnsiTheme="majorEastAsia" w:eastAsiaTheme="majorEastAsia"/>
          <w:sz w:val="30"/>
          <w:szCs w:val="30"/>
        </w:rPr>
      </w:pPr>
    </w:p>
    <w:p w14:paraId="2437D48C">
      <w:pPr>
        <w:widowControl/>
        <w:jc w:val="left"/>
        <w:rPr>
          <w:rFonts w:asciiTheme="majorEastAsia" w:hAnsiTheme="majorEastAsia" w:eastAsiaTheme="majorEastAsia"/>
          <w:b/>
          <w:bCs/>
          <w:kern w:val="0"/>
          <w:sz w:val="32"/>
          <w:szCs w:val="32"/>
        </w:rPr>
      </w:pPr>
      <w:bookmarkStart w:id="27" w:name="_Toc56551105"/>
      <w:r>
        <w:rPr>
          <w:rFonts w:asciiTheme="majorEastAsia" w:hAnsiTheme="majorEastAsia" w:eastAsiaTheme="majorEastAsia"/>
        </w:rPr>
        <w:br w:type="page"/>
      </w:r>
    </w:p>
    <w:p w14:paraId="76C1705E">
      <w:pPr>
        <w:pStyle w:val="40"/>
        <w:rPr>
          <w:rFonts w:asciiTheme="majorEastAsia" w:hAnsiTheme="majorEastAsia" w:eastAsiaTheme="majorEastAsia"/>
        </w:rPr>
      </w:pPr>
      <w:r>
        <w:rPr>
          <w:rFonts w:hint="eastAsia" w:asciiTheme="majorEastAsia" w:hAnsiTheme="majorEastAsia" w:eastAsiaTheme="majorEastAsia"/>
        </w:rPr>
        <w:t>第三章</w:t>
      </w:r>
      <w:r>
        <w:rPr>
          <w:rFonts w:asciiTheme="majorEastAsia" w:hAnsiTheme="majorEastAsia" w:eastAsiaTheme="majorEastAsia"/>
        </w:rPr>
        <w:t xml:space="preserve">  </w:t>
      </w:r>
      <w:r>
        <w:rPr>
          <w:rFonts w:hint="eastAsia" w:asciiTheme="majorEastAsia" w:hAnsiTheme="majorEastAsia" w:eastAsiaTheme="majorEastAsia"/>
        </w:rPr>
        <w:t>采购内容</w:t>
      </w:r>
      <w:bookmarkEnd w:id="27"/>
    </w:p>
    <w:p w14:paraId="1DF3ECA2">
      <w:pPr>
        <w:snapToGrid w:val="0"/>
        <w:spacing w:before="120" w:beforeLines="50" w:after="120" w:afterLines="50"/>
        <w:ind w:left="238"/>
        <w:jc w:val="center"/>
        <w:rPr>
          <w:rFonts w:asciiTheme="majorEastAsia" w:hAnsiTheme="majorEastAsia" w:eastAsiaTheme="majorEastAsia"/>
          <w:b/>
          <w:spacing w:val="40"/>
          <w:kern w:val="0"/>
          <w:sz w:val="30"/>
          <w:szCs w:val="30"/>
        </w:rPr>
      </w:pPr>
    </w:p>
    <w:p w14:paraId="492C2F93">
      <w:pPr>
        <w:pStyle w:val="39"/>
        <w:numPr>
          <w:ilvl w:val="0"/>
          <w:numId w:val="4"/>
        </w:numPr>
        <w:shd w:val="clear" w:color="auto" w:fill="FFFFFF"/>
        <w:spacing w:before="0" w:beforeAutospacing="0" w:after="0" w:afterAutospacing="0" w:line="480" w:lineRule="atLeast"/>
        <w:jc w:val="both"/>
        <w:textAlignment w:val="baseline"/>
        <w:rPr>
          <w:rFonts w:hint="eastAsia" w:asciiTheme="minorEastAsia" w:hAnsiTheme="minorEastAsia" w:eastAsiaTheme="minorEastAsia" w:cstheme="minorEastAsia"/>
          <w:kern w:val="2"/>
          <w:sz w:val="21"/>
          <w:szCs w:val="21"/>
        </w:rPr>
      </w:pPr>
      <w:bookmarkStart w:id="28" w:name="PO_12772_PM001SHPF017"/>
      <w:r>
        <w:rPr>
          <w:rFonts w:hint="eastAsia" w:asciiTheme="majorEastAsia" w:hAnsiTheme="majorEastAsia" w:eastAsiaTheme="majorEastAsia"/>
          <w:b/>
          <w:sz w:val="21"/>
          <w:szCs w:val="21"/>
          <w:lang w:eastAsia="zh-CN"/>
        </w:rPr>
        <w:t xml:space="preserve"> </w:t>
      </w:r>
      <w:bookmarkEnd w:id="28"/>
      <w:bookmarkStart w:id="29" w:name="PO_PURCHASE_REQUIREMENT_FILE90915_0"/>
      <w:r>
        <w:rPr>
          <w:rFonts w:hint="eastAsia" w:asciiTheme="minorEastAsia" w:hAnsiTheme="minorEastAsia" w:eastAsiaTheme="minorEastAsia" w:cstheme="minorEastAsia"/>
          <w:b/>
          <w:bCs/>
          <w:kern w:val="2"/>
          <w:sz w:val="21"/>
          <w:szCs w:val="21"/>
        </w:rPr>
        <w:t>采购单位</w:t>
      </w:r>
      <w:r>
        <w:rPr>
          <w:rFonts w:hint="eastAsia" w:asciiTheme="minorEastAsia" w:hAnsiTheme="minorEastAsia" w:eastAsiaTheme="minorEastAsia" w:cstheme="minorEastAsia"/>
          <w:kern w:val="2"/>
          <w:sz w:val="21"/>
          <w:szCs w:val="21"/>
        </w:rPr>
        <w:t>：上海师范大学</w:t>
      </w:r>
    </w:p>
    <w:p w14:paraId="690F21FF">
      <w:pPr>
        <w:pStyle w:val="39"/>
        <w:shd w:val="clear" w:color="auto" w:fill="FFFFFF"/>
        <w:spacing w:before="0" w:beforeAutospacing="0" w:after="0" w:afterAutospacing="0" w:line="480" w:lineRule="atLeast"/>
        <w:jc w:val="both"/>
        <w:textAlignment w:val="baseline"/>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二、</w:t>
      </w:r>
      <w:r>
        <w:rPr>
          <w:rFonts w:hint="eastAsia" w:asciiTheme="minorEastAsia" w:hAnsiTheme="minorEastAsia" w:eastAsiaTheme="minorEastAsia" w:cstheme="minorEastAsia"/>
          <w:b/>
          <w:bCs/>
          <w:kern w:val="2"/>
          <w:sz w:val="21"/>
          <w:szCs w:val="21"/>
        </w:rPr>
        <w:t>采购项目名称</w:t>
      </w:r>
      <w:r>
        <w:rPr>
          <w:rFonts w:hint="eastAsia" w:asciiTheme="minorEastAsia" w:hAnsiTheme="minorEastAsia" w:eastAsiaTheme="minorEastAsia" w:cstheme="minorEastAsia"/>
          <w:kern w:val="2"/>
          <w:sz w:val="21"/>
          <w:szCs w:val="21"/>
        </w:rPr>
        <w:t>：</w:t>
      </w:r>
      <w:r>
        <w:rPr>
          <w:rFonts w:hint="eastAsia" w:asciiTheme="minorEastAsia" w:hAnsiTheme="minorEastAsia" w:eastAsiaTheme="minorEastAsia" w:cstheme="minorEastAsia"/>
          <w:kern w:val="2"/>
          <w:sz w:val="21"/>
          <w:szCs w:val="21"/>
          <w:lang w:eastAsia="zh-CN"/>
        </w:rPr>
        <w:t>上海师范大学ESI、Education Source、WOS等电子资源采购</w:t>
      </w:r>
    </w:p>
    <w:p w14:paraId="5FFFF31B">
      <w:pPr>
        <w:pStyle w:val="39"/>
        <w:shd w:val="clear" w:color="auto" w:fill="FFFFFF"/>
        <w:spacing w:before="0" w:beforeAutospacing="0" w:after="0" w:afterAutospacing="0" w:line="480" w:lineRule="atLeast"/>
        <w:jc w:val="both"/>
        <w:textAlignment w:val="baseline"/>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rPr>
        <w:t>三、</w:t>
      </w:r>
      <w:r>
        <w:rPr>
          <w:rFonts w:hint="eastAsia" w:asciiTheme="minorEastAsia" w:hAnsiTheme="minorEastAsia" w:eastAsiaTheme="minorEastAsia" w:cstheme="minorEastAsia"/>
          <w:b/>
          <w:bCs/>
          <w:kern w:val="2"/>
          <w:sz w:val="21"/>
          <w:szCs w:val="21"/>
        </w:rPr>
        <w:t>采购内容</w:t>
      </w:r>
      <w:r>
        <w:rPr>
          <w:rFonts w:hint="eastAsia" w:asciiTheme="minorEastAsia" w:hAnsiTheme="minorEastAsia" w:eastAsiaTheme="minorEastAsia" w:cstheme="minorEastAsia"/>
          <w:kern w:val="2"/>
          <w:sz w:val="21"/>
          <w:szCs w:val="21"/>
        </w:rPr>
        <w:t>：Education Source Ulitimate、ESI、SAGE工具书平台、sage过刊平台、Taylor &amp; Francis期刊数学与统计专辑、Web of Science数据库采购。</w:t>
      </w:r>
    </w:p>
    <w:p w14:paraId="071D0493">
      <w:pPr>
        <w:pStyle w:val="39"/>
        <w:shd w:val="clear" w:color="auto" w:fill="FFFFFF"/>
        <w:spacing w:before="0" w:beforeAutospacing="0" w:after="0" w:afterAutospacing="0" w:line="480" w:lineRule="atLeast"/>
        <w:jc w:val="both"/>
        <w:textAlignment w:val="baseline"/>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bCs/>
          <w:kern w:val="2"/>
          <w:sz w:val="21"/>
          <w:szCs w:val="21"/>
        </w:rPr>
        <w:t>四、供应商：</w:t>
      </w:r>
      <w:r>
        <w:rPr>
          <w:rFonts w:hint="eastAsia" w:asciiTheme="minorEastAsia" w:hAnsiTheme="minorEastAsia" w:eastAsiaTheme="minorEastAsia" w:cstheme="minorEastAsia"/>
          <w:b w:val="0"/>
          <w:bCs w:val="0"/>
          <w:kern w:val="2"/>
          <w:sz w:val="21"/>
          <w:szCs w:val="21"/>
        </w:rPr>
        <w:t>中国图书进出口上海有限公司</w:t>
      </w:r>
    </w:p>
    <w:p w14:paraId="01C98CF5">
      <w:pPr>
        <w:pStyle w:val="39"/>
        <w:shd w:val="clear" w:color="auto" w:fill="FFFFFF"/>
        <w:spacing w:before="0" w:beforeAutospacing="0" w:after="0" w:afterAutospacing="0" w:line="480" w:lineRule="atLeast"/>
        <w:jc w:val="both"/>
        <w:textAlignment w:val="baseline"/>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bCs/>
          <w:kern w:val="2"/>
          <w:sz w:val="21"/>
          <w:szCs w:val="21"/>
        </w:rPr>
        <w:t>五、供应商地址：</w:t>
      </w:r>
      <w:r>
        <w:rPr>
          <w:rFonts w:hint="eastAsia" w:asciiTheme="minorEastAsia" w:hAnsiTheme="minorEastAsia" w:eastAsiaTheme="minorEastAsia" w:cstheme="minorEastAsia"/>
          <w:b w:val="0"/>
          <w:bCs w:val="0"/>
          <w:kern w:val="2"/>
          <w:sz w:val="21"/>
          <w:szCs w:val="21"/>
        </w:rPr>
        <w:t>上海市广中路88号</w:t>
      </w:r>
    </w:p>
    <w:p w14:paraId="0953C803">
      <w:pPr>
        <w:spacing w:line="480" w:lineRule="exact"/>
        <w:rPr>
          <w:rFonts w:hint="eastAsia" w:ascii="宋体" w:hAnsi="宋体" w:cs="宋体"/>
          <w:sz w:val="21"/>
          <w:szCs w:val="21"/>
          <w:lang w:eastAsia="zh-CN"/>
        </w:rPr>
      </w:pPr>
      <w:r>
        <w:rPr>
          <w:rFonts w:hint="eastAsia" w:asciiTheme="minorEastAsia" w:hAnsiTheme="minorEastAsia" w:eastAsiaTheme="minorEastAsia" w:cstheme="minorEastAsia"/>
          <w:b/>
          <w:bCs/>
          <w:sz w:val="21"/>
          <w:szCs w:val="21"/>
        </w:rPr>
        <w:t>六、</w:t>
      </w:r>
      <w:bookmarkStart w:id="30" w:name="OLE_LINK13"/>
      <w:bookmarkStart w:id="31" w:name="_Hlk200697419"/>
      <w:r>
        <w:rPr>
          <w:rFonts w:hint="eastAsia" w:asciiTheme="minorEastAsia" w:hAnsiTheme="minorEastAsia" w:eastAsiaTheme="minorEastAsia" w:cstheme="minorEastAsia"/>
          <w:b/>
          <w:bCs/>
          <w:sz w:val="21"/>
          <w:szCs w:val="21"/>
          <w:lang w:eastAsia="zh-CN"/>
        </w:rPr>
        <w:t>本项目</w:t>
      </w:r>
      <w:r>
        <w:rPr>
          <w:rFonts w:hint="eastAsia" w:asciiTheme="minorEastAsia" w:hAnsiTheme="minorEastAsia" w:eastAsiaTheme="minorEastAsia" w:cstheme="minorEastAsia"/>
          <w:b/>
          <w:bCs/>
          <w:sz w:val="21"/>
          <w:szCs w:val="21"/>
        </w:rPr>
        <w:t>预算</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1,500,000.00元，</w:t>
      </w:r>
      <w:r>
        <w:rPr>
          <w:rFonts w:hint="eastAsia" w:asciiTheme="minorEastAsia" w:hAnsiTheme="minorEastAsia" w:eastAsiaTheme="minorEastAsia" w:cstheme="minorEastAsia"/>
          <w:b/>
          <w:bCs/>
          <w:sz w:val="21"/>
          <w:szCs w:val="21"/>
        </w:rPr>
        <w:t>最高限价</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sz w:val="21"/>
          <w:szCs w:val="21"/>
        </w:rPr>
        <w:t>1,446,273.00元。</w:t>
      </w:r>
      <w:bookmarkEnd w:id="30"/>
      <w:r>
        <w:rPr>
          <w:rFonts w:hint="eastAsia" w:ascii="宋体" w:hAnsi="宋体" w:cs="宋体"/>
          <w:sz w:val="21"/>
          <w:szCs w:val="21"/>
          <w:lang w:eastAsia="zh-CN"/>
        </w:rPr>
        <w:t>报价人的报价不得超过预算及最高限价，否则做废标处理。</w:t>
      </w:r>
    </w:p>
    <w:p w14:paraId="15469B64">
      <w:pPr>
        <w:pStyle w:val="39"/>
        <w:shd w:val="clear" w:color="auto" w:fill="FFFFFF"/>
        <w:spacing w:before="0" w:beforeAutospacing="0" w:after="0" w:afterAutospacing="0" w:line="480" w:lineRule="atLeast"/>
        <w:jc w:val="both"/>
        <w:textAlignment w:val="baseline"/>
        <w:rPr>
          <w:rFonts w:hint="eastAsia" w:asciiTheme="minorEastAsia" w:hAnsiTheme="minorEastAsia" w:eastAsiaTheme="minorEastAsia" w:cstheme="minorEastAsia"/>
          <w:b/>
          <w:bCs/>
          <w:kern w:val="2"/>
          <w:sz w:val="21"/>
          <w:szCs w:val="21"/>
          <w:lang w:eastAsia="zh-CN"/>
        </w:rPr>
      </w:pPr>
      <w:r>
        <w:rPr>
          <w:rFonts w:hint="eastAsia" w:asciiTheme="minorEastAsia" w:hAnsiTheme="minorEastAsia" w:eastAsiaTheme="minorEastAsia" w:cstheme="minorEastAsia"/>
          <w:b/>
          <w:bCs/>
          <w:kern w:val="2"/>
          <w:sz w:val="21"/>
          <w:szCs w:val="21"/>
          <w:lang w:val="en-US" w:eastAsia="zh-CN"/>
        </w:rPr>
        <w:t>七</w:t>
      </w:r>
      <w:r>
        <w:rPr>
          <w:rFonts w:hint="eastAsia" w:asciiTheme="minorEastAsia" w:hAnsiTheme="minorEastAsia" w:eastAsiaTheme="minorEastAsia" w:cstheme="minorEastAsia"/>
          <w:b/>
          <w:bCs/>
          <w:kern w:val="2"/>
          <w:sz w:val="21"/>
          <w:szCs w:val="21"/>
          <w:lang w:eastAsia="zh-CN"/>
        </w:rPr>
        <w:t>、单一采购理由：</w:t>
      </w:r>
      <w:r>
        <w:rPr>
          <w:rFonts w:hint="eastAsia" w:asciiTheme="minorEastAsia" w:hAnsiTheme="minorEastAsia" w:eastAsiaTheme="minorEastAsia" w:cstheme="minorEastAsia"/>
          <w:b w:val="0"/>
          <w:bCs w:val="0"/>
          <w:kern w:val="2"/>
          <w:sz w:val="21"/>
          <w:szCs w:val="21"/>
          <w:lang w:eastAsia="zh-CN"/>
        </w:rPr>
        <w:t>唯一供应商</w:t>
      </w:r>
    </w:p>
    <w:p w14:paraId="589E4DEB">
      <w:pPr>
        <w:pStyle w:val="39"/>
        <w:shd w:val="clear" w:color="auto" w:fill="FFFFFF"/>
        <w:spacing w:before="0" w:beforeAutospacing="0" w:after="0" w:afterAutospacing="0" w:line="480" w:lineRule="atLeast"/>
        <w:jc w:val="both"/>
        <w:textAlignment w:val="baseline"/>
        <w:rPr>
          <w:rFonts w:hint="eastAsia" w:asciiTheme="minorEastAsia" w:hAnsiTheme="minorEastAsia" w:eastAsiaTheme="minorEastAsia" w:cstheme="minorEastAsia"/>
          <w:b w:val="0"/>
          <w:bCs w:val="0"/>
          <w:kern w:val="2"/>
          <w:sz w:val="21"/>
          <w:szCs w:val="21"/>
          <w:lang w:eastAsia="zh-CN"/>
        </w:rPr>
      </w:pPr>
      <w:r>
        <w:rPr>
          <w:rFonts w:hint="eastAsia" w:asciiTheme="minorEastAsia" w:hAnsiTheme="minorEastAsia" w:eastAsiaTheme="minorEastAsia" w:cstheme="minorEastAsia"/>
          <w:b/>
          <w:bCs/>
          <w:kern w:val="2"/>
          <w:sz w:val="21"/>
          <w:szCs w:val="21"/>
          <w:lang w:val="en-US" w:eastAsia="zh-CN"/>
        </w:rPr>
        <w:t>八</w:t>
      </w:r>
      <w:r>
        <w:rPr>
          <w:rFonts w:hint="eastAsia" w:asciiTheme="minorEastAsia" w:hAnsiTheme="minorEastAsia" w:eastAsiaTheme="minorEastAsia" w:cstheme="minorEastAsia"/>
          <w:b/>
          <w:bCs/>
          <w:kern w:val="2"/>
          <w:sz w:val="21"/>
          <w:szCs w:val="21"/>
          <w:lang w:eastAsia="zh-CN"/>
        </w:rPr>
        <w:t>、单一采购理由说明：</w:t>
      </w:r>
      <w:r>
        <w:rPr>
          <w:rFonts w:hint="eastAsia" w:asciiTheme="minorEastAsia" w:hAnsiTheme="minorEastAsia" w:eastAsiaTheme="minorEastAsia" w:cstheme="minorEastAsia"/>
          <w:b w:val="0"/>
          <w:bCs w:val="0"/>
          <w:kern w:val="2"/>
          <w:sz w:val="21"/>
          <w:szCs w:val="21"/>
          <w:lang w:eastAsia="zh-CN"/>
        </w:rPr>
        <w:t>据电子资源供应商提供的授权文件、上海市高等学校图书情报工作委员会2025年4月18日出具的《电子资源单一来源采购论证报告》，以及本校2025年2月27日组织的单一来源采购专家论证会论证报告，EBSCO-Education Source Ulitimate、ESI、Sage工具书平台费、Sage过刊平台费、Taylor&amp;Francis 电子期刊数学与统计专辑（含2本电子单刊）、Web of Science（SCIE、SSCI、AHCI）平台等电子资源来源单一，故上海师范大学采购上述电子资源，按1,500,000.00元预算，限额最高报价1,446,273.00元做单一来源采购。</w:t>
      </w:r>
    </w:p>
    <w:bookmarkEnd w:id="31"/>
    <w:p w14:paraId="1A90CA53">
      <w:pPr>
        <w:spacing w:line="48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九</w:t>
      </w:r>
      <w:r>
        <w:rPr>
          <w:rFonts w:hint="eastAsia" w:asciiTheme="minorEastAsia" w:hAnsiTheme="minorEastAsia" w:eastAsiaTheme="minorEastAsia" w:cstheme="minorEastAsia"/>
          <w:b/>
          <w:bCs/>
          <w:sz w:val="21"/>
          <w:szCs w:val="21"/>
        </w:rPr>
        <w:t>、项目要求</w:t>
      </w:r>
    </w:p>
    <w:p w14:paraId="6EA66558">
      <w:pPr>
        <w:spacing w:line="48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1、产品的合法性与有效性</w:t>
      </w:r>
    </w:p>
    <w:p w14:paraId="3F2EEE29">
      <w:pPr>
        <w:spacing w:line="4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供应方保证提供符合技术标准的产品，所有产品均无任何产权纠纷。</w:t>
      </w:r>
    </w:p>
    <w:p w14:paraId="2E52F7B8">
      <w:pPr>
        <w:spacing w:line="48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2、产品内容</w:t>
      </w:r>
    </w:p>
    <w:p w14:paraId="03359B5D">
      <w:pPr>
        <w:spacing w:line="480" w:lineRule="exact"/>
        <w:ind w:firstLine="48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（1）EBSCO-Education Source Ulitimate</w:t>
      </w:r>
    </w:p>
    <w:p w14:paraId="19DBD1BE">
      <w:pPr>
        <w:spacing w:line="48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涵盖从幼儿早教到高等教育的各层次教育学资源，以及多语言教学、健康教育和考试等所有教育学专业领域的资源。包含2,000多种期刊全文内容，近3,600种期刊索摘，530多本书籍和专著全文，2300多份与教育有关的会议论文全文，近400万篇文章的引用，包括书评。</w:t>
      </w:r>
    </w:p>
    <w:p w14:paraId="69DC346C">
      <w:pPr>
        <w:spacing w:line="480" w:lineRule="exact"/>
        <w:ind w:firstLine="48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（2）ESI</w:t>
      </w:r>
    </w:p>
    <w:p w14:paraId="6C36C96B">
      <w:pPr>
        <w:spacing w:line="48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通过ESI，可以对科研绩效和发展趋势进行长期的定量分析。基于期刊论文发表数量和引文数据， ESI提供对22个学科研究领域中的机构、国家和期刊的科研绩效统计和科研趋势排名。</w:t>
      </w:r>
    </w:p>
    <w:p w14:paraId="01089D3B">
      <w:pPr>
        <w:spacing w:line="480" w:lineRule="exact"/>
        <w:ind w:firstLine="48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（3）SAGE工具书平台</w:t>
      </w:r>
    </w:p>
    <w:p w14:paraId="2794CD88">
      <w:pPr>
        <w:spacing w:line="48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精选历年出版的品质最佳、最受欢迎的获奖书目并推出与纸本对应的可提供在线访问的电子版参考工具书。</w:t>
      </w:r>
    </w:p>
    <w:p w14:paraId="6D41F4B6">
      <w:pPr>
        <w:spacing w:line="480" w:lineRule="exact"/>
        <w:ind w:firstLine="48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（4）SAGE过刊平台</w:t>
      </w:r>
    </w:p>
    <w:p w14:paraId="77EF1326">
      <w:pPr>
        <w:spacing w:line="48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收录SAGE出版的365种学术期刊回溯全文，418,000篇文章，超过460万页内容，收录年限为期刊的第1卷第1期（如有）至1998年。</w:t>
      </w:r>
    </w:p>
    <w:p w14:paraId="6A18A53A">
      <w:pPr>
        <w:spacing w:line="480" w:lineRule="exact"/>
        <w:ind w:firstLine="48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（5）Taylor &amp; Francis期刊数学与统计专辑</w:t>
      </w:r>
    </w:p>
    <w:p w14:paraId="63CE98A5">
      <w:pPr>
        <w:spacing w:line="48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数学：55种期刊，其中45种列入Web of Science。学科范围从应用数学、优化、分析、计算机数学到数学史和逻辑；</w:t>
      </w:r>
    </w:p>
    <w:p w14:paraId="48F849F2">
      <w:pPr>
        <w:spacing w:line="48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统计：统计理论和应用、生物制药统计、随机指数、计算机统计和概率。</w:t>
      </w:r>
    </w:p>
    <w:p w14:paraId="5D832335">
      <w:pPr>
        <w:spacing w:line="480" w:lineRule="exact"/>
        <w:ind w:firstLine="48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（6）Web of Science（SCIE、SSCI、AHCI）</w:t>
      </w:r>
    </w:p>
    <w:p w14:paraId="27C4E71F">
      <w:pPr>
        <w:spacing w:line="48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平台收录了26,000多种世界权威的、高影响力的学术期刊，内容涵盖自然科学、工程技术、生物医学、社会科学、艺术与人文等领域，最早回溯至1900年。</w:t>
      </w:r>
    </w:p>
    <w:p w14:paraId="43EC2430">
      <w:pPr>
        <w:spacing w:line="48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3、服务要求</w:t>
      </w:r>
    </w:p>
    <w:p w14:paraId="591FD7B6">
      <w:pPr>
        <w:spacing w:line="48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（1）使用限制：IP控制，用户全IP开放。</w:t>
      </w:r>
    </w:p>
    <w:p w14:paraId="042C2682">
      <w:pPr>
        <w:spacing w:line="48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（2）数据更新方式：实时更新。</w:t>
      </w:r>
    </w:p>
    <w:p w14:paraId="39B64F77">
      <w:pPr>
        <w:spacing w:line="48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（3）售后服务响应时间及问题解决：有专门的技术服务人员，电话、邮件、网络响应时间为2小时，远程服务在24小时内解决，上门时间为72小时。</w:t>
      </w:r>
    </w:p>
    <w:p w14:paraId="39E9E3C7">
      <w:pPr>
        <w:spacing w:line="48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（4）培训要求：根据需要，针对用户管理人员提供培训服务；根据采购方要求，每年提供至少一次以上的上门数据库资源宣传推广和培训，并免费提供相应宣传资料。</w:t>
      </w:r>
    </w:p>
    <w:p w14:paraId="12C91D60">
      <w:pPr>
        <w:spacing w:line="48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系统功能要求：支持学校IP范围内无登录访问，支持校外访问；用户并发数不受限制；系统平台语种为中文或英语；具备导航功能；要求具备检索功能，检索查询快捷、方便、准确；具备对检索结果进行筛选、聚类的功能；可以在线进行引用、编辑、支持文字和图片拷贝、打印等操作；支持下载离线阅读及在线浏览的功能；具备完善的使用统计功能，符合Counter标准。</w:t>
      </w:r>
    </w:p>
    <w:p w14:paraId="5EE07D0A">
      <w:pPr>
        <w:spacing w:line="48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4、服务期限</w:t>
      </w:r>
    </w:p>
    <w:p w14:paraId="024F47CA">
      <w:pPr>
        <w:spacing w:line="48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（1）EBSCO-Education Source Ulitimate：2026.4.1-2027.3.31</w:t>
      </w:r>
    </w:p>
    <w:p w14:paraId="7506F59E">
      <w:pPr>
        <w:spacing w:line="48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（2）ESI：2026.2.1-2027.1.31</w:t>
      </w:r>
    </w:p>
    <w:p w14:paraId="339BD75F">
      <w:pPr>
        <w:spacing w:line="48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（3）SAGE工具书平台：2026.1.1-2026.12.31</w:t>
      </w:r>
    </w:p>
    <w:p w14:paraId="2088768C">
      <w:pPr>
        <w:spacing w:line="48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（4）SAGE过刊平台：2026.1.1-2026.12.31</w:t>
      </w:r>
    </w:p>
    <w:p w14:paraId="7D534300">
      <w:pPr>
        <w:spacing w:line="48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（5）Taylor &amp; Francis期刊数学与统计专辑：2026.1.1-2026.12.31</w:t>
      </w:r>
    </w:p>
    <w:p w14:paraId="29C21CBC">
      <w:pPr>
        <w:spacing w:line="48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（6）Web of Science数据库：2026.2.1-2027.1.31</w:t>
      </w:r>
    </w:p>
    <w:p w14:paraId="0C2ABB17">
      <w:pPr>
        <w:spacing w:line="48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5、支付方式</w:t>
      </w:r>
    </w:p>
    <w:p w14:paraId="63C1EA13">
      <w:r>
        <w:rPr>
          <w:rFonts w:hint="eastAsia" w:asciiTheme="minorEastAsia" w:hAnsiTheme="minorEastAsia" w:eastAsiaTheme="minorEastAsia" w:cstheme="minorEastAsia"/>
          <w:sz w:val="21"/>
          <w:szCs w:val="21"/>
        </w:rPr>
        <w:t>合同签订后，一次性支付。</w:t>
      </w:r>
    </w:p>
    <w:bookmarkEnd w:id="29"/>
    <w:p w14:paraId="7C1441E0">
      <w:pPr>
        <w:spacing w:line="360" w:lineRule="auto"/>
        <w:jc w:val="center"/>
        <w:rPr>
          <w:rFonts w:asciiTheme="majorEastAsia" w:hAnsiTheme="majorEastAsia" w:eastAsiaTheme="majorEastAsia"/>
          <w:b/>
          <w:bCs/>
          <w:kern w:val="0"/>
          <w:sz w:val="32"/>
          <w:szCs w:val="32"/>
        </w:rPr>
      </w:pPr>
      <w:r>
        <w:rPr>
          <w:rFonts w:asciiTheme="majorEastAsia" w:hAnsiTheme="majorEastAsia" w:eastAsiaTheme="majorEastAsia"/>
          <w:sz w:val="21"/>
          <w:szCs w:val="21"/>
        </w:rPr>
        <w:br w:type="page"/>
      </w:r>
    </w:p>
    <w:p w14:paraId="20B2D850">
      <w:pPr>
        <w:pStyle w:val="40"/>
        <w:rPr>
          <w:rFonts w:asciiTheme="majorEastAsia" w:hAnsiTheme="majorEastAsia" w:eastAsiaTheme="majorEastAsia"/>
        </w:rPr>
      </w:pPr>
      <w:bookmarkStart w:id="32" w:name="_Toc56551106"/>
      <w:r>
        <w:rPr>
          <w:rFonts w:hint="eastAsia" w:asciiTheme="majorEastAsia" w:hAnsiTheme="majorEastAsia" w:eastAsiaTheme="majorEastAsia"/>
        </w:rPr>
        <w:t>第四章</w:t>
      </w:r>
      <w:r>
        <w:rPr>
          <w:rFonts w:asciiTheme="majorEastAsia" w:hAnsiTheme="majorEastAsia" w:eastAsiaTheme="majorEastAsia"/>
        </w:rPr>
        <w:t xml:space="preserve">  </w:t>
      </w:r>
      <w:r>
        <w:rPr>
          <w:rFonts w:hint="eastAsia" w:asciiTheme="majorEastAsia" w:hAnsiTheme="majorEastAsia" w:eastAsiaTheme="majorEastAsia"/>
        </w:rPr>
        <w:t>采购合同主要条款指引</w:t>
      </w:r>
      <w:bookmarkEnd w:id="32"/>
    </w:p>
    <w:p w14:paraId="02DFC778">
      <w:pPr>
        <w:spacing w:line="360" w:lineRule="auto"/>
        <w:jc w:val="center"/>
        <w:rPr>
          <w:rFonts w:hint="eastAsia" w:asciiTheme="majorEastAsia" w:hAnsiTheme="majorEastAsia" w:eastAsiaTheme="majorEastAsia"/>
          <w:b/>
          <w:bCs/>
          <w:kern w:val="0"/>
          <w:sz w:val="21"/>
          <w:szCs w:val="21"/>
          <w:lang w:eastAsia="zh-CN"/>
        </w:rPr>
      </w:pPr>
      <w:bookmarkStart w:id="33" w:name="PO_12772_PM001contract"/>
      <w:r>
        <w:rPr>
          <w:rFonts w:hint="eastAsia" w:asciiTheme="majorEastAsia" w:hAnsiTheme="majorEastAsia" w:eastAsiaTheme="majorEastAsia"/>
          <w:b/>
          <w:bCs/>
          <w:kern w:val="0"/>
          <w:sz w:val="21"/>
          <w:szCs w:val="21"/>
          <w:lang w:eastAsia="zh-CN"/>
        </w:rPr>
        <w:t xml:space="preserve"> </w:t>
      </w:r>
      <w:bookmarkEnd w:id="33"/>
      <w:bookmarkStart w:id="34" w:name="PO_TDCUS_ITEM_C_TEMPLATE_TITLE_66ae6e2a3db0240e1_1"/>
      <w:r>
        <w:rPr>
          <w:rFonts w:hint="eastAsia" w:asciiTheme="majorEastAsia" w:hAnsiTheme="majorEastAsia" w:eastAsiaTheme="majorEastAsia"/>
          <w:b/>
          <w:bCs/>
          <w:kern w:val="0"/>
          <w:sz w:val="21"/>
          <w:szCs w:val="21"/>
          <w:lang w:eastAsia="zh-CN"/>
        </w:rPr>
        <w:t>包1合同模板：</w:t>
      </w:r>
    </w:p>
    <w:bookmarkEnd w:id="34"/>
    <w:p w14:paraId="716C78A0">
      <w:pPr>
        <w:pStyle w:val="151"/>
        <w:widowControl/>
        <w:spacing w:before="100" w:beforeAutospacing="1" w:after="100" w:afterAutospacing="1" w:line="360" w:lineRule="auto"/>
        <w:ind w:left="420" w:firstLine="0" w:firstLineChars="0"/>
        <w:jc w:val="center"/>
        <w:rPr>
          <w:rFonts w:ascii="Arial" w:hAnsi="Arial" w:cs="Arial"/>
          <w:kern w:val="0"/>
          <w:sz w:val="24"/>
          <w:szCs w:val="24"/>
        </w:rPr>
      </w:pPr>
      <w:bookmarkStart w:id="35" w:name="PO_11599_CC001contractName"/>
      <w:bookmarkStart w:id="36" w:name="PO_TDCUS_ITEM_C_TEMPLATE_FILE_66ae6e2a3db0240e1_1"/>
      <w:r>
        <w:rPr>
          <w:rFonts w:hint="eastAsia" w:ascii="Arial" w:hAnsi="Arial" w:cs="Arial"/>
          <w:b/>
          <w:bCs/>
          <w:kern w:val="36"/>
          <w:sz w:val="48"/>
          <w:szCs w:val="48"/>
        </w:rPr>
        <w:t>[合同中心-合同名称]</w:t>
      </w:r>
      <w:bookmarkEnd w:id="35"/>
    </w:p>
    <w:p w14:paraId="2CBF67CE">
      <w:pPr>
        <w:widowControl/>
        <w:spacing w:before="100" w:beforeAutospacing="1" w:after="100" w:afterAutospacing="1" w:line="360" w:lineRule="auto"/>
        <w:jc w:val="center"/>
        <w:rPr>
          <w:rFonts w:ascii="宋体" w:hAnsi="宋体" w:cs="Arial"/>
          <w:b/>
          <w:szCs w:val="21"/>
        </w:rPr>
      </w:pPr>
      <w:r>
        <w:rPr>
          <w:rFonts w:hint="eastAsia" w:ascii="Arial" w:hAnsi="Arial" w:cs="Arial"/>
          <w:b/>
          <w:bCs/>
          <w:kern w:val="36"/>
          <w:sz w:val="24"/>
        </w:rPr>
        <w:t>合同统一编号：</w:t>
      </w:r>
      <w:r>
        <w:rPr>
          <w:rFonts w:ascii="宋体" w:hAnsi="宋体" w:cs="Arial"/>
          <w:b/>
          <w:szCs w:val="21"/>
        </w:rPr>
        <w:t xml:space="preserve"> </w:t>
      </w:r>
      <w:bookmarkStart w:id="37" w:name="PO_11599_CC001contractCode"/>
      <w:r>
        <w:rPr>
          <w:rFonts w:ascii="宋体" w:hAnsi="宋体" w:cs="Arial"/>
          <w:b/>
          <w:szCs w:val="21"/>
        </w:rPr>
        <w:t>[合同中心-合同编码]</w:t>
      </w:r>
      <w:bookmarkEnd w:id="37"/>
    </w:p>
    <w:p w14:paraId="3F680BA0">
      <w:pPr>
        <w:widowControl/>
        <w:spacing w:before="100" w:beforeAutospacing="1" w:after="100" w:afterAutospacing="1" w:line="360" w:lineRule="auto"/>
        <w:jc w:val="center"/>
        <w:rPr>
          <w:rFonts w:ascii="Arial" w:hAnsi="Arial" w:cs="Arial"/>
          <w:kern w:val="0"/>
          <w:sz w:val="24"/>
        </w:rPr>
      </w:pPr>
      <w:r>
        <w:rPr>
          <w:rFonts w:hint="eastAsia" w:ascii="宋体" w:hAnsi="宋体" w:cs="Arial"/>
          <w:b/>
          <w:bCs/>
          <w:kern w:val="36"/>
          <w:sz w:val="24"/>
        </w:rPr>
        <w:t>合同内部编号：</w:t>
      </w:r>
    </w:p>
    <w:p w14:paraId="6F8E7358">
      <w:pPr>
        <w:widowControl/>
        <w:spacing w:before="100" w:beforeAutospacing="1" w:after="100" w:afterAutospacing="1" w:line="360" w:lineRule="auto"/>
        <w:jc w:val="left"/>
        <w:rPr>
          <w:rFonts w:ascii="Arial" w:hAnsi="Arial" w:cs="Arial"/>
          <w:kern w:val="36"/>
          <w:sz w:val="21"/>
          <w:szCs w:val="21"/>
        </w:rPr>
      </w:pPr>
      <w:r>
        <w:rPr>
          <w:rFonts w:hint="eastAsia" w:ascii="Arial" w:hAnsi="Arial" w:cs="Arial"/>
          <w:kern w:val="36"/>
          <w:sz w:val="21"/>
          <w:szCs w:val="21"/>
        </w:rPr>
        <w:t>合同各方：</w:t>
      </w:r>
    </w:p>
    <w:tbl>
      <w:tblPr>
        <w:tblStyle w:val="4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4FC4F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10740A97">
            <w:pPr>
              <w:widowControl/>
              <w:spacing w:before="100" w:beforeAutospacing="1" w:after="100" w:afterAutospacing="1" w:line="360" w:lineRule="auto"/>
              <w:jc w:val="left"/>
              <w:rPr>
                <w:rFonts w:ascii="Arial" w:hAnsi="Arial" w:cs="Arial"/>
                <w:kern w:val="0"/>
                <w:sz w:val="21"/>
                <w:szCs w:val="21"/>
              </w:rPr>
            </w:pPr>
            <w:r>
              <w:rPr>
                <w:rFonts w:hint="eastAsia" w:ascii="Arial" w:hAnsi="Arial" w:cs="Arial"/>
                <w:kern w:val="36"/>
                <w:sz w:val="21"/>
                <w:szCs w:val="21"/>
              </w:rPr>
              <w:t>甲方：</w:t>
            </w:r>
            <w:bookmarkStart w:id="38" w:name="PO_11599_CC001purchaserName"/>
            <w:r>
              <w:rPr>
                <w:rFonts w:hint="eastAsia"/>
                <w:b/>
                <w:sz w:val="21"/>
                <w:szCs w:val="21"/>
              </w:rPr>
              <w:t>[合同中心-采购单位名称]</w:t>
            </w:r>
            <w:bookmarkEnd w:id="38"/>
          </w:p>
        </w:tc>
        <w:tc>
          <w:tcPr>
            <w:tcW w:w="4148" w:type="dxa"/>
            <w:shd w:val="clear" w:color="auto" w:fill="auto"/>
          </w:tcPr>
          <w:p w14:paraId="336110F2">
            <w:pPr>
              <w:widowControl/>
              <w:spacing w:before="100" w:beforeAutospacing="1" w:after="100" w:afterAutospacing="1" w:line="360" w:lineRule="auto"/>
              <w:jc w:val="left"/>
              <w:rPr>
                <w:rFonts w:ascii="Arial" w:hAnsi="Arial" w:cs="Arial"/>
                <w:kern w:val="0"/>
                <w:sz w:val="21"/>
                <w:szCs w:val="21"/>
              </w:rPr>
            </w:pPr>
            <w:r>
              <w:rPr>
                <w:rFonts w:hint="eastAsia" w:ascii="宋体" w:hAnsi="宋体" w:cs="Arial"/>
                <w:kern w:val="0"/>
                <w:sz w:val="21"/>
                <w:szCs w:val="21"/>
              </w:rPr>
              <w:t>乙方：</w:t>
            </w:r>
            <w:bookmarkStart w:id="39" w:name="PO_11599_CC001supName"/>
            <w:r>
              <w:rPr>
                <w:rFonts w:hint="eastAsia"/>
                <w:b/>
                <w:sz w:val="21"/>
                <w:szCs w:val="21"/>
              </w:rPr>
              <w:t>[合同中心-供应商名称]</w:t>
            </w:r>
            <w:bookmarkEnd w:id="39"/>
          </w:p>
        </w:tc>
      </w:tr>
      <w:tr w14:paraId="66B1E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405EEC0A">
            <w:pPr>
              <w:widowControl/>
              <w:spacing w:before="100" w:beforeAutospacing="1" w:after="100" w:afterAutospacing="1" w:line="360" w:lineRule="auto"/>
              <w:jc w:val="left"/>
              <w:rPr>
                <w:rFonts w:ascii="Arial" w:hAnsi="Arial" w:cs="Arial"/>
                <w:kern w:val="0"/>
                <w:sz w:val="21"/>
                <w:szCs w:val="21"/>
              </w:rPr>
            </w:pPr>
            <w:r>
              <w:rPr>
                <w:rFonts w:hint="eastAsia" w:ascii="Arial" w:hAnsi="Arial" w:cs="Arial"/>
                <w:kern w:val="36"/>
                <w:sz w:val="21"/>
                <w:szCs w:val="21"/>
              </w:rPr>
              <w:t>地址：</w:t>
            </w:r>
            <w:bookmarkStart w:id="40" w:name="PO_11599_CC001purchaserArea"/>
            <w:r>
              <w:rPr>
                <w:rFonts w:hint="eastAsia"/>
                <w:b/>
                <w:sz w:val="21"/>
                <w:szCs w:val="21"/>
              </w:rPr>
              <w:t>[合同中心-采购单位所在地]</w:t>
            </w:r>
            <w:bookmarkEnd w:id="40"/>
          </w:p>
        </w:tc>
        <w:tc>
          <w:tcPr>
            <w:tcW w:w="4148" w:type="dxa"/>
            <w:shd w:val="clear" w:color="auto" w:fill="auto"/>
          </w:tcPr>
          <w:p w14:paraId="66CBD03F">
            <w:pPr>
              <w:widowControl/>
              <w:spacing w:before="100" w:beforeAutospacing="1" w:after="100" w:afterAutospacing="1" w:line="360" w:lineRule="auto"/>
              <w:jc w:val="left"/>
              <w:rPr>
                <w:rFonts w:ascii="Arial" w:hAnsi="Arial" w:cs="Arial"/>
                <w:kern w:val="0"/>
                <w:sz w:val="21"/>
                <w:szCs w:val="21"/>
              </w:rPr>
            </w:pPr>
            <w:r>
              <w:rPr>
                <w:rFonts w:hint="eastAsia" w:ascii="宋体" w:hAnsi="宋体" w:cs="Arial"/>
                <w:kern w:val="0"/>
                <w:sz w:val="21"/>
                <w:szCs w:val="21"/>
              </w:rPr>
              <w:t>地址：</w:t>
            </w:r>
            <w:bookmarkStart w:id="41" w:name="PO_11599_CC001supArea"/>
            <w:r>
              <w:rPr>
                <w:rFonts w:hint="eastAsia"/>
                <w:b/>
                <w:sz w:val="21"/>
                <w:szCs w:val="21"/>
              </w:rPr>
              <w:t>[合同中心-供应商所在地]</w:t>
            </w:r>
            <w:bookmarkEnd w:id="41"/>
          </w:p>
        </w:tc>
      </w:tr>
      <w:tr w14:paraId="6EF6D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1CDE78FD">
            <w:pPr>
              <w:widowControl/>
              <w:spacing w:before="100" w:beforeAutospacing="1" w:after="100" w:afterAutospacing="1" w:line="360" w:lineRule="auto"/>
              <w:jc w:val="left"/>
              <w:rPr>
                <w:rFonts w:ascii="Arial" w:hAnsi="Arial" w:cs="Arial"/>
                <w:kern w:val="0"/>
                <w:sz w:val="21"/>
                <w:szCs w:val="21"/>
              </w:rPr>
            </w:pPr>
            <w:r>
              <w:rPr>
                <w:rFonts w:hint="eastAsia" w:ascii="Arial" w:hAnsi="Arial" w:cs="Arial"/>
                <w:kern w:val="36"/>
                <w:sz w:val="21"/>
                <w:szCs w:val="21"/>
              </w:rPr>
              <w:t>邮政编码：</w:t>
            </w:r>
            <w:bookmarkStart w:id="42" w:name="PO_11599_CC001purZCode"/>
            <w:r>
              <w:rPr>
                <w:rFonts w:hint="eastAsia"/>
                <w:b/>
                <w:sz w:val="21"/>
                <w:szCs w:val="21"/>
              </w:rPr>
              <w:t>[合同中心-采购人单位邮编]</w:t>
            </w:r>
            <w:bookmarkEnd w:id="42"/>
          </w:p>
        </w:tc>
        <w:tc>
          <w:tcPr>
            <w:tcW w:w="4148" w:type="dxa"/>
            <w:shd w:val="clear" w:color="auto" w:fill="auto"/>
          </w:tcPr>
          <w:p w14:paraId="313B9525">
            <w:pPr>
              <w:widowControl/>
              <w:spacing w:before="100" w:beforeAutospacing="1" w:after="100" w:afterAutospacing="1" w:line="360" w:lineRule="auto"/>
              <w:jc w:val="left"/>
              <w:rPr>
                <w:rFonts w:ascii="Arial" w:hAnsi="Arial" w:cs="Arial"/>
                <w:kern w:val="0"/>
                <w:sz w:val="21"/>
                <w:szCs w:val="21"/>
              </w:rPr>
            </w:pPr>
            <w:r>
              <w:rPr>
                <w:rFonts w:hint="eastAsia" w:ascii="宋体" w:hAnsi="宋体" w:cs="Arial"/>
                <w:kern w:val="0"/>
                <w:sz w:val="21"/>
                <w:szCs w:val="21"/>
              </w:rPr>
              <w:t>邮政编码：</w:t>
            </w:r>
            <w:bookmarkStart w:id="43" w:name="PO_11599_CC001supZCode"/>
            <w:r>
              <w:rPr>
                <w:rFonts w:hint="eastAsia"/>
                <w:b/>
                <w:sz w:val="21"/>
                <w:szCs w:val="21"/>
              </w:rPr>
              <w:t>[合同中心-供应商单位邮编]</w:t>
            </w:r>
            <w:bookmarkEnd w:id="43"/>
          </w:p>
        </w:tc>
      </w:tr>
      <w:tr w14:paraId="5FADD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0CE53DC1">
            <w:pPr>
              <w:widowControl/>
              <w:spacing w:before="100" w:beforeAutospacing="1" w:after="100" w:afterAutospacing="1" w:line="360" w:lineRule="auto"/>
              <w:jc w:val="left"/>
              <w:rPr>
                <w:rFonts w:ascii="Arial" w:hAnsi="Arial" w:cs="Arial"/>
                <w:kern w:val="0"/>
                <w:sz w:val="21"/>
                <w:szCs w:val="21"/>
              </w:rPr>
            </w:pPr>
            <w:r>
              <w:rPr>
                <w:rFonts w:hint="eastAsia" w:ascii="Arial" w:hAnsi="Arial" w:cs="Arial"/>
                <w:kern w:val="36"/>
                <w:sz w:val="21"/>
                <w:szCs w:val="21"/>
              </w:rPr>
              <w:t>电话：</w:t>
            </w:r>
            <w:bookmarkStart w:id="44" w:name="PO_11599_CC001purchaserPhone"/>
            <w:r>
              <w:rPr>
                <w:rFonts w:hint="eastAsia"/>
                <w:b/>
                <w:sz w:val="21"/>
                <w:szCs w:val="21"/>
              </w:rPr>
              <w:t>[合同中心-采购单位联系人电话]</w:t>
            </w:r>
            <w:bookmarkEnd w:id="44"/>
          </w:p>
        </w:tc>
        <w:tc>
          <w:tcPr>
            <w:tcW w:w="4148" w:type="dxa"/>
            <w:shd w:val="clear" w:color="auto" w:fill="auto"/>
          </w:tcPr>
          <w:p w14:paraId="7CC28F3D">
            <w:pPr>
              <w:widowControl/>
              <w:spacing w:before="100" w:beforeAutospacing="1" w:after="100" w:afterAutospacing="1" w:line="360" w:lineRule="auto"/>
              <w:jc w:val="left"/>
              <w:rPr>
                <w:rFonts w:ascii="Arial" w:hAnsi="Arial" w:cs="Arial"/>
                <w:kern w:val="0"/>
                <w:sz w:val="21"/>
                <w:szCs w:val="21"/>
              </w:rPr>
            </w:pPr>
            <w:r>
              <w:rPr>
                <w:rFonts w:hint="eastAsia" w:ascii="宋体" w:hAnsi="宋体" w:cs="Arial"/>
                <w:kern w:val="0"/>
                <w:sz w:val="21"/>
                <w:szCs w:val="21"/>
              </w:rPr>
              <w:t>电话：</w:t>
            </w:r>
            <w:bookmarkStart w:id="45" w:name="PO_11599_CC001supPhone"/>
            <w:r>
              <w:rPr>
                <w:rFonts w:hint="eastAsia"/>
                <w:b/>
                <w:sz w:val="21"/>
                <w:szCs w:val="21"/>
              </w:rPr>
              <w:t>[合同中心-供应商联系人电话]</w:t>
            </w:r>
            <w:bookmarkEnd w:id="45"/>
          </w:p>
        </w:tc>
      </w:tr>
      <w:tr w14:paraId="0D94C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191FA769">
            <w:pPr>
              <w:widowControl/>
              <w:spacing w:before="100" w:beforeAutospacing="1" w:after="100" w:afterAutospacing="1" w:line="360" w:lineRule="auto"/>
              <w:jc w:val="left"/>
              <w:rPr>
                <w:rFonts w:ascii="Arial" w:hAnsi="Arial" w:cs="Arial"/>
                <w:kern w:val="0"/>
                <w:sz w:val="21"/>
                <w:szCs w:val="21"/>
              </w:rPr>
            </w:pPr>
            <w:r>
              <w:rPr>
                <w:rFonts w:hint="eastAsia" w:ascii="Arial" w:hAnsi="Arial" w:cs="Arial"/>
                <w:kern w:val="36"/>
                <w:sz w:val="21"/>
                <w:szCs w:val="21"/>
              </w:rPr>
              <w:t>传真：</w:t>
            </w:r>
            <w:bookmarkStart w:id="46" w:name="PO_11599_CC001purFax"/>
            <w:r>
              <w:rPr>
                <w:rFonts w:hint="eastAsia"/>
                <w:b/>
                <w:sz w:val="21"/>
                <w:szCs w:val="21"/>
              </w:rPr>
              <w:t>[合同中心-采购人单位传真]</w:t>
            </w:r>
            <w:bookmarkEnd w:id="46"/>
          </w:p>
        </w:tc>
        <w:tc>
          <w:tcPr>
            <w:tcW w:w="4148" w:type="dxa"/>
            <w:shd w:val="clear" w:color="auto" w:fill="auto"/>
          </w:tcPr>
          <w:p w14:paraId="0093CA05">
            <w:pPr>
              <w:widowControl/>
              <w:spacing w:before="100" w:beforeAutospacing="1" w:after="100" w:afterAutospacing="1" w:line="360" w:lineRule="auto"/>
              <w:jc w:val="left"/>
              <w:rPr>
                <w:rFonts w:ascii="Arial" w:hAnsi="Arial" w:cs="Arial"/>
                <w:kern w:val="0"/>
                <w:sz w:val="21"/>
                <w:szCs w:val="21"/>
              </w:rPr>
            </w:pPr>
            <w:r>
              <w:rPr>
                <w:rFonts w:hint="eastAsia" w:ascii="宋体" w:hAnsi="宋体" w:cs="Arial"/>
                <w:kern w:val="0"/>
                <w:sz w:val="21"/>
                <w:szCs w:val="21"/>
              </w:rPr>
              <w:t>传真：</w:t>
            </w:r>
            <w:bookmarkStart w:id="47" w:name="PO_11599_CC001supFax"/>
            <w:r>
              <w:rPr>
                <w:rFonts w:hint="eastAsia"/>
                <w:b/>
                <w:sz w:val="21"/>
                <w:szCs w:val="21"/>
              </w:rPr>
              <w:t>[合同中心-供应商单位传真]</w:t>
            </w:r>
            <w:bookmarkEnd w:id="47"/>
          </w:p>
        </w:tc>
      </w:tr>
      <w:tr w14:paraId="5899A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57E50F07">
            <w:pPr>
              <w:widowControl/>
              <w:spacing w:before="100" w:beforeAutospacing="1" w:after="100" w:afterAutospacing="1" w:line="360" w:lineRule="auto"/>
              <w:jc w:val="left"/>
              <w:rPr>
                <w:rFonts w:ascii="Arial" w:hAnsi="Arial" w:cs="Arial"/>
                <w:kern w:val="0"/>
                <w:sz w:val="21"/>
                <w:szCs w:val="21"/>
              </w:rPr>
            </w:pPr>
            <w:r>
              <w:rPr>
                <w:rFonts w:hint="eastAsia" w:ascii="Arial" w:hAnsi="Arial" w:cs="Arial"/>
                <w:kern w:val="36"/>
                <w:sz w:val="21"/>
                <w:szCs w:val="21"/>
              </w:rPr>
              <w:t>联系人：</w:t>
            </w:r>
            <w:bookmarkStart w:id="48" w:name="PO_11599_CC001purchaserContact"/>
            <w:r>
              <w:rPr>
                <w:rFonts w:hint="eastAsia"/>
                <w:b/>
                <w:sz w:val="21"/>
                <w:szCs w:val="21"/>
              </w:rPr>
              <w:t>[合同中心-采购单位联系人]</w:t>
            </w:r>
            <w:bookmarkEnd w:id="48"/>
          </w:p>
        </w:tc>
        <w:tc>
          <w:tcPr>
            <w:tcW w:w="4148" w:type="dxa"/>
            <w:shd w:val="clear" w:color="auto" w:fill="auto"/>
          </w:tcPr>
          <w:p w14:paraId="0C18FA61">
            <w:pPr>
              <w:widowControl/>
              <w:spacing w:before="100" w:beforeAutospacing="1" w:after="100" w:afterAutospacing="1" w:line="360" w:lineRule="auto"/>
              <w:jc w:val="left"/>
              <w:rPr>
                <w:rFonts w:ascii="Arial" w:hAnsi="Arial" w:cs="Arial"/>
                <w:kern w:val="0"/>
                <w:sz w:val="21"/>
                <w:szCs w:val="21"/>
              </w:rPr>
            </w:pPr>
            <w:r>
              <w:rPr>
                <w:rFonts w:hint="eastAsia" w:ascii="宋体" w:hAnsi="宋体" w:cs="Arial"/>
                <w:kern w:val="0"/>
                <w:sz w:val="21"/>
                <w:szCs w:val="21"/>
              </w:rPr>
              <w:t>联系人：</w:t>
            </w:r>
            <w:bookmarkStart w:id="49" w:name="PO_11599_CC001supContact"/>
            <w:r>
              <w:rPr>
                <w:rFonts w:hint="eastAsia"/>
                <w:b/>
                <w:sz w:val="21"/>
                <w:szCs w:val="21"/>
              </w:rPr>
              <w:t>[合同中心-供应商联系人]</w:t>
            </w:r>
            <w:bookmarkEnd w:id="49"/>
          </w:p>
        </w:tc>
      </w:tr>
    </w:tbl>
    <w:p w14:paraId="2D8C338A">
      <w:pPr>
        <w:rPr>
          <w:rFonts w:ascii="宋体" w:hAnsi="宋体" w:cs="Arial"/>
          <w:kern w:val="0"/>
          <w:sz w:val="21"/>
          <w:szCs w:val="21"/>
        </w:rPr>
      </w:pPr>
    </w:p>
    <w:p w14:paraId="44674B71">
      <w:pPr>
        <w:ind w:firstLine="420" w:firstLineChars="200"/>
        <w:rPr>
          <w:rFonts w:ascii="Calibri" w:hAnsi="Calibri" w:eastAsia="宋体" w:cs="Times New Roman"/>
          <w:sz w:val="21"/>
          <w:szCs w:val="21"/>
        </w:rPr>
      </w:pPr>
      <w:r>
        <w:rPr>
          <w:rFonts w:hint="eastAsia" w:ascii="宋体" w:hAnsi="宋体" w:cs="Arial"/>
          <w:kern w:val="0"/>
          <w:sz w:val="21"/>
          <w:szCs w:val="21"/>
        </w:rPr>
        <w:t>根据《中华人民共和国政府采购法》、《中华人民共和国民法典》之规定，本合同当事人在平等、自愿的基础上，经协商一致，同意按下述条款和条件签署本合同：</w:t>
      </w:r>
      <w:r>
        <w:rPr>
          <w:rFonts w:hint="eastAsia" w:ascii="宋体" w:hAnsi="宋体" w:cs="Arial"/>
          <w:kern w:val="0"/>
          <w:sz w:val="21"/>
          <w:szCs w:val="21"/>
        </w:rPr>
        <w:br w:type="textWrapping"/>
      </w:r>
      <w:r>
        <w:rPr>
          <w:rFonts w:hint="eastAsia" w:ascii="宋体" w:hAnsi="宋体" w:cs="Arial"/>
          <w:b/>
          <w:bCs/>
          <w:kern w:val="0"/>
          <w:sz w:val="21"/>
          <w:szCs w:val="21"/>
        </w:rPr>
        <w:t>1．乙方根据本合同的规定向甲方提供以下服务：</w:t>
      </w:r>
      <w:r>
        <w:rPr>
          <w:rFonts w:hint="eastAsia" w:ascii="宋体" w:hAnsi="宋体" w:cs="Arial"/>
          <w:kern w:val="0"/>
          <w:sz w:val="21"/>
          <w:szCs w:val="21"/>
        </w:rPr>
        <w:br w:type="textWrapping"/>
      </w:r>
      <w:r>
        <w:rPr>
          <w:rFonts w:hint="eastAsia" w:ascii="宋体" w:hAnsi="宋体" w:cs="Arial"/>
          <w:kern w:val="0"/>
          <w:sz w:val="21"/>
          <w:szCs w:val="21"/>
        </w:rPr>
        <w:t>1．1乙方所提供的服务其来源应符合国家的有关规定，服务的内容、要求、服务质量等详见合同附件。</w:t>
      </w:r>
    </w:p>
    <w:p w14:paraId="41ABA93D">
      <w:pPr>
        <w:widowControl/>
        <w:spacing w:before="100" w:beforeAutospacing="1" w:after="100" w:afterAutospacing="1" w:line="360" w:lineRule="auto"/>
        <w:jc w:val="left"/>
        <w:rPr>
          <w:rFonts w:ascii="Arial" w:hAnsi="Arial" w:cs="Arial"/>
          <w:kern w:val="0"/>
          <w:sz w:val="21"/>
          <w:szCs w:val="21"/>
        </w:rPr>
      </w:pPr>
      <w:r>
        <w:rPr>
          <w:rFonts w:hint="eastAsia" w:ascii="宋体" w:hAnsi="宋体" w:cs="Arial"/>
          <w:b/>
          <w:bCs/>
          <w:kern w:val="0"/>
          <w:sz w:val="21"/>
          <w:szCs w:val="21"/>
        </w:rPr>
        <w:t>2. 合同价格、服务地点和服务期限</w:t>
      </w:r>
      <w:r>
        <w:rPr>
          <w:rFonts w:hint="eastAsia" w:ascii="宋体" w:hAnsi="宋体" w:cs="Arial"/>
          <w:kern w:val="0"/>
          <w:sz w:val="21"/>
          <w:szCs w:val="21"/>
        </w:rPr>
        <w:br w:type="textWrapping"/>
      </w:r>
      <w:r>
        <w:rPr>
          <w:rFonts w:hint="eastAsia" w:ascii="宋体" w:hAnsi="宋体" w:cs="Arial"/>
          <w:kern w:val="0"/>
          <w:sz w:val="21"/>
          <w:szCs w:val="21"/>
        </w:rPr>
        <w:t>2．1合同价格</w:t>
      </w:r>
      <w:r>
        <w:rPr>
          <w:rFonts w:hint="eastAsia" w:ascii="宋体" w:hAnsi="宋体" w:cs="Arial"/>
          <w:kern w:val="0"/>
          <w:sz w:val="21"/>
          <w:szCs w:val="21"/>
        </w:rPr>
        <w:br w:type="textWrapping"/>
      </w:r>
      <w:r>
        <w:rPr>
          <w:rFonts w:hint="eastAsia" w:ascii="宋体" w:hAnsi="宋体" w:cs="Arial"/>
          <w:kern w:val="0"/>
          <w:sz w:val="21"/>
          <w:szCs w:val="21"/>
        </w:rPr>
        <w:t>本合同价格为</w:t>
      </w:r>
      <w:bookmarkStart w:id="50" w:name="PO_11599_CC001totalPrice"/>
      <w:r>
        <w:rPr>
          <w:rFonts w:ascii="宋体" w:hAnsi="宋体" w:cs="Arial"/>
          <w:b/>
          <w:sz w:val="21"/>
          <w:szCs w:val="21"/>
        </w:rPr>
        <w:t>[合同中心-合同总价]</w:t>
      </w:r>
      <w:bookmarkEnd w:id="50"/>
      <w:r>
        <w:rPr>
          <w:rFonts w:hint="eastAsia" w:ascii="宋体" w:hAnsi="宋体" w:cs="Arial"/>
          <w:kern w:val="0"/>
          <w:sz w:val="21"/>
          <w:szCs w:val="21"/>
        </w:rPr>
        <w:t>元整（</w:t>
      </w:r>
      <w:bookmarkStart w:id="51" w:name="PO_11599_CC001totalPriceBig"/>
      <w:r>
        <w:rPr>
          <w:rFonts w:ascii="宋体" w:hAnsi="宋体" w:cs="Arial"/>
          <w:b/>
          <w:kern w:val="0"/>
          <w:sz w:val="21"/>
          <w:szCs w:val="21"/>
        </w:rPr>
        <w:t>[合同中心-合同总价大写]</w:t>
      </w:r>
      <w:bookmarkEnd w:id="51"/>
      <w:r>
        <w:rPr>
          <w:rFonts w:hint="eastAsia" w:ascii="宋体" w:hAnsi="宋体" w:cs="Arial"/>
          <w:kern w:val="0"/>
          <w:sz w:val="21"/>
          <w:szCs w:val="21"/>
        </w:rPr>
        <w:t>）。</w:t>
      </w:r>
      <w:r>
        <w:rPr>
          <w:rFonts w:hint="eastAsia" w:ascii="宋体" w:hAnsi="宋体" w:cs="Arial"/>
          <w:kern w:val="0"/>
          <w:sz w:val="21"/>
          <w:szCs w:val="21"/>
        </w:rPr>
        <w:br w:type="textWrapping"/>
      </w:r>
      <w:r>
        <w:rPr>
          <w:rFonts w:hint="eastAsia" w:ascii="宋体" w:hAnsi="宋体" w:cs="Arial"/>
          <w:kern w:val="0"/>
          <w:sz w:val="21"/>
          <w:szCs w:val="21"/>
        </w:rPr>
        <w:t>乙方为履行本合同而发生的所有费用均应包含在合同价中，甲方不再另行支付其它任何费用。</w:t>
      </w:r>
    </w:p>
    <w:p w14:paraId="099DBCB5">
      <w:pPr>
        <w:widowControl/>
        <w:spacing w:before="100" w:beforeAutospacing="1" w:after="100" w:afterAutospacing="1" w:line="360" w:lineRule="auto"/>
        <w:jc w:val="left"/>
        <w:rPr>
          <w:rFonts w:ascii="宋体" w:hAnsi="宋体" w:cs="Arial"/>
          <w:kern w:val="0"/>
          <w:sz w:val="21"/>
          <w:szCs w:val="21"/>
        </w:rPr>
      </w:pPr>
      <w:r>
        <w:rPr>
          <w:rFonts w:hint="eastAsia" w:ascii="宋体" w:hAnsi="宋体" w:cs="Arial"/>
          <w:kern w:val="0"/>
          <w:sz w:val="21"/>
          <w:szCs w:val="21"/>
        </w:rPr>
        <w:t>2．2服务地点</w:t>
      </w:r>
    </w:p>
    <w:p w14:paraId="4BDB3922">
      <w:pPr>
        <w:widowControl/>
        <w:spacing w:before="100" w:beforeAutospacing="1" w:after="100" w:afterAutospacing="1" w:line="360" w:lineRule="auto"/>
        <w:jc w:val="left"/>
        <w:rPr>
          <w:rFonts w:ascii="Arial" w:hAnsi="Arial" w:cs="Arial"/>
          <w:kern w:val="0"/>
          <w:sz w:val="21"/>
          <w:szCs w:val="21"/>
        </w:rPr>
      </w:pPr>
      <w:r>
        <w:rPr>
          <w:rFonts w:hint="eastAsia" w:ascii="宋体" w:hAnsi="宋体" w:cs="Arial"/>
          <w:kern w:val="0"/>
          <w:sz w:val="21"/>
          <w:szCs w:val="21"/>
        </w:rPr>
        <w:t>2．3服务期限</w:t>
      </w:r>
      <w:r>
        <w:rPr>
          <w:rFonts w:hint="eastAsia" w:ascii="宋体" w:hAnsi="宋体" w:cs="Arial"/>
          <w:kern w:val="0"/>
          <w:sz w:val="21"/>
          <w:szCs w:val="21"/>
        </w:rPr>
        <w:br w:type="textWrapping"/>
      </w:r>
      <w:r>
        <w:rPr>
          <w:rFonts w:hint="eastAsia" w:ascii="宋体" w:hAnsi="宋体" w:cs="Arial"/>
          <w:kern w:val="0"/>
          <w:sz w:val="21"/>
          <w:szCs w:val="21"/>
        </w:rPr>
        <w:t>本服务的服务期限：</w:t>
      </w:r>
      <w:bookmarkStart w:id="52" w:name="PO_11599_CC001dateValid"/>
      <w:r>
        <w:rPr>
          <w:rFonts w:ascii="宋体" w:hAnsi="宋体" w:cs="Arial"/>
          <w:kern w:val="0"/>
          <w:sz w:val="21"/>
          <w:szCs w:val="21"/>
        </w:rPr>
        <w:t>[合同中心-合同有效期]</w:t>
      </w:r>
      <w:bookmarkEnd w:id="52"/>
      <w:r>
        <w:rPr>
          <w:rFonts w:hint="eastAsia" w:ascii="宋体" w:hAnsi="宋体" w:cs="Arial"/>
          <w:kern w:val="0"/>
          <w:sz w:val="21"/>
          <w:szCs w:val="21"/>
        </w:rPr>
        <w:t>。</w:t>
      </w:r>
    </w:p>
    <w:p w14:paraId="5680C829">
      <w:pPr>
        <w:widowControl/>
        <w:spacing w:before="100" w:beforeAutospacing="1" w:after="100" w:afterAutospacing="1" w:line="360" w:lineRule="auto"/>
        <w:jc w:val="left"/>
        <w:rPr>
          <w:rFonts w:ascii="Arial" w:hAnsi="Arial" w:cs="Arial"/>
          <w:kern w:val="0"/>
          <w:sz w:val="21"/>
          <w:szCs w:val="21"/>
        </w:rPr>
      </w:pPr>
      <w:r>
        <w:rPr>
          <w:rFonts w:hint="eastAsia" w:ascii="宋体" w:hAnsi="宋体" w:cs="Arial"/>
          <w:b/>
          <w:bCs/>
          <w:kern w:val="0"/>
          <w:sz w:val="21"/>
          <w:szCs w:val="21"/>
        </w:rPr>
        <w:t>3．质量标准和要求</w:t>
      </w:r>
      <w:r>
        <w:rPr>
          <w:rFonts w:hint="eastAsia" w:ascii="宋体" w:hAnsi="宋体" w:cs="Arial"/>
          <w:kern w:val="0"/>
          <w:sz w:val="21"/>
          <w:szCs w:val="21"/>
        </w:rPr>
        <w:br w:type="textWrapping"/>
      </w:r>
      <w:r>
        <w:rPr>
          <w:rFonts w:hint="eastAsia" w:ascii="宋体" w:hAnsi="宋体" w:cs="Arial"/>
          <w:kern w:val="0"/>
          <w:sz w:val="21"/>
          <w:szCs w:val="21"/>
        </w:rPr>
        <w:t>3．1 乙方所提供的服务的质量标准按照国家标准、行业标准或制造厂家企业标准确定，上述标准不一致的，以严格的标准为准。没有国家标准、行业标准和企业标准的，按照通常标准或者符合合同目的的特定标准确定。</w:t>
      </w:r>
      <w:r>
        <w:rPr>
          <w:rFonts w:hint="eastAsia" w:ascii="宋体" w:hAnsi="宋体" w:cs="Arial"/>
          <w:kern w:val="0"/>
          <w:sz w:val="21"/>
          <w:szCs w:val="21"/>
        </w:rPr>
        <w:br w:type="textWrapping"/>
      </w:r>
      <w:r>
        <w:rPr>
          <w:rFonts w:hint="eastAsia" w:ascii="宋体" w:hAnsi="宋体" w:cs="Arial"/>
          <w:kern w:val="0"/>
          <w:sz w:val="21"/>
          <w:szCs w:val="21"/>
        </w:rPr>
        <w:t xml:space="preserve">3．2 乙方所交付的服务还应符合国家和上海市有关安全、环保、卫生之规定。 </w:t>
      </w:r>
    </w:p>
    <w:p w14:paraId="4A87B728">
      <w:pPr>
        <w:widowControl/>
        <w:spacing w:before="100" w:beforeAutospacing="1" w:after="100" w:afterAutospacing="1" w:line="360" w:lineRule="auto"/>
        <w:jc w:val="left"/>
        <w:rPr>
          <w:rFonts w:ascii="Arial" w:hAnsi="Arial" w:cs="Arial"/>
          <w:kern w:val="0"/>
          <w:sz w:val="21"/>
          <w:szCs w:val="21"/>
        </w:rPr>
      </w:pPr>
      <w:r>
        <w:rPr>
          <w:rFonts w:hint="eastAsia" w:ascii="宋体" w:hAnsi="宋体" w:cs="Arial"/>
          <w:b/>
          <w:bCs/>
          <w:kern w:val="0"/>
          <w:sz w:val="21"/>
          <w:szCs w:val="21"/>
        </w:rPr>
        <w:t>4．权利瑕疵担保</w:t>
      </w:r>
      <w:r>
        <w:rPr>
          <w:rFonts w:hint="eastAsia" w:ascii="宋体" w:hAnsi="宋体" w:cs="Arial"/>
          <w:kern w:val="0"/>
          <w:sz w:val="21"/>
          <w:szCs w:val="21"/>
        </w:rPr>
        <w:br w:type="textWrapping"/>
      </w:r>
      <w:r>
        <w:rPr>
          <w:rFonts w:hint="eastAsia" w:ascii="宋体" w:hAnsi="宋体" w:cs="Arial"/>
          <w:kern w:val="0"/>
          <w:sz w:val="21"/>
          <w:szCs w:val="21"/>
        </w:rPr>
        <w:t>4．1 乙方保证对其交付的服务享有合法的权利。</w:t>
      </w:r>
      <w:r>
        <w:rPr>
          <w:rFonts w:hint="eastAsia" w:ascii="宋体" w:hAnsi="宋体" w:cs="Arial"/>
          <w:kern w:val="0"/>
          <w:sz w:val="21"/>
          <w:szCs w:val="21"/>
        </w:rPr>
        <w:br w:type="textWrapping"/>
      </w:r>
      <w:r>
        <w:rPr>
          <w:rFonts w:hint="eastAsia" w:ascii="宋体" w:hAnsi="宋体" w:cs="Arial"/>
          <w:kern w:val="0"/>
          <w:sz w:val="21"/>
          <w:szCs w:val="21"/>
        </w:rPr>
        <w:t>4．2 乙方保证在服务上不存在任何未曾向甲方透露的担保物权，如抵押权、质押权、留置权等。</w:t>
      </w:r>
      <w:r>
        <w:rPr>
          <w:rFonts w:hint="eastAsia" w:ascii="宋体" w:hAnsi="宋体" w:cs="Arial"/>
          <w:kern w:val="0"/>
          <w:sz w:val="21"/>
          <w:szCs w:val="21"/>
        </w:rPr>
        <w:br w:type="textWrapping"/>
      </w:r>
      <w:r>
        <w:rPr>
          <w:rFonts w:hint="eastAsia" w:ascii="宋体" w:hAnsi="宋体" w:cs="Arial"/>
          <w:kern w:val="0"/>
          <w:sz w:val="21"/>
          <w:szCs w:val="21"/>
        </w:rPr>
        <w:t>4．3 乙方保证其所交付的服务没有侵犯任何第三人的知识产权和商业秘密等权利。</w:t>
      </w:r>
      <w:r>
        <w:rPr>
          <w:rFonts w:hint="eastAsia" w:ascii="宋体" w:hAnsi="宋体" w:cs="Arial"/>
          <w:kern w:val="0"/>
          <w:sz w:val="21"/>
          <w:szCs w:val="21"/>
        </w:rPr>
        <w:br w:type="textWrapping"/>
      </w:r>
      <w:r>
        <w:rPr>
          <w:rFonts w:hint="eastAsia" w:ascii="宋体" w:hAnsi="宋体" w:cs="Arial"/>
          <w:kern w:val="0"/>
          <w:sz w:val="21"/>
          <w:szCs w:val="21"/>
        </w:rPr>
        <w:t>4．4 如甲方使用该服务构成上述侵权的，则由乙方承担全部责任。</w:t>
      </w:r>
    </w:p>
    <w:p w14:paraId="25BD17C0">
      <w:pPr>
        <w:widowControl/>
        <w:spacing w:before="100" w:beforeAutospacing="1" w:after="100" w:afterAutospacing="1" w:line="360" w:lineRule="auto"/>
        <w:jc w:val="left"/>
        <w:rPr>
          <w:rFonts w:ascii="Arial" w:hAnsi="Arial" w:cs="Arial"/>
          <w:kern w:val="0"/>
          <w:sz w:val="21"/>
          <w:szCs w:val="21"/>
        </w:rPr>
      </w:pPr>
      <w:r>
        <w:rPr>
          <w:rFonts w:hint="eastAsia" w:ascii="宋体" w:hAnsi="宋体" w:cs="Arial"/>
          <w:b/>
          <w:bCs/>
          <w:kern w:val="0"/>
          <w:sz w:val="21"/>
          <w:szCs w:val="21"/>
        </w:rPr>
        <w:t>5．验收</w:t>
      </w:r>
      <w:r>
        <w:rPr>
          <w:rFonts w:hint="eastAsia" w:ascii="宋体" w:hAnsi="宋体" w:cs="Arial"/>
          <w:kern w:val="0"/>
          <w:sz w:val="21"/>
          <w:szCs w:val="21"/>
        </w:rPr>
        <w:br w:type="textWrapping"/>
      </w:r>
      <w:r>
        <w:rPr>
          <w:rFonts w:hint="eastAsia" w:ascii="宋体" w:hAnsi="宋体" w:cs="Arial"/>
          <w:kern w:val="0"/>
          <w:sz w:val="21"/>
          <w:szCs w:val="21"/>
        </w:rPr>
        <w:t>5．1 服务根据合同的规定完成后，甲方应及时进行根据合同的规定进行服务验收。乙方应当以书面形式向甲方递交验收通知书，甲方在收到验收通知书后的10个工作日内，确定具体日期，由双方按照本合同的规定完成服务验收。甲方有权委托第三方检测机构进行验收，对此乙方应当配合。</w:t>
      </w:r>
      <w:r>
        <w:rPr>
          <w:rFonts w:hint="eastAsia" w:ascii="宋体" w:hAnsi="宋体" w:cs="Arial"/>
          <w:kern w:val="0"/>
          <w:sz w:val="21"/>
          <w:szCs w:val="21"/>
        </w:rPr>
        <w:br w:type="textWrapping"/>
      </w:r>
      <w:r>
        <w:rPr>
          <w:rFonts w:hint="eastAsia" w:ascii="宋体" w:hAnsi="宋体" w:cs="Arial"/>
          <w:kern w:val="0"/>
          <w:sz w:val="21"/>
          <w:szCs w:val="21"/>
        </w:rPr>
        <w:t>5．2如果属于乙方原因致使系统未能通过验收，乙方应当排除故障，并自行承担相关费用，同时进行试运行，直至服务完全符合验收标准。</w:t>
      </w:r>
      <w:r>
        <w:rPr>
          <w:rFonts w:hint="eastAsia" w:ascii="宋体" w:hAnsi="宋体" w:cs="Arial"/>
          <w:kern w:val="0"/>
          <w:sz w:val="21"/>
          <w:szCs w:val="21"/>
        </w:rPr>
        <w:br w:type="textWrapping"/>
      </w:r>
      <w:r>
        <w:rPr>
          <w:rFonts w:hint="eastAsia" w:ascii="宋体" w:hAnsi="宋体" w:cs="Arial"/>
          <w:kern w:val="0"/>
          <w:sz w:val="21"/>
          <w:szCs w:val="21"/>
        </w:rPr>
        <w:t>5．3 如果属于甲方原因致使系统未能通过验收，甲方应在合理时间内排除故障，再次进行验收。如果属于故障之外的原因，除本合同规定的不可抗力外，甲方不愿或未能在规定的时间内完成验收，则由乙方单方面进行验收，并将验收报告提交甲方，即视为验收通过。</w:t>
      </w:r>
      <w:r>
        <w:rPr>
          <w:rFonts w:hint="eastAsia" w:ascii="宋体" w:hAnsi="宋体" w:cs="Arial"/>
          <w:kern w:val="0"/>
          <w:sz w:val="21"/>
          <w:szCs w:val="21"/>
        </w:rPr>
        <w:br w:type="textWrapping"/>
      </w:r>
      <w:r>
        <w:rPr>
          <w:rFonts w:hint="eastAsia" w:ascii="宋体" w:hAnsi="宋体" w:cs="Arial"/>
          <w:kern w:val="0"/>
          <w:sz w:val="21"/>
          <w:szCs w:val="21"/>
        </w:rPr>
        <w:t>5．4甲方根据合同的规定对服务验收合格后，甲方收取发票并签署验收意见。</w:t>
      </w:r>
    </w:p>
    <w:p w14:paraId="2A8D312D">
      <w:pPr>
        <w:widowControl/>
        <w:spacing w:before="100" w:beforeAutospacing="1" w:after="100" w:afterAutospacing="1" w:line="360" w:lineRule="auto"/>
        <w:jc w:val="left"/>
        <w:rPr>
          <w:rFonts w:ascii="Arial" w:hAnsi="Arial" w:cs="Arial"/>
          <w:kern w:val="0"/>
          <w:sz w:val="21"/>
          <w:szCs w:val="21"/>
        </w:rPr>
      </w:pPr>
      <w:r>
        <w:rPr>
          <w:rFonts w:hint="eastAsia" w:ascii="宋体" w:hAnsi="宋体" w:cs="Arial"/>
          <w:b/>
          <w:bCs/>
          <w:kern w:val="0"/>
          <w:sz w:val="21"/>
          <w:szCs w:val="21"/>
        </w:rPr>
        <w:t>6．保密</w:t>
      </w:r>
      <w:r>
        <w:rPr>
          <w:rFonts w:hint="eastAsia" w:ascii="宋体" w:hAnsi="宋体" w:cs="Arial"/>
          <w:kern w:val="0"/>
          <w:sz w:val="21"/>
          <w:szCs w:val="21"/>
        </w:rPr>
        <w:br w:type="textWrapping"/>
      </w:r>
      <w:r>
        <w:rPr>
          <w:rFonts w:hint="eastAsia" w:ascii="宋体" w:hAnsi="宋体" w:cs="Arial"/>
          <w:kern w:val="0"/>
          <w:sz w:val="21"/>
          <w:szCs w:val="21"/>
        </w:rPr>
        <w:t>6．1如果甲方或乙方提供的内容属于保密的，应签订保密协议，甲乙双方均有保密义务。</w:t>
      </w:r>
    </w:p>
    <w:p w14:paraId="66EDF9E5">
      <w:pPr>
        <w:widowControl/>
        <w:spacing w:before="100" w:beforeAutospacing="1" w:after="100" w:afterAutospacing="1" w:line="360" w:lineRule="auto"/>
        <w:jc w:val="left"/>
        <w:rPr>
          <w:rFonts w:ascii="宋体" w:hAnsi="宋体" w:cs="Arial"/>
          <w:kern w:val="0"/>
          <w:sz w:val="21"/>
          <w:szCs w:val="21"/>
        </w:rPr>
      </w:pPr>
      <w:r>
        <w:rPr>
          <w:rFonts w:hint="eastAsia" w:ascii="宋体" w:hAnsi="宋体" w:cs="Arial"/>
          <w:b/>
          <w:bCs/>
          <w:kern w:val="0"/>
          <w:sz w:val="21"/>
          <w:szCs w:val="21"/>
        </w:rPr>
        <w:t>7．付款</w:t>
      </w:r>
      <w:r>
        <w:rPr>
          <w:rFonts w:hint="eastAsia" w:ascii="宋体" w:hAnsi="宋体" w:cs="Arial"/>
          <w:kern w:val="0"/>
          <w:sz w:val="21"/>
          <w:szCs w:val="21"/>
        </w:rPr>
        <w:br w:type="textWrapping"/>
      </w:r>
      <w:r>
        <w:rPr>
          <w:rFonts w:hint="eastAsia" w:ascii="宋体" w:hAnsi="宋体" w:cs="Arial"/>
          <w:kern w:val="0"/>
          <w:sz w:val="21"/>
          <w:szCs w:val="21"/>
        </w:rPr>
        <w:t>7．1 本合同以人民币付款（单位：元）。</w:t>
      </w:r>
      <w:r>
        <w:rPr>
          <w:rFonts w:hint="eastAsia" w:ascii="宋体" w:hAnsi="宋体" w:cs="Arial"/>
          <w:kern w:val="0"/>
          <w:sz w:val="21"/>
          <w:szCs w:val="21"/>
        </w:rPr>
        <w:br w:type="textWrapping"/>
      </w:r>
      <w:r>
        <w:rPr>
          <w:rFonts w:hint="eastAsia" w:ascii="宋体" w:hAnsi="宋体" w:cs="Arial"/>
          <w:kern w:val="0"/>
          <w:sz w:val="21"/>
          <w:szCs w:val="21"/>
        </w:rPr>
        <w:t>7．2 本合同款项按照以下方式支付。</w:t>
      </w:r>
      <w:r>
        <w:rPr>
          <w:rFonts w:hint="eastAsia" w:ascii="宋体" w:hAnsi="宋体" w:cs="Arial"/>
          <w:kern w:val="0"/>
          <w:sz w:val="21"/>
          <w:szCs w:val="21"/>
        </w:rPr>
        <w:br w:type="textWrapping"/>
      </w:r>
      <w:r>
        <w:rPr>
          <w:rFonts w:hint="eastAsia" w:ascii="宋体" w:hAnsi="宋体" w:cs="Arial"/>
          <w:kern w:val="0"/>
          <w:sz w:val="21"/>
          <w:szCs w:val="21"/>
        </w:rPr>
        <w:t>7．2．1付款内容：（一次性付款）</w:t>
      </w:r>
      <w:r>
        <w:rPr>
          <w:rFonts w:hint="eastAsia" w:ascii="宋体" w:hAnsi="宋体" w:cs="Arial"/>
          <w:kern w:val="0"/>
          <w:sz w:val="21"/>
          <w:szCs w:val="21"/>
        </w:rPr>
        <w:br w:type="textWrapping"/>
      </w:r>
      <w:r>
        <w:rPr>
          <w:rFonts w:hint="eastAsia" w:ascii="宋体" w:hAnsi="宋体" w:cs="Arial"/>
          <w:kern w:val="0"/>
          <w:sz w:val="21"/>
          <w:szCs w:val="21"/>
        </w:rPr>
        <w:t>7．2．2付款条件：</w:t>
      </w:r>
    </w:p>
    <w:p w14:paraId="49D440E9">
      <w:pPr>
        <w:spacing w:line="360" w:lineRule="auto"/>
        <w:rPr>
          <w:b/>
          <w:sz w:val="21"/>
          <w:szCs w:val="21"/>
        </w:rPr>
      </w:pPr>
      <w:bookmarkStart w:id="53" w:name="PO_11599_CC001paymentTypeName"/>
      <w:r>
        <w:rPr>
          <w:b/>
          <w:sz w:val="21"/>
          <w:szCs w:val="21"/>
        </w:rPr>
        <w:t>[合同中心-支付方式名称]</w:t>
      </w:r>
      <w:bookmarkEnd w:id="53"/>
    </w:p>
    <w:p w14:paraId="135BFAE5">
      <w:pPr>
        <w:widowControl/>
        <w:spacing w:line="360" w:lineRule="auto"/>
        <w:jc w:val="left"/>
        <w:rPr>
          <w:rFonts w:ascii="宋体" w:hAnsi="宋体" w:eastAsia="宋体" w:cs="Times New Roman"/>
          <w:kern w:val="0"/>
          <w:sz w:val="21"/>
          <w:szCs w:val="21"/>
        </w:rPr>
      </w:pPr>
      <w:r>
        <w:rPr>
          <w:rFonts w:hint="eastAsia" w:ascii="宋体" w:hAnsi="宋体"/>
          <w:kern w:val="0"/>
          <w:sz w:val="21"/>
          <w:szCs w:val="21"/>
        </w:rPr>
        <w:t>（1）本合同付款按照上述付款内容付款。</w:t>
      </w:r>
    </w:p>
    <w:p w14:paraId="76887ECE">
      <w:pPr>
        <w:rPr>
          <w:rFonts w:ascii="Calibri" w:hAnsi="Calibri"/>
          <w:sz w:val="21"/>
          <w:szCs w:val="21"/>
        </w:rPr>
      </w:pPr>
      <w:r>
        <w:rPr>
          <w:rFonts w:hint="eastAsia" w:ascii="宋体" w:hAnsi="宋体"/>
          <w:kern w:val="0"/>
          <w:sz w:val="21"/>
          <w:szCs w:val="21"/>
        </w:rPr>
        <w:t>（2）合同签订后一次性付款，需满足以下条件：金额与付款相等的商业发票。</w:t>
      </w:r>
    </w:p>
    <w:p w14:paraId="5A32970A">
      <w:pPr>
        <w:widowControl/>
        <w:spacing w:before="100" w:beforeAutospacing="1" w:after="100" w:afterAutospacing="1" w:line="360" w:lineRule="auto"/>
        <w:jc w:val="left"/>
        <w:rPr>
          <w:rFonts w:ascii="Arial" w:hAnsi="Arial" w:cs="Arial"/>
          <w:kern w:val="0"/>
          <w:sz w:val="21"/>
          <w:szCs w:val="21"/>
        </w:rPr>
      </w:pPr>
      <w:r>
        <w:rPr>
          <w:rFonts w:hint="eastAsia" w:ascii="宋体" w:hAnsi="宋体" w:cs="Arial"/>
          <w:b/>
          <w:bCs/>
          <w:kern w:val="0"/>
          <w:sz w:val="21"/>
          <w:szCs w:val="21"/>
        </w:rPr>
        <w:t>8．甲方（甲方）的权利义务</w:t>
      </w:r>
      <w:r>
        <w:rPr>
          <w:rFonts w:hint="eastAsia" w:ascii="宋体" w:hAnsi="宋体" w:cs="Arial"/>
          <w:kern w:val="0"/>
          <w:sz w:val="21"/>
          <w:szCs w:val="21"/>
        </w:rPr>
        <w:br w:type="textWrapping"/>
      </w:r>
      <w:r>
        <w:rPr>
          <w:rFonts w:hint="eastAsia" w:ascii="宋体" w:hAnsi="宋体" w:cs="Arial"/>
          <w:kern w:val="0"/>
          <w:sz w:val="21"/>
          <w:szCs w:val="21"/>
        </w:rPr>
        <w:t>8．1、甲方有权在合同规定的范围内享受，对没有达到合同规定的服务质量或标准的服务事项，甲方有权要求乙方在规定的时间内加急提供服务，直至符合要求为止。</w:t>
      </w:r>
      <w:r>
        <w:rPr>
          <w:rFonts w:hint="eastAsia" w:ascii="宋体" w:hAnsi="宋体" w:cs="Arial"/>
          <w:kern w:val="0"/>
          <w:sz w:val="21"/>
          <w:szCs w:val="21"/>
        </w:rPr>
        <w:br w:type="textWrapping"/>
      </w:r>
      <w:r>
        <w:rPr>
          <w:rFonts w:hint="eastAsia" w:ascii="宋体" w:hAnsi="宋体" w:cs="Arial"/>
          <w:kern w:val="0"/>
          <w:sz w:val="21"/>
          <w:szCs w:val="21"/>
        </w:rPr>
        <w:t>8．2如果乙方无法完成合同规定的服务内容、或者服务无法达到合同规定的服务质量或标准的，造成的无法正常运行，甲方有权邀请第三方提供服务，其支付的服务费用由乙方承担；如果乙方不支付，甲方有权在支付乙方合同款项时扣除其相等的金额。</w:t>
      </w:r>
      <w:r>
        <w:rPr>
          <w:rFonts w:hint="eastAsia" w:ascii="宋体" w:hAnsi="宋体" w:cs="Arial"/>
          <w:kern w:val="0"/>
          <w:sz w:val="21"/>
          <w:szCs w:val="21"/>
        </w:rPr>
        <w:br w:type="textWrapping"/>
      </w:r>
      <w:r>
        <w:rPr>
          <w:rFonts w:hint="eastAsia" w:ascii="宋体" w:hAnsi="宋体" w:cs="Arial"/>
          <w:kern w:val="0"/>
          <w:sz w:val="21"/>
          <w:szCs w:val="21"/>
        </w:rPr>
        <w:t>8．3由于乙方服务质量或延误服务的原因，使甲方有关或设备损坏造成经济损失的，甲方有权要求乙方进行经济赔偿。</w:t>
      </w:r>
      <w:r>
        <w:rPr>
          <w:rFonts w:hint="eastAsia" w:ascii="宋体" w:hAnsi="宋体" w:cs="Arial"/>
          <w:kern w:val="0"/>
          <w:sz w:val="21"/>
          <w:szCs w:val="21"/>
        </w:rPr>
        <w:br w:type="textWrapping"/>
      </w:r>
      <w:r>
        <w:rPr>
          <w:rFonts w:hint="eastAsia" w:ascii="宋体" w:hAnsi="宋体" w:cs="Arial"/>
          <w:kern w:val="0"/>
          <w:sz w:val="21"/>
          <w:szCs w:val="21"/>
        </w:rPr>
        <w:t>8．4甲方在合同规定的服务期限内有义务为乙方创造服务工作便利，并提供适合的工作环境，协助乙方完成服务工作。</w:t>
      </w:r>
      <w:r>
        <w:rPr>
          <w:rFonts w:hint="eastAsia" w:ascii="宋体" w:hAnsi="宋体" w:cs="Arial"/>
          <w:kern w:val="0"/>
          <w:sz w:val="21"/>
          <w:szCs w:val="21"/>
        </w:rPr>
        <w:br w:type="textWrapping"/>
      </w:r>
      <w:r>
        <w:rPr>
          <w:rFonts w:hint="eastAsia" w:ascii="宋体" w:hAnsi="宋体" w:cs="Arial"/>
          <w:kern w:val="0"/>
          <w:sz w:val="21"/>
          <w:szCs w:val="21"/>
        </w:rPr>
        <w:t>8．5当或设备发生故障时，甲方应及时告知乙方有关发生故障的相关信息，以便乙方及时分析故障原因，及时采取有效措施排除故障，恢复正常运行。</w:t>
      </w:r>
      <w:r>
        <w:rPr>
          <w:rFonts w:hint="eastAsia" w:ascii="宋体" w:hAnsi="宋体" w:cs="Arial"/>
          <w:kern w:val="0"/>
          <w:sz w:val="21"/>
          <w:szCs w:val="21"/>
        </w:rPr>
        <w:br w:type="textWrapping"/>
      </w:r>
      <w:r>
        <w:rPr>
          <w:rFonts w:hint="eastAsia" w:ascii="宋体" w:hAnsi="宋体" w:cs="Arial"/>
          <w:kern w:val="0"/>
          <w:sz w:val="21"/>
          <w:szCs w:val="21"/>
        </w:rPr>
        <w:t>8． 6如果甲方因工作需要对原有进行调整，应有义务并通过有效的方式及时通知乙方涉及合同服务范围调整的，应与乙方协商解决。</w:t>
      </w:r>
    </w:p>
    <w:p w14:paraId="7AA0165A">
      <w:pPr>
        <w:widowControl/>
        <w:spacing w:before="100" w:beforeAutospacing="1" w:after="100" w:afterAutospacing="1" w:line="360" w:lineRule="auto"/>
        <w:jc w:val="left"/>
        <w:rPr>
          <w:rFonts w:ascii="Arial" w:hAnsi="Arial" w:cs="Arial"/>
          <w:kern w:val="0"/>
          <w:sz w:val="21"/>
          <w:szCs w:val="21"/>
        </w:rPr>
      </w:pPr>
      <w:r>
        <w:rPr>
          <w:rFonts w:hint="eastAsia" w:ascii="宋体" w:hAnsi="宋体" w:cs="Arial"/>
          <w:b/>
          <w:bCs/>
          <w:kern w:val="0"/>
          <w:sz w:val="21"/>
          <w:szCs w:val="21"/>
        </w:rPr>
        <w:t>9．乙方的权利与义务</w:t>
      </w:r>
      <w:r>
        <w:rPr>
          <w:rFonts w:hint="eastAsia" w:ascii="宋体" w:hAnsi="宋体" w:cs="Arial"/>
          <w:kern w:val="0"/>
          <w:sz w:val="21"/>
          <w:szCs w:val="21"/>
        </w:rPr>
        <w:br w:type="textWrapping"/>
      </w:r>
      <w:r>
        <w:rPr>
          <w:rFonts w:hint="eastAsia" w:ascii="宋体" w:hAnsi="宋体" w:cs="Arial"/>
          <w:kern w:val="0"/>
          <w:sz w:val="21"/>
          <w:szCs w:val="21"/>
        </w:rPr>
        <w:t>9．1乙方根据合同的服务内容和要求及时提供相应的服务，如果甲方在合同服务范围外增加或扩大服务内容的，乙方有权要求甲方支付其相应的费用。</w:t>
      </w:r>
      <w:r>
        <w:rPr>
          <w:rFonts w:hint="eastAsia" w:ascii="宋体" w:hAnsi="宋体" w:cs="Arial"/>
          <w:kern w:val="0"/>
          <w:sz w:val="21"/>
          <w:szCs w:val="21"/>
        </w:rPr>
        <w:br w:type="textWrapping"/>
      </w:r>
      <w:r>
        <w:rPr>
          <w:rFonts w:hint="eastAsia" w:ascii="宋体" w:hAnsi="宋体" w:cs="Arial"/>
          <w:kern w:val="0"/>
          <w:sz w:val="21"/>
          <w:szCs w:val="21"/>
        </w:rPr>
        <w:t>9．2乙方为了更好地进行服务，满足甲方对服务质量的要求，有权利要求甲方提供合适的工作环境和便利。在进行故障处理紧急服务时，可以要求甲方进行合作配合。</w:t>
      </w:r>
      <w:r>
        <w:rPr>
          <w:rFonts w:hint="eastAsia" w:ascii="宋体" w:hAnsi="宋体" w:cs="Arial"/>
          <w:kern w:val="0"/>
          <w:sz w:val="21"/>
          <w:szCs w:val="21"/>
        </w:rPr>
        <w:br w:type="textWrapping"/>
      </w:r>
      <w:r>
        <w:rPr>
          <w:rFonts w:hint="eastAsia" w:ascii="宋体" w:hAnsi="宋体" w:cs="Arial"/>
          <w:kern w:val="0"/>
          <w:sz w:val="21"/>
          <w:szCs w:val="21"/>
        </w:rPr>
        <w:t>9．3如果由于甲方的责任而造成服务延误或不能达到服务质量的，乙方不承担违约责任。</w:t>
      </w:r>
      <w:r>
        <w:rPr>
          <w:rFonts w:hint="eastAsia" w:ascii="宋体" w:hAnsi="宋体" w:cs="Arial"/>
          <w:kern w:val="0"/>
          <w:sz w:val="21"/>
          <w:szCs w:val="21"/>
        </w:rPr>
        <w:br w:type="textWrapping"/>
      </w:r>
      <w:r>
        <w:rPr>
          <w:rFonts w:hint="eastAsia" w:ascii="宋体" w:hAnsi="宋体" w:cs="Arial"/>
          <w:kern w:val="0"/>
          <w:sz w:val="21"/>
          <w:szCs w:val="21"/>
        </w:rPr>
        <w:t>9．4由于因甲方工作人员人为操作失误、或供电等环境不符合合同设备正常工作要求、或其他不可抗力因素造成的设备损毁，乙方不承担赔偿责任。</w:t>
      </w:r>
      <w:r>
        <w:rPr>
          <w:rFonts w:hint="eastAsia" w:ascii="宋体" w:hAnsi="宋体" w:cs="Arial"/>
          <w:kern w:val="0"/>
          <w:sz w:val="21"/>
          <w:szCs w:val="21"/>
        </w:rPr>
        <w:br w:type="textWrapping"/>
      </w:r>
      <w:r>
        <w:rPr>
          <w:rFonts w:hint="eastAsia" w:ascii="宋体" w:hAnsi="宋体" w:cs="Arial"/>
          <w:kern w:val="0"/>
          <w:sz w:val="21"/>
          <w:szCs w:val="21"/>
        </w:rPr>
        <w:t>9．5乙方保证在服务中，未经甲方许可不得使用含有可以自动终止或妨碍系统运作的软件和硬件，否则，乙方应承担赔偿责任。</w:t>
      </w:r>
      <w:r>
        <w:rPr>
          <w:rFonts w:hint="eastAsia" w:ascii="宋体" w:hAnsi="宋体" w:cs="Arial"/>
          <w:kern w:val="0"/>
          <w:sz w:val="21"/>
          <w:szCs w:val="21"/>
        </w:rPr>
        <w:br w:type="textWrapping"/>
      </w:r>
      <w:r>
        <w:rPr>
          <w:rFonts w:hint="eastAsia" w:ascii="宋体" w:hAnsi="宋体" w:cs="Arial"/>
          <w:kern w:val="0"/>
          <w:sz w:val="21"/>
          <w:szCs w:val="21"/>
        </w:rPr>
        <w:t>9． 6乙方在履行服务时，发现存在潜在缺陷或故障时，有义务及时与甲方联系，共同落实防范措施，保证正常运行。</w:t>
      </w:r>
      <w:r>
        <w:rPr>
          <w:rFonts w:hint="eastAsia" w:ascii="宋体" w:hAnsi="宋体" w:cs="Arial"/>
          <w:kern w:val="0"/>
          <w:sz w:val="21"/>
          <w:szCs w:val="21"/>
        </w:rPr>
        <w:br w:type="textWrapping"/>
      </w:r>
      <w:r>
        <w:rPr>
          <w:rFonts w:hint="eastAsia" w:ascii="宋体" w:hAnsi="宋体" w:cs="Arial"/>
          <w:kern w:val="0"/>
          <w:sz w:val="21"/>
          <w:szCs w:val="21"/>
        </w:rPr>
        <w:t>9．7如果乙方确实需要第三方合作才能完成合同规定的服务内容和服务质量的，应事先征得甲方的同意，并由乙方承担第三方提供服务的费用。</w:t>
      </w:r>
      <w:r>
        <w:rPr>
          <w:rFonts w:hint="eastAsia" w:ascii="宋体" w:hAnsi="宋体" w:cs="Arial"/>
          <w:kern w:val="0"/>
          <w:sz w:val="21"/>
          <w:szCs w:val="21"/>
        </w:rPr>
        <w:br w:type="textWrapping"/>
      </w:r>
      <w:r>
        <w:rPr>
          <w:rFonts w:hint="eastAsia" w:ascii="宋体" w:hAnsi="宋体" w:cs="Arial"/>
          <w:kern w:val="0"/>
          <w:sz w:val="21"/>
          <w:szCs w:val="21"/>
        </w:rPr>
        <w:t>9．8乙方保证在服务中提供更换的部件是全新的、未使用过的。如果或证实服务是有缺陷的，包括潜在的缺陷或使用不符合要求的材料等，甲方可以根据本合同第 10 条规定以书面形式向乙方提出补救措施或索赔。</w:t>
      </w:r>
    </w:p>
    <w:p w14:paraId="71610DCC">
      <w:pPr>
        <w:widowControl/>
        <w:spacing w:before="100" w:beforeAutospacing="1" w:after="100" w:afterAutospacing="1" w:line="360" w:lineRule="auto"/>
        <w:jc w:val="left"/>
        <w:rPr>
          <w:rFonts w:ascii="Arial" w:hAnsi="Arial" w:cs="Arial"/>
          <w:kern w:val="0"/>
          <w:sz w:val="21"/>
          <w:szCs w:val="21"/>
        </w:rPr>
      </w:pPr>
      <w:r>
        <w:rPr>
          <w:rFonts w:hint="eastAsia" w:ascii="宋体" w:hAnsi="宋体" w:cs="Arial"/>
          <w:b/>
          <w:bCs/>
          <w:kern w:val="0"/>
          <w:sz w:val="21"/>
          <w:szCs w:val="21"/>
        </w:rPr>
        <w:t>10．补救措施和索赔</w:t>
      </w:r>
      <w:r>
        <w:rPr>
          <w:rFonts w:hint="eastAsia" w:ascii="宋体" w:hAnsi="宋体" w:cs="Arial"/>
          <w:kern w:val="0"/>
          <w:sz w:val="21"/>
          <w:szCs w:val="21"/>
        </w:rPr>
        <w:br w:type="textWrapping"/>
      </w:r>
      <w:r>
        <w:rPr>
          <w:rFonts w:hint="eastAsia" w:ascii="宋体" w:hAnsi="宋体" w:cs="Arial"/>
          <w:kern w:val="0"/>
          <w:sz w:val="21"/>
          <w:szCs w:val="21"/>
        </w:rPr>
        <w:t>10．1 甲方有权根据质量检测部门出具的检验证书向乙方提出索赔。</w:t>
      </w:r>
      <w:r>
        <w:rPr>
          <w:rFonts w:hint="eastAsia" w:ascii="宋体" w:hAnsi="宋体" w:cs="Arial"/>
          <w:kern w:val="0"/>
          <w:sz w:val="21"/>
          <w:szCs w:val="21"/>
        </w:rPr>
        <w:br w:type="textWrapping"/>
      </w:r>
      <w:r>
        <w:rPr>
          <w:rFonts w:hint="eastAsia" w:ascii="宋体" w:hAnsi="宋体" w:cs="Arial"/>
          <w:kern w:val="0"/>
          <w:sz w:val="21"/>
          <w:szCs w:val="21"/>
        </w:rPr>
        <w:t>10．2 在服务期限内，如果乙方对提供服务的缺陷负有责任而甲方提出索赔，乙方应按照甲方同意的下列一种或多种方式解决索赔事宜：</w:t>
      </w:r>
      <w:r>
        <w:rPr>
          <w:rFonts w:hint="eastAsia" w:ascii="宋体" w:hAnsi="宋体" w:cs="Arial"/>
          <w:kern w:val="0"/>
          <w:sz w:val="21"/>
          <w:szCs w:val="21"/>
        </w:rPr>
        <w:br w:type="textWrapping"/>
      </w:r>
      <w:r>
        <w:rPr>
          <w:rFonts w:hint="eastAsia" w:ascii="宋体" w:hAnsi="宋体" w:cs="Arial"/>
          <w:kern w:val="0"/>
          <w:sz w:val="21"/>
          <w:szCs w:val="21"/>
        </w:rPr>
        <w:t>（1）根据服务的质量状况以及甲方所遭受的损失，经过买卖双方商定降低服务的价格。</w:t>
      </w:r>
      <w:r>
        <w:rPr>
          <w:rFonts w:hint="eastAsia" w:ascii="宋体" w:hAnsi="宋体" w:cs="Arial"/>
          <w:kern w:val="0"/>
          <w:sz w:val="21"/>
          <w:szCs w:val="21"/>
        </w:rPr>
        <w:br w:type="textWrapping"/>
      </w:r>
      <w:r>
        <w:rPr>
          <w:rFonts w:hint="eastAsia" w:ascii="宋体" w:hAnsi="宋体" w:cs="Arial"/>
          <w:kern w:val="0"/>
          <w:sz w:val="21"/>
          <w:szCs w:val="21"/>
        </w:rPr>
        <w:t>（2）乙方应在接到甲方通知后七天内，根据合同的规定负责采用符合规定的规格、质量和性能要求的新零件、部件和设备来更换在服务中有缺陷的部分或修补缺陷部分，其费用由乙方负担。</w:t>
      </w:r>
      <w:r>
        <w:rPr>
          <w:rFonts w:hint="eastAsia" w:ascii="宋体" w:hAnsi="宋体" w:cs="Arial"/>
          <w:kern w:val="0"/>
          <w:sz w:val="21"/>
          <w:szCs w:val="21"/>
        </w:rPr>
        <w:br w:type="textWrapping"/>
      </w:r>
      <w:r>
        <w:rPr>
          <w:rFonts w:hint="eastAsia" w:ascii="宋体" w:hAnsi="宋体" w:cs="Arial"/>
          <w:kern w:val="0"/>
          <w:sz w:val="21"/>
          <w:szCs w:val="21"/>
        </w:rPr>
        <w:t>（3）如果在甲方发出索赔通知后十天内乙方未作答复，上述索赔应视为已被乙方接受。如果乙方未能在甲方发出索赔通知后十天内或甲方同意延长的期限内，按照上述规定的任何一种方法采取补救措施，甲方有权从应付的合同款项中扣除索赔金额，如不足以弥补甲方损失的，甲方有权进一步要求乙方赔偿。</w:t>
      </w:r>
    </w:p>
    <w:p w14:paraId="111D9F09">
      <w:pPr>
        <w:widowControl/>
        <w:spacing w:before="100" w:beforeAutospacing="1" w:after="100" w:afterAutospacing="1" w:line="360" w:lineRule="auto"/>
        <w:jc w:val="left"/>
        <w:rPr>
          <w:rFonts w:ascii="Arial" w:hAnsi="Arial" w:cs="Arial"/>
          <w:kern w:val="0"/>
          <w:sz w:val="21"/>
          <w:szCs w:val="21"/>
        </w:rPr>
      </w:pPr>
      <w:r>
        <w:rPr>
          <w:rFonts w:hint="eastAsia" w:ascii="宋体" w:hAnsi="宋体" w:cs="Arial"/>
          <w:b/>
          <w:bCs/>
          <w:kern w:val="0"/>
          <w:sz w:val="21"/>
          <w:szCs w:val="21"/>
        </w:rPr>
        <w:t>11．履约延误</w:t>
      </w:r>
      <w:r>
        <w:rPr>
          <w:rFonts w:hint="eastAsia" w:ascii="宋体" w:hAnsi="宋体" w:cs="Arial"/>
          <w:kern w:val="0"/>
          <w:sz w:val="21"/>
          <w:szCs w:val="21"/>
        </w:rPr>
        <w:br w:type="textWrapping"/>
      </w:r>
      <w:r>
        <w:rPr>
          <w:rFonts w:hint="eastAsia" w:ascii="宋体" w:hAnsi="宋体" w:cs="Arial"/>
          <w:kern w:val="0"/>
          <w:sz w:val="21"/>
          <w:szCs w:val="21"/>
        </w:rPr>
        <w:t>11．1 乙方应按照合同规定的时间、地点提供服务。</w:t>
      </w:r>
      <w:r>
        <w:rPr>
          <w:rFonts w:hint="eastAsia" w:ascii="宋体" w:hAnsi="宋体" w:cs="Arial"/>
          <w:kern w:val="0"/>
          <w:sz w:val="21"/>
          <w:szCs w:val="21"/>
        </w:rPr>
        <w:br w:type="textWrapping"/>
      </w:r>
      <w:r>
        <w:rPr>
          <w:rFonts w:hint="eastAsia" w:ascii="宋体" w:hAnsi="宋体" w:cs="Arial"/>
          <w:kern w:val="0"/>
          <w:sz w:val="21"/>
          <w:szCs w:val="21"/>
        </w:rPr>
        <w:t>11．2 如乙方无正当理由而拖延服务，或解除合同并追究乙方的违约责任。</w:t>
      </w:r>
      <w:r>
        <w:rPr>
          <w:rFonts w:hint="eastAsia" w:ascii="宋体" w:hAnsi="宋体" w:cs="Arial"/>
          <w:kern w:val="0"/>
          <w:sz w:val="21"/>
          <w:szCs w:val="21"/>
        </w:rPr>
        <w:br w:type="textWrapping"/>
      </w:r>
      <w:r>
        <w:rPr>
          <w:rFonts w:hint="eastAsia" w:ascii="宋体" w:hAnsi="宋体" w:cs="Arial"/>
          <w:kern w:val="0"/>
          <w:sz w:val="21"/>
          <w:szCs w:val="21"/>
        </w:rPr>
        <w:t>11．3 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14:paraId="4D5F57A3">
      <w:pPr>
        <w:widowControl/>
        <w:spacing w:before="100" w:beforeAutospacing="1" w:after="100" w:afterAutospacing="1" w:line="360" w:lineRule="auto"/>
        <w:jc w:val="left"/>
        <w:rPr>
          <w:rFonts w:ascii="Arial" w:hAnsi="Arial" w:cs="Arial"/>
          <w:kern w:val="0"/>
          <w:sz w:val="21"/>
          <w:szCs w:val="21"/>
        </w:rPr>
      </w:pPr>
      <w:r>
        <w:rPr>
          <w:rFonts w:hint="eastAsia" w:ascii="宋体" w:hAnsi="宋体" w:cs="Arial"/>
          <w:b/>
          <w:bCs/>
          <w:kern w:val="0"/>
          <w:sz w:val="21"/>
          <w:szCs w:val="21"/>
        </w:rPr>
        <w:t>12．误期赔偿</w:t>
      </w:r>
      <w:r>
        <w:rPr>
          <w:rFonts w:hint="eastAsia" w:ascii="宋体" w:hAnsi="宋体" w:cs="Arial"/>
          <w:kern w:val="0"/>
          <w:sz w:val="21"/>
          <w:szCs w:val="21"/>
        </w:rPr>
        <w:br w:type="textWrapping"/>
      </w:r>
      <w:r>
        <w:rPr>
          <w:rFonts w:hint="eastAsia" w:ascii="宋体" w:hAnsi="宋体" w:cs="Arial"/>
          <w:kern w:val="0"/>
          <w:sz w:val="21"/>
          <w:szCs w:val="21"/>
        </w:rPr>
        <w:t>12．1除合同第13条规定外，如果乙方没有按照合同规定的时间提供服务，甲方可以应付的合同款项中扣除误期赔偿费而不影响合同项下的其他补救方法，赔偿费按每（天）赔偿延期服务的服务费用的百分之零点五（0.5%）计收，直至提供服务为止。但误期赔偿费的最高限额不超过合同价的百分之五（5%）。（一周按七天计算，不足七天按一周计算。）一旦达到误期赔偿的最高限额，甲方可考虑终止合同。</w:t>
      </w:r>
    </w:p>
    <w:p w14:paraId="7121DC2D">
      <w:pPr>
        <w:widowControl/>
        <w:spacing w:before="100" w:beforeAutospacing="1" w:after="100" w:afterAutospacing="1" w:line="360" w:lineRule="auto"/>
        <w:jc w:val="left"/>
        <w:rPr>
          <w:rFonts w:ascii="Arial" w:hAnsi="Arial" w:cs="Arial"/>
          <w:kern w:val="0"/>
          <w:sz w:val="21"/>
          <w:szCs w:val="21"/>
        </w:rPr>
      </w:pPr>
      <w:r>
        <w:rPr>
          <w:rFonts w:hint="eastAsia" w:ascii="宋体" w:hAnsi="宋体" w:cs="Arial"/>
          <w:b/>
          <w:bCs/>
          <w:kern w:val="0"/>
          <w:sz w:val="21"/>
          <w:szCs w:val="21"/>
        </w:rPr>
        <w:t>13．不可抗力</w:t>
      </w:r>
      <w:r>
        <w:rPr>
          <w:rFonts w:hint="eastAsia" w:ascii="宋体" w:hAnsi="宋体" w:cs="Arial"/>
          <w:kern w:val="0"/>
          <w:sz w:val="21"/>
          <w:szCs w:val="21"/>
        </w:rPr>
        <w:br w:type="textWrapping"/>
      </w:r>
      <w:r>
        <w:rPr>
          <w:rFonts w:hint="eastAsia" w:ascii="宋体" w:hAnsi="宋体" w:cs="Arial"/>
          <w:kern w:val="0"/>
          <w:sz w:val="21"/>
          <w:szCs w:val="21"/>
        </w:rPr>
        <w:t>13．1 如果合同各方因不可抗力而导致合同实施延误或不能履行合同义务的话，不应该承担误期赔偿或不能履行合同义务的责任。</w:t>
      </w:r>
      <w:r>
        <w:rPr>
          <w:rFonts w:hint="eastAsia" w:ascii="宋体" w:hAnsi="宋体" w:cs="Arial"/>
          <w:kern w:val="0"/>
          <w:sz w:val="21"/>
          <w:szCs w:val="21"/>
        </w:rPr>
        <w:br w:type="textWrapping"/>
      </w:r>
      <w:r>
        <w:rPr>
          <w:rFonts w:hint="eastAsia" w:ascii="宋体" w:hAnsi="宋体" w:cs="Arial"/>
          <w:kern w:val="0"/>
          <w:sz w:val="21"/>
          <w:szCs w:val="21"/>
        </w:rPr>
        <w:t>13．2 本条所述的“不可抗力”系指那些双方不可预见、不可避免、不可克服的事件，但不包括双方的违约或疏忽。这些事件包括但不限于：战争、严重火灾、洪水、台风、地震、国家政策的重大变化，以及双方商定的其他事件。</w:t>
      </w:r>
      <w:r>
        <w:rPr>
          <w:rFonts w:hint="eastAsia" w:ascii="宋体" w:hAnsi="宋体" w:cs="Arial"/>
          <w:kern w:val="0"/>
          <w:sz w:val="21"/>
          <w:szCs w:val="21"/>
        </w:rPr>
        <w:br w:type="textWrapping"/>
      </w:r>
      <w:r>
        <w:rPr>
          <w:rFonts w:hint="eastAsia" w:ascii="宋体" w:hAnsi="宋体" w:cs="Arial"/>
          <w:kern w:val="0"/>
          <w:sz w:val="21"/>
          <w:szCs w:val="21"/>
        </w:rPr>
        <w:t>13．3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14:paraId="24CC82F3">
      <w:pPr>
        <w:widowControl/>
        <w:spacing w:before="100" w:beforeAutospacing="1" w:after="100" w:afterAutospacing="1" w:line="360" w:lineRule="auto"/>
        <w:jc w:val="left"/>
        <w:rPr>
          <w:rFonts w:ascii="Arial" w:hAnsi="Arial" w:cs="Arial"/>
          <w:kern w:val="0"/>
          <w:sz w:val="21"/>
          <w:szCs w:val="21"/>
        </w:rPr>
      </w:pPr>
      <w:r>
        <w:rPr>
          <w:rFonts w:hint="eastAsia" w:ascii="宋体" w:hAnsi="宋体" w:cs="Arial"/>
          <w:b/>
          <w:bCs/>
          <w:kern w:val="0"/>
          <w:sz w:val="21"/>
          <w:szCs w:val="21"/>
        </w:rPr>
        <w:t>1</w:t>
      </w:r>
      <w:r>
        <w:rPr>
          <w:rFonts w:hint="eastAsia" w:ascii="宋体" w:hAnsi="宋体" w:eastAsia="宋体" w:cs="Arial"/>
          <w:b/>
          <w:bCs/>
          <w:kern w:val="0"/>
          <w:sz w:val="21"/>
          <w:szCs w:val="21"/>
        </w:rPr>
        <w:t>4</w:t>
      </w:r>
      <w:r>
        <w:rPr>
          <w:rFonts w:hint="eastAsia" w:ascii="宋体" w:hAnsi="宋体" w:cs="Arial"/>
          <w:b/>
          <w:bCs/>
          <w:kern w:val="0"/>
          <w:sz w:val="21"/>
          <w:szCs w:val="21"/>
        </w:rPr>
        <w:t>．争端的解决</w:t>
      </w:r>
      <w:r>
        <w:rPr>
          <w:rFonts w:hint="eastAsia" w:ascii="宋体" w:hAnsi="宋体" w:cs="Arial"/>
          <w:kern w:val="0"/>
          <w:sz w:val="21"/>
          <w:szCs w:val="21"/>
        </w:rPr>
        <w:br w:type="textWrapping"/>
      </w:r>
      <w:r>
        <w:rPr>
          <w:rFonts w:hint="eastAsia" w:ascii="宋体" w:hAnsi="宋体" w:cs="Arial"/>
          <w:kern w:val="0"/>
          <w:sz w:val="21"/>
          <w:szCs w:val="21"/>
        </w:rPr>
        <w:t>1</w:t>
      </w:r>
      <w:r>
        <w:rPr>
          <w:rFonts w:hint="eastAsia" w:ascii="宋体" w:hAnsi="宋体" w:eastAsia="宋体" w:cs="Arial"/>
          <w:kern w:val="0"/>
          <w:sz w:val="21"/>
          <w:szCs w:val="21"/>
        </w:rPr>
        <w:t>4</w:t>
      </w:r>
      <w:r>
        <w:rPr>
          <w:rFonts w:hint="eastAsia" w:ascii="宋体" w:hAnsi="宋体" w:cs="Arial"/>
          <w:kern w:val="0"/>
          <w:sz w:val="21"/>
          <w:szCs w:val="21"/>
        </w:rPr>
        <w:t>.1 合同各方应通过友好协商，解决在执行本合同过程中所发生的或与本合同有关的一切争端。如从协商开始十天内仍不能解决，可以向同级政府采购监管部门提请调解。</w:t>
      </w:r>
      <w:r>
        <w:rPr>
          <w:rFonts w:hint="eastAsia" w:ascii="宋体" w:hAnsi="宋体" w:cs="Arial"/>
          <w:kern w:val="0"/>
          <w:sz w:val="21"/>
          <w:szCs w:val="21"/>
        </w:rPr>
        <w:br w:type="textWrapping"/>
      </w:r>
      <w:r>
        <w:rPr>
          <w:rFonts w:hint="eastAsia" w:ascii="宋体" w:hAnsi="宋体" w:cs="Arial"/>
          <w:kern w:val="0"/>
          <w:sz w:val="21"/>
          <w:szCs w:val="21"/>
        </w:rPr>
        <w:t>1</w:t>
      </w:r>
      <w:r>
        <w:rPr>
          <w:rFonts w:hint="eastAsia" w:ascii="宋体" w:hAnsi="宋体" w:eastAsia="宋体" w:cs="Arial"/>
          <w:kern w:val="0"/>
          <w:sz w:val="21"/>
          <w:szCs w:val="21"/>
        </w:rPr>
        <w:t>4</w:t>
      </w:r>
      <w:r>
        <w:rPr>
          <w:rFonts w:hint="eastAsia" w:ascii="宋体" w:hAnsi="宋体" w:cs="Arial"/>
          <w:kern w:val="0"/>
          <w:sz w:val="21"/>
          <w:szCs w:val="21"/>
        </w:rPr>
        <w:t>．2 调解不成则提交上海仲裁委员会根据其仲裁规则和程序进行仲裁。</w:t>
      </w:r>
      <w:r>
        <w:rPr>
          <w:rFonts w:hint="eastAsia" w:ascii="宋体" w:hAnsi="宋体" w:cs="Arial"/>
          <w:kern w:val="0"/>
          <w:sz w:val="21"/>
          <w:szCs w:val="21"/>
        </w:rPr>
        <w:br w:type="textWrapping"/>
      </w:r>
      <w:r>
        <w:rPr>
          <w:rFonts w:hint="eastAsia" w:ascii="宋体" w:hAnsi="宋体" w:cs="Arial"/>
          <w:kern w:val="0"/>
          <w:sz w:val="21"/>
          <w:szCs w:val="21"/>
        </w:rPr>
        <w:t>1</w:t>
      </w:r>
      <w:r>
        <w:rPr>
          <w:rFonts w:hint="eastAsia" w:ascii="宋体" w:hAnsi="宋体" w:eastAsia="宋体" w:cs="Arial"/>
          <w:kern w:val="0"/>
          <w:sz w:val="21"/>
          <w:szCs w:val="21"/>
        </w:rPr>
        <w:t>4</w:t>
      </w:r>
      <w:r>
        <w:rPr>
          <w:rFonts w:hint="eastAsia" w:ascii="宋体" w:hAnsi="宋体" w:cs="Arial"/>
          <w:kern w:val="0"/>
          <w:sz w:val="21"/>
          <w:szCs w:val="21"/>
        </w:rPr>
        <w:t>．3 如仲裁事项不影响合同其它部分的履行，则在仲裁期间，除正在进行仲裁的部分外，本合同的其它部分应继续执行。</w:t>
      </w:r>
    </w:p>
    <w:p w14:paraId="7EC7529B">
      <w:pPr>
        <w:widowControl/>
        <w:spacing w:before="100" w:beforeAutospacing="1" w:after="100" w:afterAutospacing="1" w:line="360" w:lineRule="auto"/>
        <w:jc w:val="left"/>
        <w:rPr>
          <w:rFonts w:ascii="Arial" w:hAnsi="Arial" w:cs="Arial"/>
          <w:kern w:val="0"/>
          <w:sz w:val="21"/>
          <w:szCs w:val="21"/>
        </w:rPr>
      </w:pPr>
      <w:r>
        <w:rPr>
          <w:rFonts w:hint="eastAsia" w:ascii="宋体" w:hAnsi="宋体" w:cs="Arial"/>
          <w:b/>
          <w:bCs/>
          <w:kern w:val="0"/>
          <w:sz w:val="21"/>
          <w:szCs w:val="21"/>
        </w:rPr>
        <w:t>1</w:t>
      </w:r>
      <w:r>
        <w:rPr>
          <w:rFonts w:hint="eastAsia" w:ascii="宋体" w:hAnsi="宋体" w:eastAsia="宋体" w:cs="Arial"/>
          <w:b/>
          <w:bCs/>
          <w:kern w:val="0"/>
          <w:sz w:val="21"/>
          <w:szCs w:val="21"/>
        </w:rPr>
        <w:t>5</w:t>
      </w:r>
      <w:r>
        <w:rPr>
          <w:rFonts w:hint="eastAsia" w:ascii="宋体" w:hAnsi="宋体" w:cs="Arial"/>
          <w:b/>
          <w:bCs/>
          <w:kern w:val="0"/>
          <w:sz w:val="21"/>
          <w:szCs w:val="21"/>
        </w:rPr>
        <w:t>．违约终止合同</w:t>
      </w:r>
      <w:r>
        <w:rPr>
          <w:rFonts w:hint="eastAsia" w:ascii="宋体" w:hAnsi="宋体" w:cs="Arial"/>
          <w:kern w:val="0"/>
          <w:sz w:val="21"/>
          <w:szCs w:val="21"/>
        </w:rPr>
        <w:br w:type="textWrapping"/>
      </w:r>
      <w:r>
        <w:rPr>
          <w:rFonts w:hint="eastAsia" w:ascii="宋体" w:hAnsi="宋体" w:cs="Arial"/>
          <w:kern w:val="0"/>
          <w:sz w:val="21"/>
          <w:szCs w:val="21"/>
        </w:rPr>
        <w:t>1</w:t>
      </w:r>
      <w:r>
        <w:rPr>
          <w:rFonts w:hint="eastAsia" w:ascii="宋体" w:hAnsi="宋体" w:eastAsia="宋体" w:cs="Arial"/>
          <w:kern w:val="0"/>
          <w:sz w:val="21"/>
          <w:szCs w:val="21"/>
        </w:rPr>
        <w:t>5</w:t>
      </w:r>
      <w:r>
        <w:rPr>
          <w:rFonts w:hint="eastAsia" w:ascii="宋体" w:hAnsi="宋体" w:cs="Arial"/>
          <w:kern w:val="0"/>
          <w:sz w:val="21"/>
          <w:szCs w:val="21"/>
        </w:rPr>
        <w:t>．1 在甲方对乙方违约而采取的任何补救措施不受影响的情况下，甲方可在下列情况下向乙方发出书面通知书，提出终止部分或全部合同。</w:t>
      </w:r>
      <w:r>
        <w:rPr>
          <w:rFonts w:hint="eastAsia" w:ascii="宋体" w:hAnsi="宋体" w:cs="Arial"/>
          <w:kern w:val="0"/>
          <w:sz w:val="21"/>
          <w:szCs w:val="21"/>
        </w:rPr>
        <w:br w:type="textWrapping"/>
      </w:r>
      <w:r>
        <w:rPr>
          <w:rFonts w:hint="eastAsia" w:ascii="宋体" w:hAnsi="宋体" w:cs="Arial"/>
          <w:kern w:val="0"/>
          <w:sz w:val="21"/>
          <w:szCs w:val="21"/>
        </w:rPr>
        <w:t>（1）如果乙方未能在合同规定的期限或甲方同意延长的期限内提供部分或全部服务。</w:t>
      </w:r>
      <w:r>
        <w:rPr>
          <w:rFonts w:hint="eastAsia" w:ascii="宋体" w:hAnsi="宋体" w:cs="Arial"/>
          <w:kern w:val="0"/>
          <w:sz w:val="21"/>
          <w:szCs w:val="21"/>
        </w:rPr>
        <w:br w:type="textWrapping"/>
      </w:r>
      <w:r>
        <w:rPr>
          <w:rFonts w:hint="eastAsia" w:ascii="宋体" w:hAnsi="宋体" w:cs="Arial"/>
          <w:kern w:val="0"/>
          <w:sz w:val="21"/>
          <w:szCs w:val="21"/>
        </w:rPr>
        <w:t>（2）如果乙方未能履行合同规定的其它义务。</w:t>
      </w:r>
      <w:r>
        <w:rPr>
          <w:rFonts w:hint="eastAsia" w:ascii="宋体" w:hAnsi="宋体" w:cs="Arial"/>
          <w:kern w:val="0"/>
          <w:sz w:val="21"/>
          <w:szCs w:val="21"/>
        </w:rPr>
        <w:br w:type="textWrapping"/>
      </w:r>
      <w:r>
        <w:rPr>
          <w:rFonts w:hint="eastAsia" w:ascii="宋体" w:hAnsi="宋体" w:cs="Arial"/>
          <w:kern w:val="0"/>
          <w:sz w:val="21"/>
          <w:szCs w:val="21"/>
        </w:rPr>
        <w:t>1</w:t>
      </w:r>
      <w:r>
        <w:rPr>
          <w:rFonts w:hint="eastAsia" w:ascii="宋体" w:hAnsi="宋体" w:eastAsia="宋体" w:cs="Arial"/>
          <w:kern w:val="0"/>
          <w:sz w:val="21"/>
          <w:szCs w:val="21"/>
        </w:rPr>
        <w:t>5</w:t>
      </w:r>
      <w:r>
        <w:rPr>
          <w:rFonts w:hint="eastAsia" w:ascii="宋体" w:hAnsi="宋体" w:cs="Arial"/>
          <w:kern w:val="0"/>
          <w:sz w:val="21"/>
          <w:szCs w:val="21"/>
        </w:rPr>
        <w:t>．2 如果乙方在履行合同过程中有不正当竞争行为，甲方有权解除合同，并按《中华人民共和国反不正当竞争法》之规定由有关部门追究其法律责任。</w:t>
      </w:r>
    </w:p>
    <w:p w14:paraId="60B29CFA">
      <w:pPr>
        <w:widowControl/>
        <w:spacing w:before="100" w:beforeAutospacing="1" w:after="100" w:afterAutospacing="1" w:line="360" w:lineRule="auto"/>
        <w:jc w:val="left"/>
        <w:rPr>
          <w:rFonts w:ascii="Arial" w:hAnsi="Arial" w:cs="Arial"/>
          <w:kern w:val="0"/>
          <w:sz w:val="21"/>
          <w:szCs w:val="21"/>
        </w:rPr>
      </w:pPr>
      <w:r>
        <w:rPr>
          <w:rFonts w:hint="eastAsia" w:ascii="宋体" w:hAnsi="宋体" w:cs="Arial"/>
          <w:b/>
          <w:bCs/>
          <w:kern w:val="0"/>
          <w:sz w:val="21"/>
          <w:szCs w:val="21"/>
        </w:rPr>
        <w:t>1</w:t>
      </w:r>
      <w:r>
        <w:rPr>
          <w:rFonts w:hint="eastAsia" w:ascii="宋体" w:hAnsi="宋体" w:eastAsia="宋体" w:cs="Arial"/>
          <w:b/>
          <w:bCs/>
          <w:kern w:val="0"/>
          <w:sz w:val="21"/>
          <w:szCs w:val="21"/>
        </w:rPr>
        <w:t>6</w:t>
      </w:r>
      <w:r>
        <w:rPr>
          <w:rFonts w:hint="eastAsia" w:ascii="宋体" w:hAnsi="宋体" w:cs="Arial"/>
          <w:b/>
          <w:bCs/>
          <w:kern w:val="0"/>
          <w:sz w:val="21"/>
          <w:szCs w:val="21"/>
        </w:rPr>
        <w:t>．破产终止合同</w:t>
      </w:r>
      <w:r>
        <w:rPr>
          <w:rFonts w:hint="eastAsia" w:ascii="宋体" w:hAnsi="宋体" w:cs="Arial"/>
          <w:kern w:val="0"/>
          <w:sz w:val="21"/>
          <w:szCs w:val="21"/>
        </w:rPr>
        <w:br w:type="textWrapping"/>
      </w:r>
      <w:r>
        <w:rPr>
          <w:rFonts w:hint="eastAsia" w:ascii="宋体" w:hAnsi="宋体" w:cs="Arial"/>
          <w:kern w:val="0"/>
          <w:sz w:val="21"/>
          <w:szCs w:val="21"/>
        </w:rPr>
        <w:t>1</w:t>
      </w:r>
      <w:r>
        <w:rPr>
          <w:rFonts w:hint="eastAsia" w:ascii="宋体" w:hAnsi="宋体" w:eastAsia="宋体" w:cs="Arial"/>
          <w:kern w:val="0"/>
          <w:sz w:val="21"/>
          <w:szCs w:val="21"/>
        </w:rPr>
        <w:t>6</w:t>
      </w:r>
      <w:r>
        <w:rPr>
          <w:rFonts w:hint="eastAsia" w:ascii="宋体" w:hAnsi="宋体" w:cs="Arial"/>
          <w:kern w:val="0"/>
          <w:sz w:val="21"/>
          <w:szCs w:val="21"/>
        </w:rPr>
        <w:t>．1 如果乙方丧失履约能力或被宣告破产，甲方可在任何时候以书面形式通知乙方终止合同而不给乙方补偿。该终止合同将不损害或影响甲方已经采取或将要采取任何行动或补救措施的权利。</w:t>
      </w:r>
    </w:p>
    <w:p w14:paraId="315DE93D">
      <w:pPr>
        <w:widowControl/>
        <w:spacing w:before="100" w:beforeAutospacing="1" w:after="100" w:afterAutospacing="1" w:line="360" w:lineRule="auto"/>
        <w:jc w:val="left"/>
        <w:rPr>
          <w:rFonts w:ascii="Arial" w:hAnsi="Arial" w:cs="Arial"/>
          <w:kern w:val="0"/>
          <w:sz w:val="21"/>
          <w:szCs w:val="21"/>
        </w:rPr>
      </w:pPr>
      <w:r>
        <w:rPr>
          <w:rFonts w:hint="eastAsia" w:ascii="宋体" w:hAnsi="宋体" w:cs="Arial"/>
          <w:b/>
          <w:bCs/>
          <w:kern w:val="0"/>
          <w:sz w:val="21"/>
          <w:szCs w:val="21"/>
        </w:rPr>
        <w:t>1</w:t>
      </w:r>
      <w:r>
        <w:rPr>
          <w:rFonts w:hint="eastAsia" w:ascii="宋体" w:hAnsi="宋体" w:eastAsia="宋体" w:cs="Arial"/>
          <w:b/>
          <w:bCs/>
          <w:kern w:val="0"/>
          <w:sz w:val="21"/>
          <w:szCs w:val="21"/>
        </w:rPr>
        <w:t>7</w:t>
      </w:r>
      <w:r>
        <w:rPr>
          <w:rFonts w:hint="eastAsia" w:ascii="宋体" w:hAnsi="宋体" w:cs="Arial"/>
          <w:b/>
          <w:bCs/>
          <w:kern w:val="0"/>
          <w:sz w:val="21"/>
          <w:szCs w:val="21"/>
        </w:rPr>
        <w:t>．合同转让和分包</w:t>
      </w:r>
      <w:r>
        <w:rPr>
          <w:rFonts w:hint="eastAsia" w:ascii="宋体" w:hAnsi="宋体" w:cs="Arial"/>
          <w:kern w:val="0"/>
          <w:sz w:val="21"/>
          <w:szCs w:val="21"/>
        </w:rPr>
        <w:br w:type="textWrapping"/>
      </w:r>
      <w:r>
        <w:rPr>
          <w:rFonts w:hint="eastAsia" w:ascii="宋体" w:hAnsi="宋体" w:cs="Arial"/>
          <w:kern w:val="0"/>
          <w:sz w:val="21"/>
          <w:szCs w:val="21"/>
        </w:rPr>
        <w:t>1</w:t>
      </w:r>
      <w:r>
        <w:rPr>
          <w:rFonts w:hint="eastAsia" w:ascii="宋体" w:hAnsi="宋体" w:eastAsia="宋体" w:cs="Arial"/>
          <w:kern w:val="0"/>
          <w:sz w:val="21"/>
          <w:szCs w:val="21"/>
        </w:rPr>
        <w:t>7</w:t>
      </w:r>
      <w:r>
        <w:rPr>
          <w:rFonts w:hint="eastAsia" w:ascii="宋体" w:hAnsi="宋体" w:cs="Arial"/>
          <w:kern w:val="0"/>
          <w:sz w:val="21"/>
          <w:szCs w:val="21"/>
        </w:rPr>
        <w:t>.1 除甲方事先书面同意外，乙方不得转让和分包其应履行的合同义务。</w:t>
      </w:r>
    </w:p>
    <w:p w14:paraId="5170547B">
      <w:pPr>
        <w:widowControl/>
        <w:spacing w:before="100" w:beforeAutospacing="1" w:after="100" w:afterAutospacing="1" w:line="360" w:lineRule="auto"/>
        <w:jc w:val="left"/>
        <w:rPr>
          <w:rFonts w:ascii="宋体" w:hAnsi="宋体" w:eastAsia="宋体" w:cs="Arial"/>
          <w:kern w:val="0"/>
          <w:sz w:val="21"/>
          <w:szCs w:val="21"/>
        </w:rPr>
      </w:pPr>
      <w:r>
        <w:rPr>
          <w:rFonts w:hint="eastAsia" w:ascii="宋体" w:hAnsi="宋体" w:cs="Arial"/>
          <w:b/>
          <w:bCs/>
          <w:kern w:val="0"/>
          <w:sz w:val="21"/>
          <w:szCs w:val="21"/>
        </w:rPr>
        <w:t>1</w:t>
      </w:r>
      <w:r>
        <w:rPr>
          <w:rFonts w:hint="eastAsia" w:ascii="宋体" w:hAnsi="宋体" w:eastAsia="宋体" w:cs="Arial"/>
          <w:b/>
          <w:bCs/>
          <w:kern w:val="0"/>
          <w:sz w:val="21"/>
          <w:szCs w:val="21"/>
        </w:rPr>
        <w:t>8</w:t>
      </w:r>
      <w:r>
        <w:rPr>
          <w:rFonts w:hint="eastAsia" w:ascii="宋体" w:hAnsi="宋体" w:cs="Arial"/>
          <w:b/>
          <w:bCs/>
          <w:kern w:val="0"/>
          <w:sz w:val="21"/>
          <w:szCs w:val="21"/>
        </w:rPr>
        <w:t>．合同生效</w:t>
      </w:r>
    </w:p>
    <w:p w14:paraId="1E551E8F">
      <w:pPr>
        <w:widowControl/>
        <w:spacing w:before="100" w:beforeAutospacing="1" w:after="100" w:afterAutospacing="1" w:line="360" w:lineRule="auto"/>
        <w:jc w:val="left"/>
        <w:rPr>
          <w:rFonts w:ascii="Arial" w:hAnsi="Arial" w:cs="Arial"/>
          <w:kern w:val="0"/>
          <w:sz w:val="21"/>
          <w:szCs w:val="21"/>
        </w:rPr>
      </w:pPr>
      <w:r>
        <w:rPr>
          <w:rFonts w:hint="eastAsia" w:ascii="宋体" w:hAnsi="宋体" w:cs="Arial"/>
          <w:kern w:val="0"/>
          <w:sz w:val="21"/>
          <w:szCs w:val="21"/>
        </w:rPr>
        <w:t>本合同一式份，甲乙双方各执一份。一份送同级政府采购监管部门备案。</w:t>
      </w:r>
    </w:p>
    <w:p w14:paraId="20CF3220">
      <w:pPr>
        <w:widowControl/>
        <w:spacing w:before="100" w:beforeAutospacing="1" w:after="100" w:afterAutospacing="1" w:line="360" w:lineRule="auto"/>
        <w:jc w:val="left"/>
        <w:rPr>
          <w:rFonts w:ascii="Arial" w:hAnsi="Arial" w:cs="Arial"/>
          <w:kern w:val="0"/>
          <w:sz w:val="21"/>
          <w:szCs w:val="21"/>
        </w:rPr>
      </w:pPr>
      <w:r>
        <w:rPr>
          <w:rFonts w:hint="eastAsia" w:ascii="宋体" w:hAnsi="宋体" w:eastAsia="宋体" w:cs="Arial"/>
          <w:b/>
          <w:bCs/>
          <w:kern w:val="0"/>
          <w:sz w:val="21"/>
          <w:szCs w:val="21"/>
        </w:rPr>
        <w:t>19</w:t>
      </w:r>
      <w:r>
        <w:rPr>
          <w:rFonts w:hint="eastAsia" w:ascii="宋体" w:hAnsi="宋体" w:cs="Arial"/>
          <w:b/>
          <w:bCs/>
          <w:kern w:val="0"/>
          <w:sz w:val="21"/>
          <w:szCs w:val="21"/>
        </w:rPr>
        <w:t>. 合同附件</w:t>
      </w:r>
      <w:r>
        <w:rPr>
          <w:rFonts w:hint="eastAsia" w:ascii="宋体" w:hAnsi="宋体" w:cs="Arial"/>
          <w:kern w:val="0"/>
          <w:sz w:val="21"/>
          <w:szCs w:val="21"/>
        </w:rPr>
        <w:br w:type="textWrapping"/>
      </w:r>
      <w:r>
        <w:rPr>
          <w:rFonts w:hint="eastAsia" w:ascii="宋体" w:hAnsi="宋体" w:eastAsia="宋体" w:cs="Arial"/>
          <w:kern w:val="0"/>
          <w:sz w:val="21"/>
          <w:szCs w:val="21"/>
        </w:rPr>
        <w:t>19</w:t>
      </w:r>
      <w:r>
        <w:rPr>
          <w:rFonts w:hint="eastAsia" w:ascii="宋体" w:hAnsi="宋体" w:cs="Arial"/>
          <w:kern w:val="0"/>
          <w:sz w:val="21"/>
          <w:szCs w:val="21"/>
        </w:rPr>
        <w:t>. 1 本合同附件包括： 招标(采购)文件、投标（响应）文件</w:t>
      </w:r>
      <w:r>
        <w:rPr>
          <w:rFonts w:hint="eastAsia" w:ascii="宋体" w:hAnsi="宋体" w:cs="Arial"/>
          <w:kern w:val="0"/>
          <w:sz w:val="21"/>
          <w:szCs w:val="21"/>
        </w:rPr>
        <w:br w:type="textWrapping"/>
      </w:r>
      <w:r>
        <w:rPr>
          <w:rFonts w:hint="eastAsia" w:ascii="宋体" w:hAnsi="宋体" w:eastAsia="宋体" w:cs="Arial"/>
          <w:kern w:val="0"/>
          <w:sz w:val="21"/>
          <w:szCs w:val="21"/>
        </w:rPr>
        <w:t>19</w:t>
      </w:r>
      <w:r>
        <w:rPr>
          <w:rFonts w:hint="eastAsia" w:ascii="宋体" w:hAnsi="宋体" w:cs="Arial"/>
          <w:kern w:val="0"/>
          <w:sz w:val="21"/>
          <w:szCs w:val="21"/>
        </w:rPr>
        <w:t>. 2 本合同附件与合同具有同等效力。</w:t>
      </w:r>
      <w:r>
        <w:rPr>
          <w:rFonts w:hint="eastAsia" w:ascii="宋体" w:hAnsi="宋体" w:cs="Arial"/>
          <w:kern w:val="0"/>
          <w:sz w:val="21"/>
          <w:szCs w:val="21"/>
        </w:rPr>
        <w:br w:type="textWrapping"/>
      </w:r>
      <w:r>
        <w:rPr>
          <w:rFonts w:hint="eastAsia" w:ascii="宋体" w:hAnsi="宋体" w:eastAsia="宋体" w:cs="Arial"/>
          <w:kern w:val="0"/>
          <w:sz w:val="21"/>
          <w:szCs w:val="21"/>
        </w:rPr>
        <w:t>19</w:t>
      </w:r>
      <w:r>
        <w:rPr>
          <w:rFonts w:hint="eastAsia" w:ascii="宋体" w:hAnsi="宋体" w:cs="Arial"/>
          <w:kern w:val="0"/>
          <w:sz w:val="21"/>
          <w:szCs w:val="21"/>
        </w:rPr>
        <w:t>. 3合同文件应能相互解释，互为说明。若合同文件之间有矛盾，则以最新的文件为准。</w:t>
      </w:r>
    </w:p>
    <w:p w14:paraId="5350BE3F">
      <w:pPr>
        <w:widowControl/>
        <w:spacing w:before="100" w:beforeAutospacing="1" w:after="100" w:afterAutospacing="1" w:line="360" w:lineRule="auto"/>
        <w:jc w:val="left"/>
        <w:rPr>
          <w:rFonts w:ascii="宋体" w:hAnsi="宋体" w:eastAsia="宋体" w:cs="Arial"/>
          <w:kern w:val="0"/>
          <w:sz w:val="21"/>
          <w:szCs w:val="21"/>
        </w:rPr>
      </w:pPr>
      <w:r>
        <w:rPr>
          <w:rFonts w:hint="eastAsia" w:ascii="宋体" w:hAnsi="宋体" w:cs="Arial"/>
          <w:b/>
          <w:bCs/>
          <w:kern w:val="0"/>
          <w:sz w:val="21"/>
          <w:szCs w:val="21"/>
        </w:rPr>
        <w:t>2</w:t>
      </w:r>
      <w:r>
        <w:rPr>
          <w:rFonts w:hint="eastAsia" w:ascii="宋体" w:hAnsi="宋体" w:eastAsia="宋体" w:cs="Arial"/>
          <w:b/>
          <w:bCs/>
          <w:kern w:val="0"/>
          <w:sz w:val="21"/>
          <w:szCs w:val="21"/>
        </w:rPr>
        <w:t>0</w:t>
      </w:r>
      <w:r>
        <w:rPr>
          <w:rFonts w:hint="eastAsia" w:ascii="宋体" w:hAnsi="宋体" w:cs="Arial"/>
          <w:b/>
          <w:bCs/>
          <w:kern w:val="0"/>
          <w:sz w:val="21"/>
          <w:szCs w:val="21"/>
        </w:rPr>
        <w:t>．合同修改</w:t>
      </w:r>
      <w:r>
        <w:rPr>
          <w:rFonts w:hint="eastAsia" w:ascii="宋体" w:hAnsi="宋体" w:cs="Arial"/>
          <w:kern w:val="0"/>
          <w:sz w:val="21"/>
          <w:szCs w:val="21"/>
        </w:rPr>
        <w:br w:type="textWrapping"/>
      </w:r>
      <w:r>
        <w:rPr>
          <w:rFonts w:hint="eastAsia" w:ascii="宋体" w:hAnsi="宋体" w:cs="Arial"/>
          <w:kern w:val="0"/>
          <w:sz w:val="21"/>
          <w:szCs w:val="21"/>
        </w:rPr>
        <w:t>2</w:t>
      </w:r>
      <w:r>
        <w:rPr>
          <w:rFonts w:hint="eastAsia" w:ascii="宋体" w:hAnsi="宋体" w:eastAsia="宋体" w:cs="Arial"/>
          <w:kern w:val="0"/>
          <w:sz w:val="21"/>
          <w:szCs w:val="21"/>
        </w:rPr>
        <w:t>0</w:t>
      </w:r>
      <w:r>
        <w:rPr>
          <w:rFonts w:hint="eastAsia" w:ascii="宋体" w:hAnsi="宋体" w:cs="Arial"/>
          <w:kern w:val="0"/>
          <w:sz w:val="21"/>
          <w:szCs w:val="21"/>
        </w:rPr>
        <w:t>．1 除了双方签署书面修改协议，并成为本合同不可分割的一部分之外，本合同条件不得有任何变化或修改。</w:t>
      </w:r>
    </w:p>
    <w:p w14:paraId="657A502A">
      <w:pPr>
        <w:widowControl/>
        <w:spacing w:before="100" w:beforeAutospacing="1" w:after="100" w:afterAutospacing="1" w:line="360" w:lineRule="auto"/>
        <w:jc w:val="left"/>
        <w:rPr>
          <w:rFonts w:ascii="宋体" w:hAnsi="宋体" w:eastAsia="宋体" w:cs="Arial"/>
          <w:kern w:val="0"/>
          <w:sz w:val="21"/>
          <w:szCs w:val="21"/>
        </w:rPr>
      </w:pPr>
      <w:bookmarkStart w:id="54" w:name="PO_11599_CC001clauseTab"/>
      <w:r>
        <w:rPr>
          <w:rFonts w:ascii="宋体" w:hAnsi="宋体" w:eastAsia="宋体" w:cs="Arial"/>
          <w:b/>
          <w:kern w:val="0"/>
          <w:sz w:val="21"/>
          <w:szCs w:val="21"/>
        </w:rPr>
        <w:t>[合同中心-补充条款列表]</w:t>
      </w:r>
      <w:bookmarkEnd w:id="54"/>
    </w:p>
    <w:tbl>
      <w:tblPr>
        <w:tblStyle w:val="4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68DA3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469F3C1C">
            <w:pPr>
              <w:widowControl/>
              <w:spacing w:line="360" w:lineRule="auto"/>
              <w:jc w:val="left"/>
              <w:rPr>
                <w:rFonts w:ascii="宋体" w:hAnsi="宋体" w:cs="宋体"/>
                <w:kern w:val="0"/>
                <w:sz w:val="21"/>
                <w:szCs w:val="21"/>
              </w:rPr>
            </w:pPr>
            <w:r>
              <w:rPr>
                <w:rFonts w:ascii="宋体" w:hAnsi="宋体" w:cs="宋体"/>
                <w:kern w:val="0"/>
                <w:sz w:val="21"/>
                <w:szCs w:val="21"/>
              </w:rPr>
              <w:t>签约各方：</w:t>
            </w:r>
          </w:p>
        </w:tc>
        <w:tc>
          <w:tcPr>
            <w:tcW w:w="4148" w:type="dxa"/>
          </w:tcPr>
          <w:p w14:paraId="2D0C61BE">
            <w:pPr>
              <w:widowControl/>
              <w:spacing w:before="100" w:beforeAutospacing="1" w:after="100" w:afterAutospacing="1" w:line="360" w:lineRule="auto"/>
              <w:jc w:val="left"/>
              <w:rPr>
                <w:rFonts w:ascii="Arial" w:hAnsi="Arial" w:cs="Arial"/>
                <w:kern w:val="0"/>
                <w:sz w:val="21"/>
                <w:szCs w:val="21"/>
              </w:rPr>
            </w:pPr>
          </w:p>
        </w:tc>
      </w:tr>
      <w:tr w14:paraId="7E930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22827ED1">
            <w:pPr>
              <w:widowControl/>
              <w:spacing w:before="100" w:beforeAutospacing="1" w:after="100" w:afterAutospacing="1" w:line="360" w:lineRule="auto"/>
              <w:jc w:val="left"/>
              <w:rPr>
                <w:rFonts w:ascii="Arial" w:hAnsi="Arial" w:cs="Arial"/>
                <w:kern w:val="0"/>
                <w:sz w:val="21"/>
                <w:szCs w:val="21"/>
              </w:rPr>
            </w:pPr>
            <w:r>
              <w:rPr>
                <w:rFonts w:hint="eastAsia" w:ascii="宋体" w:hAnsi="宋体" w:cs="宋体"/>
                <w:kern w:val="0"/>
                <w:sz w:val="21"/>
                <w:szCs w:val="21"/>
              </w:rPr>
              <w:t>甲方（盖章）:</w:t>
            </w:r>
          </w:p>
        </w:tc>
        <w:tc>
          <w:tcPr>
            <w:tcW w:w="4148" w:type="dxa"/>
          </w:tcPr>
          <w:p w14:paraId="2045BD1F">
            <w:pPr>
              <w:widowControl/>
              <w:spacing w:before="100" w:beforeAutospacing="1" w:after="100" w:afterAutospacing="1" w:line="360" w:lineRule="auto"/>
              <w:jc w:val="left"/>
              <w:rPr>
                <w:rFonts w:ascii="Arial" w:hAnsi="Arial" w:cs="Arial"/>
                <w:kern w:val="0"/>
                <w:sz w:val="21"/>
                <w:szCs w:val="21"/>
              </w:rPr>
            </w:pPr>
            <w:r>
              <w:rPr>
                <w:rFonts w:ascii="Arial" w:hAnsi="Arial" w:cs="Arial"/>
                <w:kern w:val="0"/>
                <w:sz w:val="21"/>
                <w:szCs w:val="21"/>
              </w:rPr>
              <w:t>乙方（盖章）：</w:t>
            </w:r>
          </w:p>
        </w:tc>
      </w:tr>
      <w:tr w14:paraId="23F9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756A8E08">
            <w:pPr>
              <w:widowControl/>
              <w:spacing w:before="100" w:beforeAutospacing="1" w:after="100" w:afterAutospacing="1" w:line="360" w:lineRule="auto"/>
              <w:jc w:val="left"/>
              <w:rPr>
                <w:rFonts w:ascii="Arial" w:hAnsi="Arial" w:cs="Arial"/>
                <w:kern w:val="0"/>
                <w:sz w:val="21"/>
                <w:szCs w:val="21"/>
              </w:rPr>
            </w:pPr>
            <w:r>
              <w:rPr>
                <w:rFonts w:hint="eastAsia" w:ascii="宋体" w:hAnsi="宋体" w:cs="宋体"/>
                <w:kern w:val="0"/>
                <w:sz w:val="21"/>
                <w:szCs w:val="21"/>
              </w:rPr>
              <w:t>法定代表人或授权委托人（签章）：</w:t>
            </w:r>
            <w:r>
              <w:rPr>
                <w:rFonts w:ascii="Arial" w:hAnsi="Arial" w:cs="Arial"/>
                <w:kern w:val="0"/>
                <w:sz w:val="21"/>
                <w:szCs w:val="21"/>
              </w:rPr>
              <w:t xml:space="preserve"> </w:t>
            </w:r>
          </w:p>
        </w:tc>
        <w:tc>
          <w:tcPr>
            <w:tcW w:w="4148" w:type="dxa"/>
          </w:tcPr>
          <w:p w14:paraId="5BC3D289">
            <w:pPr>
              <w:widowControl/>
              <w:spacing w:line="360" w:lineRule="auto"/>
              <w:jc w:val="left"/>
              <w:rPr>
                <w:rFonts w:ascii="Arial" w:hAnsi="Arial" w:cs="Arial"/>
                <w:kern w:val="0"/>
                <w:sz w:val="21"/>
                <w:szCs w:val="21"/>
              </w:rPr>
            </w:pPr>
            <w:r>
              <w:rPr>
                <w:rFonts w:hint="eastAsia" w:ascii="宋体" w:hAnsi="宋体" w:cs="宋体"/>
                <w:kern w:val="0"/>
                <w:sz w:val="21"/>
                <w:szCs w:val="21"/>
              </w:rPr>
              <w:t>法定代表人或授权委托人（签章）：</w:t>
            </w:r>
            <w:r>
              <w:rPr>
                <w:rFonts w:ascii="Arial" w:hAnsi="Arial" w:cs="Arial"/>
                <w:kern w:val="0"/>
                <w:sz w:val="21"/>
                <w:szCs w:val="21"/>
              </w:rPr>
              <w:t xml:space="preserve"> </w:t>
            </w:r>
          </w:p>
        </w:tc>
      </w:tr>
      <w:tr w14:paraId="31A41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283CCD10">
            <w:pPr>
              <w:widowControl/>
              <w:spacing w:before="100" w:beforeAutospacing="1" w:after="100" w:afterAutospacing="1" w:line="360" w:lineRule="auto"/>
              <w:jc w:val="left"/>
              <w:rPr>
                <w:rFonts w:hint="eastAsia" w:ascii="宋体" w:hAnsi="宋体" w:cs="宋体"/>
                <w:kern w:val="0"/>
                <w:sz w:val="21"/>
                <w:szCs w:val="21"/>
              </w:rPr>
            </w:pPr>
          </w:p>
        </w:tc>
        <w:tc>
          <w:tcPr>
            <w:tcW w:w="4148" w:type="dxa"/>
          </w:tcPr>
          <w:p w14:paraId="7DFB0E13">
            <w:pPr>
              <w:widowControl/>
              <w:spacing w:line="360" w:lineRule="auto"/>
              <w:jc w:val="left"/>
              <w:rPr>
                <w:rFonts w:ascii="宋体" w:hAnsi="宋体" w:cs="宋体"/>
                <w:kern w:val="0"/>
                <w:sz w:val="21"/>
                <w:szCs w:val="21"/>
              </w:rPr>
            </w:pPr>
            <w:bookmarkStart w:id="55" w:name="PO_11599_CC001supLegalName"/>
            <w:r>
              <w:rPr>
                <w:rFonts w:ascii="宋体" w:hAnsi="宋体" w:cs="宋体"/>
                <w:kern w:val="0"/>
                <w:sz w:val="21"/>
                <w:szCs w:val="21"/>
              </w:rPr>
              <w:t>[合同中心-供应商法人姓名]</w:t>
            </w:r>
            <w:bookmarkEnd w:id="55"/>
          </w:p>
          <w:p w14:paraId="774CAD41">
            <w:pPr>
              <w:widowControl/>
              <w:spacing w:line="360" w:lineRule="auto"/>
              <w:jc w:val="left"/>
              <w:rPr>
                <w:rFonts w:hint="eastAsia" w:ascii="宋体" w:hAnsi="宋体" w:cs="宋体"/>
                <w:kern w:val="0"/>
                <w:sz w:val="21"/>
                <w:szCs w:val="21"/>
              </w:rPr>
            </w:pPr>
            <w:bookmarkStart w:id="56" w:name="PO_11599_CC001supLegalGender"/>
            <w:r>
              <w:rPr>
                <w:rFonts w:ascii="宋体" w:hAnsi="宋体" w:cs="宋体"/>
                <w:kern w:val="0"/>
                <w:sz w:val="21"/>
                <w:szCs w:val="21"/>
              </w:rPr>
              <w:t>[合同中心-供应商法人性别]</w:t>
            </w:r>
            <w:bookmarkEnd w:id="56"/>
          </w:p>
        </w:tc>
      </w:tr>
      <w:tr w14:paraId="65A14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7F667848">
            <w:pPr>
              <w:widowControl/>
              <w:spacing w:before="100" w:beforeAutospacing="1" w:after="100" w:afterAutospacing="1" w:line="360" w:lineRule="auto"/>
              <w:jc w:val="left"/>
              <w:rPr>
                <w:rFonts w:ascii="Arial" w:hAnsi="Arial" w:cs="Arial"/>
                <w:kern w:val="0"/>
                <w:sz w:val="21"/>
                <w:szCs w:val="21"/>
              </w:rPr>
            </w:pPr>
            <w:r>
              <w:rPr>
                <w:rFonts w:hint="eastAsia" w:ascii="宋体" w:hAnsi="宋体" w:cs="宋体"/>
                <w:kern w:val="0"/>
                <w:sz w:val="21"/>
                <w:szCs w:val="21"/>
              </w:rPr>
              <w:t>日期：</w:t>
            </w:r>
            <w:bookmarkStart w:id="57" w:name="PO_11599_CC001signTime"/>
            <w:r>
              <w:rPr>
                <w:rFonts w:hint="eastAsia"/>
                <w:b/>
                <w:sz w:val="21"/>
                <w:szCs w:val="21"/>
              </w:rPr>
              <w:t>[合同中心-签订时间]</w:t>
            </w:r>
            <w:bookmarkEnd w:id="57"/>
          </w:p>
        </w:tc>
        <w:tc>
          <w:tcPr>
            <w:tcW w:w="4148" w:type="dxa"/>
          </w:tcPr>
          <w:p w14:paraId="40672DFF">
            <w:pPr>
              <w:widowControl/>
              <w:spacing w:line="360" w:lineRule="auto"/>
              <w:jc w:val="left"/>
              <w:rPr>
                <w:rFonts w:ascii="宋体" w:hAnsi="宋体" w:cs="宋体"/>
                <w:kern w:val="0"/>
                <w:sz w:val="21"/>
                <w:szCs w:val="21"/>
              </w:rPr>
            </w:pPr>
            <w:r>
              <w:rPr>
                <w:rFonts w:hint="eastAsia" w:ascii="宋体" w:hAnsi="宋体" w:cs="宋体"/>
                <w:kern w:val="0"/>
                <w:sz w:val="21"/>
                <w:szCs w:val="21"/>
              </w:rPr>
              <w:t>日期：</w:t>
            </w:r>
            <w:bookmarkStart w:id="58" w:name="PO_11599_CC001signTime_1"/>
            <w:r>
              <w:rPr>
                <w:rFonts w:ascii="宋体" w:hAnsi="宋体" w:cs="宋体"/>
                <w:kern w:val="0"/>
                <w:sz w:val="21"/>
                <w:szCs w:val="21"/>
              </w:rPr>
              <w:t>[合同中心-签订时间_1]</w:t>
            </w:r>
            <w:bookmarkEnd w:id="58"/>
          </w:p>
          <w:p w14:paraId="01951B55">
            <w:pPr>
              <w:widowControl/>
              <w:spacing w:line="360" w:lineRule="auto"/>
              <w:jc w:val="left"/>
              <w:rPr>
                <w:rFonts w:ascii="Arial" w:hAnsi="Arial" w:cs="Arial"/>
                <w:kern w:val="0"/>
                <w:sz w:val="21"/>
                <w:szCs w:val="21"/>
              </w:rPr>
            </w:pPr>
          </w:p>
        </w:tc>
      </w:tr>
      <w:tr w14:paraId="5B012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64F28BF8">
            <w:pPr>
              <w:widowControl/>
              <w:spacing w:before="100" w:beforeAutospacing="1" w:after="100" w:afterAutospacing="1" w:line="360" w:lineRule="auto"/>
              <w:jc w:val="left"/>
              <w:rPr>
                <w:rFonts w:ascii="Arial" w:hAnsi="Arial" w:cs="Arial"/>
                <w:kern w:val="0"/>
                <w:sz w:val="21"/>
                <w:szCs w:val="21"/>
              </w:rPr>
            </w:pPr>
          </w:p>
        </w:tc>
        <w:tc>
          <w:tcPr>
            <w:tcW w:w="4148" w:type="dxa"/>
          </w:tcPr>
          <w:p w14:paraId="493D41A4">
            <w:pPr>
              <w:widowControl/>
              <w:spacing w:line="360" w:lineRule="auto"/>
              <w:jc w:val="right"/>
              <w:rPr>
                <w:rFonts w:ascii="宋体" w:hAnsi="宋体" w:cs="宋体"/>
                <w:kern w:val="0"/>
                <w:sz w:val="21"/>
                <w:szCs w:val="21"/>
              </w:rPr>
            </w:pPr>
            <w:r>
              <w:rPr>
                <w:rFonts w:ascii="宋体" w:hAnsi="宋体" w:cs="宋体"/>
                <w:kern w:val="0"/>
                <w:sz w:val="21"/>
                <w:szCs w:val="21"/>
              </w:rPr>
              <w:t>合同签订点</w:t>
            </w:r>
            <w:r>
              <w:rPr>
                <w:rFonts w:hint="eastAsia" w:ascii="宋体" w:hAnsi="宋体" w:cs="宋体"/>
                <w:kern w:val="0"/>
                <w:sz w:val="21"/>
                <w:szCs w:val="21"/>
              </w:rPr>
              <w:t>:网上签约</w:t>
            </w:r>
          </w:p>
        </w:tc>
      </w:tr>
    </w:tbl>
    <w:p w14:paraId="01FCC44D">
      <w:pPr>
        <w:widowControl/>
        <w:spacing w:line="360" w:lineRule="auto"/>
        <w:jc w:val="left"/>
        <w:rPr>
          <w:rFonts w:ascii="宋体" w:hAnsi="宋体" w:cs="宋体"/>
          <w:kern w:val="0"/>
          <w:sz w:val="21"/>
          <w:szCs w:val="21"/>
        </w:rPr>
      </w:pPr>
    </w:p>
    <w:p w14:paraId="17458E9D">
      <w:pPr>
        <w:spacing w:line="580" w:lineRule="exact"/>
        <w:ind w:firstLine="640" w:firstLineChars="200"/>
        <w:jc w:val="right"/>
        <w:rPr>
          <w:rFonts w:ascii="华文仿宋" w:hAnsi="华文仿宋" w:eastAsia="华文仿宋" w:cs="华文仿宋"/>
          <w:bCs/>
          <w:sz w:val="32"/>
          <w:szCs w:val="32"/>
        </w:rPr>
      </w:pPr>
    </w:p>
    <w:bookmarkEnd w:id="36"/>
    <w:p w14:paraId="62E9D3E7">
      <w:pPr>
        <w:spacing w:line="360" w:lineRule="auto"/>
        <w:jc w:val="center"/>
        <w:rPr>
          <w:rFonts w:hint="eastAsia" w:asciiTheme="majorEastAsia" w:hAnsiTheme="majorEastAsia" w:eastAsiaTheme="majorEastAsia"/>
          <w:b/>
          <w:bCs/>
          <w:kern w:val="0"/>
          <w:sz w:val="21"/>
          <w:szCs w:val="21"/>
          <w:lang w:eastAsia="zh-CN"/>
        </w:rPr>
      </w:pPr>
    </w:p>
    <w:p w14:paraId="14858E22">
      <w:pPr>
        <w:spacing w:line="360" w:lineRule="auto"/>
        <w:jc w:val="center"/>
        <w:rPr>
          <w:rFonts w:asciiTheme="majorEastAsia" w:hAnsiTheme="majorEastAsia" w:eastAsiaTheme="majorEastAsia"/>
          <w:b/>
          <w:bCs/>
          <w:kern w:val="0"/>
          <w:sz w:val="32"/>
          <w:szCs w:val="32"/>
        </w:rPr>
      </w:pPr>
    </w:p>
    <w:p w14:paraId="5F2C20F7">
      <w:pPr>
        <w:spacing w:line="360" w:lineRule="auto"/>
        <w:jc w:val="center"/>
        <w:rPr>
          <w:rFonts w:asciiTheme="majorEastAsia" w:hAnsiTheme="majorEastAsia" w:eastAsiaTheme="majorEastAsia"/>
        </w:rPr>
      </w:pPr>
    </w:p>
    <w:p w14:paraId="27098944">
      <w:pPr>
        <w:widowControl/>
        <w:jc w:val="left"/>
        <w:rPr>
          <w:rFonts w:asciiTheme="majorEastAsia" w:hAnsiTheme="majorEastAsia" w:eastAsiaTheme="majorEastAsia"/>
          <w:b/>
          <w:bCs/>
          <w:snapToGrid w:val="0"/>
          <w:kern w:val="0"/>
          <w:sz w:val="32"/>
          <w:szCs w:val="32"/>
        </w:rPr>
      </w:pPr>
      <w:bookmarkStart w:id="59" w:name="_Toc56551107"/>
      <w:r>
        <w:rPr>
          <w:rFonts w:asciiTheme="majorEastAsia" w:hAnsiTheme="majorEastAsia" w:eastAsiaTheme="majorEastAsia"/>
          <w:snapToGrid w:val="0"/>
        </w:rPr>
        <w:br w:type="page"/>
      </w:r>
    </w:p>
    <w:p w14:paraId="0F5DA2C7">
      <w:pPr>
        <w:pStyle w:val="40"/>
        <w:rPr>
          <w:rFonts w:asciiTheme="majorEastAsia" w:hAnsiTheme="majorEastAsia" w:eastAsiaTheme="majorEastAsia"/>
        </w:rPr>
      </w:pPr>
      <w:r>
        <w:rPr>
          <w:rFonts w:hint="eastAsia" w:asciiTheme="majorEastAsia" w:hAnsiTheme="majorEastAsia" w:eastAsiaTheme="majorEastAsia"/>
          <w:snapToGrid w:val="0"/>
        </w:rPr>
        <w:t>第五章</w:t>
      </w:r>
      <w:r>
        <w:rPr>
          <w:rFonts w:asciiTheme="majorEastAsia" w:hAnsiTheme="majorEastAsia" w:eastAsiaTheme="majorEastAsia"/>
        </w:rPr>
        <w:t xml:space="preserve">  </w:t>
      </w:r>
      <w:r>
        <w:rPr>
          <w:rFonts w:hint="eastAsia" w:asciiTheme="majorEastAsia" w:hAnsiTheme="majorEastAsia" w:eastAsiaTheme="majorEastAsia"/>
        </w:rPr>
        <w:t>单一来源采购响应文件格式附件</w:t>
      </w:r>
      <w:bookmarkEnd w:id="59"/>
    </w:p>
    <w:p w14:paraId="709E20F9">
      <w:pPr>
        <w:snapToGrid w:val="0"/>
        <w:spacing w:before="120" w:beforeLines="50" w:after="50"/>
        <w:ind w:firstLine="1054" w:firstLineChars="350"/>
        <w:rPr>
          <w:rFonts w:hint="eastAsia" w:asciiTheme="majorEastAsia" w:hAnsiTheme="majorEastAsia" w:eastAsiaTheme="majorEastAsia"/>
          <w:b/>
          <w:sz w:val="30"/>
          <w:szCs w:val="30"/>
          <w:lang w:val="en-US" w:eastAsia="zh-CN"/>
        </w:rPr>
      </w:pPr>
      <w:r>
        <w:rPr>
          <w:rFonts w:hint="eastAsia" w:asciiTheme="majorEastAsia" w:hAnsiTheme="majorEastAsia" w:eastAsiaTheme="majorEastAsia"/>
          <w:b/>
          <w:sz w:val="30"/>
          <w:szCs w:val="30"/>
        </w:rPr>
        <w:t xml:space="preserve">                                   </w:t>
      </w:r>
      <w:r>
        <w:rPr>
          <w:rFonts w:hint="eastAsia" w:asciiTheme="majorEastAsia" w:hAnsiTheme="majorEastAsia" w:eastAsiaTheme="majorEastAsia"/>
          <w:b/>
          <w:sz w:val="30"/>
          <w:szCs w:val="30"/>
          <w:lang w:val="en-US" w:eastAsia="zh-CN"/>
        </w:rPr>
        <w:t xml:space="preserve">     </w:t>
      </w:r>
    </w:p>
    <w:p w14:paraId="20B3DBC7">
      <w:pPr>
        <w:snapToGrid w:val="0"/>
        <w:spacing w:before="120" w:beforeLines="50" w:after="50"/>
        <w:jc w:val="right"/>
        <w:rPr>
          <w:rFonts w:asciiTheme="majorEastAsia" w:hAnsiTheme="majorEastAsia" w:eastAsiaTheme="majorEastAsia"/>
          <w:b/>
          <w:sz w:val="30"/>
          <w:szCs w:val="30"/>
        </w:rPr>
      </w:pPr>
      <w:r>
        <w:rPr>
          <w:rFonts w:hint="eastAsia" w:asciiTheme="majorEastAsia" w:hAnsiTheme="majorEastAsia" w:eastAsiaTheme="majorEastAsia"/>
          <w:b/>
          <w:sz w:val="30"/>
          <w:szCs w:val="30"/>
        </w:rPr>
        <w:t xml:space="preserve">   </w:t>
      </w:r>
      <w:r>
        <w:rPr>
          <w:rFonts w:hint="eastAsia" w:asciiTheme="majorEastAsia" w:hAnsiTheme="majorEastAsia" w:eastAsiaTheme="majorEastAsia"/>
          <w:bCs/>
          <w:sz w:val="30"/>
          <w:szCs w:val="30"/>
        </w:rPr>
        <w:t>正本或副本</w:t>
      </w:r>
    </w:p>
    <w:p w14:paraId="2ECC97F9">
      <w:pPr>
        <w:snapToGrid w:val="0"/>
        <w:spacing w:before="120" w:beforeLines="50" w:after="50"/>
        <w:jc w:val="right"/>
        <w:rPr>
          <w:rFonts w:asciiTheme="majorEastAsia" w:hAnsiTheme="majorEastAsia" w:eastAsiaTheme="majorEastAsia"/>
          <w:bCs/>
          <w:sz w:val="30"/>
          <w:szCs w:val="30"/>
        </w:rPr>
      </w:pPr>
      <w:r>
        <w:rPr>
          <w:rFonts w:hint="eastAsia" w:asciiTheme="majorEastAsia" w:hAnsiTheme="majorEastAsia" w:eastAsiaTheme="majorEastAsia"/>
          <w:sz w:val="30"/>
          <w:szCs w:val="30"/>
        </w:rPr>
        <w:t xml:space="preserve">                                            </w:t>
      </w:r>
    </w:p>
    <w:p w14:paraId="47F7FF8D">
      <w:pPr>
        <w:ind w:right="-110"/>
        <w:jc w:val="center"/>
        <w:rPr>
          <w:rFonts w:hint="eastAsia" w:asciiTheme="majorEastAsia" w:hAnsiTheme="majorEastAsia" w:eastAsiaTheme="majorEastAsia"/>
          <w:spacing w:val="40"/>
          <w:sz w:val="36"/>
          <w:szCs w:val="36"/>
          <w:lang w:eastAsia="zh-CN"/>
        </w:rPr>
      </w:pPr>
      <w:bookmarkStart w:id="60" w:name="PO_12772_PM002_3"/>
      <w:r>
        <w:rPr>
          <w:rFonts w:hint="eastAsia" w:asciiTheme="majorEastAsia" w:hAnsiTheme="majorEastAsia" w:eastAsiaTheme="majorEastAsia"/>
          <w:spacing w:val="40"/>
          <w:sz w:val="36"/>
          <w:szCs w:val="36"/>
          <w:lang w:eastAsia="zh-CN"/>
        </w:rPr>
        <w:t>上海师范大学ESI、Education Source、WOS等电子资源采购</w:t>
      </w:r>
      <w:bookmarkEnd w:id="60"/>
    </w:p>
    <w:p w14:paraId="1FDFCC7D">
      <w:pPr>
        <w:spacing w:before="240" w:beforeLines="100" w:line="240" w:lineRule="atLeast"/>
        <w:jc w:val="center"/>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rPr>
        <w:t>项目编号：</w:t>
      </w:r>
      <w:bookmarkStart w:id="61" w:name="PO_12772_PM001_4"/>
      <w:r>
        <w:rPr>
          <w:rFonts w:hint="eastAsia" w:asciiTheme="majorEastAsia" w:hAnsiTheme="majorEastAsia" w:eastAsiaTheme="majorEastAsia"/>
          <w:sz w:val="24"/>
          <w:szCs w:val="24"/>
          <w:lang w:eastAsia="zh-CN"/>
        </w:rPr>
        <w:t>310000000250414101969-00233204</w:t>
      </w:r>
      <w:bookmarkEnd w:id="61"/>
    </w:p>
    <w:p w14:paraId="497A06AA">
      <w:pPr>
        <w:spacing w:after="100" w:afterAutospacing="1" w:line="800" w:lineRule="exact"/>
        <w:ind w:right="-108"/>
        <w:jc w:val="center"/>
        <w:rPr>
          <w:rFonts w:asciiTheme="majorEastAsia" w:hAnsiTheme="majorEastAsia" w:eastAsiaTheme="majorEastAsia"/>
          <w:b/>
          <w:spacing w:val="40"/>
          <w:sz w:val="28"/>
          <w:szCs w:val="28"/>
        </w:rPr>
      </w:pPr>
    </w:p>
    <w:p w14:paraId="426FD6F9">
      <w:pPr>
        <w:spacing w:after="100" w:afterAutospacing="1" w:line="800" w:lineRule="exact"/>
        <w:ind w:right="-108"/>
        <w:jc w:val="center"/>
        <w:rPr>
          <w:rFonts w:asciiTheme="majorEastAsia" w:hAnsiTheme="majorEastAsia" w:eastAsiaTheme="majorEastAsia"/>
          <w:b/>
          <w:spacing w:val="40"/>
          <w:sz w:val="84"/>
          <w:szCs w:val="84"/>
        </w:rPr>
      </w:pPr>
      <w:r>
        <w:rPr>
          <w:rFonts w:hint="eastAsia" w:asciiTheme="majorEastAsia" w:hAnsiTheme="majorEastAsia" w:eastAsiaTheme="majorEastAsia"/>
          <w:b/>
          <w:spacing w:val="40"/>
          <w:sz w:val="84"/>
          <w:szCs w:val="84"/>
        </w:rPr>
        <w:t>响</w:t>
      </w:r>
    </w:p>
    <w:p w14:paraId="5DE17311">
      <w:pPr>
        <w:spacing w:after="100" w:afterAutospacing="1" w:line="800" w:lineRule="exact"/>
        <w:ind w:right="-108"/>
        <w:jc w:val="center"/>
        <w:rPr>
          <w:rFonts w:asciiTheme="majorEastAsia" w:hAnsiTheme="majorEastAsia" w:eastAsiaTheme="majorEastAsia"/>
          <w:b/>
          <w:spacing w:val="40"/>
          <w:sz w:val="84"/>
          <w:szCs w:val="84"/>
        </w:rPr>
      </w:pPr>
      <w:r>
        <w:rPr>
          <w:rFonts w:hint="eastAsia" w:asciiTheme="majorEastAsia" w:hAnsiTheme="majorEastAsia" w:eastAsiaTheme="majorEastAsia"/>
          <w:b/>
          <w:spacing w:val="40"/>
          <w:sz w:val="84"/>
          <w:szCs w:val="84"/>
        </w:rPr>
        <w:t>应</w:t>
      </w:r>
    </w:p>
    <w:p w14:paraId="0DF25023">
      <w:pPr>
        <w:spacing w:after="100" w:afterAutospacing="1" w:line="800" w:lineRule="exact"/>
        <w:ind w:right="-108"/>
        <w:jc w:val="center"/>
        <w:rPr>
          <w:rFonts w:asciiTheme="majorEastAsia" w:hAnsiTheme="majorEastAsia" w:eastAsiaTheme="majorEastAsia"/>
          <w:b/>
          <w:spacing w:val="40"/>
          <w:sz w:val="84"/>
          <w:szCs w:val="84"/>
        </w:rPr>
      </w:pPr>
      <w:r>
        <w:rPr>
          <w:rFonts w:hint="eastAsia" w:asciiTheme="majorEastAsia" w:hAnsiTheme="majorEastAsia" w:eastAsiaTheme="majorEastAsia"/>
          <w:b/>
          <w:spacing w:val="40"/>
          <w:sz w:val="84"/>
          <w:szCs w:val="84"/>
        </w:rPr>
        <w:t>文</w:t>
      </w:r>
    </w:p>
    <w:p w14:paraId="1AE59844">
      <w:pPr>
        <w:spacing w:after="100" w:afterAutospacing="1" w:line="800" w:lineRule="exact"/>
        <w:ind w:right="-108"/>
        <w:jc w:val="center"/>
        <w:rPr>
          <w:rFonts w:asciiTheme="majorEastAsia" w:hAnsiTheme="majorEastAsia" w:eastAsiaTheme="majorEastAsia"/>
          <w:b/>
          <w:spacing w:val="40"/>
          <w:sz w:val="84"/>
          <w:szCs w:val="84"/>
        </w:rPr>
      </w:pPr>
      <w:r>
        <w:rPr>
          <w:rFonts w:hint="eastAsia" w:asciiTheme="majorEastAsia" w:hAnsiTheme="majorEastAsia" w:eastAsiaTheme="majorEastAsia"/>
          <w:b/>
          <w:spacing w:val="40"/>
          <w:sz w:val="84"/>
          <w:szCs w:val="84"/>
        </w:rPr>
        <w:t>件</w:t>
      </w:r>
    </w:p>
    <w:p w14:paraId="7C9D3276">
      <w:pPr>
        <w:spacing w:line="500" w:lineRule="exact"/>
        <w:ind w:right="532"/>
        <w:jc w:val="center"/>
        <w:rPr>
          <w:rFonts w:asciiTheme="majorEastAsia" w:hAnsiTheme="majorEastAsia" w:eastAsiaTheme="majorEastAsia"/>
          <w:sz w:val="30"/>
          <w:szCs w:val="30"/>
        </w:rPr>
      </w:pPr>
    </w:p>
    <w:p w14:paraId="004CA610">
      <w:pPr>
        <w:spacing w:line="500" w:lineRule="exact"/>
        <w:ind w:right="532"/>
        <w:jc w:val="center"/>
        <w:rPr>
          <w:rFonts w:asciiTheme="majorEastAsia" w:hAnsiTheme="majorEastAsia" w:eastAsiaTheme="majorEastAsia"/>
          <w:sz w:val="30"/>
          <w:szCs w:val="30"/>
        </w:rPr>
      </w:pPr>
    </w:p>
    <w:p w14:paraId="61F6E092">
      <w:pPr>
        <w:spacing w:line="500" w:lineRule="exact"/>
        <w:ind w:right="532"/>
        <w:jc w:val="center"/>
        <w:rPr>
          <w:rFonts w:asciiTheme="majorEastAsia" w:hAnsiTheme="majorEastAsia" w:eastAsiaTheme="majorEastAsia"/>
          <w:sz w:val="30"/>
          <w:szCs w:val="30"/>
        </w:rPr>
      </w:pPr>
    </w:p>
    <w:p w14:paraId="331131CD">
      <w:pPr>
        <w:spacing w:line="500" w:lineRule="exact"/>
        <w:ind w:right="532"/>
        <w:jc w:val="center"/>
        <w:rPr>
          <w:rFonts w:asciiTheme="majorEastAsia" w:hAnsiTheme="majorEastAsia" w:eastAsiaTheme="majorEastAsia"/>
          <w:sz w:val="30"/>
          <w:szCs w:val="30"/>
        </w:rPr>
      </w:pPr>
    </w:p>
    <w:p w14:paraId="11635A9A">
      <w:pPr>
        <w:spacing w:line="600" w:lineRule="exact"/>
        <w:ind w:right="532" w:firstLine="600" w:firstLineChars="200"/>
        <w:rPr>
          <w:rFonts w:asciiTheme="majorEastAsia" w:hAnsiTheme="majorEastAsia" w:eastAsiaTheme="majorEastAsia"/>
          <w:sz w:val="30"/>
          <w:szCs w:val="30"/>
        </w:rPr>
      </w:pPr>
      <w:r>
        <w:rPr>
          <w:rFonts w:hint="eastAsia" w:asciiTheme="majorEastAsia" w:hAnsiTheme="majorEastAsia" w:eastAsiaTheme="majorEastAsia"/>
          <w:sz w:val="30"/>
          <w:szCs w:val="30"/>
        </w:rPr>
        <w:t>供应商全称：</w:t>
      </w:r>
    </w:p>
    <w:p w14:paraId="38E4319B">
      <w:pPr>
        <w:spacing w:line="600" w:lineRule="exact"/>
        <w:ind w:right="532" w:firstLine="600" w:firstLineChars="200"/>
        <w:rPr>
          <w:rFonts w:asciiTheme="majorEastAsia" w:hAnsiTheme="majorEastAsia" w:eastAsiaTheme="majorEastAsia"/>
          <w:sz w:val="30"/>
          <w:szCs w:val="30"/>
        </w:rPr>
      </w:pPr>
      <w:r>
        <w:rPr>
          <w:rFonts w:hint="eastAsia" w:asciiTheme="majorEastAsia" w:hAnsiTheme="majorEastAsia" w:eastAsiaTheme="majorEastAsia"/>
          <w:sz w:val="30"/>
          <w:szCs w:val="30"/>
        </w:rPr>
        <w:t>地    址：</w:t>
      </w:r>
    </w:p>
    <w:p w14:paraId="656050EA">
      <w:pPr>
        <w:spacing w:line="600" w:lineRule="exact"/>
        <w:ind w:right="532" w:firstLine="600" w:firstLineChars="200"/>
        <w:rPr>
          <w:rFonts w:asciiTheme="majorEastAsia" w:hAnsiTheme="majorEastAsia" w:eastAsiaTheme="majorEastAsia"/>
          <w:sz w:val="30"/>
          <w:szCs w:val="30"/>
        </w:rPr>
      </w:pPr>
      <w:r>
        <w:rPr>
          <w:rFonts w:hint="eastAsia" w:asciiTheme="majorEastAsia" w:hAnsiTheme="majorEastAsia" w:eastAsiaTheme="majorEastAsia"/>
          <w:sz w:val="30"/>
          <w:szCs w:val="30"/>
        </w:rPr>
        <w:t>时    间：</w:t>
      </w:r>
    </w:p>
    <w:p w14:paraId="068FD623">
      <w:pPr>
        <w:snapToGrid w:val="0"/>
        <w:spacing w:before="50" w:after="50"/>
        <w:rPr>
          <w:rFonts w:asciiTheme="majorEastAsia" w:hAnsiTheme="majorEastAsia" w:eastAsiaTheme="majorEastAsia"/>
          <w:b/>
          <w:sz w:val="36"/>
          <w:szCs w:val="36"/>
        </w:rPr>
      </w:pPr>
    </w:p>
    <w:p w14:paraId="37774252">
      <w:pPr>
        <w:snapToGrid w:val="0"/>
        <w:spacing w:before="50" w:after="50"/>
        <w:rPr>
          <w:rFonts w:asciiTheme="majorEastAsia" w:hAnsiTheme="majorEastAsia" w:eastAsiaTheme="majorEastAsia"/>
          <w:b/>
          <w:sz w:val="36"/>
          <w:szCs w:val="36"/>
        </w:rPr>
      </w:pPr>
    </w:p>
    <w:p w14:paraId="0549965B">
      <w:pPr>
        <w:snapToGrid w:val="0"/>
        <w:spacing w:before="50" w:after="50"/>
        <w:rPr>
          <w:rFonts w:asciiTheme="majorEastAsia" w:hAnsiTheme="majorEastAsia" w:eastAsiaTheme="majorEastAsia"/>
          <w:b/>
          <w:sz w:val="36"/>
          <w:szCs w:val="36"/>
        </w:rPr>
      </w:pPr>
    </w:p>
    <w:p w14:paraId="24E1EEA6">
      <w:pPr>
        <w:snapToGrid w:val="0"/>
        <w:spacing w:before="50" w:after="120" w:afterLines="50"/>
        <w:jc w:val="left"/>
        <w:rPr>
          <w:rFonts w:asciiTheme="majorEastAsia" w:hAnsiTheme="majorEastAsia" w:eastAsiaTheme="majorEastAsia"/>
          <w:sz w:val="24"/>
          <w:szCs w:val="24"/>
        </w:rPr>
      </w:pPr>
      <w:r>
        <w:rPr>
          <w:rFonts w:hint="eastAsia" w:asciiTheme="majorEastAsia" w:hAnsiTheme="majorEastAsia" w:eastAsiaTheme="majorEastAsia"/>
          <w:sz w:val="24"/>
          <w:szCs w:val="24"/>
        </w:rPr>
        <w:t>附件1：</w:t>
      </w:r>
    </w:p>
    <w:p w14:paraId="14499F3B">
      <w:pPr>
        <w:snapToGrid w:val="0"/>
        <w:spacing w:before="120" w:beforeLines="50" w:after="50" w:line="500" w:lineRule="exact"/>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 xml:space="preserve"> 声 明 书</w:t>
      </w:r>
    </w:p>
    <w:p w14:paraId="044CDCE8">
      <w:pPr>
        <w:snapToGrid w:val="0"/>
        <w:spacing w:line="440" w:lineRule="exact"/>
        <w:rPr>
          <w:rFonts w:hint="eastAsia" w:asciiTheme="majorEastAsia" w:hAnsiTheme="majorEastAsia" w:eastAsiaTheme="majorEastAsia"/>
          <w:sz w:val="21"/>
          <w:szCs w:val="21"/>
        </w:rPr>
      </w:pPr>
    </w:p>
    <w:p w14:paraId="58A51C3C">
      <w:pPr>
        <w:snapToGrid w:val="0"/>
        <w:spacing w:line="440" w:lineRule="exact"/>
        <w:rPr>
          <w:rFonts w:hint="eastAsia" w:asciiTheme="majorEastAsia" w:hAnsiTheme="majorEastAsia" w:eastAsiaTheme="majorEastAsia"/>
          <w:sz w:val="21"/>
          <w:szCs w:val="21"/>
          <w:lang w:eastAsia="zh-CN"/>
        </w:rPr>
      </w:pPr>
      <w:r>
        <w:rPr>
          <w:rFonts w:hint="eastAsia" w:asciiTheme="majorEastAsia" w:hAnsiTheme="majorEastAsia" w:eastAsiaTheme="majorEastAsia"/>
          <w:sz w:val="21"/>
          <w:szCs w:val="21"/>
        </w:rPr>
        <w:t>致：</w:t>
      </w:r>
      <w:bookmarkStart w:id="62" w:name="PO_12772_PM031_2"/>
      <w:r>
        <w:rPr>
          <w:rFonts w:hint="eastAsia" w:asciiTheme="majorEastAsia" w:hAnsiTheme="majorEastAsia" w:eastAsiaTheme="majorEastAsia"/>
          <w:sz w:val="21"/>
          <w:szCs w:val="21"/>
          <w:lang w:eastAsia="zh-CN"/>
        </w:rPr>
        <w:t>上海晟教招标服务有限公司</w:t>
      </w:r>
      <w:bookmarkEnd w:id="62"/>
    </w:p>
    <w:p w14:paraId="39E51D22">
      <w:pPr>
        <w:snapToGrid w:val="0"/>
        <w:spacing w:line="440" w:lineRule="exact"/>
        <w:ind w:firstLine="411" w:firstLineChars="196"/>
        <w:rPr>
          <w:rFonts w:asciiTheme="majorEastAsia" w:hAnsiTheme="majorEastAsia" w:eastAsiaTheme="majorEastAsia"/>
          <w:sz w:val="21"/>
          <w:szCs w:val="21"/>
        </w:rPr>
      </w:pPr>
      <w:r>
        <w:rPr>
          <w:rFonts w:hint="eastAsia" w:asciiTheme="majorEastAsia" w:hAnsiTheme="majorEastAsia" w:eastAsiaTheme="majorEastAsia"/>
          <w:sz w:val="21"/>
          <w:szCs w:val="21"/>
        </w:rPr>
        <w:t>（供应商名称）系中华人民共和国合法企业，经营地址</w:t>
      </w:r>
      <w:r>
        <w:rPr>
          <w:rFonts w:hint="eastAsia" w:asciiTheme="majorEastAsia" w:hAnsiTheme="majorEastAsia" w:eastAsiaTheme="majorEastAsia"/>
          <w:sz w:val="21"/>
          <w:szCs w:val="21"/>
          <w:u w:val="single"/>
        </w:rPr>
        <w:t xml:space="preserve">                            </w:t>
      </w:r>
      <w:r>
        <w:rPr>
          <w:rFonts w:hint="eastAsia" w:asciiTheme="majorEastAsia" w:hAnsiTheme="majorEastAsia" w:eastAsiaTheme="majorEastAsia"/>
          <w:sz w:val="21"/>
          <w:szCs w:val="21"/>
        </w:rPr>
        <w:t>。</w:t>
      </w:r>
    </w:p>
    <w:p w14:paraId="4BAE76A6">
      <w:pPr>
        <w:snapToGrid w:val="0"/>
        <w:spacing w:line="440" w:lineRule="exact"/>
        <w:ind w:firstLine="411" w:firstLineChars="196"/>
        <w:rPr>
          <w:rFonts w:asciiTheme="majorEastAsia" w:hAnsiTheme="majorEastAsia" w:eastAsiaTheme="majorEastAsia"/>
          <w:sz w:val="21"/>
          <w:szCs w:val="21"/>
        </w:rPr>
      </w:pPr>
      <w:r>
        <w:rPr>
          <w:rFonts w:hint="eastAsia" w:asciiTheme="majorEastAsia" w:hAnsiTheme="majorEastAsia" w:eastAsiaTheme="majorEastAsia"/>
          <w:sz w:val="21"/>
          <w:szCs w:val="21"/>
        </w:rPr>
        <w:t>我（姓名）系（供应商名称）的法定代表人，我方愿意参加贵方组织的（</w:t>
      </w:r>
      <w:r>
        <w:rPr>
          <w:rFonts w:hint="eastAsia" w:asciiTheme="majorEastAsia" w:hAnsiTheme="majorEastAsia" w:eastAsiaTheme="majorEastAsia"/>
          <w:sz w:val="21"/>
          <w:szCs w:val="21"/>
          <w:lang w:eastAsia="zh-CN"/>
        </w:rPr>
        <w:t>项目名称：</w:t>
      </w:r>
      <w:r>
        <w:rPr>
          <w:rFonts w:hint="eastAsia" w:asciiTheme="majorEastAsia" w:hAnsiTheme="majorEastAsia" w:eastAsiaTheme="majorEastAsia"/>
          <w:sz w:val="21"/>
          <w:szCs w:val="21"/>
          <w:lang w:val="en-US" w:eastAsia="zh-CN"/>
        </w:rPr>
        <w:t>_______________________________</w:t>
      </w:r>
      <w:r>
        <w:rPr>
          <w:rFonts w:hint="eastAsia" w:asciiTheme="majorEastAsia" w:hAnsiTheme="majorEastAsia" w:eastAsiaTheme="majorEastAsia"/>
          <w:sz w:val="21"/>
          <w:szCs w:val="21"/>
        </w:rPr>
        <w:t>）（编号为</w:t>
      </w:r>
      <w:r>
        <w:rPr>
          <w:rFonts w:hint="eastAsia" w:asciiTheme="majorEastAsia" w:hAnsiTheme="majorEastAsia" w:eastAsiaTheme="majorEastAsia"/>
          <w:sz w:val="21"/>
          <w:szCs w:val="21"/>
          <w:lang w:eastAsia="zh-CN"/>
        </w:rPr>
        <w:t>：</w:t>
      </w:r>
      <w:r>
        <w:rPr>
          <w:rFonts w:hint="eastAsia" w:asciiTheme="majorEastAsia" w:hAnsiTheme="majorEastAsia" w:eastAsiaTheme="majorEastAsia"/>
          <w:sz w:val="21"/>
          <w:szCs w:val="21"/>
          <w:u w:val="single"/>
        </w:rPr>
        <w:t xml:space="preserve">                </w:t>
      </w:r>
      <w:r>
        <w:rPr>
          <w:rFonts w:hint="eastAsia" w:asciiTheme="majorEastAsia" w:hAnsiTheme="majorEastAsia" w:eastAsiaTheme="majorEastAsia"/>
          <w:sz w:val="21"/>
          <w:szCs w:val="21"/>
        </w:rPr>
        <w:t>的单一来源采购响应，为此，我方就本次采购响应有关事项郑重声明如下：</w:t>
      </w:r>
    </w:p>
    <w:p w14:paraId="1A8EA158">
      <w:pPr>
        <w:pStyle w:val="22"/>
        <w:spacing w:beforeLines="0" w:line="440" w:lineRule="exact"/>
        <w:ind w:firstLine="420" w:firstLineChars="200"/>
        <w:rPr>
          <w:rFonts w:asciiTheme="majorEastAsia" w:hAnsiTheme="majorEastAsia" w:eastAsiaTheme="majorEastAsia"/>
          <w:sz w:val="21"/>
          <w:szCs w:val="21"/>
        </w:rPr>
      </w:pPr>
      <w:r>
        <w:rPr>
          <w:rFonts w:hint="eastAsia" w:asciiTheme="majorEastAsia" w:hAnsiTheme="majorEastAsia" w:eastAsiaTheme="majorEastAsia"/>
          <w:sz w:val="21"/>
          <w:szCs w:val="21"/>
        </w:rPr>
        <w:t>1．在考察本项目、细阅项目的报价须知并充分理解、考虑到可能存在的风险因素后，我们愿意按报价一览表中所报的单价、费率的价格和计算程序进行价款计算并定为合同价款。该总价已包括了买方要求完成的所有采购任务。一旦我公司获供货权，除非买方要求更改，该总价将最终作为结算价，一次包死，不予调整（采购量变更的除外）。</w:t>
      </w:r>
    </w:p>
    <w:p w14:paraId="268D63DC">
      <w:pPr>
        <w:pStyle w:val="22"/>
        <w:spacing w:beforeLines="0" w:line="440" w:lineRule="exact"/>
        <w:ind w:firstLine="420"/>
        <w:rPr>
          <w:rFonts w:asciiTheme="majorEastAsia" w:hAnsiTheme="majorEastAsia" w:eastAsiaTheme="majorEastAsia"/>
          <w:sz w:val="21"/>
          <w:szCs w:val="21"/>
        </w:rPr>
      </w:pPr>
      <w:r>
        <w:rPr>
          <w:rFonts w:hint="eastAsia" w:asciiTheme="majorEastAsia" w:hAnsiTheme="majorEastAsia" w:eastAsiaTheme="majorEastAsia"/>
          <w:sz w:val="21"/>
          <w:szCs w:val="21"/>
        </w:rPr>
        <w:t>2．我们保证在签订合同后、承诺的日历天内（包括星期日、假期及恶劣天气）完成上述任务。</w:t>
      </w:r>
    </w:p>
    <w:p w14:paraId="643CEFEA">
      <w:pPr>
        <w:pStyle w:val="22"/>
        <w:spacing w:beforeLines="0" w:line="44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 xml:space="preserve">    3．我们已注意到报价须知中的各项要求，我们承诺将完全考虑和接收买方提出的所有条件，并已在费用和措施中予以充分考虑。</w:t>
      </w:r>
    </w:p>
    <w:p w14:paraId="1919C605">
      <w:pPr>
        <w:pStyle w:val="22"/>
        <w:spacing w:beforeLines="0" w:line="44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 xml:space="preserve">    4．我们理解贵方不一定接受我方的报价，亦不会要求贵方解释选择或否决任何报价的原因。</w:t>
      </w:r>
    </w:p>
    <w:p w14:paraId="6EA2FD96">
      <w:pPr>
        <w:pStyle w:val="22"/>
        <w:spacing w:beforeLines="0" w:line="440" w:lineRule="exact"/>
        <w:ind w:firstLine="420"/>
        <w:rPr>
          <w:rFonts w:asciiTheme="majorEastAsia" w:hAnsiTheme="majorEastAsia" w:eastAsiaTheme="majorEastAsia"/>
          <w:sz w:val="21"/>
          <w:szCs w:val="21"/>
        </w:rPr>
      </w:pPr>
      <w:r>
        <w:rPr>
          <w:rFonts w:hint="eastAsia" w:asciiTheme="majorEastAsia" w:hAnsiTheme="majorEastAsia" w:eastAsiaTheme="majorEastAsia"/>
          <w:sz w:val="21"/>
          <w:szCs w:val="21"/>
        </w:rPr>
        <w:t>5．我方理解贵方不支付我方在报价中的任何费用。</w:t>
      </w:r>
    </w:p>
    <w:p w14:paraId="26F18316">
      <w:pPr>
        <w:pStyle w:val="22"/>
        <w:spacing w:beforeLines="0" w:line="440" w:lineRule="exact"/>
        <w:ind w:firstLine="420"/>
        <w:rPr>
          <w:rFonts w:asciiTheme="majorEastAsia" w:hAnsiTheme="majorEastAsia" w:eastAsiaTheme="majorEastAsia"/>
          <w:sz w:val="21"/>
          <w:szCs w:val="21"/>
        </w:rPr>
      </w:pPr>
      <w:r>
        <w:rPr>
          <w:rFonts w:hint="eastAsia" w:asciiTheme="majorEastAsia" w:hAnsiTheme="majorEastAsia" w:eastAsiaTheme="majorEastAsia"/>
          <w:sz w:val="21"/>
          <w:szCs w:val="21"/>
        </w:rPr>
        <w:t>6．我方保证所提交的一切资料均真实、合法、有效, 我们完全具备《中华人民共和国政府采购法》第二十二条规定的供应商参加政府采购活动应当具备的条件。</w:t>
      </w:r>
    </w:p>
    <w:p w14:paraId="7FDFE5A9">
      <w:pPr>
        <w:snapToGrid w:val="0"/>
        <w:spacing w:line="440" w:lineRule="exact"/>
        <w:ind w:firstLine="411" w:firstLineChars="196"/>
        <w:rPr>
          <w:rFonts w:asciiTheme="majorEastAsia" w:hAnsiTheme="majorEastAsia" w:eastAsiaTheme="majorEastAsia"/>
          <w:sz w:val="21"/>
          <w:szCs w:val="21"/>
        </w:rPr>
      </w:pPr>
      <w:r>
        <w:rPr>
          <w:rFonts w:hint="eastAsia" w:asciiTheme="majorEastAsia" w:hAnsiTheme="majorEastAsia" w:eastAsiaTheme="majorEastAsia"/>
          <w:sz w:val="21"/>
          <w:szCs w:val="21"/>
        </w:rPr>
        <w:t>8．我们承诺我们提供的资格文件及一切资料均真实有效，如与实事不符，我们的报价将被视为无效报价。我们愿按《上海市政府采购供应商登记及诚信管理（暂行）办法》的规定接收处理。</w:t>
      </w:r>
    </w:p>
    <w:p w14:paraId="384E81BD">
      <w:pPr>
        <w:snapToGrid w:val="0"/>
        <w:spacing w:line="440" w:lineRule="exact"/>
        <w:ind w:firstLine="411" w:firstLineChars="196"/>
        <w:rPr>
          <w:rFonts w:asciiTheme="majorEastAsia" w:hAnsiTheme="majorEastAsia" w:eastAsiaTheme="majorEastAsia"/>
          <w:sz w:val="21"/>
          <w:szCs w:val="21"/>
        </w:rPr>
      </w:pPr>
    </w:p>
    <w:p w14:paraId="4BDB7E2B">
      <w:pPr>
        <w:snapToGrid w:val="0"/>
        <w:spacing w:line="440" w:lineRule="exact"/>
        <w:ind w:firstLine="411" w:firstLineChars="196"/>
        <w:rPr>
          <w:rFonts w:asciiTheme="majorEastAsia" w:hAnsiTheme="majorEastAsia" w:eastAsiaTheme="majorEastAsia"/>
          <w:sz w:val="21"/>
          <w:szCs w:val="21"/>
        </w:rPr>
      </w:pPr>
      <w:r>
        <w:rPr>
          <w:rFonts w:hint="eastAsia" w:asciiTheme="majorEastAsia" w:hAnsiTheme="majorEastAsia" w:eastAsiaTheme="majorEastAsia"/>
          <w:sz w:val="21"/>
          <w:szCs w:val="21"/>
        </w:rPr>
        <w:t xml:space="preserve">法定代表人签名（或签名章）：              日 期：          </w:t>
      </w:r>
    </w:p>
    <w:p w14:paraId="7C9CA3E0">
      <w:pPr>
        <w:snapToGrid w:val="0"/>
        <w:spacing w:line="440" w:lineRule="exact"/>
        <w:ind w:firstLine="411" w:firstLineChars="196"/>
        <w:rPr>
          <w:rFonts w:asciiTheme="majorEastAsia" w:hAnsiTheme="majorEastAsia" w:eastAsiaTheme="majorEastAsia"/>
          <w:sz w:val="21"/>
          <w:szCs w:val="21"/>
        </w:rPr>
      </w:pPr>
    </w:p>
    <w:p w14:paraId="0A16B9A1">
      <w:pPr>
        <w:snapToGrid w:val="0"/>
        <w:spacing w:line="440" w:lineRule="exact"/>
        <w:ind w:firstLine="411" w:firstLineChars="196"/>
        <w:rPr>
          <w:rFonts w:asciiTheme="majorEastAsia" w:hAnsiTheme="majorEastAsia" w:eastAsiaTheme="majorEastAsia"/>
          <w:sz w:val="21"/>
          <w:szCs w:val="21"/>
        </w:rPr>
      </w:pPr>
      <w:r>
        <w:rPr>
          <w:rFonts w:hint="eastAsia" w:asciiTheme="majorEastAsia" w:hAnsiTheme="majorEastAsia" w:eastAsiaTheme="majorEastAsia"/>
          <w:sz w:val="21"/>
          <w:szCs w:val="21"/>
        </w:rPr>
        <w:t xml:space="preserve">供应商全称（公章）：                    </w:t>
      </w:r>
    </w:p>
    <w:p w14:paraId="4581061E">
      <w:pPr>
        <w:snapToGrid w:val="0"/>
        <w:spacing w:line="460" w:lineRule="exact"/>
        <w:ind w:firstLine="411" w:firstLineChars="196"/>
        <w:rPr>
          <w:rFonts w:asciiTheme="majorEastAsia" w:hAnsiTheme="majorEastAsia" w:eastAsiaTheme="majorEastAsia"/>
          <w:sz w:val="21"/>
          <w:szCs w:val="21"/>
        </w:rPr>
      </w:pPr>
    </w:p>
    <w:p w14:paraId="3486587C">
      <w:pPr>
        <w:snapToGrid w:val="0"/>
        <w:spacing w:before="50" w:after="120" w:afterLines="50"/>
        <w:jc w:val="left"/>
        <w:rPr>
          <w:rFonts w:hint="eastAsia" w:asciiTheme="majorEastAsia" w:hAnsiTheme="majorEastAsia" w:eastAsiaTheme="majorEastAsia"/>
          <w:sz w:val="24"/>
          <w:szCs w:val="24"/>
        </w:rPr>
      </w:pPr>
      <w:r>
        <w:rPr>
          <w:rFonts w:hint="eastAsia" w:asciiTheme="majorEastAsia" w:hAnsiTheme="majorEastAsia" w:eastAsiaTheme="majorEastAsia"/>
          <w:sz w:val="30"/>
          <w:szCs w:val="30"/>
        </w:rPr>
        <w:br w:type="page"/>
      </w:r>
      <w:r>
        <w:rPr>
          <w:rFonts w:hint="eastAsia" w:asciiTheme="majorEastAsia" w:hAnsiTheme="majorEastAsia" w:eastAsiaTheme="majorEastAsia"/>
          <w:sz w:val="24"/>
          <w:szCs w:val="24"/>
        </w:rPr>
        <w:t>附件2：</w:t>
      </w:r>
    </w:p>
    <w:p w14:paraId="1326762F">
      <w:pPr>
        <w:snapToGrid w:val="0"/>
        <w:spacing w:before="120" w:beforeLines="50" w:after="50" w:line="500" w:lineRule="exact"/>
        <w:jc w:val="center"/>
        <w:rPr>
          <w:rFonts w:asciiTheme="majorEastAsia" w:hAnsiTheme="majorEastAsia" w:eastAsiaTheme="majorEastAsia"/>
          <w:b/>
          <w:sz w:val="36"/>
          <w:szCs w:val="36"/>
        </w:rPr>
      </w:pPr>
      <w:bookmarkStart w:id="63" w:name="_Toc9968"/>
      <w:r>
        <w:rPr>
          <w:rFonts w:hint="eastAsia" w:asciiTheme="majorEastAsia" w:hAnsiTheme="majorEastAsia" w:eastAsiaTheme="majorEastAsia"/>
          <w:b/>
          <w:sz w:val="36"/>
          <w:szCs w:val="36"/>
        </w:rPr>
        <w:t>报 价 一 览 表</w:t>
      </w:r>
      <w:bookmarkEnd w:id="63"/>
    </w:p>
    <w:p w14:paraId="7C02812D">
      <w:pPr>
        <w:autoSpaceDE w:val="0"/>
        <w:autoSpaceDN w:val="0"/>
        <w:adjustRightInd w:val="0"/>
        <w:spacing w:line="560" w:lineRule="exact"/>
        <w:rPr>
          <w:rFonts w:hint="eastAsia" w:cs="宋体" w:asciiTheme="majorEastAsia" w:hAnsiTheme="majorEastAsia" w:eastAsiaTheme="majorEastAsia"/>
          <w:sz w:val="24"/>
          <w:szCs w:val="24"/>
          <w:lang w:val="zh-CN"/>
        </w:rPr>
      </w:pPr>
    </w:p>
    <w:p w14:paraId="0D417C1B">
      <w:pPr>
        <w:autoSpaceDE w:val="0"/>
        <w:autoSpaceDN w:val="0"/>
        <w:adjustRightInd w:val="0"/>
        <w:spacing w:line="560" w:lineRule="exact"/>
        <w:rPr>
          <w:rFonts w:hint="eastAsia"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项目名称</w:t>
      </w:r>
      <w:r>
        <w:rPr>
          <w:rFonts w:hint="eastAsia" w:cs="宋体" w:asciiTheme="majorEastAsia" w:hAnsiTheme="majorEastAsia" w:eastAsiaTheme="majorEastAsia"/>
          <w:sz w:val="21"/>
          <w:szCs w:val="21"/>
        </w:rPr>
        <w:t>：_______________________________</w:t>
      </w:r>
    </w:p>
    <w:p w14:paraId="39024C90">
      <w:pPr>
        <w:autoSpaceDE w:val="0"/>
        <w:autoSpaceDN w:val="0"/>
        <w:adjustRightInd w:val="0"/>
        <w:spacing w:line="560" w:lineRule="exac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lang w:val="zh-CN"/>
        </w:rPr>
        <w:t>报价单位</w:t>
      </w:r>
      <w:r>
        <w:rPr>
          <w:rFonts w:hint="eastAsia" w:cs="宋体" w:asciiTheme="majorEastAsia" w:hAnsiTheme="majorEastAsia" w:eastAsiaTheme="majorEastAsia"/>
          <w:sz w:val="21"/>
          <w:szCs w:val="21"/>
        </w:rPr>
        <w:t>：_______________________________</w:t>
      </w:r>
    </w:p>
    <w:p w14:paraId="0F62602B">
      <w:pPr>
        <w:autoSpaceDE w:val="0"/>
        <w:autoSpaceDN w:val="0"/>
        <w:adjustRightInd w:val="0"/>
        <w:spacing w:line="560" w:lineRule="exact"/>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总    价：___________________________（大写：___________________________）</w:t>
      </w:r>
    </w:p>
    <w:p w14:paraId="685CBC57">
      <w:pPr>
        <w:spacing w:line="410" w:lineRule="exact"/>
        <w:jc w:val="right"/>
        <w:rPr>
          <w:rFonts w:cs="宋体" w:asciiTheme="majorEastAsia" w:hAnsiTheme="majorEastAsia" w:eastAsiaTheme="majorEastAsia"/>
          <w:sz w:val="21"/>
          <w:szCs w:val="21"/>
          <w:lang w:val="zh-CN"/>
        </w:rPr>
      </w:pPr>
    </w:p>
    <w:p w14:paraId="333FCB5F">
      <w:pPr>
        <w:spacing w:line="410" w:lineRule="exact"/>
        <w:jc w:val="right"/>
        <w:rPr>
          <w:rFonts w:cs="宋体" w:asciiTheme="majorEastAsia" w:hAnsiTheme="majorEastAsia" w:eastAsiaTheme="majorEastAsia"/>
          <w:sz w:val="21"/>
          <w:szCs w:val="21"/>
          <w:lang w:val="zh-CN"/>
        </w:rPr>
      </w:pPr>
    </w:p>
    <w:tbl>
      <w:tblPr>
        <w:tblStyle w:val="43"/>
        <w:tblW w:w="8623" w:type="dxa"/>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1"/>
        <w:gridCol w:w="3041"/>
        <w:gridCol w:w="2741"/>
      </w:tblGrid>
      <w:tr w14:paraId="1A15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2841" w:type="dxa"/>
            <w:vAlign w:val="center"/>
          </w:tcPr>
          <w:p w14:paraId="03B99D77">
            <w:pPr>
              <w:pStyle w:val="22"/>
              <w:spacing w:before="120" w:line="500" w:lineRule="exact"/>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项目名称</w:t>
            </w:r>
          </w:p>
        </w:tc>
        <w:tc>
          <w:tcPr>
            <w:tcW w:w="3041" w:type="dxa"/>
            <w:vAlign w:val="center"/>
          </w:tcPr>
          <w:p w14:paraId="003B7FBC">
            <w:pPr>
              <w:pStyle w:val="22"/>
              <w:spacing w:before="120"/>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总报价（元）</w:t>
            </w:r>
          </w:p>
        </w:tc>
        <w:tc>
          <w:tcPr>
            <w:tcW w:w="2741" w:type="dxa"/>
            <w:vAlign w:val="center"/>
          </w:tcPr>
          <w:p w14:paraId="5C26F6F3">
            <w:pPr>
              <w:pStyle w:val="22"/>
              <w:spacing w:before="120"/>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服务期限</w:t>
            </w:r>
          </w:p>
        </w:tc>
      </w:tr>
      <w:tr w14:paraId="2C7B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2841" w:type="dxa"/>
            <w:vAlign w:val="center"/>
          </w:tcPr>
          <w:p w14:paraId="0BDB7D75">
            <w:pPr>
              <w:pStyle w:val="22"/>
              <w:spacing w:before="120" w:line="500" w:lineRule="exact"/>
              <w:jc w:val="center"/>
              <w:rPr>
                <w:rFonts w:asciiTheme="majorEastAsia" w:hAnsiTheme="majorEastAsia" w:eastAsiaTheme="majorEastAsia"/>
                <w:b/>
                <w:sz w:val="21"/>
                <w:szCs w:val="21"/>
              </w:rPr>
            </w:pPr>
          </w:p>
        </w:tc>
        <w:tc>
          <w:tcPr>
            <w:tcW w:w="3041" w:type="dxa"/>
            <w:vAlign w:val="center"/>
          </w:tcPr>
          <w:p w14:paraId="49258B98">
            <w:pPr>
              <w:pStyle w:val="22"/>
              <w:spacing w:before="120" w:line="500" w:lineRule="exact"/>
              <w:jc w:val="center"/>
              <w:rPr>
                <w:rFonts w:asciiTheme="majorEastAsia" w:hAnsiTheme="majorEastAsia" w:eastAsiaTheme="majorEastAsia"/>
                <w:sz w:val="21"/>
                <w:szCs w:val="21"/>
              </w:rPr>
            </w:pPr>
          </w:p>
        </w:tc>
        <w:tc>
          <w:tcPr>
            <w:tcW w:w="2741" w:type="dxa"/>
            <w:vAlign w:val="center"/>
          </w:tcPr>
          <w:p w14:paraId="0743D895">
            <w:pPr>
              <w:pStyle w:val="22"/>
              <w:spacing w:before="120" w:line="500" w:lineRule="exact"/>
              <w:jc w:val="center"/>
              <w:rPr>
                <w:rFonts w:asciiTheme="majorEastAsia" w:hAnsiTheme="majorEastAsia" w:eastAsiaTheme="majorEastAsia"/>
                <w:sz w:val="21"/>
                <w:szCs w:val="21"/>
              </w:rPr>
            </w:pPr>
          </w:p>
        </w:tc>
      </w:tr>
    </w:tbl>
    <w:p w14:paraId="3B1ACF3B">
      <w:pPr>
        <w:autoSpaceDE w:val="0"/>
        <w:autoSpaceDN w:val="0"/>
        <w:adjustRightInd w:val="0"/>
        <w:spacing w:line="600" w:lineRule="exact"/>
        <w:rPr>
          <w:rFonts w:cs="宋体" w:asciiTheme="majorEastAsia" w:hAnsiTheme="majorEastAsia" w:eastAsiaTheme="majorEastAsia"/>
          <w:sz w:val="21"/>
          <w:szCs w:val="21"/>
          <w:lang w:val="zh-CN"/>
        </w:rPr>
      </w:pPr>
    </w:p>
    <w:p w14:paraId="0E35EE44">
      <w:pPr>
        <w:autoSpaceDE w:val="0"/>
        <w:autoSpaceDN w:val="0"/>
        <w:adjustRightInd w:val="0"/>
        <w:spacing w:line="600" w:lineRule="exact"/>
        <w:rPr>
          <w:rFonts w:cs="宋体" w:asciiTheme="majorEastAsia" w:hAnsiTheme="majorEastAsia" w:eastAsiaTheme="majorEastAsia"/>
          <w:sz w:val="21"/>
          <w:szCs w:val="21"/>
          <w:lang w:val="zh-CN"/>
        </w:rPr>
      </w:pPr>
    </w:p>
    <w:p w14:paraId="52553C96">
      <w:pPr>
        <w:autoSpaceDE w:val="0"/>
        <w:autoSpaceDN w:val="0"/>
        <w:adjustRightInd w:val="0"/>
        <w:spacing w:line="380" w:lineRule="exact"/>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被授权代表签字：</w:t>
      </w:r>
      <w:r>
        <w:rPr>
          <w:rFonts w:cs="宋体" w:asciiTheme="majorEastAsia" w:hAnsiTheme="majorEastAsia" w:eastAsiaTheme="majorEastAsia"/>
          <w:sz w:val="21"/>
          <w:szCs w:val="21"/>
          <w:lang w:val="zh-CN"/>
        </w:rPr>
        <w:t>_____________________</w:t>
      </w:r>
    </w:p>
    <w:p w14:paraId="3B8A0EBD">
      <w:pPr>
        <w:autoSpaceDE w:val="0"/>
        <w:autoSpaceDN w:val="0"/>
        <w:adjustRightInd w:val="0"/>
        <w:spacing w:line="380" w:lineRule="exact"/>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（盖公章）</w:t>
      </w:r>
    </w:p>
    <w:p w14:paraId="1D6FD01F">
      <w:pPr>
        <w:autoSpaceDE w:val="0"/>
        <w:autoSpaceDN w:val="0"/>
        <w:adjustRightInd w:val="0"/>
        <w:spacing w:line="380" w:lineRule="exact"/>
        <w:rPr>
          <w:rFonts w:cs="宋体" w:asciiTheme="majorEastAsia" w:hAnsiTheme="majorEastAsia" w:eastAsiaTheme="majorEastAsia"/>
          <w:sz w:val="21"/>
          <w:szCs w:val="21"/>
          <w:lang w:val="zh-CN"/>
        </w:rPr>
      </w:pPr>
    </w:p>
    <w:p w14:paraId="19F7ED0B">
      <w:pPr>
        <w:autoSpaceDE w:val="0"/>
        <w:autoSpaceDN w:val="0"/>
        <w:adjustRightInd w:val="0"/>
        <w:spacing w:line="380" w:lineRule="exact"/>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日  期： 2025年</w:t>
      </w:r>
      <w:r>
        <w:rPr>
          <w:rFonts w:cs="宋体" w:asciiTheme="majorEastAsia" w:hAnsiTheme="majorEastAsia" w:eastAsiaTheme="majorEastAsia"/>
          <w:sz w:val="21"/>
          <w:szCs w:val="21"/>
          <w:lang w:val="zh-CN"/>
        </w:rPr>
        <w:t xml:space="preserve">   </w:t>
      </w:r>
      <w:r>
        <w:rPr>
          <w:rFonts w:hint="eastAsia" w:cs="宋体" w:asciiTheme="majorEastAsia" w:hAnsiTheme="majorEastAsia" w:eastAsiaTheme="majorEastAsia"/>
          <w:sz w:val="21"/>
          <w:szCs w:val="21"/>
          <w:lang w:val="zh-CN"/>
        </w:rPr>
        <w:t>月</w:t>
      </w:r>
      <w:r>
        <w:rPr>
          <w:rFonts w:cs="宋体" w:asciiTheme="majorEastAsia" w:hAnsiTheme="majorEastAsia" w:eastAsiaTheme="majorEastAsia"/>
          <w:sz w:val="21"/>
          <w:szCs w:val="21"/>
          <w:lang w:val="zh-CN"/>
        </w:rPr>
        <w:t xml:space="preserve">   </w:t>
      </w:r>
      <w:r>
        <w:rPr>
          <w:rFonts w:hint="eastAsia" w:cs="宋体" w:asciiTheme="majorEastAsia" w:hAnsiTheme="majorEastAsia" w:eastAsiaTheme="majorEastAsia"/>
          <w:sz w:val="21"/>
          <w:szCs w:val="21"/>
          <w:lang w:val="zh-CN"/>
        </w:rPr>
        <w:t>日</w:t>
      </w:r>
    </w:p>
    <w:p w14:paraId="4D02B534">
      <w:pPr>
        <w:snapToGrid w:val="0"/>
        <w:spacing w:before="120" w:beforeLines="50" w:after="50"/>
        <w:jc w:val="center"/>
        <w:rPr>
          <w:rFonts w:asciiTheme="majorEastAsia" w:hAnsiTheme="majorEastAsia" w:eastAsiaTheme="majorEastAsia"/>
          <w:b/>
          <w:sz w:val="24"/>
          <w:szCs w:val="24"/>
        </w:rPr>
      </w:pPr>
    </w:p>
    <w:p w14:paraId="6001750A">
      <w:pPr>
        <w:snapToGrid w:val="0"/>
        <w:spacing w:before="120" w:beforeLines="50" w:after="50"/>
        <w:jc w:val="center"/>
        <w:rPr>
          <w:rFonts w:asciiTheme="majorEastAsia" w:hAnsiTheme="majorEastAsia" w:eastAsiaTheme="majorEastAsia"/>
          <w:b/>
          <w:sz w:val="36"/>
          <w:szCs w:val="36"/>
        </w:rPr>
      </w:pPr>
    </w:p>
    <w:p w14:paraId="40F4D53E">
      <w:pPr>
        <w:snapToGrid w:val="0"/>
        <w:spacing w:line="460" w:lineRule="exact"/>
        <w:rPr>
          <w:rFonts w:asciiTheme="majorEastAsia" w:hAnsiTheme="majorEastAsia" w:eastAsiaTheme="majorEastAsia"/>
          <w:sz w:val="30"/>
          <w:szCs w:val="30"/>
        </w:rPr>
      </w:pPr>
    </w:p>
    <w:p w14:paraId="6073CC29">
      <w:pPr>
        <w:snapToGrid w:val="0"/>
        <w:spacing w:line="460" w:lineRule="exact"/>
        <w:rPr>
          <w:rFonts w:asciiTheme="majorEastAsia" w:hAnsiTheme="majorEastAsia" w:eastAsiaTheme="majorEastAsia"/>
          <w:sz w:val="30"/>
          <w:szCs w:val="30"/>
        </w:rPr>
      </w:pPr>
    </w:p>
    <w:p w14:paraId="3A46BA15">
      <w:pPr>
        <w:snapToGrid w:val="0"/>
        <w:spacing w:line="460" w:lineRule="exact"/>
        <w:rPr>
          <w:rFonts w:asciiTheme="majorEastAsia" w:hAnsiTheme="majorEastAsia" w:eastAsiaTheme="majorEastAsia"/>
          <w:sz w:val="30"/>
          <w:szCs w:val="30"/>
        </w:rPr>
      </w:pPr>
    </w:p>
    <w:p w14:paraId="2CCF5A96">
      <w:pPr>
        <w:widowControl/>
        <w:jc w:val="left"/>
        <w:rPr>
          <w:rFonts w:asciiTheme="majorEastAsia" w:hAnsiTheme="majorEastAsia" w:eastAsiaTheme="majorEastAsia"/>
          <w:sz w:val="30"/>
          <w:szCs w:val="30"/>
        </w:rPr>
      </w:pPr>
      <w:r>
        <w:rPr>
          <w:rFonts w:asciiTheme="majorEastAsia" w:hAnsiTheme="majorEastAsia" w:eastAsiaTheme="majorEastAsia"/>
          <w:sz w:val="30"/>
          <w:szCs w:val="30"/>
        </w:rPr>
        <w:br w:type="page"/>
      </w:r>
    </w:p>
    <w:p w14:paraId="2B15D402">
      <w:pPr>
        <w:snapToGrid w:val="0"/>
        <w:spacing w:before="50" w:after="120" w:afterLines="50"/>
        <w:jc w:val="left"/>
        <w:rPr>
          <w:rFonts w:hint="eastAsia" w:asciiTheme="majorEastAsia" w:hAnsiTheme="majorEastAsia" w:eastAsiaTheme="majorEastAsia"/>
          <w:sz w:val="24"/>
          <w:szCs w:val="24"/>
        </w:rPr>
      </w:pPr>
      <w:r>
        <w:rPr>
          <w:rFonts w:hint="eastAsia" w:asciiTheme="majorEastAsia" w:hAnsiTheme="majorEastAsia" w:eastAsiaTheme="majorEastAsia"/>
          <w:sz w:val="24"/>
          <w:szCs w:val="24"/>
        </w:rPr>
        <w:t>附件3：</w:t>
      </w:r>
    </w:p>
    <w:p w14:paraId="6B3D2E04">
      <w:pPr>
        <w:snapToGrid w:val="0"/>
        <w:spacing w:before="120" w:beforeLines="50" w:after="50" w:line="500" w:lineRule="exact"/>
        <w:jc w:val="center"/>
        <w:rPr>
          <w:rFonts w:asciiTheme="majorEastAsia" w:hAnsiTheme="majorEastAsia" w:eastAsiaTheme="majorEastAsia"/>
          <w:b/>
          <w:sz w:val="36"/>
          <w:szCs w:val="36"/>
        </w:rPr>
      </w:pPr>
      <w:bookmarkStart w:id="64" w:name="_Toc259713317"/>
      <w:bookmarkStart w:id="65" w:name="_Toc3320"/>
      <w:bookmarkStart w:id="66" w:name="_Toc265237897"/>
      <w:r>
        <w:rPr>
          <w:rFonts w:hint="eastAsia" w:asciiTheme="majorEastAsia" w:hAnsiTheme="majorEastAsia" w:eastAsiaTheme="majorEastAsia"/>
          <w:b/>
          <w:sz w:val="36"/>
          <w:szCs w:val="36"/>
        </w:rPr>
        <w:t>报 价 明 细 表</w:t>
      </w:r>
      <w:bookmarkEnd w:id="64"/>
      <w:bookmarkEnd w:id="65"/>
      <w:bookmarkEnd w:id="66"/>
    </w:p>
    <w:p w14:paraId="7CB4B297">
      <w:pPr>
        <w:pStyle w:val="22"/>
        <w:spacing w:before="120" w:line="440" w:lineRule="exact"/>
        <w:rPr>
          <w:rFonts w:asciiTheme="majorEastAsia" w:hAnsiTheme="majorEastAsia" w:eastAsiaTheme="majorEastAsia"/>
        </w:rPr>
      </w:pPr>
      <w:r>
        <w:rPr>
          <w:rFonts w:hint="eastAsia" w:asciiTheme="majorEastAsia" w:hAnsiTheme="majorEastAsia" w:eastAsiaTheme="majorEastAsia"/>
        </w:rPr>
        <w:t xml:space="preserve">                                                         </w:t>
      </w:r>
    </w:p>
    <w:tbl>
      <w:tblPr>
        <w:tblStyle w:val="43"/>
        <w:tblW w:w="9314" w:type="dxa"/>
        <w:jc w:val="center"/>
        <w:tblLayout w:type="fixed"/>
        <w:tblCellMar>
          <w:top w:w="0" w:type="dxa"/>
          <w:left w:w="108" w:type="dxa"/>
          <w:bottom w:w="0" w:type="dxa"/>
          <w:right w:w="108" w:type="dxa"/>
        </w:tblCellMar>
      </w:tblPr>
      <w:tblGrid>
        <w:gridCol w:w="930"/>
        <w:gridCol w:w="2409"/>
        <w:gridCol w:w="1560"/>
        <w:gridCol w:w="1275"/>
        <w:gridCol w:w="1701"/>
        <w:gridCol w:w="1439"/>
      </w:tblGrid>
      <w:tr w14:paraId="08952BFD">
        <w:tblPrEx>
          <w:tblCellMar>
            <w:top w:w="0" w:type="dxa"/>
            <w:left w:w="108" w:type="dxa"/>
            <w:bottom w:w="0" w:type="dxa"/>
            <w:right w:w="108" w:type="dxa"/>
          </w:tblCellMar>
        </w:tblPrEx>
        <w:trPr>
          <w:trHeight w:val="901" w:hRule="atLeast"/>
          <w:jc w:val="center"/>
        </w:trPr>
        <w:tc>
          <w:tcPr>
            <w:tcW w:w="930" w:type="dxa"/>
            <w:tcBorders>
              <w:top w:val="single" w:color="auto" w:sz="6" w:space="0"/>
              <w:left w:val="single" w:color="auto" w:sz="6" w:space="0"/>
              <w:bottom w:val="single" w:color="auto" w:sz="6" w:space="0"/>
              <w:right w:val="single" w:color="auto" w:sz="6" w:space="0"/>
            </w:tcBorders>
            <w:vAlign w:val="center"/>
          </w:tcPr>
          <w:p w14:paraId="6A7569D2">
            <w:pPr>
              <w:autoSpaceDE w:val="0"/>
              <w:autoSpaceDN w:val="0"/>
              <w:adjustRightInd w:val="0"/>
              <w:spacing w:line="380" w:lineRule="exact"/>
              <w:jc w:val="center"/>
              <w:rPr>
                <w:rFonts w:cs="宋体" w:asciiTheme="majorEastAsia" w:hAnsiTheme="majorEastAsia" w:eastAsiaTheme="majorEastAsia"/>
                <w:b/>
                <w:bCs/>
                <w:sz w:val="21"/>
                <w:szCs w:val="21"/>
                <w:lang w:val="zh-CN"/>
              </w:rPr>
            </w:pPr>
            <w:r>
              <w:rPr>
                <w:rFonts w:cs="宋体" w:asciiTheme="majorEastAsia" w:hAnsiTheme="majorEastAsia" w:eastAsiaTheme="majorEastAsia"/>
                <w:b/>
                <w:bCs/>
                <w:sz w:val="21"/>
                <w:szCs w:val="21"/>
                <w:lang w:val="zh-CN"/>
              </w:rPr>
              <w:t>1</w:t>
            </w:r>
          </w:p>
        </w:tc>
        <w:tc>
          <w:tcPr>
            <w:tcW w:w="2409" w:type="dxa"/>
            <w:tcBorders>
              <w:top w:val="single" w:color="auto" w:sz="6" w:space="0"/>
              <w:left w:val="single" w:color="auto" w:sz="6" w:space="0"/>
              <w:bottom w:val="single" w:color="auto" w:sz="6" w:space="0"/>
              <w:right w:val="single" w:color="auto" w:sz="6" w:space="0"/>
            </w:tcBorders>
            <w:vAlign w:val="center"/>
          </w:tcPr>
          <w:p w14:paraId="01E7FE7E">
            <w:pPr>
              <w:autoSpaceDE w:val="0"/>
              <w:autoSpaceDN w:val="0"/>
              <w:adjustRightInd w:val="0"/>
              <w:spacing w:line="380" w:lineRule="exact"/>
              <w:jc w:val="center"/>
              <w:rPr>
                <w:rFonts w:cs="宋体" w:asciiTheme="majorEastAsia" w:hAnsiTheme="majorEastAsia" w:eastAsiaTheme="majorEastAsia"/>
                <w:b/>
                <w:bCs/>
                <w:sz w:val="21"/>
                <w:szCs w:val="21"/>
                <w:lang w:val="zh-CN"/>
              </w:rPr>
            </w:pPr>
            <w:r>
              <w:rPr>
                <w:rFonts w:cs="宋体" w:asciiTheme="majorEastAsia" w:hAnsiTheme="majorEastAsia" w:eastAsiaTheme="majorEastAsia"/>
                <w:b/>
                <w:bCs/>
                <w:sz w:val="21"/>
                <w:szCs w:val="21"/>
                <w:lang w:val="zh-CN"/>
              </w:rPr>
              <w:t>2</w:t>
            </w:r>
          </w:p>
        </w:tc>
        <w:tc>
          <w:tcPr>
            <w:tcW w:w="1560" w:type="dxa"/>
            <w:tcBorders>
              <w:top w:val="single" w:color="auto" w:sz="6" w:space="0"/>
              <w:left w:val="single" w:color="auto" w:sz="6" w:space="0"/>
              <w:bottom w:val="single" w:color="auto" w:sz="6" w:space="0"/>
              <w:right w:val="single" w:color="auto" w:sz="6" w:space="0"/>
            </w:tcBorders>
            <w:vAlign w:val="center"/>
          </w:tcPr>
          <w:p w14:paraId="24E0D66A">
            <w:pPr>
              <w:autoSpaceDE w:val="0"/>
              <w:autoSpaceDN w:val="0"/>
              <w:adjustRightInd w:val="0"/>
              <w:spacing w:line="380" w:lineRule="exact"/>
              <w:jc w:val="center"/>
              <w:rPr>
                <w:rFonts w:cs="宋体" w:asciiTheme="majorEastAsia" w:hAnsiTheme="majorEastAsia" w:eastAsiaTheme="majorEastAsia"/>
                <w:b/>
                <w:bCs/>
                <w:sz w:val="21"/>
                <w:szCs w:val="21"/>
                <w:lang w:val="zh-CN"/>
              </w:rPr>
            </w:pPr>
            <w:r>
              <w:rPr>
                <w:rFonts w:cs="宋体" w:asciiTheme="majorEastAsia" w:hAnsiTheme="majorEastAsia" w:eastAsiaTheme="majorEastAsia"/>
                <w:b/>
                <w:bCs/>
                <w:sz w:val="21"/>
                <w:szCs w:val="21"/>
                <w:lang w:val="zh-CN"/>
              </w:rPr>
              <w:t>3</w:t>
            </w:r>
          </w:p>
        </w:tc>
        <w:tc>
          <w:tcPr>
            <w:tcW w:w="1275" w:type="dxa"/>
            <w:tcBorders>
              <w:top w:val="single" w:color="auto" w:sz="6" w:space="0"/>
              <w:left w:val="single" w:color="auto" w:sz="6" w:space="0"/>
              <w:bottom w:val="single" w:color="auto" w:sz="6" w:space="0"/>
              <w:right w:val="single" w:color="auto" w:sz="6" w:space="0"/>
            </w:tcBorders>
            <w:vAlign w:val="center"/>
          </w:tcPr>
          <w:p w14:paraId="44B382D6">
            <w:pPr>
              <w:autoSpaceDE w:val="0"/>
              <w:autoSpaceDN w:val="0"/>
              <w:adjustRightInd w:val="0"/>
              <w:spacing w:line="380" w:lineRule="exact"/>
              <w:jc w:val="center"/>
              <w:rPr>
                <w:rFonts w:cs="宋体" w:asciiTheme="majorEastAsia" w:hAnsiTheme="majorEastAsia" w:eastAsiaTheme="majorEastAsia"/>
                <w:b/>
                <w:bCs/>
                <w:sz w:val="21"/>
                <w:szCs w:val="21"/>
                <w:lang w:val="zh-CN"/>
              </w:rPr>
            </w:pPr>
            <w:r>
              <w:rPr>
                <w:rFonts w:cs="宋体" w:asciiTheme="majorEastAsia" w:hAnsiTheme="majorEastAsia" w:eastAsiaTheme="majorEastAsia"/>
                <w:b/>
                <w:bCs/>
                <w:sz w:val="21"/>
                <w:szCs w:val="21"/>
                <w:lang w:val="zh-CN"/>
              </w:rPr>
              <w:t>4</w:t>
            </w:r>
          </w:p>
        </w:tc>
        <w:tc>
          <w:tcPr>
            <w:tcW w:w="1701" w:type="dxa"/>
            <w:tcBorders>
              <w:top w:val="single" w:color="auto" w:sz="6" w:space="0"/>
              <w:left w:val="single" w:color="auto" w:sz="6" w:space="0"/>
              <w:bottom w:val="single" w:color="auto" w:sz="6" w:space="0"/>
              <w:right w:val="single" w:color="auto" w:sz="4" w:space="0"/>
            </w:tcBorders>
            <w:vAlign w:val="center"/>
          </w:tcPr>
          <w:p w14:paraId="17F8EED8">
            <w:pPr>
              <w:autoSpaceDE w:val="0"/>
              <w:autoSpaceDN w:val="0"/>
              <w:adjustRightInd w:val="0"/>
              <w:spacing w:line="380" w:lineRule="exact"/>
              <w:jc w:val="center"/>
              <w:rPr>
                <w:rFonts w:cs="宋体" w:asciiTheme="majorEastAsia" w:hAnsiTheme="majorEastAsia" w:eastAsiaTheme="majorEastAsia"/>
                <w:b/>
                <w:bCs/>
                <w:sz w:val="21"/>
                <w:szCs w:val="21"/>
                <w:lang w:val="zh-CN"/>
              </w:rPr>
            </w:pPr>
            <w:r>
              <w:rPr>
                <w:rFonts w:cs="宋体" w:asciiTheme="majorEastAsia" w:hAnsiTheme="majorEastAsia" w:eastAsiaTheme="majorEastAsia"/>
                <w:b/>
                <w:bCs/>
                <w:sz w:val="21"/>
                <w:szCs w:val="21"/>
                <w:lang w:val="zh-CN"/>
              </w:rPr>
              <w:t>5</w:t>
            </w:r>
          </w:p>
        </w:tc>
        <w:tc>
          <w:tcPr>
            <w:tcW w:w="1439" w:type="dxa"/>
            <w:tcBorders>
              <w:top w:val="single" w:color="auto" w:sz="6" w:space="0"/>
              <w:left w:val="single" w:color="auto" w:sz="4" w:space="0"/>
              <w:bottom w:val="single" w:color="auto" w:sz="6" w:space="0"/>
              <w:right w:val="single" w:color="auto" w:sz="6" w:space="0"/>
            </w:tcBorders>
            <w:vAlign w:val="center"/>
          </w:tcPr>
          <w:p w14:paraId="587EB9B0">
            <w:pPr>
              <w:autoSpaceDE w:val="0"/>
              <w:autoSpaceDN w:val="0"/>
              <w:adjustRightInd w:val="0"/>
              <w:spacing w:line="380" w:lineRule="exact"/>
              <w:jc w:val="center"/>
              <w:rPr>
                <w:rFonts w:cs="宋体" w:asciiTheme="majorEastAsia" w:hAnsiTheme="majorEastAsia" w:eastAsiaTheme="majorEastAsia"/>
                <w:b/>
                <w:bCs/>
                <w:sz w:val="21"/>
                <w:szCs w:val="21"/>
                <w:lang w:val="zh-CN"/>
              </w:rPr>
            </w:pPr>
            <w:r>
              <w:rPr>
                <w:rFonts w:hint="eastAsia" w:cs="宋体" w:asciiTheme="majorEastAsia" w:hAnsiTheme="majorEastAsia" w:eastAsiaTheme="majorEastAsia"/>
                <w:b/>
                <w:bCs/>
                <w:sz w:val="21"/>
                <w:szCs w:val="21"/>
                <w:lang w:val="zh-CN"/>
              </w:rPr>
              <w:t>6</w:t>
            </w:r>
          </w:p>
        </w:tc>
      </w:tr>
      <w:tr w14:paraId="7D1DA211">
        <w:tblPrEx>
          <w:tblCellMar>
            <w:top w:w="0" w:type="dxa"/>
            <w:left w:w="108" w:type="dxa"/>
            <w:bottom w:w="0" w:type="dxa"/>
            <w:right w:w="108" w:type="dxa"/>
          </w:tblCellMar>
        </w:tblPrEx>
        <w:trPr>
          <w:trHeight w:val="901" w:hRule="atLeast"/>
          <w:jc w:val="center"/>
        </w:trPr>
        <w:tc>
          <w:tcPr>
            <w:tcW w:w="930" w:type="dxa"/>
            <w:tcBorders>
              <w:top w:val="single" w:color="auto" w:sz="6" w:space="0"/>
              <w:left w:val="single" w:color="auto" w:sz="6" w:space="0"/>
              <w:bottom w:val="single" w:color="auto" w:sz="6" w:space="0"/>
              <w:right w:val="single" w:color="auto" w:sz="6" w:space="0"/>
            </w:tcBorders>
            <w:vAlign w:val="center"/>
          </w:tcPr>
          <w:p w14:paraId="4FD63A97">
            <w:pPr>
              <w:spacing w:line="380" w:lineRule="exact"/>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序号</w:t>
            </w:r>
          </w:p>
        </w:tc>
        <w:tc>
          <w:tcPr>
            <w:tcW w:w="2409" w:type="dxa"/>
            <w:tcBorders>
              <w:top w:val="single" w:color="auto" w:sz="6" w:space="0"/>
              <w:left w:val="single" w:color="auto" w:sz="6" w:space="0"/>
              <w:bottom w:val="single" w:color="auto" w:sz="6" w:space="0"/>
              <w:right w:val="single" w:color="auto" w:sz="6" w:space="0"/>
            </w:tcBorders>
            <w:vAlign w:val="center"/>
          </w:tcPr>
          <w:p w14:paraId="1C818B0A">
            <w:pPr>
              <w:spacing w:line="380" w:lineRule="exact"/>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产品名称</w:t>
            </w:r>
          </w:p>
        </w:tc>
        <w:tc>
          <w:tcPr>
            <w:tcW w:w="1560" w:type="dxa"/>
            <w:tcBorders>
              <w:top w:val="single" w:color="auto" w:sz="6" w:space="0"/>
              <w:left w:val="single" w:color="auto" w:sz="6" w:space="0"/>
              <w:bottom w:val="single" w:color="auto" w:sz="6" w:space="0"/>
              <w:right w:val="single" w:color="auto" w:sz="6" w:space="0"/>
            </w:tcBorders>
            <w:vAlign w:val="center"/>
          </w:tcPr>
          <w:p w14:paraId="7F253238">
            <w:pPr>
              <w:spacing w:line="380" w:lineRule="exact"/>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单价（元）</w:t>
            </w:r>
          </w:p>
        </w:tc>
        <w:tc>
          <w:tcPr>
            <w:tcW w:w="1275" w:type="dxa"/>
            <w:tcBorders>
              <w:top w:val="single" w:color="auto" w:sz="6" w:space="0"/>
              <w:left w:val="single" w:color="auto" w:sz="6" w:space="0"/>
              <w:bottom w:val="single" w:color="auto" w:sz="6" w:space="0"/>
              <w:right w:val="single" w:color="auto" w:sz="6" w:space="0"/>
            </w:tcBorders>
            <w:vAlign w:val="center"/>
          </w:tcPr>
          <w:p w14:paraId="22DCD7B0">
            <w:pPr>
              <w:spacing w:line="380" w:lineRule="exact"/>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数量</w:t>
            </w:r>
          </w:p>
        </w:tc>
        <w:tc>
          <w:tcPr>
            <w:tcW w:w="1701" w:type="dxa"/>
            <w:tcBorders>
              <w:top w:val="single" w:color="auto" w:sz="6" w:space="0"/>
              <w:left w:val="single" w:color="auto" w:sz="6" w:space="0"/>
              <w:bottom w:val="single" w:color="auto" w:sz="6" w:space="0"/>
              <w:right w:val="single" w:color="auto" w:sz="4" w:space="0"/>
            </w:tcBorders>
            <w:vAlign w:val="center"/>
          </w:tcPr>
          <w:p w14:paraId="238C25B6">
            <w:pPr>
              <w:spacing w:line="380" w:lineRule="exact"/>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分 项 总 价</w:t>
            </w:r>
          </w:p>
          <w:p w14:paraId="117DCB5F">
            <w:pPr>
              <w:spacing w:line="380" w:lineRule="exact"/>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（3×4）</w:t>
            </w:r>
          </w:p>
        </w:tc>
        <w:tc>
          <w:tcPr>
            <w:tcW w:w="1439" w:type="dxa"/>
            <w:tcBorders>
              <w:top w:val="single" w:color="auto" w:sz="6" w:space="0"/>
              <w:left w:val="single" w:color="auto" w:sz="4" w:space="0"/>
              <w:bottom w:val="single" w:color="auto" w:sz="6" w:space="0"/>
              <w:right w:val="single" w:color="auto" w:sz="6" w:space="0"/>
            </w:tcBorders>
            <w:vAlign w:val="center"/>
          </w:tcPr>
          <w:p w14:paraId="03430DD6">
            <w:pPr>
              <w:spacing w:line="380" w:lineRule="exact"/>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服务</w:t>
            </w:r>
            <w:r>
              <w:rPr>
                <w:rFonts w:asciiTheme="majorEastAsia" w:hAnsiTheme="majorEastAsia" w:eastAsiaTheme="majorEastAsia"/>
                <w:b/>
                <w:sz w:val="21"/>
                <w:szCs w:val="21"/>
              </w:rPr>
              <w:t>期限</w:t>
            </w:r>
          </w:p>
        </w:tc>
      </w:tr>
      <w:tr w14:paraId="6C036AEF">
        <w:tblPrEx>
          <w:tblCellMar>
            <w:top w:w="0" w:type="dxa"/>
            <w:left w:w="108" w:type="dxa"/>
            <w:bottom w:w="0" w:type="dxa"/>
            <w:right w:w="108" w:type="dxa"/>
          </w:tblCellMar>
        </w:tblPrEx>
        <w:trPr>
          <w:trHeight w:val="901" w:hRule="atLeast"/>
          <w:jc w:val="center"/>
        </w:trPr>
        <w:tc>
          <w:tcPr>
            <w:tcW w:w="930" w:type="dxa"/>
            <w:tcBorders>
              <w:top w:val="single" w:color="auto" w:sz="6" w:space="0"/>
              <w:left w:val="single" w:color="auto" w:sz="6" w:space="0"/>
              <w:bottom w:val="single" w:color="auto" w:sz="6" w:space="0"/>
              <w:right w:val="single" w:color="auto" w:sz="6" w:space="0"/>
            </w:tcBorders>
            <w:vAlign w:val="center"/>
          </w:tcPr>
          <w:p w14:paraId="7039067E">
            <w:pPr>
              <w:autoSpaceDE w:val="0"/>
              <w:autoSpaceDN w:val="0"/>
              <w:adjustRightInd w:val="0"/>
              <w:spacing w:line="380" w:lineRule="exact"/>
              <w:jc w:val="center"/>
              <w:rPr>
                <w:rFonts w:cs="宋体" w:asciiTheme="majorEastAsia" w:hAnsiTheme="majorEastAsia" w:eastAsiaTheme="majorEastAsia"/>
                <w:sz w:val="21"/>
                <w:szCs w:val="21"/>
                <w:lang w:val="zh-CN"/>
              </w:rPr>
            </w:pPr>
          </w:p>
        </w:tc>
        <w:tc>
          <w:tcPr>
            <w:tcW w:w="2409" w:type="dxa"/>
            <w:tcBorders>
              <w:top w:val="single" w:color="auto" w:sz="6" w:space="0"/>
              <w:left w:val="single" w:color="auto" w:sz="6" w:space="0"/>
              <w:bottom w:val="single" w:color="auto" w:sz="6" w:space="0"/>
              <w:right w:val="single" w:color="auto" w:sz="6" w:space="0"/>
            </w:tcBorders>
            <w:vAlign w:val="center"/>
          </w:tcPr>
          <w:p w14:paraId="7BC89AD6">
            <w:pPr>
              <w:autoSpaceDE w:val="0"/>
              <w:autoSpaceDN w:val="0"/>
              <w:adjustRightInd w:val="0"/>
              <w:spacing w:line="380" w:lineRule="exact"/>
              <w:jc w:val="center"/>
              <w:rPr>
                <w:rFonts w:cs="宋体" w:asciiTheme="majorEastAsia" w:hAnsiTheme="majorEastAsia" w:eastAsiaTheme="majorEastAsia"/>
                <w:sz w:val="21"/>
                <w:szCs w:val="21"/>
                <w:lang w:val="zh-CN"/>
              </w:rPr>
            </w:pPr>
          </w:p>
        </w:tc>
        <w:tc>
          <w:tcPr>
            <w:tcW w:w="1560" w:type="dxa"/>
            <w:tcBorders>
              <w:top w:val="single" w:color="auto" w:sz="6" w:space="0"/>
              <w:left w:val="single" w:color="auto" w:sz="6" w:space="0"/>
              <w:bottom w:val="single" w:color="auto" w:sz="6" w:space="0"/>
              <w:right w:val="single" w:color="auto" w:sz="6" w:space="0"/>
            </w:tcBorders>
            <w:vAlign w:val="center"/>
          </w:tcPr>
          <w:p w14:paraId="2B25416B">
            <w:pPr>
              <w:autoSpaceDE w:val="0"/>
              <w:autoSpaceDN w:val="0"/>
              <w:adjustRightInd w:val="0"/>
              <w:spacing w:line="380" w:lineRule="exact"/>
              <w:jc w:val="center"/>
              <w:rPr>
                <w:rFonts w:cs="宋体" w:asciiTheme="majorEastAsia" w:hAnsiTheme="majorEastAsia" w:eastAsiaTheme="majorEastAsia"/>
                <w:sz w:val="21"/>
                <w:szCs w:val="21"/>
                <w:lang w:val="zh-CN"/>
              </w:rPr>
            </w:pPr>
          </w:p>
        </w:tc>
        <w:tc>
          <w:tcPr>
            <w:tcW w:w="1275" w:type="dxa"/>
            <w:tcBorders>
              <w:top w:val="single" w:color="auto" w:sz="6" w:space="0"/>
              <w:left w:val="single" w:color="auto" w:sz="6" w:space="0"/>
              <w:bottom w:val="single" w:color="auto" w:sz="6" w:space="0"/>
              <w:right w:val="single" w:color="auto" w:sz="6" w:space="0"/>
            </w:tcBorders>
            <w:vAlign w:val="center"/>
          </w:tcPr>
          <w:p w14:paraId="436CC0AB">
            <w:pPr>
              <w:autoSpaceDE w:val="0"/>
              <w:autoSpaceDN w:val="0"/>
              <w:adjustRightInd w:val="0"/>
              <w:spacing w:line="380" w:lineRule="exact"/>
              <w:jc w:val="center"/>
              <w:rPr>
                <w:rFonts w:cs="宋体" w:asciiTheme="majorEastAsia" w:hAnsiTheme="majorEastAsia" w:eastAsiaTheme="majorEastAsia"/>
                <w:sz w:val="21"/>
                <w:szCs w:val="21"/>
                <w:lang w:val="zh-CN"/>
              </w:rPr>
            </w:pPr>
          </w:p>
        </w:tc>
        <w:tc>
          <w:tcPr>
            <w:tcW w:w="1701" w:type="dxa"/>
            <w:tcBorders>
              <w:top w:val="single" w:color="auto" w:sz="6" w:space="0"/>
              <w:left w:val="single" w:color="auto" w:sz="6" w:space="0"/>
              <w:bottom w:val="single" w:color="auto" w:sz="6" w:space="0"/>
              <w:right w:val="single" w:color="auto" w:sz="4" w:space="0"/>
            </w:tcBorders>
            <w:vAlign w:val="center"/>
          </w:tcPr>
          <w:p w14:paraId="0EFF4336">
            <w:pPr>
              <w:autoSpaceDE w:val="0"/>
              <w:autoSpaceDN w:val="0"/>
              <w:adjustRightInd w:val="0"/>
              <w:spacing w:line="380" w:lineRule="exact"/>
              <w:jc w:val="center"/>
              <w:rPr>
                <w:rFonts w:cs="宋体" w:asciiTheme="majorEastAsia" w:hAnsiTheme="majorEastAsia" w:eastAsiaTheme="majorEastAsia"/>
                <w:sz w:val="21"/>
                <w:szCs w:val="21"/>
                <w:lang w:val="zh-CN"/>
              </w:rPr>
            </w:pPr>
          </w:p>
        </w:tc>
        <w:tc>
          <w:tcPr>
            <w:tcW w:w="1439" w:type="dxa"/>
            <w:tcBorders>
              <w:top w:val="single" w:color="auto" w:sz="6" w:space="0"/>
              <w:left w:val="single" w:color="auto" w:sz="4" w:space="0"/>
              <w:bottom w:val="single" w:color="auto" w:sz="6" w:space="0"/>
              <w:right w:val="single" w:color="auto" w:sz="6" w:space="0"/>
            </w:tcBorders>
            <w:vAlign w:val="center"/>
          </w:tcPr>
          <w:p w14:paraId="41AF3DE8">
            <w:pPr>
              <w:autoSpaceDE w:val="0"/>
              <w:autoSpaceDN w:val="0"/>
              <w:adjustRightInd w:val="0"/>
              <w:spacing w:line="380" w:lineRule="exact"/>
              <w:jc w:val="center"/>
              <w:rPr>
                <w:rFonts w:cs="宋体" w:asciiTheme="majorEastAsia" w:hAnsiTheme="majorEastAsia" w:eastAsiaTheme="majorEastAsia"/>
                <w:sz w:val="21"/>
                <w:szCs w:val="21"/>
                <w:lang w:val="zh-CN"/>
              </w:rPr>
            </w:pPr>
          </w:p>
        </w:tc>
      </w:tr>
      <w:tr w14:paraId="4A566FAD">
        <w:tblPrEx>
          <w:tblCellMar>
            <w:top w:w="0" w:type="dxa"/>
            <w:left w:w="108" w:type="dxa"/>
            <w:bottom w:w="0" w:type="dxa"/>
            <w:right w:w="108" w:type="dxa"/>
          </w:tblCellMar>
        </w:tblPrEx>
        <w:trPr>
          <w:trHeight w:val="901" w:hRule="atLeast"/>
          <w:jc w:val="center"/>
        </w:trPr>
        <w:tc>
          <w:tcPr>
            <w:tcW w:w="930" w:type="dxa"/>
            <w:tcBorders>
              <w:top w:val="single" w:color="auto" w:sz="6" w:space="0"/>
              <w:left w:val="single" w:color="auto" w:sz="6" w:space="0"/>
              <w:bottom w:val="single" w:color="auto" w:sz="6" w:space="0"/>
              <w:right w:val="single" w:color="auto" w:sz="6" w:space="0"/>
            </w:tcBorders>
            <w:vAlign w:val="center"/>
          </w:tcPr>
          <w:p w14:paraId="70B81E09">
            <w:pPr>
              <w:autoSpaceDE w:val="0"/>
              <w:autoSpaceDN w:val="0"/>
              <w:adjustRightInd w:val="0"/>
              <w:spacing w:line="380" w:lineRule="exact"/>
              <w:jc w:val="center"/>
              <w:rPr>
                <w:rFonts w:cs="宋体" w:asciiTheme="majorEastAsia" w:hAnsiTheme="majorEastAsia" w:eastAsiaTheme="majorEastAsia"/>
                <w:sz w:val="21"/>
                <w:szCs w:val="21"/>
                <w:lang w:val="zh-CN"/>
              </w:rPr>
            </w:pPr>
          </w:p>
        </w:tc>
        <w:tc>
          <w:tcPr>
            <w:tcW w:w="2409" w:type="dxa"/>
            <w:tcBorders>
              <w:top w:val="single" w:color="auto" w:sz="6" w:space="0"/>
              <w:left w:val="single" w:color="auto" w:sz="6" w:space="0"/>
              <w:bottom w:val="single" w:color="auto" w:sz="6" w:space="0"/>
              <w:right w:val="single" w:color="auto" w:sz="6" w:space="0"/>
            </w:tcBorders>
            <w:vAlign w:val="center"/>
          </w:tcPr>
          <w:p w14:paraId="05751F35">
            <w:pPr>
              <w:autoSpaceDE w:val="0"/>
              <w:autoSpaceDN w:val="0"/>
              <w:adjustRightInd w:val="0"/>
              <w:spacing w:line="380" w:lineRule="exact"/>
              <w:jc w:val="center"/>
              <w:rPr>
                <w:rFonts w:cs="宋体" w:asciiTheme="majorEastAsia" w:hAnsiTheme="majorEastAsia" w:eastAsiaTheme="majorEastAsia"/>
                <w:sz w:val="21"/>
                <w:szCs w:val="21"/>
                <w:lang w:val="zh-CN"/>
              </w:rPr>
            </w:pPr>
          </w:p>
        </w:tc>
        <w:tc>
          <w:tcPr>
            <w:tcW w:w="1560" w:type="dxa"/>
            <w:tcBorders>
              <w:top w:val="single" w:color="auto" w:sz="6" w:space="0"/>
              <w:left w:val="single" w:color="auto" w:sz="6" w:space="0"/>
              <w:bottom w:val="single" w:color="auto" w:sz="6" w:space="0"/>
              <w:right w:val="single" w:color="auto" w:sz="6" w:space="0"/>
            </w:tcBorders>
            <w:vAlign w:val="center"/>
          </w:tcPr>
          <w:p w14:paraId="002F1309">
            <w:pPr>
              <w:autoSpaceDE w:val="0"/>
              <w:autoSpaceDN w:val="0"/>
              <w:adjustRightInd w:val="0"/>
              <w:spacing w:line="380" w:lineRule="exact"/>
              <w:jc w:val="center"/>
              <w:rPr>
                <w:rFonts w:cs="宋体" w:asciiTheme="majorEastAsia" w:hAnsiTheme="majorEastAsia" w:eastAsiaTheme="majorEastAsia"/>
                <w:sz w:val="21"/>
                <w:szCs w:val="21"/>
                <w:lang w:val="zh-CN"/>
              </w:rPr>
            </w:pPr>
          </w:p>
        </w:tc>
        <w:tc>
          <w:tcPr>
            <w:tcW w:w="1275" w:type="dxa"/>
            <w:tcBorders>
              <w:top w:val="single" w:color="auto" w:sz="6" w:space="0"/>
              <w:left w:val="single" w:color="auto" w:sz="6" w:space="0"/>
              <w:bottom w:val="single" w:color="auto" w:sz="6" w:space="0"/>
              <w:right w:val="single" w:color="auto" w:sz="6" w:space="0"/>
            </w:tcBorders>
            <w:vAlign w:val="center"/>
          </w:tcPr>
          <w:p w14:paraId="5EE22B90">
            <w:pPr>
              <w:autoSpaceDE w:val="0"/>
              <w:autoSpaceDN w:val="0"/>
              <w:adjustRightInd w:val="0"/>
              <w:spacing w:line="380" w:lineRule="exact"/>
              <w:jc w:val="center"/>
              <w:rPr>
                <w:rFonts w:cs="宋体" w:asciiTheme="majorEastAsia" w:hAnsiTheme="majorEastAsia" w:eastAsiaTheme="majorEastAsia"/>
                <w:sz w:val="21"/>
                <w:szCs w:val="21"/>
                <w:lang w:val="zh-CN"/>
              </w:rPr>
            </w:pPr>
          </w:p>
        </w:tc>
        <w:tc>
          <w:tcPr>
            <w:tcW w:w="1701" w:type="dxa"/>
            <w:tcBorders>
              <w:top w:val="single" w:color="auto" w:sz="6" w:space="0"/>
              <w:left w:val="single" w:color="auto" w:sz="6" w:space="0"/>
              <w:bottom w:val="single" w:color="auto" w:sz="6" w:space="0"/>
              <w:right w:val="single" w:color="auto" w:sz="4" w:space="0"/>
            </w:tcBorders>
            <w:vAlign w:val="center"/>
          </w:tcPr>
          <w:p w14:paraId="33995AA1">
            <w:pPr>
              <w:autoSpaceDE w:val="0"/>
              <w:autoSpaceDN w:val="0"/>
              <w:adjustRightInd w:val="0"/>
              <w:spacing w:line="380" w:lineRule="exact"/>
              <w:jc w:val="center"/>
              <w:rPr>
                <w:rFonts w:cs="宋体" w:asciiTheme="majorEastAsia" w:hAnsiTheme="majorEastAsia" w:eastAsiaTheme="majorEastAsia"/>
                <w:sz w:val="21"/>
                <w:szCs w:val="21"/>
                <w:lang w:val="zh-CN"/>
              </w:rPr>
            </w:pPr>
          </w:p>
        </w:tc>
        <w:tc>
          <w:tcPr>
            <w:tcW w:w="1439" w:type="dxa"/>
            <w:tcBorders>
              <w:top w:val="single" w:color="auto" w:sz="6" w:space="0"/>
              <w:left w:val="single" w:color="auto" w:sz="4" w:space="0"/>
              <w:bottom w:val="single" w:color="auto" w:sz="6" w:space="0"/>
              <w:right w:val="single" w:color="auto" w:sz="6" w:space="0"/>
            </w:tcBorders>
            <w:vAlign w:val="center"/>
          </w:tcPr>
          <w:p w14:paraId="7702F196">
            <w:pPr>
              <w:autoSpaceDE w:val="0"/>
              <w:autoSpaceDN w:val="0"/>
              <w:adjustRightInd w:val="0"/>
              <w:spacing w:line="380" w:lineRule="exact"/>
              <w:jc w:val="center"/>
              <w:rPr>
                <w:rFonts w:cs="宋体" w:asciiTheme="majorEastAsia" w:hAnsiTheme="majorEastAsia" w:eastAsiaTheme="majorEastAsia"/>
                <w:sz w:val="21"/>
                <w:szCs w:val="21"/>
                <w:lang w:val="zh-CN"/>
              </w:rPr>
            </w:pPr>
          </w:p>
        </w:tc>
      </w:tr>
      <w:tr w14:paraId="4A2AA4F6">
        <w:tblPrEx>
          <w:tblCellMar>
            <w:top w:w="0" w:type="dxa"/>
            <w:left w:w="108" w:type="dxa"/>
            <w:bottom w:w="0" w:type="dxa"/>
            <w:right w:w="108" w:type="dxa"/>
          </w:tblCellMar>
        </w:tblPrEx>
        <w:trPr>
          <w:trHeight w:val="901" w:hRule="atLeast"/>
          <w:jc w:val="center"/>
        </w:trPr>
        <w:tc>
          <w:tcPr>
            <w:tcW w:w="930" w:type="dxa"/>
            <w:tcBorders>
              <w:top w:val="single" w:color="auto" w:sz="6" w:space="0"/>
              <w:left w:val="single" w:color="auto" w:sz="6" w:space="0"/>
              <w:bottom w:val="single" w:color="auto" w:sz="6" w:space="0"/>
              <w:right w:val="single" w:color="auto" w:sz="6" w:space="0"/>
            </w:tcBorders>
            <w:vAlign w:val="center"/>
          </w:tcPr>
          <w:p w14:paraId="2C583A29">
            <w:pPr>
              <w:autoSpaceDE w:val="0"/>
              <w:autoSpaceDN w:val="0"/>
              <w:adjustRightInd w:val="0"/>
              <w:spacing w:line="380" w:lineRule="exact"/>
              <w:jc w:val="center"/>
              <w:rPr>
                <w:rFonts w:cs="宋体" w:asciiTheme="majorEastAsia" w:hAnsiTheme="majorEastAsia" w:eastAsiaTheme="majorEastAsia"/>
                <w:sz w:val="21"/>
                <w:szCs w:val="21"/>
                <w:lang w:val="zh-CN"/>
              </w:rPr>
            </w:pPr>
          </w:p>
        </w:tc>
        <w:tc>
          <w:tcPr>
            <w:tcW w:w="2409" w:type="dxa"/>
            <w:tcBorders>
              <w:top w:val="single" w:color="auto" w:sz="6" w:space="0"/>
              <w:left w:val="single" w:color="auto" w:sz="6" w:space="0"/>
              <w:bottom w:val="single" w:color="auto" w:sz="6" w:space="0"/>
              <w:right w:val="single" w:color="auto" w:sz="6" w:space="0"/>
            </w:tcBorders>
            <w:vAlign w:val="center"/>
          </w:tcPr>
          <w:p w14:paraId="1BFFEC93">
            <w:pPr>
              <w:autoSpaceDE w:val="0"/>
              <w:autoSpaceDN w:val="0"/>
              <w:adjustRightInd w:val="0"/>
              <w:spacing w:line="380" w:lineRule="exact"/>
              <w:jc w:val="center"/>
              <w:rPr>
                <w:rFonts w:cs="宋体" w:asciiTheme="majorEastAsia" w:hAnsiTheme="majorEastAsia" w:eastAsiaTheme="majorEastAsia"/>
                <w:sz w:val="21"/>
                <w:szCs w:val="21"/>
                <w:lang w:val="zh-CN"/>
              </w:rPr>
            </w:pPr>
          </w:p>
        </w:tc>
        <w:tc>
          <w:tcPr>
            <w:tcW w:w="1560" w:type="dxa"/>
            <w:tcBorders>
              <w:top w:val="single" w:color="auto" w:sz="6" w:space="0"/>
              <w:left w:val="single" w:color="auto" w:sz="6" w:space="0"/>
              <w:bottom w:val="single" w:color="auto" w:sz="6" w:space="0"/>
              <w:right w:val="single" w:color="auto" w:sz="6" w:space="0"/>
            </w:tcBorders>
            <w:vAlign w:val="center"/>
          </w:tcPr>
          <w:p w14:paraId="214AF3F3">
            <w:pPr>
              <w:autoSpaceDE w:val="0"/>
              <w:autoSpaceDN w:val="0"/>
              <w:adjustRightInd w:val="0"/>
              <w:spacing w:line="380" w:lineRule="exact"/>
              <w:jc w:val="center"/>
              <w:rPr>
                <w:rFonts w:cs="宋体" w:asciiTheme="majorEastAsia" w:hAnsiTheme="majorEastAsia" w:eastAsiaTheme="majorEastAsia"/>
                <w:sz w:val="21"/>
                <w:szCs w:val="21"/>
                <w:lang w:val="zh-CN"/>
              </w:rPr>
            </w:pPr>
          </w:p>
        </w:tc>
        <w:tc>
          <w:tcPr>
            <w:tcW w:w="1275" w:type="dxa"/>
            <w:tcBorders>
              <w:top w:val="single" w:color="auto" w:sz="6" w:space="0"/>
              <w:left w:val="single" w:color="auto" w:sz="6" w:space="0"/>
              <w:bottom w:val="single" w:color="auto" w:sz="6" w:space="0"/>
              <w:right w:val="single" w:color="auto" w:sz="6" w:space="0"/>
            </w:tcBorders>
            <w:vAlign w:val="center"/>
          </w:tcPr>
          <w:p w14:paraId="0D7BE708">
            <w:pPr>
              <w:autoSpaceDE w:val="0"/>
              <w:autoSpaceDN w:val="0"/>
              <w:adjustRightInd w:val="0"/>
              <w:spacing w:line="380" w:lineRule="exact"/>
              <w:jc w:val="center"/>
              <w:rPr>
                <w:rFonts w:cs="宋体" w:asciiTheme="majorEastAsia" w:hAnsiTheme="majorEastAsia" w:eastAsiaTheme="majorEastAsia"/>
                <w:sz w:val="21"/>
                <w:szCs w:val="21"/>
                <w:lang w:val="zh-CN"/>
              </w:rPr>
            </w:pPr>
          </w:p>
        </w:tc>
        <w:tc>
          <w:tcPr>
            <w:tcW w:w="1701" w:type="dxa"/>
            <w:tcBorders>
              <w:top w:val="single" w:color="auto" w:sz="6" w:space="0"/>
              <w:left w:val="single" w:color="auto" w:sz="6" w:space="0"/>
              <w:bottom w:val="single" w:color="auto" w:sz="6" w:space="0"/>
              <w:right w:val="single" w:color="auto" w:sz="4" w:space="0"/>
            </w:tcBorders>
            <w:vAlign w:val="center"/>
          </w:tcPr>
          <w:p w14:paraId="399EC448">
            <w:pPr>
              <w:autoSpaceDE w:val="0"/>
              <w:autoSpaceDN w:val="0"/>
              <w:adjustRightInd w:val="0"/>
              <w:spacing w:line="380" w:lineRule="exact"/>
              <w:jc w:val="center"/>
              <w:rPr>
                <w:rFonts w:cs="宋体" w:asciiTheme="majorEastAsia" w:hAnsiTheme="majorEastAsia" w:eastAsiaTheme="majorEastAsia"/>
                <w:sz w:val="21"/>
                <w:szCs w:val="21"/>
                <w:lang w:val="zh-CN"/>
              </w:rPr>
            </w:pPr>
          </w:p>
        </w:tc>
        <w:tc>
          <w:tcPr>
            <w:tcW w:w="1439" w:type="dxa"/>
            <w:tcBorders>
              <w:top w:val="single" w:color="auto" w:sz="6" w:space="0"/>
              <w:left w:val="single" w:color="auto" w:sz="4" w:space="0"/>
              <w:bottom w:val="single" w:color="auto" w:sz="6" w:space="0"/>
              <w:right w:val="single" w:color="auto" w:sz="6" w:space="0"/>
            </w:tcBorders>
            <w:vAlign w:val="center"/>
          </w:tcPr>
          <w:p w14:paraId="425AE196">
            <w:pPr>
              <w:autoSpaceDE w:val="0"/>
              <w:autoSpaceDN w:val="0"/>
              <w:adjustRightInd w:val="0"/>
              <w:spacing w:line="380" w:lineRule="exact"/>
              <w:jc w:val="center"/>
              <w:rPr>
                <w:rFonts w:cs="宋体" w:asciiTheme="majorEastAsia" w:hAnsiTheme="majorEastAsia" w:eastAsiaTheme="majorEastAsia"/>
                <w:sz w:val="21"/>
                <w:szCs w:val="21"/>
                <w:lang w:val="zh-CN"/>
              </w:rPr>
            </w:pPr>
          </w:p>
        </w:tc>
      </w:tr>
      <w:tr w14:paraId="69508609">
        <w:tblPrEx>
          <w:tblCellMar>
            <w:top w:w="0" w:type="dxa"/>
            <w:left w:w="108" w:type="dxa"/>
            <w:bottom w:w="0" w:type="dxa"/>
            <w:right w:w="108" w:type="dxa"/>
          </w:tblCellMar>
        </w:tblPrEx>
        <w:trPr>
          <w:trHeight w:val="901" w:hRule="atLeast"/>
          <w:jc w:val="center"/>
        </w:trPr>
        <w:tc>
          <w:tcPr>
            <w:tcW w:w="930" w:type="dxa"/>
            <w:tcBorders>
              <w:top w:val="single" w:color="auto" w:sz="6" w:space="0"/>
              <w:left w:val="single" w:color="auto" w:sz="6" w:space="0"/>
              <w:bottom w:val="single" w:color="auto" w:sz="6" w:space="0"/>
              <w:right w:val="single" w:color="auto" w:sz="6" w:space="0"/>
            </w:tcBorders>
            <w:vAlign w:val="center"/>
          </w:tcPr>
          <w:p w14:paraId="31F2E139">
            <w:pPr>
              <w:autoSpaceDE w:val="0"/>
              <w:autoSpaceDN w:val="0"/>
              <w:adjustRightInd w:val="0"/>
              <w:spacing w:line="380" w:lineRule="exact"/>
              <w:jc w:val="center"/>
              <w:rPr>
                <w:rFonts w:cs="宋体" w:asciiTheme="majorEastAsia" w:hAnsiTheme="majorEastAsia" w:eastAsiaTheme="majorEastAsia"/>
                <w:sz w:val="21"/>
                <w:szCs w:val="21"/>
                <w:lang w:val="zh-CN"/>
              </w:rPr>
            </w:pPr>
          </w:p>
        </w:tc>
        <w:tc>
          <w:tcPr>
            <w:tcW w:w="2409" w:type="dxa"/>
            <w:tcBorders>
              <w:top w:val="single" w:color="auto" w:sz="6" w:space="0"/>
              <w:left w:val="single" w:color="auto" w:sz="6" w:space="0"/>
              <w:bottom w:val="single" w:color="auto" w:sz="6" w:space="0"/>
              <w:right w:val="single" w:color="auto" w:sz="6" w:space="0"/>
            </w:tcBorders>
            <w:vAlign w:val="center"/>
          </w:tcPr>
          <w:p w14:paraId="5934F64D">
            <w:pPr>
              <w:autoSpaceDE w:val="0"/>
              <w:autoSpaceDN w:val="0"/>
              <w:adjustRightInd w:val="0"/>
              <w:spacing w:line="380" w:lineRule="exact"/>
              <w:jc w:val="center"/>
              <w:rPr>
                <w:rFonts w:cs="宋体" w:asciiTheme="majorEastAsia" w:hAnsiTheme="majorEastAsia" w:eastAsiaTheme="majorEastAsia"/>
                <w:sz w:val="21"/>
                <w:szCs w:val="21"/>
                <w:lang w:val="zh-CN"/>
              </w:rPr>
            </w:pPr>
          </w:p>
        </w:tc>
        <w:tc>
          <w:tcPr>
            <w:tcW w:w="1560" w:type="dxa"/>
            <w:tcBorders>
              <w:top w:val="single" w:color="auto" w:sz="6" w:space="0"/>
              <w:left w:val="single" w:color="auto" w:sz="6" w:space="0"/>
              <w:bottom w:val="single" w:color="auto" w:sz="6" w:space="0"/>
              <w:right w:val="single" w:color="auto" w:sz="6" w:space="0"/>
            </w:tcBorders>
            <w:vAlign w:val="center"/>
          </w:tcPr>
          <w:p w14:paraId="14C38344">
            <w:pPr>
              <w:autoSpaceDE w:val="0"/>
              <w:autoSpaceDN w:val="0"/>
              <w:adjustRightInd w:val="0"/>
              <w:spacing w:line="380" w:lineRule="exact"/>
              <w:jc w:val="center"/>
              <w:rPr>
                <w:rFonts w:cs="宋体" w:asciiTheme="majorEastAsia" w:hAnsiTheme="majorEastAsia" w:eastAsiaTheme="majorEastAsia"/>
                <w:sz w:val="21"/>
                <w:szCs w:val="21"/>
                <w:lang w:val="zh-CN"/>
              </w:rPr>
            </w:pPr>
          </w:p>
        </w:tc>
        <w:tc>
          <w:tcPr>
            <w:tcW w:w="1275" w:type="dxa"/>
            <w:tcBorders>
              <w:top w:val="single" w:color="auto" w:sz="6" w:space="0"/>
              <w:left w:val="single" w:color="auto" w:sz="6" w:space="0"/>
              <w:bottom w:val="single" w:color="auto" w:sz="6" w:space="0"/>
              <w:right w:val="single" w:color="auto" w:sz="6" w:space="0"/>
            </w:tcBorders>
            <w:vAlign w:val="center"/>
          </w:tcPr>
          <w:p w14:paraId="59346D1E">
            <w:pPr>
              <w:autoSpaceDE w:val="0"/>
              <w:autoSpaceDN w:val="0"/>
              <w:adjustRightInd w:val="0"/>
              <w:spacing w:line="380" w:lineRule="exact"/>
              <w:jc w:val="center"/>
              <w:rPr>
                <w:rFonts w:cs="宋体" w:asciiTheme="majorEastAsia" w:hAnsiTheme="majorEastAsia" w:eastAsiaTheme="majorEastAsia"/>
                <w:sz w:val="21"/>
                <w:szCs w:val="21"/>
                <w:lang w:val="zh-CN"/>
              </w:rPr>
            </w:pPr>
          </w:p>
        </w:tc>
        <w:tc>
          <w:tcPr>
            <w:tcW w:w="1701" w:type="dxa"/>
            <w:tcBorders>
              <w:top w:val="single" w:color="auto" w:sz="6" w:space="0"/>
              <w:left w:val="single" w:color="auto" w:sz="6" w:space="0"/>
              <w:bottom w:val="single" w:color="auto" w:sz="6" w:space="0"/>
              <w:right w:val="single" w:color="auto" w:sz="4" w:space="0"/>
            </w:tcBorders>
            <w:vAlign w:val="center"/>
          </w:tcPr>
          <w:p w14:paraId="4938827F">
            <w:pPr>
              <w:autoSpaceDE w:val="0"/>
              <w:autoSpaceDN w:val="0"/>
              <w:adjustRightInd w:val="0"/>
              <w:spacing w:line="380" w:lineRule="exact"/>
              <w:jc w:val="center"/>
              <w:rPr>
                <w:rFonts w:cs="宋体" w:asciiTheme="majorEastAsia" w:hAnsiTheme="majorEastAsia" w:eastAsiaTheme="majorEastAsia"/>
                <w:sz w:val="21"/>
                <w:szCs w:val="21"/>
                <w:lang w:val="zh-CN"/>
              </w:rPr>
            </w:pPr>
          </w:p>
        </w:tc>
        <w:tc>
          <w:tcPr>
            <w:tcW w:w="1439" w:type="dxa"/>
            <w:tcBorders>
              <w:top w:val="single" w:color="auto" w:sz="6" w:space="0"/>
              <w:left w:val="single" w:color="auto" w:sz="4" w:space="0"/>
              <w:bottom w:val="single" w:color="auto" w:sz="6" w:space="0"/>
              <w:right w:val="single" w:color="auto" w:sz="6" w:space="0"/>
            </w:tcBorders>
            <w:vAlign w:val="center"/>
          </w:tcPr>
          <w:p w14:paraId="2744FE7E">
            <w:pPr>
              <w:autoSpaceDE w:val="0"/>
              <w:autoSpaceDN w:val="0"/>
              <w:adjustRightInd w:val="0"/>
              <w:spacing w:line="380" w:lineRule="exact"/>
              <w:jc w:val="center"/>
              <w:rPr>
                <w:rFonts w:cs="宋体" w:asciiTheme="majorEastAsia" w:hAnsiTheme="majorEastAsia" w:eastAsiaTheme="majorEastAsia"/>
                <w:sz w:val="21"/>
                <w:szCs w:val="21"/>
                <w:lang w:val="zh-CN"/>
              </w:rPr>
            </w:pPr>
          </w:p>
        </w:tc>
      </w:tr>
      <w:tr w14:paraId="01CE6736">
        <w:tblPrEx>
          <w:tblCellMar>
            <w:top w:w="0" w:type="dxa"/>
            <w:left w:w="108" w:type="dxa"/>
            <w:bottom w:w="0" w:type="dxa"/>
            <w:right w:w="108" w:type="dxa"/>
          </w:tblCellMar>
        </w:tblPrEx>
        <w:trPr>
          <w:trHeight w:val="901" w:hRule="atLeast"/>
          <w:jc w:val="center"/>
        </w:trPr>
        <w:tc>
          <w:tcPr>
            <w:tcW w:w="930" w:type="dxa"/>
            <w:tcBorders>
              <w:top w:val="single" w:color="auto" w:sz="6" w:space="0"/>
              <w:left w:val="single" w:color="auto" w:sz="6" w:space="0"/>
              <w:bottom w:val="single" w:color="auto" w:sz="6" w:space="0"/>
              <w:right w:val="single" w:color="auto" w:sz="6" w:space="0"/>
            </w:tcBorders>
            <w:vAlign w:val="center"/>
          </w:tcPr>
          <w:p w14:paraId="689FA454">
            <w:pPr>
              <w:autoSpaceDE w:val="0"/>
              <w:autoSpaceDN w:val="0"/>
              <w:adjustRightInd w:val="0"/>
              <w:spacing w:line="380" w:lineRule="exact"/>
              <w:jc w:val="center"/>
              <w:rPr>
                <w:rFonts w:cs="宋体" w:asciiTheme="majorEastAsia" w:hAnsiTheme="majorEastAsia" w:eastAsiaTheme="majorEastAsia"/>
                <w:sz w:val="21"/>
                <w:szCs w:val="21"/>
                <w:lang w:val="zh-CN"/>
              </w:rPr>
            </w:pPr>
          </w:p>
        </w:tc>
        <w:tc>
          <w:tcPr>
            <w:tcW w:w="2409" w:type="dxa"/>
            <w:tcBorders>
              <w:top w:val="single" w:color="auto" w:sz="6" w:space="0"/>
              <w:left w:val="single" w:color="auto" w:sz="6" w:space="0"/>
              <w:bottom w:val="single" w:color="auto" w:sz="6" w:space="0"/>
              <w:right w:val="single" w:color="auto" w:sz="6" w:space="0"/>
            </w:tcBorders>
            <w:vAlign w:val="center"/>
          </w:tcPr>
          <w:p w14:paraId="4DE53E67">
            <w:pPr>
              <w:autoSpaceDE w:val="0"/>
              <w:autoSpaceDN w:val="0"/>
              <w:adjustRightInd w:val="0"/>
              <w:spacing w:line="380" w:lineRule="exact"/>
              <w:jc w:val="center"/>
              <w:rPr>
                <w:rFonts w:cs="宋体" w:asciiTheme="majorEastAsia" w:hAnsiTheme="majorEastAsia" w:eastAsiaTheme="majorEastAsia"/>
                <w:sz w:val="21"/>
                <w:szCs w:val="21"/>
                <w:lang w:val="zh-CN"/>
              </w:rPr>
            </w:pPr>
          </w:p>
        </w:tc>
        <w:tc>
          <w:tcPr>
            <w:tcW w:w="1560" w:type="dxa"/>
            <w:tcBorders>
              <w:top w:val="single" w:color="auto" w:sz="6" w:space="0"/>
              <w:left w:val="single" w:color="auto" w:sz="6" w:space="0"/>
              <w:bottom w:val="single" w:color="auto" w:sz="6" w:space="0"/>
              <w:right w:val="single" w:color="auto" w:sz="6" w:space="0"/>
            </w:tcBorders>
            <w:vAlign w:val="center"/>
          </w:tcPr>
          <w:p w14:paraId="7396F4E8">
            <w:pPr>
              <w:autoSpaceDE w:val="0"/>
              <w:autoSpaceDN w:val="0"/>
              <w:adjustRightInd w:val="0"/>
              <w:spacing w:line="380" w:lineRule="exact"/>
              <w:jc w:val="center"/>
              <w:rPr>
                <w:rFonts w:cs="宋体" w:asciiTheme="majorEastAsia" w:hAnsiTheme="majorEastAsia" w:eastAsiaTheme="majorEastAsia"/>
                <w:sz w:val="21"/>
                <w:szCs w:val="21"/>
                <w:lang w:val="zh-CN"/>
              </w:rPr>
            </w:pPr>
          </w:p>
        </w:tc>
        <w:tc>
          <w:tcPr>
            <w:tcW w:w="1275" w:type="dxa"/>
            <w:tcBorders>
              <w:top w:val="single" w:color="auto" w:sz="6" w:space="0"/>
              <w:left w:val="single" w:color="auto" w:sz="6" w:space="0"/>
              <w:bottom w:val="single" w:color="auto" w:sz="6" w:space="0"/>
              <w:right w:val="single" w:color="auto" w:sz="6" w:space="0"/>
            </w:tcBorders>
            <w:vAlign w:val="center"/>
          </w:tcPr>
          <w:p w14:paraId="0F3275FC">
            <w:pPr>
              <w:autoSpaceDE w:val="0"/>
              <w:autoSpaceDN w:val="0"/>
              <w:adjustRightInd w:val="0"/>
              <w:spacing w:line="380" w:lineRule="exact"/>
              <w:jc w:val="center"/>
              <w:rPr>
                <w:rFonts w:cs="宋体" w:asciiTheme="majorEastAsia" w:hAnsiTheme="majorEastAsia" w:eastAsiaTheme="majorEastAsia"/>
                <w:sz w:val="21"/>
                <w:szCs w:val="21"/>
                <w:lang w:val="zh-CN"/>
              </w:rPr>
            </w:pPr>
          </w:p>
        </w:tc>
        <w:tc>
          <w:tcPr>
            <w:tcW w:w="1701" w:type="dxa"/>
            <w:tcBorders>
              <w:top w:val="single" w:color="auto" w:sz="6" w:space="0"/>
              <w:left w:val="single" w:color="auto" w:sz="6" w:space="0"/>
              <w:bottom w:val="single" w:color="auto" w:sz="6" w:space="0"/>
              <w:right w:val="single" w:color="auto" w:sz="4" w:space="0"/>
            </w:tcBorders>
            <w:vAlign w:val="center"/>
          </w:tcPr>
          <w:p w14:paraId="63B18F2C">
            <w:pPr>
              <w:autoSpaceDE w:val="0"/>
              <w:autoSpaceDN w:val="0"/>
              <w:adjustRightInd w:val="0"/>
              <w:spacing w:line="380" w:lineRule="exact"/>
              <w:jc w:val="center"/>
              <w:rPr>
                <w:rFonts w:cs="宋体" w:asciiTheme="majorEastAsia" w:hAnsiTheme="majorEastAsia" w:eastAsiaTheme="majorEastAsia"/>
                <w:sz w:val="21"/>
                <w:szCs w:val="21"/>
                <w:lang w:val="zh-CN"/>
              </w:rPr>
            </w:pPr>
          </w:p>
        </w:tc>
        <w:tc>
          <w:tcPr>
            <w:tcW w:w="1439" w:type="dxa"/>
            <w:tcBorders>
              <w:top w:val="single" w:color="auto" w:sz="6" w:space="0"/>
              <w:left w:val="single" w:color="auto" w:sz="4" w:space="0"/>
              <w:bottom w:val="single" w:color="auto" w:sz="6" w:space="0"/>
              <w:right w:val="single" w:color="auto" w:sz="6" w:space="0"/>
            </w:tcBorders>
            <w:vAlign w:val="center"/>
          </w:tcPr>
          <w:p w14:paraId="044357D8">
            <w:pPr>
              <w:autoSpaceDE w:val="0"/>
              <w:autoSpaceDN w:val="0"/>
              <w:adjustRightInd w:val="0"/>
              <w:spacing w:line="380" w:lineRule="exact"/>
              <w:jc w:val="center"/>
              <w:rPr>
                <w:rFonts w:cs="宋体" w:asciiTheme="majorEastAsia" w:hAnsiTheme="majorEastAsia" w:eastAsiaTheme="majorEastAsia"/>
                <w:sz w:val="21"/>
                <w:szCs w:val="21"/>
                <w:lang w:val="zh-CN"/>
              </w:rPr>
            </w:pPr>
          </w:p>
        </w:tc>
      </w:tr>
      <w:tr w14:paraId="6CE2898C">
        <w:tblPrEx>
          <w:tblCellMar>
            <w:top w:w="0" w:type="dxa"/>
            <w:left w:w="108" w:type="dxa"/>
            <w:bottom w:w="0" w:type="dxa"/>
            <w:right w:w="108" w:type="dxa"/>
          </w:tblCellMar>
        </w:tblPrEx>
        <w:trPr>
          <w:trHeight w:val="901" w:hRule="atLeast"/>
          <w:jc w:val="center"/>
        </w:trPr>
        <w:tc>
          <w:tcPr>
            <w:tcW w:w="930" w:type="dxa"/>
            <w:tcBorders>
              <w:top w:val="single" w:color="auto" w:sz="6" w:space="0"/>
              <w:left w:val="single" w:color="auto" w:sz="6" w:space="0"/>
              <w:bottom w:val="single" w:color="auto" w:sz="6" w:space="0"/>
              <w:right w:val="single" w:color="auto" w:sz="6" w:space="0"/>
            </w:tcBorders>
            <w:vAlign w:val="center"/>
          </w:tcPr>
          <w:p w14:paraId="65209BC1">
            <w:pPr>
              <w:autoSpaceDE w:val="0"/>
              <w:autoSpaceDN w:val="0"/>
              <w:adjustRightInd w:val="0"/>
              <w:spacing w:line="380" w:lineRule="exact"/>
              <w:jc w:val="center"/>
              <w:rPr>
                <w:rFonts w:cs="宋体" w:asciiTheme="majorEastAsia" w:hAnsiTheme="majorEastAsia" w:eastAsiaTheme="majorEastAsia"/>
                <w:sz w:val="21"/>
                <w:szCs w:val="21"/>
                <w:lang w:val="zh-CN"/>
              </w:rPr>
            </w:pPr>
          </w:p>
        </w:tc>
        <w:tc>
          <w:tcPr>
            <w:tcW w:w="2409" w:type="dxa"/>
            <w:tcBorders>
              <w:top w:val="single" w:color="auto" w:sz="6" w:space="0"/>
              <w:left w:val="single" w:color="auto" w:sz="6" w:space="0"/>
              <w:bottom w:val="single" w:color="auto" w:sz="6" w:space="0"/>
              <w:right w:val="single" w:color="auto" w:sz="6" w:space="0"/>
            </w:tcBorders>
            <w:vAlign w:val="center"/>
          </w:tcPr>
          <w:p w14:paraId="21196C7F">
            <w:pPr>
              <w:autoSpaceDE w:val="0"/>
              <w:autoSpaceDN w:val="0"/>
              <w:adjustRightInd w:val="0"/>
              <w:spacing w:line="380" w:lineRule="exact"/>
              <w:jc w:val="center"/>
              <w:rPr>
                <w:rFonts w:cs="宋体" w:asciiTheme="majorEastAsia" w:hAnsiTheme="majorEastAsia" w:eastAsiaTheme="majorEastAsia"/>
                <w:sz w:val="21"/>
                <w:szCs w:val="21"/>
                <w:lang w:val="zh-CN"/>
              </w:rPr>
            </w:pPr>
            <w:r>
              <w:rPr>
                <w:rFonts w:cs="宋体" w:asciiTheme="majorEastAsia" w:hAnsiTheme="majorEastAsia" w:eastAsiaTheme="majorEastAsia"/>
                <w:sz w:val="21"/>
                <w:szCs w:val="21"/>
                <w:lang w:val="zh-CN"/>
              </w:rPr>
              <w:t>……</w:t>
            </w:r>
          </w:p>
        </w:tc>
        <w:tc>
          <w:tcPr>
            <w:tcW w:w="1560" w:type="dxa"/>
            <w:tcBorders>
              <w:top w:val="single" w:color="auto" w:sz="6" w:space="0"/>
              <w:left w:val="single" w:color="auto" w:sz="6" w:space="0"/>
              <w:bottom w:val="single" w:color="auto" w:sz="6" w:space="0"/>
              <w:right w:val="single" w:color="auto" w:sz="6" w:space="0"/>
            </w:tcBorders>
            <w:vAlign w:val="center"/>
          </w:tcPr>
          <w:p w14:paraId="42BE73E0">
            <w:pPr>
              <w:autoSpaceDE w:val="0"/>
              <w:autoSpaceDN w:val="0"/>
              <w:adjustRightInd w:val="0"/>
              <w:spacing w:line="380" w:lineRule="exact"/>
              <w:jc w:val="center"/>
              <w:rPr>
                <w:rFonts w:cs="宋体" w:asciiTheme="majorEastAsia" w:hAnsiTheme="majorEastAsia" w:eastAsiaTheme="majorEastAsia"/>
                <w:sz w:val="21"/>
                <w:szCs w:val="21"/>
                <w:lang w:val="zh-CN"/>
              </w:rPr>
            </w:pPr>
          </w:p>
        </w:tc>
        <w:tc>
          <w:tcPr>
            <w:tcW w:w="1275" w:type="dxa"/>
            <w:tcBorders>
              <w:top w:val="single" w:color="auto" w:sz="6" w:space="0"/>
              <w:left w:val="single" w:color="auto" w:sz="6" w:space="0"/>
              <w:bottom w:val="single" w:color="auto" w:sz="6" w:space="0"/>
              <w:right w:val="single" w:color="auto" w:sz="6" w:space="0"/>
            </w:tcBorders>
            <w:vAlign w:val="center"/>
          </w:tcPr>
          <w:p w14:paraId="24DDED88">
            <w:pPr>
              <w:autoSpaceDE w:val="0"/>
              <w:autoSpaceDN w:val="0"/>
              <w:adjustRightInd w:val="0"/>
              <w:spacing w:line="380" w:lineRule="exact"/>
              <w:jc w:val="center"/>
              <w:rPr>
                <w:rFonts w:cs="宋体" w:asciiTheme="majorEastAsia" w:hAnsiTheme="majorEastAsia" w:eastAsiaTheme="majorEastAsia"/>
                <w:sz w:val="21"/>
                <w:szCs w:val="21"/>
                <w:lang w:val="zh-CN"/>
              </w:rPr>
            </w:pPr>
          </w:p>
        </w:tc>
        <w:tc>
          <w:tcPr>
            <w:tcW w:w="1701" w:type="dxa"/>
            <w:tcBorders>
              <w:top w:val="single" w:color="auto" w:sz="6" w:space="0"/>
              <w:left w:val="single" w:color="auto" w:sz="6" w:space="0"/>
              <w:bottom w:val="single" w:color="auto" w:sz="6" w:space="0"/>
              <w:right w:val="single" w:color="auto" w:sz="4" w:space="0"/>
            </w:tcBorders>
            <w:vAlign w:val="center"/>
          </w:tcPr>
          <w:p w14:paraId="2D79E316">
            <w:pPr>
              <w:autoSpaceDE w:val="0"/>
              <w:autoSpaceDN w:val="0"/>
              <w:adjustRightInd w:val="0"/>
              <w:spacing w:line="380" w:lineRule="exact"/>
              <w:jc w:val="center"/>
              <w:rPr>
                <w:rFonts w:cs="宋体" w:asciiTheme="majorEastAsia" w:hAnsiTheme="majorEastAsia" w:eastAsiaTheme="majorEastAsia"/>
                <w:sz w:val="21"/>
                <w:szCs w:val="21"/>
                <w:lang w:val="zh-CN"/>
              </w:rPr>
            </w:pPr>
          </w:p>
        </w:tc>
        <w:tc>
          <w:tcPr>
            <w:tcW w:w="1439" w:type="dxa"/>
            <w:tcBorders>
              <w:top w:val="single" w:color="auto" w:sz="6" w:space="0"/>
              <w:left w:val="single" w:color="auto" w:sz="4" w:space="0"/>
              <w:bottom w:val="single" w:color="auto" w:sz="6" w:space="0"/>
              <w:right w:val="single" w:color="auto" w:sz="6" w:space="0"/>
            </w:tcBorders>
            <w:vAlign w:val="center"/>
          </w:tcPr>
          <w:p w14:paraId="1A35BA50">
            <w:pPr>
              <w:autoSpaceDE w:val="0"/>
              <w:autoSpaceDN w:val="0"/>
              <w:adjustRightInd w:val="0"/>
              <w:spacing w:line="380" w:lineRule="exact"/>
              <w:jc w:val="center"/>
              <w:rPr>
                <w:rFonts w:cs="宋体" w:asciiTheme="majorEastAsia" w:hAnsiTheme="majorEastAsia" w:eastAsiaTheme="majorEastAsia"/>
                <w:sz w:val="21"/>
                <w:szCs w:val="21"/>
                <w:lang w:val="zh-CN"/>
              </w:rPr>
            </w:pPr>
          </w:p>
        </w:tc>
      </w:tr>
      <w:tr w14:paraId="64A756E1">
        <w:tblPrEx>
          <w:tblCellMar>
            <w:top w:w="0" w:type="dxa"/>
            <w:left w:w="108" w:type="dxa"/>
            <w:bottom w:w="0" w:type="dxa"/>
            <w:right w:w="108" w:type="dxa"/>
          </w:tblCellMar>
        </w:tblPrEx>
        <w:trPr>
          <w:trHeight w:val="901" w:hRule="atLeast"/>
          <w:jc w:val="center"/>
        </w:trPr>
        <w:tc>
          <w:tcPr>
            <w:tcW w:w="930" w:type="dxa"/>
            <w:tcBorders>
              <w:top w:val="single" w:color="auto" w:sz="6" w:space="0"/>
              <w:left w:val="single" w:color="auto" w:sz="6" w:space="0"/>
              <w:bottom w:val="single" w:color="auto" w:sz="6" w:space="0"/>
              <w:right w:val="single" w:color="auto" w:sz="6" w:space="0"/>
            </w:tcBorders>
            <w:vAlign w:val="center"/>
          </w:tcPr>
          <w:p w14:paraId="7B02FD50">
            <w:pPr>
              <w:autoSpaceDE w:val="0"/>
              <w:autoSpaceDN w:val="0"/>
              <w:adjustRightInd w:val="0"/>
              <w:spacing w:line="380" w:lineRule="exact"/>
              <w:jc w:val="center"/>
              <w:rPr>
                <w:rFonts w:cs="宋体" w:asciiTheme="majorEastAsia" w:hAnsiTheme="majorEastAsia" w:eastAsiaTheme="majorEastAsia"/>
                <w:b/>
                <w:sz w:val="21"/>
                <w:szCs w:val="21"/>
                <w:lang w:val="zh-CN"/>
              </w:rPr>
            </w:pPr>
            <w:r>
              <w:rPr>
                <w:rFonts w:hint="eastAsia" w:cs="宋体" w:asciiTheme="majorEastAsia" w:hAnsiTheme="majorEastAsia" w:eastAsiaTheme="majorEastAsia"/>
                <w:b/>
                <w:sz w:val="21"/>
                <w:szCs w:val="21"/>
                <w:lang w:val="zh-CN"/>
              </w:rPr>
              <w:t>6</w:t>
            </w:r>
          </w:p>
        </w:tc>
        <w:tc>
          <w:tcPr>
            <w:tcW w:w="2409" w:type="dxa"/>
            <w:tcBorders>
              <w:top w:val="single" w:color="auto" w:sz="6" w:space="0"/>
              <w:left w:val="single" w:color="auto" w:sz="6" w:space="0"/>
              <w:bottom w:val="single" w:color="auto" w:sz="6" w:space="0"/>
              <w:right w:val="single" w:color="auto" w:sz="6" w:space="0"/>
            </w:tcBorders>
            <w:vAlign w:val="center"/>
          </w:tcPr>
          <w:p w14:paraId="4151C633">
            <w:pPr>
              <w:autoSpaceDE w:val="0"/>
              <w:autoSpaceDN w:val="0"/>
              <w:adjustRightInd w:val="0"/>
              <w:spacing w:line="380" w:lineRule="exact"/>
              <w:jc w:val="center"/>
              <w:rPr>
                <w:rFonts w:cs="宋体" w:asciiTheme="majorEastAsia" w:hAnsiTheme="majorEastAsia" w:eastAsiaTheme="majorEastAsia"/>
                <w:b/>
                <w:bCs/>
                <w:sz w:val="21"/>
                <w:szCs w:val="21"/>
                <w:lang w:val="zh-CN"/>
              </w:rPr>
            </w:pPr>
            <w:r>
              <w:rPr>
                <w:rFonts w:hint="eastAsia" w:cs="宋体" w:asciiTheme="majorEastAsia" w:hAnsiTheme="majorEastAsia" w:eastAsiaTheme="majorEastAsia"/>
                <w:b/>
                <w:bCs/>
                <w:sz w:val="21"/>
                <w:szCs w:val="21"/>
                <w:lang w:val="zh-CN"/>
              </w:rPr>
              <w:t>其他费用</w:t>
            </w:r>
            <w:r>
              <w:rPr>
                <w:rFonts w:hint="eastAsia" w:asciiTheme="majorEastAsia" w:hAnsiTheme="majorEastAsia" w:eastAsiaTheme="majorEastAsia"/>
                <w:b/>
                <w:sz w:val="21"/>
                <w:szCs w:val="21"/>
              </w:rPr>
              <w:t>（元）</w:t>
            </w:r>
          </w:p>
        </w:tc>
        <w:tc>
          <w:tcPr>
            <w:tcW w:w="5975" w:type="dxa"/>
            <w:gridSpan w:val="4"/>
            <w:tcBorders>
              <w:top w:val="single" w:color="auto" w:sz="6" w:space="0"/>
              <w:left w:val="single" w:color="auto" w:sz="6" w:space="0"/>
              <w:bottom w:val="single" w:color="auto" w:sz="6" w:space="0"/>
              <w:right w:val="single" w:color="auto" w:sz="4" w:space="0"/>
            </w:tcBorders>
            <w:vAlign w:val="center"/>
          </w:tcPr>
          <w:p w14:paraId="6BC72799">
            <w:pPr>
              <w:autoSpaceDE w:val="0"/>
              <w:autoSpaceDN w:val="0"/>
              <w:adjustRightInd w:val="0"/>
              <w:spacing w:line="380" w:lineRule="exact"/>
              <w:jc w:val="center"/>
              <w:rPr>
                <w:rFonts w:cs="宋体" w:asciiTheme="majorEastAsia" w:hAnsiTheme="majorEastAsia" w:eastAsiaTheme="majorEastAsia"/>
                <w:sz w:val="21"/>
                <w:szCs w:val="21"/>
                <w:lang w:val="zh-CN"/>
              </w:rPr>
            </w:pPr>
          </w:p>
        </w:tc>
      </w:tr>
      <w:tr w14:paraId="06B1BD96">
        <w:tblPrEx>
          <w:tblCellMar>
            <w:top w:w="0" w:type="dxa"/>
            <w:left w:w="108" w:type="dxa"/>
            <w:bottom w:w="0" w:type="dxa"/>
            <w:right w:w="108" w:type="dxa"/>
          </w:tblCellMar>
        </w:tblPrEx>
        <w:trPr>
          <w:trHeight w:val="901" w:hRule="atLeast"/>
          <w:jc w:val="center"/>
        </w:trPr>
        <w:tc>
          <w:tcPr>
            <w:tcW w:w="3339" w:type="dxa"/>
            <w:gridSpan w:val="2"/>
            <w:tcBorders>
              <w:top w:val="single" w:color="auto" w:sz="6" w:space="0"/>
              <w:left w:val="single" w:color="auto" w:sz="6" w:space="0"/>
              <w:bottom w:val="single" w:color="auto" w:sz="6" w:space="0"/>
              <w:right w:val="single" w:color="auto" w:sz="6" w:space="0"/>
            </w:tcBorders>
            <w:vAlign w:val="center"/>
          </w:tcPr>
          <w:p w14:paraId="49B16E43">
            <w:pPr>
              <w:autoSpaceDE w:val="0"/>
              <w:autoSpaceDN w:val="0"/>
              <w:adjustRightInd w:val="0"/>
              <w:spacing w:line="380" w:lineRule="exact"/>
              <w:jc w:val="center"/>
              <w:rPr>
                <w:rFonts w:cs="宋体" w:asciiTheme="majorEastAsia" w:hAnsiTheme="majorEastAsia" w:eastAsiaTheme="majorEastAsia"/>
                <w:b/>
                <w:bCs/>
                <w:sz w:val="21"/>
                <w:szCs w:val="21"/>
                <w:lang w:val="zh-CN"/>
              </w:rPr>
            </w:pPr>
            <w:r>
              <w:rPr>
                <w:rFonts w:hint="eastAsia" w:cs="宋体" w:asciiTheme="majorEastAsia" w:hAnsiTheme="majorEastAsia" w:eastAsiaTheme="majorEastAsia"/>
                <w:b/>
                <w:sz w:val="21"/>
                <w:szCs w:val="21"/>
                <w:lang w:val="zh-CN"/>
              </w:rPr>
              <w:t>总价</w:t>
            </w:r>
            <w:r>
              <w:rPr>
                <w:rFonts w:hint="eastAsia" w:asciiTheme="majorEastAsia" w:hAnsiTheme="majorEastAsia" w:eastAsiaTheme="majorEastAsia"/>
                <w:b/>
                <w:sz w:val="21"/>
                <w:szCs w:val="21"/>
              </w:rPr>
              <w:t>（元）</w:t>
            </w:r>
          </w:p>
          <w:p w14:paraId="70236ABE">
            <w:pPr>
              <w:autoSpaceDE w:val="0"/>
              <w:autoSpaceDN w:val="0"/>
              <w:adjustRightInd w:val="0"/>
              <w:spacing w:line="380" w:lineRule="exact"/>
              <w:jc w:val="center"/>
              <w:rPr>
                <w:rFonts w:cs="宋体" w:asciiTheme="majorEastAsia" w:hAnsiTheme="majorEastAsia" w:eastAsiaTheme="majorEastAsia"/>
                <w:sz w:val="21"/>
                <w:szCs w:val="21"/>
                <w:lang w:val="zh-CN"/>
              </w:rPr>
            </w:pPr>
            <w:r>
              <w:rPr>
                <w:rFonts w:hint="eastAsia" w:cs="宋体" w:asciiTheme="majorEastAsia" w:hAnsiTheme="majorEastAsia" w:eastAsiaTheme="majorEastAsia"/>
                <w:b/>
                <w:bCs/>
                <w:sz w:val="21"/>
                <w:szCs w:val="21"/>
                <w:lang w:val="zh-CN"/>
              </w:rPr>
              <w:t>（∑5）</w:t>
            </w:r>
          </w:p>
        </w:tc>
        <w:tc>
          <w:tcPr>
            <w:tcW w:w="5975" w:type="dxa"/>
            <w:gridSpan w:val="4"/>
            <w:tcBorders>
              <w:top w:val="single" w:color="auto" w:sz="6" w:space="0"/>
              <w:left w:val="single" w:color="auto" w:sz="6" w:space="0"/>
              <w:bottom w:val="single" w:color="auto" w:sz="6" w:space="0"/>
              <w:right w:val="single" w:color="auto" w:sz="4" w:space="0"/>
            </w:tcBorders>
            <w:vAlign w:val="center"/>
          </w:tcPr>
          <w:p w14:paraId="1C690ED3">
            <w:pPr>
              <w:autoSpaceDE w:val="0"/>
              <w:autoSpaceDN w:val="0"/>
              <w:adjustRightInd w:val="0"/>
              <w:spacing w:line="380" w:lineRule="exact"/>
              <w:jc w:val="center"/>
              <w:rPr>
                <w:rFonts w:cs="宋体" w:asciiTheme="majorEastAsia" w:hAnsiTheme="majorEastAsia" w:eastAsiaTheme="majorEastAsia"/>
                <w:sz w:val="21"/>
                <w:szCs w:val="21"/>
                <w:lang w:val="zh-CN"/>
              </w:rPr>
            </w:pPr>
          </w:p>
        </w:tc>
      </w:tr>
    </w:tbl>
    <w:p w14:paraId="70BFA475">
      <w:pPr>
        <w:pStyle w:val="22"/>
        <w:spacing w:before="120" w:line="440" w:lineRule="exact"/>
        <w:ind w:right="-109" w:rightChars="-52" w:firstLine="316" w:firstLineChars="150"/>
        <w:rPr>
          <w:rFonts w:asciiTheme="majorEastAsia" w:hAnsiTheme="majorEastAsia" w:eastAsiaTheme="majorEastAsia"/>
          <w:b/>
          <w:sz w:val="21"/>
          <w:szCs w:val="21"/>
        </w:rPr>
      </w:pPr>
      <w:r>
        <w:rPr>
          <w:rFonts w:hint="eastAsia" w:asciiTheme="majorEastAsia" w:hAnsiTheme="majorEastAsia" w:eastAsiaTheme="majorEastAsia"/>
          <w:b/>
          <w:sz w:val="21"/>
          <w:szCs w:val="21"/>
        </w:rPr>
        <w:t>注：本表须详细列明总价的组成。</w:t>
      </w:r>
    </w:p>
    <w:p w14:paraId="09420785">
      <w:pPr>
        <w:autoSpaceDE w:val="0"/>
        <w:autoSpaceDN w:val="0"/>
        <w:adjustRightInd w:val="0"/>
        <w:spacing w:line="380" w:lineRule="exact"/>
        <w:ind w:right="-308"/>
        <w:rPr>
          <w:rFonts w:cs="宋体" w:asciiTheme="majorEastAsia" w:hAnsiTheme="majorEastAsia" w:eastAsiaTheme="majorEastAsia"/>
          <w:sz w:val="21"/>
          <w:szCs w:val="21"/>
          <w:lang w:val="zh-CN"/>
        </w:rPr>
      </w:pPr>
    </w:p>
    <w:p w14:paraId="678A2B4B">
      <w:pPr>
        <w:autoSpaceDE w:val="0"/>
        <w:autoSpaceDN w:val="0"/>
        <w:adjustRightInd w:val="0"/>
        <w:spacing w:line="380" w:lineRule="exact"/>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被授权代表签字：</w:t>
      </w:r>
      <w:r>
        <w:rPr>
          <w:rFonts w:cs="宋体" w:asciiTheme="majorEastAsia" w:hAnsiTheme="majorEastAsia" w:eastAsiaTheme="majorEastAsia"/>
          <w:sz w:val="21"/>
          <w:szCs w:val="21"/>
          <w:lang w:val="zh-CN"/>
        </w:rPr>
        <w:t>_____________________</w:t>
      </w:r>
    </w:p>
    <w:p w14:paraId="63D488AD">
      <w:pPr>
        <w:autoSpaceDE w:val="0"/>
        <w:autoSpaceDN w:val="0"/>
        <w:adjustRightInd w:val="0"/>
        <w:spacing w:line="380" w:lineRule="exact"/>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（盖公章）</w:t>
      </w:r>
    </w:p>
    <w:p w14:paraId="0B777DA7">
      <w:pPr>
        <w:autoSpaceDE w:val="0"/>
        <w:autoSpaceDN w:val="0"/>
        <w:adjustRightInd w:val="0"/>
        <w:spacing w:line="380" w:lineRule="exact"/>
        <w:rPr>
          <w:rFonts w:cs="宋体" w:asciiTheme="majorEastAsia" w:hAnsiTheme="majorEastAsia" w:eastAsiaTheme="majorEastAsia"/>
          <w:sz w:val="21"/>
          <w:szCs w:val="21"/>
          <w:lang w:val="zh-CN"/>
        </w:rPr>
      </w:pPr>
    </w:p>
    <w:p w14:paraId="7BB37F0A">
      <w:pPr>
        <w:autoSpaceDE w:val="0"/>
        <w:autoSpaceDN w:val="0"/>
        <w:adjustRightInd w:val="0"/>
        <w:spacing w:line="380" w:lineRule="exact"/>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日  期： 2025年</w:t>
      </w:r>
      <w:r>
        <w:rPr>
          <w:rFonts w:cs="宋体" w:asciiTheme="majorEastAsia" w:hAnsiTheme="majorEastAsia" w:eastAsiaTheme="majorEastAsia"/>
          <w:sz w:val="21"/>
          <w:szCs w:val="21"/>
          <w:lang w:val="zh-CN"/>
        </w:rPr>
        <w:t xml:space="preserve">   </w:t>
      </w:r>
      <w:r>
        <w:rPr>
          <w:rFonts w:hint="eastAsia" w:cs="宋体" w:asciiTheme="majorEastAsia" w:hAnsiTheme="majorEastAsia" w:eastAsiaTheme="majorEastAsia"/>
          <w:sz w:val="21"/>
          <w:szCs w:val="21"/>
          <w:lang w:val="zh-CN"/>
        </w:rPr>
        <w:t>月</w:t>
      </w:r>
      <w:r>
        <w:rPr>
          <w:rFonts w:cs="宋体" w:asciiTheme="majorEastAsia" w:hAnsiTheme="majorEastAsia" w:eastAsiaTheme="majorEastAsia"/>
          <w:sz w:val="21"/>
          <w:szCs w:val="21"/>
          <w:lang w:val="zh-CN"/>
        </w:rPr>
        <w:t xml:space="preserve">   </w:t>
      </w:r>
      <w:r>
        <w:rPr>
          <w:rFonts w:hint="eastAsia" w:cs="宋体" w:asciiTheme="majorEastAsia" w:hAnsiTheme="majorEastAsia" w:eastAsiaTheme="majorEastAsia"/>
          <w:sz w:val="21"/>
          <w:szCs w:val="21"/>
          <w:lang w:val="zh-CN"/>
        </w:rPr>
        <w:t>日</w:t>
      </w:r>
    </w:p>
    <w:p w14:paraId="2F984B18">
      <w:pPr>
        <w:snapToGrid w:val="0"/>
        <w:spacing w:before="120" w:beforeLines="50" w:after="50"/>
        <w:jc w:val="center"/>
        <w:rPr>
          <w:rFonts w:asciiTheme="majorEastAsia" w:hAnsiTheme="majorEastAsia" w:eastAsiaTheme="majorEastAsia"/>
          <w:b/>
          <w:sz w:val="21"/>
          <w:szCs w:val="21"/>
        </w:rPr>
      </w:pPr>
    </w:p>
    <w:p w14:paraId="564FF12D">
      <w:pPr>
        <w:rPr>
          <w:rFonts w:hint="eastAsia" w:asciiTheme="majorEastAsia" w:hAnsiTheme="majorEastAsia" w:eastAsiaTheme="majorEastAsia"/>
          <w:sz w:val="24"/>
          <w:szCs w:val="24"/>
        </w:rPr>
      </w:pPr>
      <w:r>
        <w:rPr>
          <w:rFonts w:hint="eastAsia" w:asciiTheme="majorEastAsia" w:hAnsiTheme="majorEastAsia" w:eastAsiaTheme="majorEastAsia"/>
          <w:sz w:val="24"/>
          <w:szCs w:val="24"/>
        </w:rPr>
        <w:br w:type="page"/>
      </w:r>
    </w:p>
    <w:p w14:paraId="059E74E5">
      <w:pPr>
        <w:snapToGrid w:val="0"/>
        <w:spacing w:before="50" w:after="120" w:afterLines="50"/>
        <w:jc w:val="left"/>
        <w:rPr>
          <w:rFonts w:hint="eastAsia" w:asciiTheme="majorEastAsia" w:hAnsiTheme="majorEastAsia" w:eastAsiaTheme="majorEastAsia"/>
          <w:sz w:val="24"/>
          <w:szCs w:val="24"/>
        </w:rPr>
      </w:pPr>
      <w:r>
        <w:rPr>
          <w:rFonts w:hint="eastAsia" w:asciiTheme="majorEastAsia" w:hAnsiTheme="majorEastAsia" w:eastAsiaTheme="majorEastAsia"/>
          <w:sz w:val="24"/>
          <w:szCs w:val="24"/>
        </w:rPr>
        <w:t>附件4：</w:t>
      </w:r>
    </w:p>
    <w:p w14:paraId="07A75245">
      <w:pPr>
        <w:snapToGrid w:val="0"/>
        <w:spacing w:before="120" w:beforeLines="50" w:after="50" w:line="500" w:lineRule="exact"/>
        <w:jc w:val="center"/>
        <w:rPr>
          <w:rFonts w:hint="eastAsia" w:asciiTheme="majorEastAsia" w:hAnsiTheme="majorEastAsia" w:eastAsiaTheme="majorEastAsia"/>
          <w:b/>
          <w:sz w:val="36"/>
          <w:szCs w:val="36"/>
        </w:rPr>
      </w:pPr>
      <w:bookmarkStart w:id="67" w:name="_Toc20062"/>
      <w:r>
        <w:rPr>
          <w:rFonts w:hint="eastAsia" w:asciiTheme="majorEastAsia" w:hAnsiTheme="majorEastAsia" w:eastAsiaTheme="majorEastAsia"/>
          <w:b/>
          <w:sz w:val="36"/>
          <w:szCs w:val="36"/>
        </w:rPr>
        <w:t>产品说明一览表</w:t>
      </w:r>
      <w:bookmarkEnd w:id="67"/>
    </w:p>
    <w:p w14:paraId="39BA2AA3">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 xml:space="preserve">  </w:t>
      </w:r>
      <w:r>
        <w:rPr>
          <w:rFonts w:hint="eastAsia" w:cs="宋体" w:asciiTheme="majorEastAsia" w:hAnsiTheme="majorEastAsia" w:eastAsiaTheme="majorEastAsia"/>
          <w:szCs w:val="21"/>
          <w:lang w:val="zh-CN"/>
        </w:rPr>
        <w:t xml:space="preserve">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310"/>
        <w:gridCol w:w="3092"/>
        <w:gridCol w:w="993"/>
        <w:gridCol w:w="2013"/>
      </w:tblGrid>
      <w:tr w14:paraId="1A18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327" w:type="dxa"/>
            <w:vAlign w:val="center"/>
          </w:tcPr>
          <w:p w14:paraId="2B23FA94">
            <w:pPr>
              <w:autoSpaceDE w:val="0"/>
              <w:autoSpaceDN w:val="0"/>
              <w:adjustRightInd w:val="0"/>
              <w:jc w:val="center"/>
              <w:rPr>
                <w:rFonts w:asciiTheme="majorEastAsia" w:hAnsiTheme="majorEastAsia" w:eastAsiaTheme="majorEastAsia"/>
                <w:b/>
              </w:rPr>
            </w:pPr>
            <w:r>
              <w:rPr>
                <w:rFonts w:hint="eastAsia" w:cs="宋体" w:asciiTheme="majorEastAsia" w:hAnsiTheme="majorEastAsia" w:eastAsiaTheme="majorEastAsia"/>
                <w:b/>
                <w:bCs/>
                <w:szCs w:val="21"/>
                <w:lang w:val="zh-CN"/>
              </w:rPr>
              <w:t>序号</w:t>
            </w:r>
          </w:p>
        </w:tc>
        <w:tc>
          <w:tcPr>
            <w:tcW w:w="1310" w:type="dxa"/>
            <w:vAlign w:val="center"/>
          </w:tcPr>
          <w:p w14:paraId="585EBCEF">
            <w:pPr>
              <w:spacing w:line="240" w:lineRule="exact"/>
              <w:jc w:val="center"/>
              <w:rPr>
                <w:rFonts w:asciiTheme="majorEastAsia" w:hAnsiTheme="majorEastAsia" w:eastAsiaTheme="majorEastAsia"/>
                <w:b/>
              </w:rPr>
            </w:pPr>
            <w:r>
              <w:rPr>
                <w:rFonts w:hint="eastAsia" w:asciiTheme="majorEastAsia" w:hAnsiTheme="majorEastAsia" w:eastAsiaTheme="majorEastAsia"/>
                <w:b/>
                <w:szCs w:val="21"/>
              </w:rPr>
              <w:t>产品名称</w:t>
            </w:r>
          </w:p>
        </w:tc>
        <w:tc>
          <w:tcPr>
            <w:tcW w:w="3092" w:type="dxa"/>
            <w:vAlign w:val="center"/>
          </w:tcPr>
          <w:p w14:paraId="544C706D">
            <w:pPr>
              <w:spacing w:line="320" w:lineRule="exact"/>
              <w:jc w:val="center"/>
              <w:rPr>
                <w:rFonts w:asciiTheme="majorEastAsia" w:hAnsiTheme="majorEastAsia" w:eastAsiaTheme="majorEastAsia"/>
                <w:b/>
              </w:rPr>
            </w:pPr>
            <w:r>
              <w:rPr>
                <w:rFonts w:hint="eastAsia" w:asciiTheme="majorEastAsia" w:hAnsiTheme="majorEastAsia" w:eastAsiaTheme="majorEastAsia"/>
                <w:b/>
              </w:rPr>
              <w:t>功能及</w:t>
            </w:r>
          </w:p>
          <w:p w14:paraId="6DB88F80">
            <w:pPr>
              <w:spacing w:line="320" w:lineRule="exact"/>
              <w:jc w:val="center"/>
              <w:rPr>
                <w:rFonts w:asciiTheme="majorEastAsia" w:hAnsiTheme="majorEastAsia" w:eastAsiaTheme="majorEastAsia"/>
                <w:b/>
              </w:rPr>
            </w:pPr>
            <w:r>
              <w:rPr>
                <w:rFonts w:hint="eastAsia" w:asciiTheme="majorEastAsia" w:hAnsiTheme="majorEastAsia" w:eastAsiaTheme="majorEastAsia"/>
                <w:b/>
              </w:rPr>
              <w:t>主要技术参数</w:t>
            </w:r>
          </w:p>
        </w:tc>
        <w:tc>
          <w:tcPr>
            <w:tcW w:w="993" w:type="dxa"/>
            <w:vAlign w:val="center"/>
          </w:tcPr>
          <w:p w14:paraId="614F99A2">
            <w:pPr>
              <w:autoSpaceDE w:val="0"/>
              <w:autoSpaceDN w:val="0"/>
              <w:adjustRightInd w:val="0"/>
              <w:jc w:val="center"/>
              <w:rPr>
                <w:rFonts w:asciiTheme="majorEastAsia" w:hAnsiTheme="majorEastAsia" w:eastAsiaTheme="majorEastAsia"/>
                <w:b/>
                <w:bCs/>
                <w:szCs w:val="21"/>
              </w:rPr>
            </w:pPr>
            <w:r>
              <w:rPr>
                <w:rFonts w:hint="eastAsia" w:cs="宋体" w:asciiTheme="majorEastAsia" w:hAnsiTheme="majorEastAsia" w:eastAsiaTheme="majorEastAsia"/>
                <w:b/>
                <w:bCs/>
                <w:szCs w:val="21"/>
                <w:lang w:val="zh-CN"/>
              </w:rPr>
              <w:t>数量</w:t>
            </w:r>
          </w:p>
        </w:tc>
        <w:tc>
          <w:tcPr>
            <w:tcW w:w="2013" w:type="dxa"/>
            <w:vAlign w:val="center"/>
          </w:tcPr>
          <w:p w14:paraId="61E94159">
            <w:pPr>
              <w:autoSpaceDE w:val="0"/>
              <w:autoSpaceDN w:val="0"/>
              <w:adjustRightInd w:val="0"/>
              <w:jc w:val="center"/>
              <w:rPr>
                <w:rFonts w:asciiTheme="majorEastAsia" w:hAnsiTheme="majorEastAsia" w:eastAsiaTheme="majorEastAsia"/>
                <w:b/>
                <w:bCs/>
                <w:szCs w:val="21"/>
              </w:rPr>
            </w:pPr>
            <w:r>
              <w:rPr>
                <w:rFonts w:hint="eastAsia" w:cs="宋体" w:asciiTheme="majorEastAsia" w:hAnsiTheme="majorEastAsia" w:eastAsiaTheme="majorEastAsia"/>
                <w:b/>
                <w:bCs/>
                <w:szCs w:val="21"/>
                <w:lang w:val="zh-CN"/>
              </w:rPr>
              <w:t>性能说明</w:t>
            </w:r>
          </w:p>
        </w:tc>
      </w:tr>
      <w:tr w14:paraId="35A8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327" w:type="dxa"/>
            <w:vAlign w:val="center"/>
          </w:tcPr>
          <w:p w14:paraId="7FB00ADC">
            <w:pPr>
              <w:spacing w:line="480" w:lineRule="exact"/>
              <w:jc w:val="center"/>
              <w:rPr>
                <w:rFonts w:asciiTheme="majorEastAsia" w:hAnsiTheme="majorEastAsia" w:eastAsiaTheme="majorEastAsia"/>
              </w:rPr>
            </w:pPr>
          </w:p>
        </w:tc>
        <w:tc>
          <w:tcPr>
            <w:tcW w:w="1310" w:type="dxa"/>
            <w:vAlign w:val="center"/>
          </w:tcPr>
          <w:p w14:paraId="2322BD55">
            <w:pPr>
              <w:spacing w:line="480" w:lineRule="exact"/>
              <w:jc w:val="center"/>
              <w:rPr>
                <w:rFonts w:asciiTheme="majorEastAsia" w:hAnsiTheme="majorEastAsia" w:eastAsiaTheme="majorEastAsia"/>
              </w:rPr>
            </w:pPr>
          </w:p>
        </w:tc>
        <w:tc>
          <w:tcPr>
            <w:tcW w:w="3092" w:type="dxa"/>
            <w:vAlign w:val="center"/>
          </w:tcPr>
          <w:p w14:paraId="59779D9E">
            <w:pPr>
              <w:spacing w:line="480" w:lineRule="exact"/>
              <w:jc w:val="center"/>
              <w:rPr>
                <w:rFonts w:asciiTheme="majorEastAsia" w:hAnsiTheme="majorEastAsia" w:eastAsiaTheme="majorEastAsia"/>
              </w:rPr>
            </w:pPr>
          </w:p>
        </w:tc>
        <w:tc>
          <w:tcPr>
            <w:tcW w:w="993" w:type="dxa"/>
            <w:vAlign w:val="center"/>
          </w:tcPr>
          <w:p w14:paraId="1B02E7E5">
            <w:pPr>
              <w:spacing w:line="480" w:lineRule="exact"/>
              <w:jc w:val="center"/>
              <w:rPr>
                <w:rFonts w:asciiTheme="majorEastAsia" w:hAnsiTheme="majorEastAsia" w:eastAsiaTheme="majorEastAsia"/>
              </w:rPr>
            </w:pPr>
          </w:p>
        </w:tc>
        <w:tc>
          <w:tcPr>
            <w:tcW w:w="2013" w:type="dxa"/>
            <w:vAlign w:val="center"/>
          </w:tcPr>
          <w:p w14:paraId="17944806">
            <w:pPr>
              <w:spacing w:line="480" w:lineRule="exact"/>
              <w:jc w:val="center"/>
              <w:rPr>
                <w:rFonts w:asciiTheme="majorEastAsia" w:hAnsiTheme="majorEastAsia" w:eastAsiaTheme="majorEastAsia"/>
              </w:rPr>
            </w:pPr>
          </w:p>
        </w:tc>
      </w:tr>
      <w:tr w14:paraId="7D33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327" w:type="dxa"/>
            <w:vAlign w:val="center"/>
          </w:tcPr>
          <w:p w14:paraId="3C17D427">
            <w:pPr>
              <w:spacing w:line="480" w:lineRule="exact"/>
              <w:jc w:val="center"/>
              <w:rPr>
                <w:rFonts w:asciiTheme="majorEastAsia" w:hAnsiTheme="majorEastAsia" w:eastAsiaTheme="majorEastAsia"/>
              </w:rPr>
            </w:pPr>
          </w:p>
        </w:tc>
        <w:tc>
          <w:tcPr>
            <w:tcW w:w="1310" w:type="dxa"/>
            <w:vAlign w:val="center"/>
          </w:tcPr>
          <w:p w14:paraId="46807295">
            <w:pPr>
              <w:spacing w:line="480" w:lineRule="exact"/>
              <w:jc w:val="center"/>
              <w:rPr>
                <w:rFonts w:asciiTheme="majorEastAsia" w:hAnsiTheme="majorEastAsia" w:eastAsiaTheme="majorEastAsia"/>
              </w:rPr>
            </w:pPr>
          </w:p>
        </w:tc>
        <w:tc>
          <w:tcPr>
            <w:tcW w:w="3092" w:type="dxa"/>
            <w:vAlign w:val="center"/>
          </w:tcPr>
          <w:p w14:paraId="68EEFC9C">
            <w:pPr>
              <w:spacing w:line="480" w:lineRule="exact"/>
              <w:jc w:val="center"/>
              <w:rPr>
                <w:rFonts w:asciiTheme="majorEastAsia" w:hAnsiTheme="majorEastAsia" w:eastAsiaTheme="majorEastAsia"/>
              </w:rPr>
            </w:pPr>
          </w:p>
        </w:tc>
        <w:tc>
          <w:tcPr>
            <w:tcW w:w="993" w:type="dxa"/>
            <w:vAlign w:val="center"/>
          </w:tcPr>
          <w:p w14:paraId="5F0ECBBD">
            <w:pPr>
              <w:spacing w:line="480" w:lineRule="exact"/>
              <w:jc w:val="center"/>
              <w:rPr>
                <w:rFonts w:asciiTheme="majorEastAsia" w:hAnsiTheme="majorEastAsia" w:eastAsiaTheme="majorEastAsia"/>
              </w:rPr>
            </w:pPr>
          </w:p>
        </w:tc>
        <w:tc>
          <w:tcPr>
            <w:tcW w:w="2013" w:type="dxa"/>
            <w:vAlign w:val="center"/>
          </w:tcPr>
          <w:p w14:paraId="16014D36">
            <w:pPr>
              <w:spacing w:line="480" w:lineRule="exact"/>
              <w:jc w:val="center"/>
              <w:rPr>
                <w:rFonts w:asciiTheme="majorEastAsia" w:hAnsiTheme="majorEastAsia" w:eastAsiaTheme="majorEastAsia"/>
              </w:rPr>
            </w:pPr>
          </w:p>
        </w:tc>
      </w:tr>
      <w:tr w14:paraId="322E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327" w:type="dxa"/>
            <w:vAlign w:val="center"/>
          </w:tcPr>
          <w:p w14:paraId="00A001A7">
            <w:pPr>
              <w:spacing w:line="480" w:lineRule="exact"/>
              <w:jc w:val="center"/>
              <w:rPr>
                <w:rFonts w:asciiTheme="majorEastAsia" w:hAnsiTheme="majorEastAsia" w:eastAsiaTheme="majorEastAsia"/>
              </w:rPr>
            </w:pPr>
          </w:p>
        </w:tc>
        <w:tc>
          <w:tcPr>
            <w:tcW w:w="1310" w:type="dxa"/>
            <w:vAlign w:val="center"/>
          </w:tcPr>
          <w:p w14:paraId="2667C8DC">
            <w:pPr>
              <w:spacing w:line="480" w:lineRule="exact"/>
              <w:jc w:val="center"/>
              <w:rPr>
                <w:rFonts w:asciiTheme="majorEastAsia" w:hAnsiTheme="majorEastAsia" w:eastAsiaTheme="majorEastAsia"/>
              </w:rPr>
            </w:pPr>
          </w:p>
        </w:tc>
        <w:tc>
          <w:tcPr>
            <w:tcW w:w="3092" w:type="dxa"/>
            <w:vAlign w:val="center"/>
          </w:tcPr>
          <w:p w14:paraId="3C5BF98D">
            <w:pPr>
              <w:pStyle w:val="29"/>
              <w:tabs>
                <w:tab w:val="right" w:leader="dot" w:pos="9660"/>
              </w:tabs>
              <w:rPr>
                <w:rFonts w:asciiTheme="majorEastAsia" w:hAnsiTheme="majorEastAsia" w:eastAsiaTheme="majorEastAsia"/>
              </w:rPr>
            </w:pPr>
          </w:p>
        </w:tc>
        <w:tc>
          <w:tcPr>
            <w:tcW w:w="993" w:type="dxa"/>
            <w:vAlign w:val="center"/>
          </w:tcPr>
          <w:p w14:paraId="12BF05A9">
            <w:pPr>
              <w:pStyle w:val="29"/>
              <w:tabs>
                <w:tab w:val="right" w:leader="dot" w:pos="9660"/>
              </w:tabs>
              <w:rPr>
                <w:rFonts w:asciiTheme="majorEastAsia" w:hAnsiTheme="majorEastAsia" w:eastAsiaTheme="majorEastAsia"/>
              </w:rPr>
            </w:pPr>
          </w:p>
        </w:tc>
        <w:tc>
          <w:tcPr>
            <w:tcW w:w="2013" w:type="dxa"/>
            <w:vAlign w:val="center"/>
          </w:tcPr>
          <w:p w14:paraId="00CF826A">
            <w:pPr>
              <w:pStyle w:val="29"/>
              <w:tabs>
                <w:tab w:val="right" w:leader="dot" w:pos="9660"/>
              </w:tabs>
              <w:rPr>
                <w:rFonts w:asciiTheme="majorEastAsia" w:hAnsiTheme="majorEastAsia" w:eastAsiaTheme="majorEastAsia"/>
              </w:rPr>
            </w:pPr>
          </w:p>
        </w:tc>
      </w:tr>
      <w:tr w14:paraId="41DA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327" w:type="dxa"/>
            <w:vAlign w:val="center"/>
          </w:tcPr>
          <w:p w14:paraId="79DB62A3">
            <w:pPr>
              <w:spacing w:line="480" w:lineRule="exact"/>
              <w:jc w:val="center"/>
              <w:rPr>
                <w:rFonts w:asciiTheme="majorEastAsia" w:hAnsiTheme="majorEastAsia" w:eastAsiaTheme="majorEastAsia"/>
              </w:rPr>
            </w:pPr>
          </w:p>
        </w:tc>
        <w:tc>
          <w:tcPr>
            <w:tcW w:w="1310" w:type="dxa"/>
            <w:vAlign w:val="center"/>
          </w:tcPr>
          <w:p w14:paraId="5755FC12">
            <w:pPr>
              <w:spacing w:line="480" w:lineRule="exact"/>
              <w:jc w:val="center"/>
              <w:rPr>
                <w:rFonts w:asciiTheme="majorEastAsia" w:hAnsiTheme="majorEastAsia" w:eastAsiaTheme="majorEastAsia"/>
              </w:rPr>
            </w:pPr>
          </w:p>
        </w:tc>
        <w:tc>
          <w:tcPr>
            <w:tcW w:w="3092" w:type="dxa"/>
            <w:vAlign w:val="center"/>
          </w:tcPr>
          <w:p w14:paraId="40EE5172">
            <w:pPr>
              <w:spacing w:line="480" w:lineRule="exact"/>
              <w:jc w:val="center"/>
              <w:rPr>
                <w:rFonts w:asciiTheme="majorEastAsia" w:hAnsiTheme="majorEastAsia" w:eastAsiaTheme="majorEastAsia"/>
              </w:rPr>
            </w:pPr>
          </w:p>
        </w:tc>
        <w:tc>
          <w:tcPr>
            <w:tcW w:w="993" w:type="dxa"/>
            <w:vAlign w:val="center"/>
          </w:tcPr>
          <w:p w14:paraId="4FDB18D6">
            <w:pPr>
              <w:spacing w:line="480" w:lineRule="exact"/>
              <w:jc w:val="center"/>
              <w:rPr>
                <w:rFonts w:asciiTheme="majorEastAsia" w:hAnsiTheme="majorEastAsia" w:eastAsiaTheme="majorEastAsia"/>
              </w:rPr>
            </w:pPr>
          </w:p>
        </w:tc>
        <w:tc>
          <w:tcPr>
            <w:tcW w:w="2013" w:type="dxa"/>
            <w:vAlign w:val="center"/>
          </w:tcPr>
          <w:p w14:paraId="0439F3A0">
            <w:pPr>
              <w:spacing w:line="480" w:lineRule="exact"/>
              <w:jc w:val="center"/>
              <w:rPr>
                <w:rFonts w:asciiTheme="majorEastAsia" w:hAnsiTheme="majorEastAsia" w:eastAsiaTheme="majorEastAsia"/>
              </w:rPr>
            </w:pPr>
          </w:p>
        </w:tc>
      </w:tr>
      <w:tr w14:paraId="0010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327" w:type="dxa"/>
            <w:vAlign w:val="center"/>
          </w:tcPr>
          <w:p w14:paraId="22DE04A5">
            <w:pPr>
              <w:spacing w:line="480" w:lineRule="exact"/>
              <w:jc w:val="center"/>
              <w:rPr>
                <w:rFonts w:asciiTheme="majorEastAsia" w:hAnsiTheme="majorEastAsia" w:eastAsiaTheme="majorEastAsia"/>
              </w:rPr>
            </w:pPr>
          </w:p>
        </w:tc>
        <w:tc>
          <w:tcPr>
            <w:tcW w:w="1310" w:type="dxa"/>
            <w:vAlign w:val="center"/>
          </w:tcPr>
          <w:p w14:paraId="547BC637">
            <w:pPr>
              <w:spacing w:line="480" w:lineRule="exact"/>
              <w:jc w:val="center"/>
              <w:rPr>
                <w:rFonts w:asciiTheme="majorEastAsia" w:hAnsiTheme="majorEastAsia" w:eastAsiaTheme="majorEastAsia"/>
              </w:rPr>
            </w:pPr>
          </w:p>
        </w:tc>
        <w:tc>
          <w:tcPr>
            <w:tcW w:w="3092" w:type="dxa"/>
            <w:vAlign w:val="center"/>
          </w:tcPr>
          <w:p w14:paraId="48C98A0E">
            <w:pPr>
              <w:spacing w:line="480" w:lineRule="exact"/>
              <w:jc w:val="center"/>
              <w:rPr>
                <w:rFonts w:asciiTheme="majorEastAsia" w:hAnsiTheme="majorEastAsia" w:eastAsiaTheme="majorEastAsia"/>
              </w:rPr>
            </w:pPr>
          </w:p>
        </w:tc>
        <w:tc>
          <w:tcPr>
            <w:tcW w:w="993" w:type="dxa"/>
            <w:vAlign w:val="center"/>
          </w:tcPr>
          <w:p w14:paraId="2C04439B">
            <w:pPr>
              <w:spacing w:line="480" w:lineRule="exact"/>
              <w:jc w:val="center"/>
              <w:rPr>
                <w:rFonts w:asciiTheme="majorEastAsia" w:hAnsiTheme="majorEastAsia" w:eastAsiaTheme="majorEastAsia"/>
              </w:rPr>
            </w:pPr>
          </w:p>
        </w:tc>
        <w:tc>
          <w:tcPr>
            <w:tcW w:w="2013" w:type="dxa"/>
            <w:vAlign w:val="center"/>
          </w:tcPr>
          <w:p w14:paraId="4BE392A6">
            <w:pPr>
              <w:spacing w:line="480" w:lineRule="exact"/>
              <w:jc w:val="center"/>
              <w:rPr>
                <w:rFonts w:asciiTheme="majorEastAsia" w:hAnsiTheme="majorEastAsia" w:eastAsiaTheme="majorEastAsia"/>
              </w:rPr>
            </w:pPr>
          </w:p>
        </w:tc>
      </w:tr>
      <w:tr w14:paraId="516E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327" w:type="dxa"/>
            <w:vAlign w:val="center"/>
          </w:tcPr>
          <w:p w14:paraId="580EC880">
            <w:pPr>
              <w:spacing w:line="480" w:lineRule="exact"/>
              <w:jc w:val="center"/>
              <w:rPr>
                <w:rFonts w:asciiTheme="majorEastAsia" w:hAnsiTheme="majorEastAsia" w:eastAsiaTheme="majorEastAsia"/>
              </w:rPr>
            </w:pPr>
          </w:p>
        </w:tc>
        <w:tc>
          <w:tcPr>
            <w:tcW w:w="1310" w:type="dxa"/>
            <w:vAlign w:val="center"/>
          </w:tcPr>
          <w:p w14:paraId="20A2FF5A">
            <w:pPr>
              <w:spacing w:line="480" w:lineRule="exact"/>
              <w:jc w:val="center"/>
              <w:rPr>
                <w:rFonts w:asciiTheme="majorEastAsia" w:hAnsiTheme="majorEastAsia" w:eastAsiaTheme="majorEastAsia"/>
              </w:rPr>
            </w:pPr>
          </w:p>
        </w:tc>
        <w:tc>
          <w:tcPr>
            <w:tcW w:w="3092" w:type="dxa"/>
            <w:vAlign w:val="center"/>
          </w:tcPr>
          <w:p w14:paraId="08AADDB5">
            <w:pPr>
              <w:spacing w:line="480" w:lineRule="exact"/>
              <w:jc w:val="center"/>
              <w:rPr>
                <w:rFonts w:asciiTheme="majorEastAsia" w:hAnsiTheme="majorEastAsia" w:eastAsiaTheme="majorEastAsia"/>
              </w:rPr>
            </w:pPr>
          </w:p>
        </w:tc>
        <w:tc>
          <w:tcPr>
            <w:tcW w:w="993" w:type="dxa"/>
            <w:vAlign w:val="center"/>
          </w:tcPr>
          <w:p w14:paraId="1526F42B">
            <w:pPr>
              <w:spacing w:line="480" w:lineRule="exact"/>
              <w:jc w:val="center"/>
              <w:rPr>
                <w:rFonts w:asciiTheme="majorEastAsia" w:hAnsiTheme="majorEastAsia" w:eastAsiaTheme="majorEastAsia"/>
              </w:rPr>
            </w:pPr>
          </w:p>
        </w:tc>
        <w:tc>
          <w:tcPr>
            <w:tcW w:w="2013" w:type="dxa"/>
            <w:vAlign w:val="center"/>
          </w:tcPr>
          <w:p w14:paraId="57224884">
            <w:pPr>
              <w:spacing w:line="480" w:lineRule="exact"/>
              <w:jc w:val="center"/>
              <w:rPr>
                <w:rFonts w:asciiTheme="majorEastAsia" w:hAnsiTheme="majorEastAsia" w:eastAsiaTheme="majorEastAsia"/>
              </w:rPr>
            </w:pPr>
          </w:p>
        </w:tc>
      </w:tr>
      <w:tr w14:paraId="499C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327" w:type="dxa"/>
            <w:vAlign w:val="center"/>
          </w:tcPr>
          <w:p w14:paraId="56FAE799">
            <w:pPr>
              <w:spacing w:line="480" w:lineRule="exact"/>
              <w:jc w:val="center"/>
              <w:rPr>
                <w:rFonts w:asciiTheme="majorEastAsia" w:hAnsiTheme="majorEastAsia" w:eastAsiaTheme="majorEastAsia"/>
              </w:rPr>
            </w:pPr>
          </w:p>
        </w:tc>
        <w:tc>
          <w:tcPr>
            <w:tcW w:w="1310" w:type="dxa"/>
            <w:vAlign w:val="center"/>
          </w:tcPr>
          <w:p w14:paraId="29FBD7B4">
            <w:pPr>
              <w:spacing w:line="480" w:lineRule="exact"/>
              <w:jc w:val="center"/>
              <w:rPr>
                <w:rFonts w:asciiTheme="majorEastAsia" w:hAnsiTheme="majorEastAsia" w:eastAsiaTheme="majorEastAsia"/>
              </w:rPr>
            </w:pPr>
          </w:p>
        </w:tc>
        <w:tc>
          <w:tcPr>
            <w:tcW w:w="3092" w:type="dxa"/>
            <w:vAlign w:val="center"/>
          </w:tcPr>
          <w:p w14:paraId="1BCDE701">
            <w:pPr>
              <w:spacing w:line="480" w:lineRule="exact"/>
              <w:jc w:val="center"/>
              <w:rPr>
                <w:rFonts w:asciiTheme="majorEastAsia" w:hAnsiTheme="majorEastAsia" w:eastAsiaTheme="majorEastAsia"/>
              </w:rPr>
            </w:pPr>
          </w:p>
        </w:tc>
        <w:tc>
          <w:tcPr>
            <w:tcW w:w="993" w:type="dxa"/>
            <w:vAlign w:val="center"/>
          </w:tcPr>
          <w:p w14:paraId="5A4DA331">
            <w:pPr>
              <w:spacing w:line="480" w:lineRule="exact"/>
              <w:jc w:val="center"/>
              <w:rPr>
                <w:rFonts w:asciiTheme="majorEastAsia" w:hAnsiTheme="majorEastAsia" w:eastAsiaTheme="majorEastAsia"/>
              </w:rPr>
            </w:pPr>
          </w:p>
        </w:tc>
        <w:tc>
          <w:tcPr>
            <w:tcW w:w="2013" w:type="dxa"/>
            <w:vAlign w:val="center"/>
          </w:tcPr>
          <w:p w14:paraId="5878F601">
            <w:pPr>
              <w:spacing w:line="480" w:lineRule="exact"/>
              <w:jc w:val="center"/>
              <w:rPr>
                <w:rFonts w:asciiTheme="majorEastAsia" w:hAnsiTheme="majorEastAsia" w:eastAsiaTheme="majorEastAsia"/>
              </w:rPr>
            </w:pPr>
          </w:p>
        </w:tc>
      </w:tr>
      <w:tr w14:paraId="34CC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327" w:type="dxa"/>
            <w:vAlign w:val="center"/>
          </w:tcPr>
          <w:p w14:paraId="660BF773">
            <w:pPr>
              <w:spacing w:line="480" w:lineRule="exact"/>
              <w:jc w:val="center"/>
              <w:rPr>
                <w:rFonts w:asciiTheme="majorEastAsia" w:hAnsiTheme="majorEastAsia" w:eastAsiaTheme="majorEastAsia"/>
              </w:rPr>
            </w:pPr>
          </w:p>
        </w:tc>
        <w:tc>
          <w:tcPr>
            <w:tcW w:w="1310" w:type="dxa"/>
            <w:vAlign w:val="center"/>
          </w:tcPr>
          <w:p w14:paraId="68AE3674">
            <w:pPr>
              <w:spacing w:line="480" w:lineRule="exact"/>
              <w:jc w:val="center"/>
              <w:rPr>
                <w:rFonts w:asciiTheme="majorEastAsia" w:hAnsiTheme="majorEastAsia" w:eastAsiaTheme="majorEastAsia"/>
              </w:rPr>
            </w:pPr>
          </w:p>
        </w:tc>
        <w:tc>
          <w:tcPr>
            <w:tcW w:w="3092" w:type="dxa"/>
            <w:vAlign w:val="center"/>
          </w:tcPr>
          <w:p w14:paraId="2E002961">
            <w:pPr>
              <w:spacing w:line="480" w:lineRule="exact"/>
              <w:jc w:val="center"/>
              <w:rPr>
                <w:rFonts w:asciiTheme="majorEastAsia" w:hAnsiTheme="majorEastAsia" w:eastAsiaTheme="majorEastAsia"/>
              </w:rPr>
            </w:pPr>
          </w:p>
        </w:tc>
        <w:tc>
          <w:tcPr>
            <w:tcW w:w="993" w:type="dxa"/>
            <w:vAlign w:val="center"/>
          </w:tcPr>
          <w:p w14:paraId="1D795591">
            <w:pPr>
              <w:spacing w:line="480" w:lineRule="exact"/>
              <w:jc w:val="center"/>
              <w:rPr>
                <w:rFonts w:asciiTheme="majorEastAsia" w:hAnsiTheme="majorEastAsia" w:eastAsiaTheme="majorEastAsia"/>
              </w:rPr>
            </w:pPr>
          </w:p>
        </w:tc>
        <w:tc>
          <w:tcPr>
            <w:tcW w:w="2013" w:type="dxa"/>
            <w:vAlign w:val="center"/>
          </w:tcPr>
          <w:p w14:paraId="1C5A9221">
            <w:pPr>
              <w:spacing w:line="480" w:lineRule="exact"/>
              <w:jc w:val="center"/>
              <w:rPr>
                <w:rFonts w:asciiTheme="majorEastAsia" w:hAnsiTheme="majorEastAsia" w:eastAsiaTheme="majorEastAsia"/>
              </w:rPr>
            </w:pPr>
          </w:p>
        </w:tc>
      </w:tr>
      <w:tr w14:paraId="18D1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327" w:type="dxa"/>
            <w:vAlign w:val="center"/>
          </w:tcPr>
          <w:p w14:paraId="11E49458">
            <w:pPr>
              <w:spacing w:line="480" w:lineRule="exact"/>
              <w:jc w:val="center"/>
              <w:rPr>
                <w:rFonts w:asciiTheme="majorEastAsia" w:hAnsiTheme="majorEastAsia" w:eastAsiaTheme="majorEastAsia"/>
              </w:rPr>
            </w:pPr>
          </w:p>
        </w:tc>
        <w:tc>
          <w:tcPr>
            <w:tcW w:w="1310" w:type="dxa"/>
            <w:vAlign w:val="center"/>
          </w:tcPr>
          <w:p w14:paraId="25E7BF6F">
            <w:pPr>
              <w:spacing w:line="480" w:lineRule="exact"/>
              <w:jc w:val="center"/>
              <w:rPr>
                <w:rFonts w:asciiTheme="majorEastAsia" w:hAnsiTheme="majorEastAsia" w:eastAsiaTheme="majorEastAsia"/>
              </w:rPr>
            </w:pPr>
          </w:p>
        </w:tc>
        <w:tc>
          <w:tcPr>
            <w:tcW w:w="3092" w:type="dxa"/>
            <w:vAlign w:val="center"/>
          </w:tcPr>
          <w:p w14:paraId="57265840">
            <w:pPr>
              <w:spacing w:line="480" w:lineRule="exact"/>
              <w:jc w:val="center"/>
              <w:rPr>
                <w:rFonts w:asciiTheme="majorEastAsia" w:hAnsiTheme="majorEastAsia" w:eastAsiaTheme="majorEastAsia"/>
              </w:rPr>
            </w:pPr>
          </w:p>
        </w:tc>
        <w:tc>
          <w:tcPr>
            <w:tcW w:w="993" w:type="dxa"/>
            <w:vAlign w:val="center"/>
          </w:tcPr>
          <w:p w14:paraId="10EA7B7F">
            <w:pPr>
              <w:spacing w:line="480" w:lineRule="exact"/>
              <w:jc w:val="center"/>
              <w:rPr>
                <w:rFonts w:asciiTheme="majorEastAsia" w:hAnsiTheme="majorEastAsia" w:eastAsiaTheme="majorEastAsia"/>
              </w:rPr>
            </w:pPr>
          </w:p>
        </w:tc>
        <w:tc>
          <w:tcPr>
            <w:tcW w:w="2013" w:type="dxa"/>
            <w:vAlign w:val="center"/>
          </w:tcPr>
          <w:p w14:paraId="625C01A3">
            <w:pPr>
              <w:spacing w:line="480" w:lineRule="exact"/>
              <w:jc w:val="center"/>
              <w:rPr>
                <w:rFonts w:asciiTheme="majorEastAsia" w:hAnsiTheme="majorEastAsia" w:eastAsiaTheme="majorEastAsia"/>
              </w:rPr>
            </w:pPr>
          </w:p>
        </w:tc>
      </w:tr>
      <w:tr w14:paraId="3005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327" w:type="dxa"/>
            <w:vAlign w:val="center"/>
          </w:tcPr>
          <w:p w14:paraId="344EE8A4">
            <w:pPr>
              <w:spacing w:line="480" w:lineRule="exact"/>
              <w:jc w:val="center"/>
              <w:rPr>
                <w:rFonts w:asciiTheme="majorEastAsia" w:hAnsiTheme="majorEastAsia" w:eastAsiaTheme="majorEastAsia"/>
              </w:rPr>
            </w:pPr>
          </w:p>
        </w:tc>
        <w:tc>
          <w:tcPr>
            <w:tcW w:w="1310" w:type="dxa"/>
            <w:vAlign w:val="center"/>
          </w:tcPr>
          <w:p w14:paraId="15CC6256">
            <w:pPr>
              <w:spacing w:line="480" w:lineRule="exact"/>
              <w:jc w:val="center"/>
              <w:rPr>
                <w:rFonts w:asciiTheme="majorEastAsia" w:hAnsiTheme="majorEastAsia" w:eastAsiaTheme="majorEastAsia"/>
              </w:rPr>
            </w:pPr>
          </w:p>
        </w:tc>
        <w:tc>
          <w:tcPr>
            <w:tcW w:w="3092" w:type="dxa"/>
            <w:vAlign w:val="center"/>
          </w:tcPr>
          <w:p w14:paraId="50980FF3">
            <w:pPr>
              <w:spacing w:line="480" w:lineRule="exact"/>
              <w:jc w:val="center"/>
              <w:rPr>
                <w:rFonts w:asciiTheme="majorEastAsia" w:hAnsiTheme="majorEastAsia" w:eastAsiaTheme="majorEastAsia"/>
              </w:rPr>
            </w:pPr>
          </w:p>
        </w:tc>
        <w:tc>
          <w:tcPr>
            <w:tcW w:w="993" w:type="dxa"/>
            <w:vAlign w:val="center"/>
          </w:tcPr>
          <w:p w14:paraId="613D2ED3">
            <w:pPr>
              <w:spacing w:line="480" w:lineRule="exact"/>
              <w:jc w:val="center"/>
              <w:rPr>
                <w:rFonts w:asciiTheme="majorEastAsia" w:hAnsiTheme="majorEastAsia" w:eastAsiaTheme="majorEastAsia"/>
              </w:rPr>
            </w:pPr>
          </w:p>
        </w:tc>
        <w:tc>
          <w:tcPr>
            <w:tcW w:w="2013" w:type="dxa"/>
            <w:vAlign w:val="center"/>
          </w:tcPr>
          <w:p w14:paraId="1BAED84F">
            <w:pPr>
              <w:spacing w:line="480" w:lineRule="exact"/>
              <w:jc w:val="center"/>
              <w:rPr>
                <w:rFonts w:asciiTheme="majorEastAsia" w:hAnsiTheme="majorEastAsia" w:eastAsiaTheme="majorEastAsia"/>
              </w:rPr>
            </w:pPr>
          </w:p>
        </w:tc>
      </w:tr>
      <w:tr w14:paraId="7D24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327" w:type="dxa"/>
            <w:vAlign w:val="center"/>
          </w:tcPr>
          <w:p w14:paraId="5F5236FF">
            <w:pPr>
              <w:spacing w:line="480" w:lineRule="exact"/>
              <w:jc w:val="center"/>
              <w:rPr>
                <w:rFonts w:asciiTheme="majorEastAsia" w:hAnsiTheme="majorEastAsia" w:eastAsiaTheme="majorEastAsia"/>
              </w:rPr>
            </w:pPr>
          </w:p>
        </w:tc>
        <w:tc>
          <w:tcPr>
            <w:tcW w:w="1310" w:type="dxa"/>
            <w:vAlign w:val="center"/>
          </w:tcPr>
          <w:p w14:paraId="5FDA7378">
            <w:pPr>
              <w:spacing w:line="480" w:lineRule="exact"/>
              <w:jc w:val="center"/>
              <w:rPr>
                <w:rFonts w:asciiTheme="majorEastAsia" w:hAnsiTheme="majorEastAsia" w:eastAsiaTheme="majorEastAsia"/>
              </w:rPr>
            </w:pPr>
          </w:p>
        </w:tc>
        <w:tc>
          <w:tcPr>
            <w:tcW w:w="3092" w:type="dxa"/>
            <w:vAlign w:val="center"/>
          </w:tcPr>
          <w:p w14:paraId="3FF65127">
            <w:pPr>
              <w:spacing w:line="480" w:lineRule="exact"/>
              <w:jc w:val="center"/>
              <w:rPr>
                <w:rFonts w:asciiTheme="majorEastAsia" w:hAnsiTheme="majorEastAsia" w:eastAsiaTheme="majorEastAsia"/>
              </w:rPr>
            </w:pPr>
          </w:p>
        </w:tc>
        <w:tc>
          <w:tcPr>
            <w:tcW w:w="993" w:type="dxa"/>
            <w:vAlign w:val="center"/>
          </w:tcPr>
          <w:p w14:paraId="42E7EA8B">
            <w:pPr>
              <w:spacing w:line="480" w:lineRule="exact"/>
              <w:jc w:val="center"/>
              <w:rPr>
                <w:rFonts w:asciiTheme="majorEastAsia" w:hAnsiTheme="majorEastAsia" w:eastAsiaTheme="majorEastAsia"/>
              </w:rPr>
            </w:pPr>
          </w:p>
        </w:tc>
        <w:tc>
          <w:tcPr>
            <w:tcW w:w="2013" w:type="dxa"/>
            <w:vAlign w:val="center"/>
          </w:tcPr>
          <w:p w14:paraId="3C957DB5">
            <w:pPr>
              <w:spacing w:line="480" w:lineRule="exact"/>
              <w:jc w:val="center"/>
              <w:rPr>
                <w:rFonts w:asciiTheme="majorEastAsia" w:hAnsiTheme="majorEastAsia" w:eastAsiaTheme="majorEastAsia"/>
              </w:rPr>
            </w:pPr>
          </w:p>
        </w:tc>
      </w:tr>
      <w:tr w14:paraId="5F82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327" w:type="dxa"/>
            <w:vAlign w:val="center"/>
          </w:tcPr>
          <w:p w14:paraId="63FAA822">
            <w:pPr>
              <w:spacing w:line="480" w:lineRule="exact"/>
              <w:jc w:val="center"/>
              <w:rPr>
                <w:rFonts w:asciiTheme="majorEastAsia" w:hAnsiTheme="majorEastAsia" w:eastAsiaTheme="majorEastAsia"/>
              </w:rPr>
            </w:pPr>
          </w:p>
        </w:tc>
        <w:tc>
          <w:tcPr>
            <w:tcW w:w="1310" w:type="dxa"/>
            <w:vAlign w:val="center"/>
          </w:tcPr>
          <w:p w14:paraId="36CADC6D">
            <w:pPr>
              <w:spacing w:line="480" w:lineRule="exact"/>
              <w:jc w:val="center"/>
              <w:rPr>
                <w:rFonts w:asciiTheme="majorEastAsia" w:hAnsiTheme="majorEastAsia" w:eastAsiaTheme="majorEastAsia"/>
              </w:rPr>
            </w:pPr>
          </w:p>
        </w:tc>
        <w:tc>
          <w:tcPr>
            <w:tcW w:w="3092" w:type="dxa"/>
            <w:vAlign w:val="center"/>
          </w:tcPr>
          <w:p w14:paraId="7A424F4C">
            <w:pPr>
              <w:spacing w:line="480" w:lineRule="exact"/>
              <w:jc w:val="center"/>
              <w:rPr>
                <w:rFonts w:asciiTheme="majorEastAsia" w:hAnsiTheme="majorEastAsia" w:eastAsiaTheme="majorEastAsia"/>
              </w:rPr>
            </w:pPr>
          </w:p>
        </w:tc>
        <w:tc>
          <w:tcPr>
            <w:tcW w:w="993" w:type="dxa"/>
            <w:vAlign w:val="center"/>
          </w:tcPr>
          <w:p w14:paraId="6DA45DCE">
            <w:pPr>
              <w:spacing w:line="480" w:lineRule="exact"/>
              <w:jc w:val="center"/>
              <w:rPr>
                <w:rFonts w:asciiTheme="majorEastAsia" w:hAnsiTheme="majorEastAsia" w:eastAsiaTheme="majorEastAsia"/>
              </w:rPr>
            </w:pPr>
          </w:p>
        </w:tc>
        <w:tc>
          <w:tcPr>
            <w:tcW w:w="2013" w:type="dxa"/>
            <w:vAlign w:val="center"/>
          </w:tcPr>
          <w:p w14:paraId="00F684BD">
            <w:pPr>
              <w:spacing w:line="480" w:lineRule="exact"/>
              <w:jc w:val="center"/>
              <w:rPr>
                <w:rFonts w:asciiTheme="majorEastAsia" w:hAnsiTheme="majorEastAsia" w:eastAsiaTheme="majorEastAsia"/>
              </w:rPr>
            </w:pPr>
          </w:p>
        </w:tc>
      </w:tr>
      <w:tr w14:paraId="71A9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327" w:type="dxa"/>
            <w:vAlign w:val="center"/>
          </w:tcPr>
          <w:p w14:paraId="0A5ABB47">
            <w:pPr>
              <w:spacing w:line="480" w:lineRule="exact"/>
              <w:jc w:val="center"/>
              <w:rPr>
                <w:rFonts w:asciiTheme="majorEastAsia" w:hAnsiTheme="majorEastAsia" w:eastAsiaTheme="majorEastAsia"/>
              </w:rPr>
            </w:pPr>
          </w:p>
        </w:tc>
        <w:tc>
          <w:tcPr>
            <w:tcW w:w="1310" w:type="dxa"/>
            <w:vAlign w:val="center"/>
          </w:tcPr>
          <w:p w14:paraId="14F0FB1A">
            <w:pPr>
              <w:spacing w:line="480" w:lineRule="exact"/>
              <w:jc w:val="center"/>
              <w:rPr>
                <w:rFonts w:asciiTheme="majorEastAsia" w:hAnsiTheme="majorEastAsia" w:eastAsiaTheme="majorEastAsia"/>
              </w:rPr>
            </w:pPr>
            <w:r>
              <w:rPr>
                <w:rFonts w:hint="eastAsia" w:asciiTheme="majorEastAsia" w:hAnsiTheme="majorEastAsia" w:eastAsiaTheme="majorEastAsia"/>
              </w:rPr>
              <w:t>……</w:t>
            </w:r>
          </w:p>
        </w:tc>
        <w:tc>
          <w:tcPr>
            <w:tcW w:w="3092" w:type="dxa"/>
            <w:vAlign w:val="center"/>
          </w:tcPr>
          <w:p w14:paraId="10E96D6C">
            <w:pPr>
              <w:spacing w:line="480" w:lineRule="exact"/>
              <w:jc w:val="center"/>
              <w:rPr>
                <w:rFonts w:asciiTheme="majorEastAsia" w:hAnsiTheme="majorEastAsia" w:eastAsiaTheme="majorEastAsia"/>
              </w:rPr>
            </w:pPr>
          </w:p>
        </w:tc>
        <w:tc>
          <w:tcPr>
            <w:tcW w:w="993" w:type="dxa"/>
            <w:vAlign w:val="center"/>
          </w:tcPr>
          <w:p w14:paraId="6F49E024">
            <w:pPr>
              <w:spacing w:line="480" w:lineRule="exact"/>
              <w:jc w:val="center"/>
              <w:rPr>
                <w:rFonts w:asciiTheme="majorEastAsia" w:hAnsiTheme="majorEastAsia" w:eastAsiaTheme="majorEastAsia"/>
              </w:rPr>
            </w:pPr>
          </w:p>
        </w:tc>
        <w:tc>
          <w:tcPr>
            <w:tcW w:w="2013" w:type="dxa"/>
            <w:vAlign w:val="center"/>
          </w:tcPr>
          <w:p w14:paraId="2DA791C7">
            <w:pPr>
              <w:spacing w:line="480" w:lineRule="exact"/>
              <w:jc w:val="center"/>
              <w:rPr>
                <w:rFonts w:asciiTheme="majorEastAsia" w:hAnsiTheme="majorEastAsia" w:eastAsiaTheme="majorEastAsia"/>
              </w:rPr>
            </w:pPr>
          </w:p>
        </w:tc>
      </w:tr>
    </w:tbl>
    <w:p w14:paraId="0136F663">
      <w:pPr>
        <w:rPr>
          <w:rFonts w:asciiTheme="majorEastAsia" w:hAnsiTheme="majorEastAsia" w:eastAsiaTheme="majorEastAsia"/>
        </w:rPr>
      </w:pPr>
    </w:p>
    <w:p w14:paraId="77F44F0E">
      <w:pPr>
        <w:rPr>
          <w:rFonts w:asciiTheme="majorEastAsia" w:hAnsiTheme="majorEastAsia" w:eastAsiaTheme="majorEastAsia"/>
        </w:rPr>
      </w:pPr>
    </w:p>
    <w:p w14:paraId="4537C88C">
      <w:pPr>
        <w:rPr>
          <w:rFonts w:asciiTheme="majorEastAsia" w:hAnsiTheme="majorEastAsia" w:eastAsiaTheme="majorEastAsia"/>
        </w:rPr>
      </w:pPr>
    </w:p>
    <w:p w14:paraId="1B2246B3">
      <w:pPr>
        <w:autoSpaceDE w:val="0"/>
        <w:autoSpaceDN w:val="0"/>
        <w:adjustRightInd w:val="0"/>
        <w:spacing w:line="380" w:lineRule="exact"/>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被授权代表签字：</w:t>
      </w:r>
      <w:r>
        <w:rPr>
          <w:rFonts w:cs="宋体" w:asciiTheme="majorEastAsia" w:hAnsiTheme="majorEastAsia" w:eastAsiaTheme="majorEastAsia"/>
          <w:sz w:val="21"/>
          <w:szCs w:val="21"/>
          <w:lang w:val="zh-CN"/>
        </w:rPr>
        <w:t>_____________________</w:t>
      </w:r>
    </w:p>
    <w:p w14:paraId="29596ADE">
      <w:pPr>
        <w:autoSpaceDE w:val="0"/>
        <w:autoSpaceDN w:val="0"/>
        <w:adjustRightInd w:val="0"/>
        <w:spacing w:line="380" w:lineRule="exact"/>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（盖公章）</w:t>
      </w:r>
    </w:p>
    <w:p w14:paraId="3E1BB7CF">
      <w:pPr>
        <w:autoSpaceDE w:val="0"/>
        <w:autoSpaceDN w:val="0"/>
        <w:adjustRightInd w:val="0"/>
        <w:spacing w:line="380" w:lineRule="exact"/>
        <w:rPr>
          <w:rFonts w:cs="宋体" w:asciiTheme="majorEastAsia" w:hAnsiTheme="majorEastAsia" w:eastAsiaTheme="majorEastAsia"/>
          <w:sz w:val="21"/>
          <w:szCs w:val="21"/>
          <w:lang w:val="zh-CN"/>
        </w:rPr>
      </w:pPr>
    </w:p>
    <w:p w14:paraId="794672B7">
      <w:pPr>
        <w:autoSpaceDE w:val="0"/>
        <w:autoSpaceDN w:val="0"/>
        <w:adjustRightInd w:val="0"/>
        <w:spacing w:line="380" w:lineRule="exact"/>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日  期： 2025年</w:t>
      </w:r>
      <w:r>
        <w:rPr>
          <w:rFonts w:cs="宋体" w:asciiTheme="majorEastAsia" w:hAnsiTheme="majorEastAsia" w:eastAsiaTheme="majorEastAsia"/>
          <w:sz w:val="21"/>
          <w:szCs w:val="21"/>
          <w:lang w:val="zh-CN"/>
        </w:rPr>
        <w:t xml:space="preserve">   </w:t>
      </w:r>
      <w:r>
        <w:rPr>
          <w:rFonts w:hint="eastAsia" w:cs="宋体" w:asciiTheme="majorEastAsia" w:hAnsiTheme="majorEastAsia" w:eastAsiaTheme="majorEastAsia"/>
          <w:sz w:val="21"/>
          <w:szCs w:val="21"/>
          <w:lang w:val="zh-CN"/>
        </w:rPr>
        <w:t>月</w:t>
      </w:r>
      <w:r>
        <w:rPr>
          <w:rFonts w:cs="宋体" w:asciiTheme="majorEastAsia" w:hAnsiTheme="majorEastAsia" w:eastAsiaTheme="majorEastAsia"/>
          <w:sz w:val="21"/>
          <w:szCs w:val="21"/>
          <w:lang w:val="zh-CN"/>
        </w:rPr>
        <w:t xml:space="preserve">   </w:t>
      </w:r>
      <w:r>
        <w:rPr>
          <w:rFonts w:hint="eastAsia" w:cs="宋体" w:asciiTheme="majorEastAsia" w:hAnsiTheme="majorEastAsia" w:eastAsiaTheme="majorEastAsia"/>
          <w:sz w:val="21"/>
          <w:szCs w:val="21"/>
          <w:lang w:val="zh-CN"/>
        </w:rPr>
        <w:t>日</w:t>
      </w:r>
    </w:p>
    <w:p w14:paraId="4158127D">
      <w:pPr>
        <w:snapToGrid w:val="0"/>
        <w:spacing w:before="120" w:beforeLines="50" w:after="50"/>
        <w:jc w:val="center"/>
        <w:rPr>
          <w:rFonts w:asciiTheme="majorEastAsia" w:hAnsiTheme="majorEastAsia" w:eastAsiaTheme="majorEastAsia"/>
          <w:b/>
          <w:sz w:val="21"/>
          <w:szCs w:val="21"/>
        </w:rPr>
      </w:pPr>
    </w:p>
    <w:p w14:paraId="7B97D431">
      <w:pPr>
        <w:autoSpaceDE w:val="0"/>
        <w:autoSpaceDN w:val="0"/>
        <w:adjustRightInd w:val="0"/>
        <w:spacing w:line="380" w:lineRule="exact"/>
        <w:rPr>
          <w:rFonts w:cs="宋体" w:asciiTheme="majorEastAsia" w:hAnsiTheme="majorEastAsia" w:eastAsiaTheme="majorEastAsia"/>
          <w:szCs w:val="21"/>
          <w:lang w:val="zh-CN"/>
        </w:rPr>
      </w:pPr>
    </w:p>
    <w:p w14:paraId="740A92AD">
      <w:pPr>
        <w:autoSpaceDE w:val="0"/>
        <w:autoSpaceDN w:val="0"/>
        <w:adjustRightInd w:val="0"/>
        <w:spacing w:line="380" w:lineRule="exact"/>
        <w:rPr>
          <w:rFonts w:cs="宋体" w:asciiTheme="majorEastAsia" w:hAnsiTheme="majorEastAsia" w:eastAsiaTheme="majorEastAsia"/>
          <w:szCs w:val="21"/>
          <w:lang w:val="zh-CN"/>
        </w:rPr>
      </w:pPr>
    </w:p>
    <w:p w14:paraId="05E0A28B">
      <w:pPr>
        <w:autoSpaceDE w:val="0"/>
        <w:autoSpaceDN w:val="0"/>
        <w:adjustRightInd w:val="0"/>
        <w:spacing w:line="380" w:lineRule="exact"/>
        <w:rPr>
          <w:rFonts w:cs="宋体" w:asciiTheme="majorEastAsia" w:hAnsiTheme="majorEastAsia" w:eastAsiaTheme="majorEastAsia"/>
          <w:szCs w:val="21"/>
          <w:lang w:val="zh-CN"/>
        </w:rPr>
      </w:pPr>
    </w:p>
    <w:p w14:paraId="4B5F0B84">
      <w:pPr>
        <w:snapToGrid w:val="0"/>
        <w:spacing w:line="460" w:lineRule="exact"/>
        <w:rPr>
          <w:rFonts w:asciiTheme="majorEastAsia" w:hAnsiTheme="majorEastAsia" w:eastAsiaTheme="majorEastAsia"/>
          <w:sz w:val="30"/>
          <w:szCs w:val="30"/>
        </w:rPr>
      </w:pPr>
    </w:p>
    <w:p w14:paraId="4BB77A7D">
      <w:pPr>
        <w:snapToGrid w:val="0"/>
        <w:spacing w:before="50" w:after="120" w:afterLines="50"/>
        <w:jc w:val="left"/>
        <w:rPr>
          <w:rFonts w:hint="eastAsia" w:asciiTheme="majorEastAsia" w:hAnsiTheme="majorEastAsia" w:eastAsiaTheme="majorEastAsia"/>
          <w:sz w:val="24"/>
          <w:szCs w:val="24"/>
        </w:rPr>
      </w:pPr>
      <w:r>
        <w:rPr>
          <w:rFonts w:hint="eastAsia" w:asciiTheme="majorEastAsia" w:hAnsiTheme="majorEastAsia" w:eastAsiaTheme="majorEastAsia"/>
          <w:sz w:val="24"/>
          <w:szCs w:val="24"/>
        </w:rPr>
        <w:t>附件5：</w:t>
      </w:r>
    </w:p>
    <w:p w14:paraId="7D573C3A">
      <w:pPr>
        <w:snapToGrid w:val="0"/>
        <w:spacing w:before="120" w:beforeLines="50" w:after="50"/>
        <w:jc w:val="center"/>
        <w:rPr>
          <w:rFonts w:asciiTheme="majorEastAsia" w:hAnsiTheme="majorEastAsia" w:eastAsiaTheme="majorEastAsia"/>
          <w:b/>
          <w:sz w:val="36"/>
          <w:szCs w:val="36"/>
        </w:rPr>
      </w:pPr>
    </w:p>
    <w:p w14:paraId="3ACE551F">
      <w:pPr>
        <w:snapToGrid w:val="0"/>
        <w:spacing w:before="120" w:beforeLines="50" w:after="50" w:line="500" w:lineRule="exact"/>
        <w:jc w:val="center"/>
        <w:rPr>
          <w:rFonts w:hint="eastAsia" w:asciiTheme="majorEastAsia" w:hAnsiTheme="majorEastAsia" w:eastAsiaTheme="majorEastAsia"/>
          <w:b/>
          <w:sz w:val="36"/>
          <w:szCs w:val="36"/>
        </w:rPr>
      </w:pPr>
      <w:r>
        <w:rPr>
          <w:rFonts w:hint="eastAsia" w:asciiTheme="majorEastAsia" w:hAnsiTheme="majorEastAsia" w:eastAsiaTheme="majorEastAsia"/>
          <w:b/>
          <w:sz w:val="36"/>
          <w:szCs w:val="36"/>
        </w:rPr>
        <w:t>项目实施人员（主要从业人员及其技术资格）一览表</w:t>
      </w:r>
    </w:p>
    <w:p w14:paraId="4ED55884">
      <w:pPr>
        <w:snapToGrid w:val="0"/>
        <w:spacing w:before="120" w:beforeLines="50" w:after="50"/>
        <w:jc w:val="center"/>
        <w:rPr>
          <w:rFonts w:asciiTheme="majorEastAsia" w:hAnsiTheme="majorEastAsia" w:eastAsiaTheme="majorEastAsia"/>
          <w:b/>
          <w:sz w:val="30"/>
          <w:szCs w:val="30"/>
        </w:rPr>
      </w:pPr>
    </w:p>
    <w:tbl>
      <w:tblPr>
        <w:tblStyle w:val="43"/>
        <w:tblW w:w="9164" w:type="dxa"/>
        <w:tblInd w:w="10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2"/>
        <w:gridCol w:w="1118"/>
        <w:gridCol w:w="863"/>
        <w:gridCol w:w="1663"/>
        <w:gridCol w:w="1260"/>
        <w:gridCol w:w="1800"/>
        <w:gridCol w:w="1778"/>
      </w:tblGrid>
      <w:tr w14:paraId="790D3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2" w:type="dxa"/>
            <w:tcBorders>
              <w:top w:val="single" w:color="auto" w:sz="4" w:space="0"/>
              <w:left w:val="single" w:color="auto" w:sz="4" w:space="0"/>
              <w:bottom w:val="single" w:color="auto" w:sz="4" w:space="0"/>
              <w:right w:val="single" w:color="auto" w:sz="4" w:space="0"/>
            </w:tcBorders>
            <w:vAlign w:val="center"/>
          </w:tcPr>
          <w:p w14:paraId="40469027">
            <w:pPr>
              <w:keepNext w:val="0"/>
              <w:keepLines w:val="0"/>
              <w:pageBreakBefore w:val="0"/>
              <w:widowControl w:val="0"/>
              <w:kinsoku/>
              <w:wordWrap/>
              <w:overflowPunct/>
              <w:topLinePunct w:val="0"/>
              <w:autoSpaceDE/>
              <w:autoSpaceDN/>
              <w:bidi w:val="0"/>
              <w:adjustRightInd/>
              <w:snapToGrid w:val="0"/>
              <w:spacing w:before="120" w:beforeLines="50" w:after="50" w:line="260" w:lineRule="exact"/>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序号</w:t>
            </w:r>
          </w:p>
        </w:tc>
        <w:tc>
          <w:tcPr>
            <w:tcW w:w="1118" w:type="dxa"/>
            <w:tcBorders>
              <w:top w:val="single" w:color="auto" w:sz="4" w:space="0"/>
              <w:left w:val="single" w:color="auto" w:sz="4" w:space="0"/>
              <w:bottom w:val="single" w:color="auto" w:sz="4" w:space="0"/>
              <w:right w:val="single" w:color="auto" w:sz="4" w:space="0"/>
            </w:tcBorders>
            <w:vAlign w:val="center"/>
          </w:tcPr>
          <w:p w14:paraId="5AF5D80E">
            <w:pPr>
              <w:keepNext w:val="0"/>
              <w:keepLines w:val="0"/>
              <w:pageBreakBefore w:val="0"/>
              <w:widowControl w:val="0"/>
              <w:kinsoku/>
              <w:wordWrap/>
              <w:overflowPunct/>
              <w:topLinePunct w:val="0"/>
              <w:autoSpaceDE/>
              <w:autoSpaceDN/>
              <w:bidi w:val="0"/>
              <w:adjustRightInd/>
              <w:snapToGrid w:val="0"/>
              <w:spacing w:before="120" w:beforeLines="50" w:after="50" w:line="26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姓名</w:t>
            </w:r>
          </w:p>
        </w:tc>
        <w:tc>
          <w:tcPr>
            <w:tcW w:w="863" w:type="dxa"/>
            <w:tcBorders>
              <w:top w:val="single" w:color="auto" w:sz="4" w:space="0"/>
              <w:left w:val="single" w:color="auto" w:sz="4" w:space="0"/>
              <w:bottom w:val="single" w:color="auto" w:sz="4" w:space="0"/>
              <w:right w:val="single" w:color="auto" w:sz="4" w:space="0"/>
            </w:tcBorders>
            <w:vAlign w:val="center"/>
          </w:tcPr>
          <w:p w14:paraId="235CA30F">
            <w:pPr>
              <w:keepNext w:val="0"/>
              <w:keepLines w:val="0"/>
              <w:pageBreakBefore w:val="0"/>
              <w:widowControl w:val="0"/>
              <w:kinsoku/>
              <w:wordWrap/>
              <w:overflowPunct/>
              <w:topLinePunct w:val="0"/>
              <w:autoSpaceDE/>
              <w:autoSpaceDN/>
              <w:bidi w:val="0"/>
              <w:adjustRightInd/>
              <w:snapToGrid w:val="0"/>
              <w:spacing w:before="120" w:beforeLines="50" w:after="50" w:line="26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职务</w:t>
            </w:r>
          </w:p>
        </w:tc>
        <w:tc>
          <w:tcPr>
            <w:tcW w:w="1663" w:type="dxa"/>
            <w:tcBorders>
              <w:top w:val="single" w:color="auto" w:sz="4" w:space="0"/>
              <w:left w:val="single" w:color="auto" w:sz="4" w:space="0"/>
              <w:bottom w:val="single" w:color="auto" w:sz="4" w:space="0"/>
              <w:right w:val="single" w:color="auto" w:sz="4" w:space="0"/>
            </w:tcBorders>
            <w:vAlign w:val="center"/>
          </w:tcPr>
          <w:p w14:paraId="2144C6BA">
            <w:pPr>
              <w:keepNext w:val="0"/>
              <w:keepLines w:val="0"/>
              <w:pageBreakBefore w:val="0"/>
              <w:widowControl w:val="0"/>
              <w:kinsoku/>
              <w:wordWrap/>
              <w:overflowPunct/>
              <w:topLinePunct w:val="0"/>
              <w:autoSpaceDE/>
              <w:autoSpaceDN/>
              <w:bidi w:val="0"/>
              <w:adjustRightInd/>
              <w:snapToGrid w:val="0"/>
              <w:spacing w:before="120" w:beforeLines="50" w:after="50" w:line="26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专业技</w:t>
            </w:r>
          </w:p>
          <w:p w14:paraId="418F3642">
            <w:pPr>
              <w:keepNext w:val="0"/>
              <w:keepLines w:val="0"/>
              <w:pageBreakBefore w:val="0"/>
              <w:widowControl w:val="0"/>
              <w:kinsoku/>
              <w:wordWrap/>
              <w:overflowPunct/>
              <w:topLinePunct w:val="0"/>
              <w:autoSpaceDE/>
              <w:autoSpaceDN/>
              <w:bidi w:val="0"/>
              <w:adjustRightInd/>
              <w:snapToGrid w:val="0"/>
              <w:spacing w:before="120" w:beforeLines="50" w:after="50" w:line="26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术资格</w:t>
            </w:r>
          </w:p>
        </w:tc>
        <w:tc>
          <w:tcPr>
            <w:tcW w:w="1260" w:type="dxa"/>
            <w:tcBorders>
              <w:top w:val="single" w:color="auto" w:sz="4" w:space="0"/>
              <w:left w:val="single" w:color="auto" w:sz="4" w:space="0"/>
              <w:bottom w:val="single" w:color="auto" w:sz="4" w:space="0"/>
              <w:right w:val="single" w:color="auto" w:sz="4" w:space="0"/>
            </w:tcBorders>
            <w:vAlign w:val="center"/>
          </w:tcPr>
          <w:p w14:paraId="48D03011">
            <w:pPr>
              <w:keepNext w:val="0"/>
              <w:keepLines w:val="0"/>
              <w:pageBreakBefore w:val="0"/>
              <w:widowControl w:val="0"/>
              <w:kinsoku/>
              <w:wordWrap/>
              <w:overflowPunct/>
              <w:topLinePunct w:val="0"/>
              <w:autoSpaceDE/>
              <w:autoSpaceDN/>
              <w:bidi w:val="0"/>
              <w:adjustRightInd/>
              <w:snapToGrid w:val="0"/>
              <w:spacing w:before="120" w:beforeLines="50" w:after="50" w:line="26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证书</w:t>
            </w:r>
          </w:p>
          <w:p w14:paraId="0FF4B6E4">
            <w:pPr>
              <w:keepNext w:val="0"/>
              <w:keepLines w:val="0"/>
              <w:pageBreakBefore w:val="0"/>
              <w:widowControl w:val="0"/>
              <w:kinsoku/>
              <w:wordWrap/>
              <w:overflowPunct/>
              <w:topLinePunct w:val="0"/>
              <w:autoSpaceDE/>
              <w:autoSpaceDN/>
              <w:bidi w:val="0"/>
              <w:adjustRightInd/>
              <w:snapToGrid w:val="0"/>
              <w:spacing w:before="120" w:beforeLines="50" w:after="50" w:line="26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编号</w:t>
            </w:r>
          </w:p>
        </w:tc>
        <w:tc>
          <w:tcPr>
            <w:tcW w:w="1800" w:type="dxa"/>
            <w:tcBorders>
              <w:top w:val="single" w:color="auto" w:sz="4" w:space="0"/>
              <w:left w:val="single" w:color="auto" w:sz="4" w:space="0"/>
              <w:bottom w:val="single" w:color="auto" w:sz="4" w:space="0"/>
              <w:right w:val="single" w:color="auto" w:sz="4" w:space="0"/>
            </w:tcBorders>
            <w:vAlign w:val="center"/>
          </w:tcPr>
          <w:p w14:paraId="2B156B8D">
            <w:pPr>
              <w:keepNext w:val="0"/>
              <w:keepLines w:val="0"/>
              <w:pageBreakBefore w:val="0"/>
              <w:widowControl w:val="0"/>
              <w:kinsoku/>
              <w:wordWrap/>
              <w:overflowPunct/>
              <w:topLinePunct w:val="0"/>
              <w:autoSpaceDE/>
              <w:autoSpaceDN/>
              <w:bidi w:val="0"/>
              <w:adjustRightInd/>
              <w:snapToGrid w:val="0"/>
              <w:spacing w:before="120" w:beforeLines="50" w:after="50" w:line="26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参加本单位工作时间</w:t>
            </w:r>
          </w:p>
        </w:tc>
        <w:tc>
          <w:tcPr>
            <w:tcW w:w="1778" w:type="dxa"/>
            <w:tcBorders>
              <w:top w:val="single" w:color="auto" w:sz="4" w:space="0"/>
              <w:left w:val="single" w:color="auto" w:sz="4" w:space="0"/>
              <w:bottom w:val="single" w:color="auto" w:sz="4" w:space="0"/>
              <w:right w:val="single" w:color="auto" w:sz="4" w:space="0"/>
            </w:tcBorders>
            <w:vAlign w:val="center"/>
          </w:tcPr>
          <w:p w14:paraId="21968FB1">
            <w:pPr>
              <w:keepNext w:val="0"/>
              <w:keepLines w:val="0"/>
              <w:pageBreakBefore w:val="0"/>
              <w:widowControl w:val="0"/>
              <w:kinsoku/>
              <w:wordWrap/>
              <w:overflowPunct/>
              <w:topLinePunct w:val="0"/>
              <w:autoSpaceDE/>
              <w:autoSpaceDN/>
              <w:bidi w:val="0"/>
              <w:adjustRightInd/>
              <w:snapToGrid w:val="0"/>
              <w:spacing w:before="120" w:beforeLines="50" w:after="50" w:line="26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劳动合同编号</w:t>
            </w:r>
          </w:p>
        </w:tc>
      </w:tr>
      <w:tr w14:paraId="2CBAF9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2" w:type="dxa"/>
            <w:tcBorders>
              <w:top w:val="single" w:color="auto" w:sz="4" w:space="0"/>
              <w:left w:val="single" w:color="auto" w:sz="4" w:space="0"/>
              <w:bottom w:val="single" w:color="auto" w:sz="4" w:space="0"/>
              <w:right w:val="single" w:color="auto" w:sz="4" w:space="0"/>
            </w:tcBorders>
          </w:tcPr>
          <w:p w14:paraId="2A43B8F7">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118" w:type="dxa"/>
            <w:tcBorders>
              <w:top w:val="single" w:color="auto" w:sz="4" w:space="0"/>
              <w:left w:val="single" w:color="auto" w:sz="4" w:space="0"/>
              <w:bottom w:val="single" w:color="auto" w:sz="4" w:space="0"/>
              <w:right w:val="single" w:color="auto" w:sz="4" w:space="0"/>
            </w:tcBorders>
          </w:tcPr>
          <w:p w14:paraId="45DA48F2">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863" w:type="dxa"/>
            <w:tcBorders>
              <w:top w:val="single" w:color="auto" w:sz="4" w:space="0"/>
              <w:left w:val="single" w:color="auto" w:sz="4" w:space="0"/>
              <w:bottom w:val="single" w:color="auto" w:sz="4" w:space="0"/>
              <w:right w:val="single" w:color="auto" w:sz="4" w:space="0"/>
            </w:tcBorders>
          </w:tcPr>
          <w:p w14:paraId="70702716">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663" w:type="dxa"/>
            <w:tcBorders>
              <w:top w:val="single" w:color="auto" w:sz="4" w:space="0"/>
              <w:left w:val="single" w:color="auto" w:sz="4" w:space="0"/>
              <w:bottom w:val="single" w:color="auto" w:sz="4" w:space="0"/>
              <w:right w:val="single" w:color="auto" w:sz="4" w:space="0"/>
            </w:tcBorders>
          </w:tcPr>
          <w:p w14:paraId="4D31B03C">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260" w:type="dxa"/>
            <w:tcBorders>
              <w:top w:val="single" w:color="auto" w:sz="4" w:space="0"/>
              <w:left w:val="single" w:color="auto" w:sz="4" w:space="0"/>
              <w:bottom w:val="single" w:color="auto" w:sz="4" w:space="0"/>
              <w:right w:val="single" w:color="auto" w:sz="4" w:space="0"/>
            </w:tcBorders>
          </w:tcPr>
          <w:p w14:paraId="6E854994">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800" w:type="dxa"/>
            <w:tcBorders>
              <w:top w:val="single" w:color="auto" w:sz="4" w:space="0"/>
              <w:left w:val="single" w:color="auto" w:sz="4" w:space="0"/>
              <w:bottom w:val="single" w:color="auto" w:sz="4" w:space="0"/>
              <w:right w:val="single" w:color="auto" w:sz="4" w:space="0"/>
            </w:tcBorders>
          </w:tcPr>
          <w:p w14:paraId="6990B529">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778" w:type="dxa"/>
            <w:tcBorders>
              <w:top w:val="single" w:color="auto" w:sz="4" w:space="0"/>
              <w:left w:val="single" w:color="auto" w:sz="4" w:space="0"/>
              <w:bottom w:val="single" w:color="auto" w:sz="4" w:space="0"/>
              <w:right w:val="single" w:color="auto" w:sz="4" w:space="0"/>
            </w:tcBorders>
          </w:tcPr>
          <w:p w14:paraId="1E6016B3">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r>
      <w:tr w14:paraId="18D13E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2" w:type="dxa"/>
            <w:tcBorders>
              <w:top w:val="single" w:color="auto" w:sz="4" w:space="0"/>
              <w:left w:val="single" w:color="auto" w:sz="4" w:space="0"/>
              <w:bottom w:val="single" w:color="auto" w:sz="4" w:space="0"/>
              <w:right w:val="single" w:color="auto" w:sz="4" w:space="0"/>
            </w:tcBorders>
          </w:tcPr>
          <w:p w14:paraId="5CCBB5C1">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118" w:type="dxa"/>
            <w:tcBorders>
              <w:top w:val="single" w:color="auto" w:sz="4" w:space="0"/>
              <w:left w:val="single" w:color="auto" w:sz="4" w:space="0"/>
              <w:bottom w:val="single" w:color="auto" w:sz="4" w:space="0"/>
              <w:right w:val="single" w:color="auto" w:sz="4" w:space="0"/>
            </w:tcBorders>
          </w:tcPr>
          <w:p w14:paraId="68BFB2E2">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863" w:type="dxa"/>
            <w:tcBorders>
              <w:top w:val="single" w:color="auto" w:sz="4" w:space="0"/>
              <w:left w:val="single" w:color="auto" w:sz="4" w:space="0"/>
              <w:bottom w:val="single" w:color="auto" w:sz="4" w:space="0"/>
              <w:right w:val="single" w:color="auto" w:sz="4" w:space="0"/>
            </w:tcBorders>
          </w:tcPr>
          <w:p w14:paraId="626C305D">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663" w:type="dxa"/>
            <w:tcBorders>
              <w:top w:val="single" w:color="auto" w:sz="4" w:space="0"/>
              <w:left w:val="single" w:color="auto" w:sz="4" w:space="0"/>
              <w:bottom w:val="single" w:color="auto" w:sz="4" w:space="0"/>
              <w:right w:val="single" w:color="auto" w:sz="4" w:space="0"/>
            </w:tcBorders>
          </w:tcPr>
          <w:p w14:paraId="6434538F">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260" w:type="dxa"/>
            <w:tcBorders>
              <w:top w:val="single" w:color="auto" w:sz="4" w:space="0"/>
              <w:left w:val="single" w:color="auto" w:sz="4" w:space="0"/>
              <w:bottom w:val="single" w:color="auto" w:sz="4" w:space="0"/>
              <w:right w:val="single" w:color="auto" w:sz="4" w:space="0"/>
            </w:tcBorders>
          </w:tcPr>
          <w:p w14:paraId="41AD56DF">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800" w:type="dxa"/>
            <w:tcBorders>
              <w:top w:val="single" w:color="auto" w:sz="4" w:space="0"/>
              <w:left w:val="single" w:color="auto" w:sz="4" w:space="0"/>
              <w:bottom w:val="single" w:color="auto" w:sz="4" w:space="0"/>
              <w:right w:val="single" w:color="auto" w:sz="4" w:space="0"/>
            </w:tcBorders>
          </w:tcPr>
          <w:p w14:paraId="79EC8055">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778" w:type="dxa"/>
            <w:tcBorders>
              <w:top w:val="single" w:color="auto" w:sz="4" w:space="0"/>
              <w:left w:val="single" w:color="auto" w:sz="4" w:space="0"/>
              <w:bottom w:val="single" w:color="auto" w:sz="4" w:space="0"/>
              <w:right w:val="single" w:color="auto" w:sz="4" w:space="0"/>
            </w:tcBorders>
          </w:tcPr>
          <w:p w14:paraId="7A5DB021">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r>
      <w:tr w14:paraId="3D172F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2" w:type="dxa"/>
            <w:tcBorders>
              <w:top w:val="single" w:color="auto" w:sz="4" w:space="0"/>
              <w:left w:val="single" w:color="auto" w:sz="4" w:space="0"/>
              <w:bottom w:val="single" w:color="auto" w:sz="4" w:space="0"/>
              <w:right w:val="single" w:color="auto" w:sz="4" w:space="0"/>
            </w:tcBorders>
          </w:tcPr>
          <w:p w14:paraId="71E6A49F">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118" w:type="dxa"/>
            <w:tcBorders>
              <w:top w:val="single" w:color="auto" w:sz="4" w:space="0"/>
              <w:left w:val="single" w:color="auto" w:sz="4" w:space="0"/>
              <w:bottom w:val="single" w:color="auto" w:sz="4" w:space="0"/>
              <w:right w:val="single" w:color="auto" w:sz="4" w:space="0"/>
            </w:tcBorders>
          </w:tcPr>
          <w:p w14:paraId="096768E1">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863" w:type="dxa"/>
            <w:tcBorders>
              <w:top w:val="single" w:color="auto" w:sz="4" w:space="0"/>
              <w:left w:val="single" w:color="auto" w:sz="4" w:space="0"/>
              <w:bottom w:val="single" w:color="auto" w:sz="4" w:space="0"/>
              <w:right w:val="single" w:color="auto" w:sz="4" w:space="0"/>
            </w:tcBorders>
          </w:tcPr>
          <w:p w14:paraId="71711CA6">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663" w:type="dxa"/>
            <w:tcBorders>
              <w:top w:val="single" w:color="auto" w:sz="4" w:space="0"/>
              <w:left w:val="single" w:color="auto" w:sz="4" w:space="0"/>
              <w:bottom w:val="single" w:color="auto" w:sz="4" w:space="0"/>
              <w:right w:val="single" w:color="auto" w:sz="4" w:space="0"/>
            </w:tcBorders>
          </w:tcPr>
          <w:p w14:paraId="147AFD6A">
            <w:pPr>
              <w:pStyle w:val="24"/>
              <w:keepNext w:val="0"/>
              <w:keepLines w:val="0"/>
              <w:pageBreakBefore w:val="0"/>
              <w:widowControl w:val="0"/>
              <w:kinsoku/>
              <w:wordWrap/>
              <w:overflowPunct/>
              <w:topLinePunct w:val="0"/>
              <w:autoSpaceDE/>
              <w:autoSpaceDN/>
              <w:bidi w:val="0"/>
              <w:adjustRightInd/>
              <w:snapToGrid w:val="0"/>
              <w:spacing w:before="120" w:beforeLines="50" w:after="50" w:line="320" w:lineRule="exact"/>
              <w:ind w:left="5250"/>
              <w:textAlignment w:val="auto"/>
              <w:rPr>
                <w:rFonts w:hint="eastAsia" w:asciiTheme="minorEastAsia" w:hAnsiTheme="minorEastAsia" w:eastAsiaTheme="minorEastAsia" w:cstheme="minorEastAsia"/>
                <w:sz w:val="21"/>
                <w:szCs w:val="21"/>
              </w:rPr>
            </w:pPr>
          </w:p>
        </w:tc>
        <w:tc>
          <w:tcPr>
            <w:tcW w:w="1260" w:type="dxa"/>
            <w:tcBorders>
              <w:top w:val="single" w:color="auto" w:sz="4" w:space="0"/>
              <w:left w:val="single" w:color="auto" w:sz="4" w:space="0"/>
              <w:bottom w:val="single" w:color="auto" w:sz="4" w:space="0"/>
              <w:right w:val="single" w:color="auto" w:sz="4" w:space="0"/>
            </w:tcBorders>
          </w:tcPr>
          <w:p w14:paraId="69DE58FE">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800" w:type="dxa"/>
            <w:tcBorders>
              <w:top w:val="single" w:color="auto" w:sz="4" w:space="0"/>
              <w:left w:val="single" w:color="auto" w:sz="4" w:space="0"/>
              <w:bottom w:val="single" w:color="auto" w:sz="4" w:space="0"/>
              <w:right w:val="single" w:color="auto" w:sz="4" w:space="0"/>
            </w:tcBorders>
          </w:tcPr>
          <w:p w14:paraId="5E44B9DB">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778" w:type="dxa"/>
            <w:tcBorders>
              <w:top w:val="single" w:color="auto" w:sz="4" w:space="0"/>
              <w:left w:val="single" w:color="auto" w:sz="4" w:space="0"/>
              <w:bottom w:val="single" w:color="auto" w:sz="4" w:space="0"/>
              <w:right w:val="single" w:color="auto" w:sz="4" w:space="0"/>
            </w:tcBorders>
          </w:tcPr>
          <w:p w14:paraId="0F8C545F">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r>
      <w:tr w14:paraId="6A1D41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2" w:type="dxa"/>
            <w:tcBorders>
              <w:top w:val="single" w:color="auto" w:sz="4" w:space="0"/>
              <w:left w:val="single" w:color="auto" w:sz="4" w:space="0"/>
              <w:bottom w:val="single" w:color="auto" w:sz="4" w:space="0"/>
              <w:right w:val="single" w:color="auto" w:sz="4" w:space="0"/>
            </w:tcBorders>
          </w:tcPr>
          <w:p w14:paraId="61EAFCDE">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118" w:type="dxa"/>
            <w:tcBorders>
              <w:top w:val="single" w:color="auto" w:sz="4" w:space="0"/>
              <w:left w:val="single" w:color="auto" w:sz="4" w:space="0"/>
              <w:bottom w:val="single" w:color="auto" w:sz="4" w:space="0"/>
              <w:right w:val="single" w:color="auto" w:sz="4" w:space="0"/>
            </w:tcBorders>
          </w:tcPr>
          <w:p w14:paraId="262FE01C">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863" w:type="dxa"/>
            <w:tcBorders>
              <w:top w:val="single" w:color="auto" w:sz="4" w:space="0"/>
              <w:left w:val="single" w:color="auto" w:sz="4" w:space="0"/>
              <w:bottom w:val="single" w:color="auto" w:sz="4" w:space="0"/>
              <w:right w:val="single" w:color="auto" w:sz="4" w:space="0"/>
            </w:tcBorders>
          </w:tcPr>
          <w:p w14:paraId="1099DC5B">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663" w:type="dxa"/>
            <w:tcBorders>
              <w:top w:val="single" w:color="auto" w:sz="4" w:space="0"/>
              <w:left w:val="single" w:color="auto" w:sz="4" w:space="0"/>
              <w:bottom w:val="single" w:color="auto" w:sz="4" w:space="0"/>
              <w:right w:val="single" w:color="auto" w:sz="4" w:space="0"/>
            </w:tcBorders>
          </w:tcPr>
          <w:p w14:paraId="59836A23">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260" w:type="dxa"/>
            <w:tcBorders>
              <w:top w:val="single" w:color="auto" w:sz="4" w:space="0"/>
              <w:left w:val="single" w:color="auto" w:sz="4" w:space="0"/>
              <w:bottom w:val="single" w:color="auto" w:sz="4" w:space="0"/>
              <w:right w:val="single" w:color="auto" w:sz="4" w:space="0"/>
            </w:tcBorders>
          </w:tcPr>
          <w:p w14:paraId="344015F0">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800" w:type="dxa"/>
            <w:tcBorders>
              <w:top w:val="single" w:color="auto" w:sz="4" w:space="0"/>
              <w:left w:val="single" w:color="auto" w:sz="4" w:space="0"/>
              <w:bottom w:val="single" w:color="auto" w:sz="4" w:space="0"/>
              <w:right w:val="single" w:color="auto" w:sz="4" w:space="0"/>
            </w:tcBorders>
          </w:tcPr>
          <w:p w14:paraId="14C63E51">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778" w:type="dxa"/>
            <w:tcBorders>
              <w:top w:val="single" w:color="auto" w:sz="4" w:space="0"/>
              <w:left w:val="single" w:color="auto" w:sz="4" w:space="0"/>
              <w:bottom w:val="single" w:color="auto" w:sz="4" w:space="0"/>
              <w:right w:val="single" w:color="auto" w:sz="4" w:space="0"/>
            </w:tcBorders>
          </w:tcPr>
          <w:p w14:paraId="78D029E0">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r>
      <w:tr w14:paraId="68F27B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2" w:type="dxa"/>
            <w:tcBorders>
              <w:top w:val="single" w:color="auto" w:sz="4" w:space="0"/>
              <w:left w:val="single" w:color="auto" w:sz="4" w:space="0"/>
              <w:bottom w:val="single" w:color="auto" w:sz="4" w:space="0"/>
              <w:right w:val="single" w:color="auto" w:sz="4" w:space="0"/>
            </w:tcBorders>
          </w:tcPr>
          <w:p w14:paraId="2D175D08">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118" w:type="dxa"/>
            <w:tcBorders>
              <w:top w:val="single" w:color="auto" w:sz="4" w:space="0"/>
              <w:left w:val="single" w:color="auto" w:sz="4" w:space="0"/>
              <w:bottom w:val="single" w:color="auto" w:sz="4" w:space="0"/>
              <w:right w:val="single" w:color="auto" w:sz="4" w:space="0"/>
            </w:tcBorders>
          </w:tcPr>
          <w:p w14:paraId="1F832207">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863" w:type="dxa"/>
            <w:tcBorders>
              <w:top w:val="single" w:color="auto" w:sz="4" w:space="0"/>
              <w:left w:val="single" w:color="auto" w:sz="4" w:space="0"/>
              <w:bottom w:val="single" w:color="auto" w:sz="4" w:space="0"/>
              <w:right w:val="single" w:color="auto" w:sz="4" w:space="0"/>
            </w:tcBorders>
          </w:tcPr>
          <w:p w14:paraId="7B138408">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663" w:type="dxa"/>
            <w:tcBorders>
              <w:top w:val="single" w:color="auto" w:sz="4" w:space="0"/>
              <w:left w:val="single" w:color="auto" w:sz="4" w:space="0"/>
              <w:bottom w:val="single" w:color="auto" w:sz="4" w:space="0"/>
              <w:right w:val="single" w:color="auto" w:sz="4" w:space="0"/>
            </w:tcBorders>
          </w:tcPr>
          <w:p w14:paraId="1B5A1AAD">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260" w:type="dxa"/>
            <w:tcBorders>
              <w:top w:val="single" w:color="auto" w:sz="4" w:space="0"/>
              <w:left w:val="single" w:color="auto" w:sz="4" w:space="0"/>
              <w:bottom w:val="single" w:color="auto" w:sz="4" w:space="0"/>
              <w:right w:val="single" w:color="auto" w:sz="4" w:space="0"/>
            </w:tcBorders>
          </w:tcPr>
          <w:p w14:paraId="232404A7">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800" w:type="dxa"/>
            <w:tcBorders>
              <w:top w:val="single" w:color="auto" w:sz="4" w:space="0"/>
              <w:left w:val="single" w:color="auto" w:sz="4" w:space="0"/>
              <w:bottom w:val="single" w:color="auto" w:sz="4" w:space="0"/>
              <w:right w:val="single" w:color="auto" w:sz="4" w:space="0"/>
            </w:tcBorders>
          </w:tcPr>
          <w:p w14:paraId="4AE54D23">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778" w:type="dxa"/>
            <w:tcBorders>
              <w:top w:val="single" w:color="auto" w:sz="4" w:space="0"/>
              <w:left w:val="single" w:color="auto" w:sz="4" w:space="0"/>
              <w:bottom w:val="single" w:color="auto" w:sz="4" w:space="0"/>
              <w:right w:val="single" w:color="auto" w:sz="4" w:space="0"/>
            </w:tcBorders>
          </w:tcPr>
          <w:p w14:paraId="0B4708E1">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r>
      <w:tr w14:paraId="155D92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2" w:type="dxa"/>
            <w:tcBorders>
              <w:top w:val="single" w:color="auto" w:sz="4" w:space="0"/>
              <w:left w:val="single" w:color="auto" w:sz="4" w:space="0"/>
              <w:bottom w:val="single" w:color="auto" w:sz="4" w:space="0"/>
              <w:right w:val="single" w:color="auto" w:sz="4" w:space="0"/>
            </w:tcBorders>
          </w:tcPr>
          <w:p w14:paraId="4931320A">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118" w:type="dxa"/>
            <w:tcBorders>
              <w:top w:val="single" w:color="auto" w:sz="4" w:space="0"/>
              <w:left w:val="single" w:color="auto" w:sz="4" w:space="0"/>
              <w:bottom w:val="single" w:color="auto" w:sz="4" w:space="0"/>
              <w:right w:val="single" w:color="auto" w:sz="4" w:space="0"/>
            </w:tcBorders>
          </w:tcPr>
          <w:p w14:paraId="2347783D">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863" w:type="dxa"/>
            <w:tcBorders>
              <w:top w:val="single" w:color="auto" w:sz="4" w:space="0"/>
              <w:left w:val="single" w:color="auto" w:sz="4" w:space="0"/>
              <w:bottom w:val="single" w:color="auto" w:sz="4" w:space="0"/>
              <w:right w:val="single" w:color="auto" w:sz="4" w:space="0"/>
            </w:tcBorders>
          </w:tcPr>
          <w:p w14:paraId="4D35928F">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663" w:type="dxa"/>
            <w:tcBorders>
              <w:top w:val="single" w:color="auto" w:sz="4" w:space="0"/>
              <w:left w:val="single" w:color="auto" w:sz="4" w:space="0"/>
              <w:bottom w:val="single" w:color="auto" w:sz="4" w:space="0"/>
              <w:right w:val="single" w:color="auto" w:sz="4" w:space="0"/>
            </w:tcBorders>
          </w:tcPr>
          <w:p w14:paraId="3CE6E8A2">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260" w:type="dxa"/>
            <w:tcBorders>
              <w:top w:val="single" w:color="auto" w:sz="4" w:space="0"/>
              <w:left w:val="single" w:color="auto" w:sz="4" w:space="0"/>
              <w:bottom w:val="single" w:color="auto" w:sz="4" w:space="0"/>
              <w:right w:val="single" w:color="auto" w:sz="4" w:space="0"/>
            </w:tcBorders>
          </w:tcPr>
          <w:p w14:paraId="709B3F9C">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800" w:type="dxa"/>
            <w:tcBorders>
              <w:top w:val="single" w:color="auto" w:sz="4" w:space="0"/>
              <w:left w:val="single" w:color="auto" w:sz="4" w:space="0"/>
              <w:bottom w:val="single" w:color="auto" w:sz="4" w:space="0"/>
              <w:right w:val="single" w:color="auto" w:sz="4" w:space="0"/>
            </w:tcBorders>
          </w:tcPr>
          <w:p w14:paraId="5FD63BF4">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778" w:type="dxa"/>
            <w:tcBorders>
              <w:top w:val="single" w:color="auto" w:sz="4" w:space="0"/>
              <w:left w:val="single" w:color="auto" w:sz="4" w:space="0"/>
              <w:bottom w:val="single" w:color="auto" w:sz="4" w:space="0"/>
              <w:right w:val="single" w:color="auto" w:sz="4" w:space="0"/>
            </w:tcBorders>
          </w:tcPr>
          <w:p w14:paraId="0F0F7465">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r>
      <w:tr w14:paraId="3EC73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2" w:type="dxa"/>
            <w:tcBorders>
              <w:top w:val="single" w:color="auto" w:sz="4" w:space="0"/>
              <w:left w:val="single" w:color="auto" w:sz="4" w:space="0"/>
              <w:bottom w:val="single" w:color="auto" w:sz="4" w:space="0"/>
              <w:right w:val="single" w:color="auto" w:sz="4" w:space="0"/>
            </w:tcBorders>
          </w:tcPr>
          <w:p w14:paraId="241F5E83">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118" w:type="dxa"/>
            <w:tcBorders>
              <w:top w:val="single" w:color="auto" w:sz="4" w:space="0"/>
              <w:left w:val="single" w:color="auto" w:sz="4" w:space="0"/>
              <w:bottom w:val="single" w:color="auto" w:sz="4" w:space="0"/>
              <w:right w:val="single" w:color="auto" w:sz="4" w:space="0"/>
            </w:tcBorders>
          </w:tcPr>
          <w:p w14:paraId="64AD3D73">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863" w:type="dxa"/>
            <w:tcBorders>
              <w:top w:val="single" w:color="auto" w:sz="4" w:space="0"/>
              <w:left w:val="single" w:color="auto" w:sz="4" w:space="0"/>
              <w:bottom w:val="single" w:color="auto" w:sz="4" w:space="0"/>
              <w:right w:val="single" w:color="auto" w:sz="4" w:space="0"/>
            </w:tcBorders>
          </w:tcPr>
          <w:p w14:paraId="043CEC85">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663" w:type="dxa"/>
            <w:tcBorders>
              <w:top w:val="single" w:color="auto" w:sz="4" w:space="0"/>
              <w:left w:val="single" w:color="auto" w:sz="4" w:space="0"/>
              <w:bottom w:val="single" w:color="auto" w:sz="4" w:space="0"/>
              <w:right w:val="single" w:color="auto" w:sz="4" w:space="0"/>
            </w:tcBorders>
          </w:tcPr>
          <w:p w14:paraId="008EA9BA">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260" w:type="dxa"/>
            <w:tcBorders>
              <w:top w:val="single" w:color="auto" w:sz="4" w:space="0"/>
              <w:left w:val="single" w:color="auto" w:sz="4" w:space="0"/>
              <w:bottom w:val="single" w:color="auto" w:sz="4" w:space="0"/>
              <w:right w:val="single" w:color="auto" w:sz="4" w:space="0"/>
            </w:tcBorders>
          </w:tcPr>
          <w:p w14:paraId="24277E3B">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800" w:type="dxa"/>
            <w:tcBorders>
              <w:top w:val="single" w:color="auto" w:sz="4" w:space="0"/>
              <w:left w:val="single" w:color="auto" w:sz="4" w:space="0"/>
              <w:bottom w:val="single" w:color="auto" w:sz="4" w:space="0"/>
              <w:right w:val="single" w:color="auto" w:sz="4" w:space="0"/>
            </w:tcBorders>
          </w:tcPr>
          <w:p w14:paraId="3656ECDF">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778" w:type="dxa"/>
            <w:tcBorders>
              <w:top w:val="single" w:color="auto" w:sz="4" w:space="0"/>
              <w:left w:val="single" w:color="auto" w:sz="4" w:space="0"/>
              <w:bottom w:val="single" w:color="auto" w:sz="4" w:space="0"/>
              <w:right w:val="single" w:color="auto" w:sz="4" w:space="0"/>
            </w:tcBorders>
          </w:tcPr>
          <w:p w14:paraId="425682F9">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r>
      <w:tr w14:paraId="7FC9C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2" w:type="dxa"/>
            <w:tcBorders>
              <w:top w:val="single" w:color="auto" w:sz="4" w:space="0"/>
              <w:left w:val="single" w:color="auto" w:sz="4" w:space="0"/>
              <w:bottom w:val="single" w:color="auto" w:sz="4" w:space="0"/>
              <w:right w:val="single" w:color="auto" w:sz="4" w:space="0"/>
            </w:tcBorders>
          </w:tcPr>
          <w:p w14:paraId="036AA478">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118" w:type="dxa"/>
            <w:tcBorders>
              <w:top w:val="single" w:color="auto" w:sz="4" w:space="0"/>
              <w:left w:val="single" w:color="auto" w:sz="4" w:space="0"/>
              <w:bottom w:val="single" w:color="auto" w:sz="4" w:space="0"/>
              <w:right w:val="single" w:color="auto" w:sz="4" w:space="0"/>
            </w:tcBorders>
          </w:tcPr>
          <w:p w14:paraId="33BFD99F">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863" w:type="dxa"/>
            <w:tcBorders>
              <w:top w:val="single" w:color="auto" w:sz="4" w:space="0"/>
              <w:left w:val="single" w:color="auto" w:sz="4" w:space="0"/>
              <w:bottom w:val="single" w:color="auto" w:sz="4" w:space="0"/>
              <w:right w:val="single" w:color="auto" w:sz="4" w:space="0"/>
            </w:tcBorders>
          </w:tcPr>
          <w:p w14:paraId="63391C6A">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663" w:type="dxa"/>
            <w:tcBorders>
              <w:top w:val="single" w:color="auto" w:sz="4" w:space="0"/>
              <w:left w:val="single" w:color="auto" w:sz="4" w:space="0"/>
              <w:bottom w:val="single" w:color="auto" w:sz="4" w:space="0"/>
              <w:right w:val="single" w:color="auto" w:sz="4" w:space="0"/>
            </w:tcBorders>
          </w:tcPr>
          <w:p w14:paraId="25882BC5">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260" w:type="dxa"/>
            <w:tcBorders>
              <w:top w:val="single" w:color="auto" w:sz="4" w:space="0"/>
              <w:left w:val="single" w:color="auto" w:sz="4" w:space="0"/>
              <w:bottom w:val="single" w:color="auto" w:sz="4" w:space="0"/>
              <w:right w:val="single" w:color="auto" w:sz="4" w:space="0"/>
            </w:tcBorders>
          </w:tcPr>
          <w:p w14:paraId="285E3AD0">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800" w:type="dxa"/>
            <w:tcBorders>
              <w:top w:val="single" w:color="auto" w:sz="4" w:space="0"/>
              <w:left w:val="single" w:color="auto" w:sz="4" w:space="0"/>
              <w:bottom w:val="single" w:color="auto" w:sz="4" w:space="0"/>
              <w:right w:val="single" w:color="auto" w:sz="4" w:space="0"/>
            </w:tcBorders>
          </w:tcPr>
          <w:p w14:paraId="727C53B6">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778" w:type="dxa"/>
            <w:tcBorders>
              <w:top w:val="single" w:color="auto" w:sz="4" w:space="0"/>
              <w:left w:val="single" w:color="auto" w:sz="4" w:space="0"/>
              <w:bottom w:val="single" w:color="auto" w:sz="4" w:space="0"/>
              <w:right w:val="single" w:color="auto" w:sz="4" w:space="0"/>
            </w:tcBorders>
          </w:tcPr>
          <w:p w14:paraId="00E95274">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r>
      <w:tr w14:paraId="0DB6BB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2" w:type="dxa"/>
            <w:tcBorders>
              <w:top w:val="single" w:color="auto" w:sz="4" w:space="0"/>
              <w:left w:val="single" w:color="auto" w:sz="4" w:space="0"/>
              <w:bottom w:val="single" w:color="auto" w:sz="4" w:space="0"/>
              <w:right w:val="single" w:color="auto" w:sz="4" w:space="0"/>
            </w:tcBorders>
          </w:tcPr>
          <w:p w14:paraId="09EEF67B">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118" w:type="dxa"/>
            <w:tcBorders>
              <w:top w:val="single" w:color="auto" w:sz="4" w:space="0"/>
              <w:left w:val="single" w:color="auto" w:sz="4" w:space="0"/>
              <w:bottom w:val="single" w:color="auto" w:sz="4" w:space="0"/>
              <w:right w:val="single" w:color="auto" w:sz="4" w:space="0"/>
            </w:tcBorders>
          </w:tcPr>
          <w:p w14:paraId="688C805D">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863" w:type="dxa"/>
            <w:tcBorders>
              <w:top w:val="single" w:color="auto" w:sz="4" w:space="0"/>
              <w:left w:val="single" w:color="auto" w:sz="4" w:space="0"/>
              <w:bottom w:val="single" w:color="auto" w:sz="4" w:space="0"/>
              <w:right w:val="single" w:color="auto" w:sz="4" w:space="0"/>
            </w:tcBorders>
          </w:tcPr>
          <w:p w14:paraId="0E523115">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663" w:type="dxa"/>
            <w:tcBorders>
              <w:top w:val="single" w:color="auto" w:sz="4" w:space="0"/>
              <w:left w:val="single" w:color="auto" w:sz="4" w:space="0"/>
              <w:bottom w:val="single" w:color="auto" w:sz="4" w:space="0"/>
              <w:right w:val="single" w:color="auto" w:sz="4" w:space="0"/>
            </w:tcBorders>
          </w:tcPr>
          <w:p w14:paraId="6BAC49E4">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260" w:type="dxa"/>
            <w:tcBorders>
              <w:top w:val="single" w:color="auto" w:sz="4" w:space="0"/>
              <w:left w:val="single" w:color="auto" w:sz="4" w:space="0"/>
              <w:bottom w:val="single" w:color="auto" w:sz="4" w:space="0"/>
              <w:right w:val="single" w:color="auto" w:sz="4" w:space="0"/>
            </w:tcBorders>
          </w:tcPr>
          <w:p w14:paraId="6A3F592C">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800" w:type="dxa"/>
            <w:tcBorders>
              <w:top w:val="single" w:color="auto" w:sz="4" w:space="0"/>
              <w:left w:val="single" w:color="auto" w:sz="4" w:space="0"/>
              <w:bottom w:val="single" w:color="auto" w:sz="4" w:space="0"/>
              <w:right w:val="single" w:color="auto" w:sz="4" w:space="0"/>
            </w:tcBorders>
          </w:tcPr>
          <w:p w14:paraId="3546599D">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c>
          <w:tcPr>
            <w:tcW w:w="1778" w:type="dxa"/>
            <w:tcBorders>
              <w:top w:val="single" w:color="auto" w:sz="4" w:space="0"/>
              <w:left w:val="single" w:color="auto" w:sz="4" w:space="0"/>
              <w:bottom w:val="single" w:color="auto" w:sz="4" w:space="0"/>
              <w:right w:val="single" w:color="auto" w:sz="4" w:space="0"/>
            </w:tcBorders>
          </w:tcPr>
          <w:p w14:paraId="5E26CD72">
            <w:pPr>
              <w:keepNext w:val="0"/>
              <w:keepLines w:val="0"/>
              <w:pageBreakBefore w:val="0"/>
              <w:widowControl w:val="0"/>
              <w:kinsoku/>
              <w:wordWrap/>
              <w:overflowPunct/>
              <w:topLinePunct w:val="0"/>
              <w:autoSpaceDE/>
              <w:autoSpaceDN/>
              <w:bidi w:val="0"/>
              <w:adjustRightInd/>
              <w:snapToGrid w:val="0"/>
              <w:spacing w:before="120" w:beforeLines="50" w:after="50" w:line="320" w:lineRule="exact"/>
              <w:textAlignment w:val="auto"/>
              <w:rPr>
                <w:rFonts w:hint="eastAsia" w:asciiTheme="minorEastAsia" w:hAnsiTheme="minorEastAsia" w:eastAsiaTheme="minorEastAsia" w:cstheme="minorEastAsia"/>
                <w:sz w:val="21"/>
                <w:szCs w:val="21"/>
              </w:rPr>
            </w:pPr>
          </w:p>
        </w:tc>
      </w:tr>
    </w:tbl>
    <w:p w14:paraId="3C8376FA">
      <w:pPr>
        <w:keepNext w:val="0"/>
        <w:keepLines w:val="0"/>
        <w:pageBreakBefore w:val="0"/>
        <w:widowControl w:val="0"/>
        <w:kinsoku/>
        <w:wordWrap/>
        <w:overflowPunct/>
        <w:topLinePunct w:val="0"/>
        <w:autoSpaceDE/>
        <w:autoSpaceDN/>
        <w:bidi w:val="0"/>
        <w:adjustRightInd/>
        <w:snapToGrid w:val="0"/>
        <w:spacing w:before="50" w:after="120" w:afterLines="50"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注：在填写时，供应商可根据本表格式自行划表填写。 </w:t>
      </w:r>
    </w:p>
    <w:p w14:paraId="43B803F0">
      <w:pPr>
        <w:snapToGrid w:val="0"/>
        <w:spacing w:before="50" w:after="120" w:afterLines="50" w:line="460" w:lineRule="exact"/>
        <w:jc w:val="left"/>
        <w:rPr>
          <w:rFonts w:hint="eastAsia" w:asciiTheme="minorEastAsia" w:hAnsiTheme="minorEastAsia" w:eastAsiaTheme="minorEastAsia" w:cstheme="minorEastAsia"/>
          <w:sz w:val="21"/>
          <w:szCs w:val="21"/>
        </w:rPr>
      </w:pPr>
    </w:p>
    <w:p w14:paraId="29FC80DF">
      <w:pPr>
        <w:autoSpaceDE w:val="0"/>
        <w:autoSpaceDN w:val="0"/>
        <w:adjustRightInd w:val="0"/>
        <w:spacing w:line="380" w:lineRule="exact"/>
        <w:rPr>
          <w:rFonts w:hint="eastAsia" w:cs="宋体" w:asciiTheme="majorEastAsia" w:hAnsiTheme="majorEastAsia" w:eastAsiaTheme="majorEastAsia"/>
          <w:sz w:val="21"/>
          <w:szCs w:val="21"/>
          <w:lang w:val="zh-CN"/>
        </w:rPr>
      </w:pPr>
    </w:p>
    <w:p w14:paraId="04801DE4">
      <w:pPr>
        <w:autoSpaceDE w:val="0"/>
        <w:autoSpaceDN w:val="0"/>
        <w:adjustRightInd w:val="0"/>
        <w:spacing w:line="380" w:lineRule="exact"/>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被授权代表签字：</w:t>
      </w:r>
      <w:r>
        <w:rPr>
          <w:rFonts w:cs="宋体" w:asciiTheme="majorEastAsia" w:hAnsiTheme="majorEastAsia" w:eastAsiaTheme="majorEastAsia"/>
          <w:sz w:val="21"/>
          <w:szCs w:val="21"/>
          <w:lang w:val="zh-CN"/>
        </w:rPr>
        <w:t>_____________________</w:t>
      </w:r>
    </w:p>
    <w:p w14:paraId="66E03654">
      <w:pPr>
        <w:autoSpaceDE w:val="0"/>
        <w:autoSpaceDN w:val="0"/>
        <w:adjustRightInd w:val="0"/>
        <w:spacing w:line="380" w:lineRule="exact"/>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（盖公章）</w:t>
      </w:r>
    </w:p>
    <w:p w14:paraId="207CC33A">
      <w:pPr>
        <w:autoSpaceDE w:val="0"/>
        <w:autoSpaceDN w:val="0"/>
        <w:adjustRightInd w:val="0"/>
        <w:spacing w:line="380" w:lineRule="exact"/>
        <w:rPr>
          <w:rFonts w:cs="宋体" w:asciiTheme="majorEastAsia" w:hAnsiTheme="majorEastAsia" w:eastAsiaTheme="majorEastAsia"/>
          <w:sz w:val="21"/>
          <w:szCs w:val="21"/>
          <w:lang w:val="zh-CN"/>
        </w:rPr>
      </w:pPr>
    </w:p>
    <w:p w14:paraId="4335449F">
      <w:pPr>
        <w:autoSpaceDE w:val="0"/>
        <w:autoSpaceDN w:val="0"/>
        <w:adjustRightInd w:val="0"/>
        <w:spacing w:line="380" w:lineRule="exact"/>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日  期： 2025年</w:t>
      </w:r>
      <w:r>
        <w:rPr>
          <w:rFonts w:cs="宋体" w:asciiTheme="majorEastAsia" w:hAnsiTheme="majorEastAsia" w:eastAsiaTheme="majorEastAsia"/>
          <w:sz w:val="21"/>
          <w:szCs w:val="21"/>
          <w:lang w:val="zh-CN"/>
        </w:rPr>
        <w:t xml:space="preserve">   </w:t>
      </w:r>
      <w:r>
        <w:rPr>
          <w:rFonts w:hint="eastAsia" w:cs="宋体" w:asciiTheme="majorEastAsia" w:hAnsiTheme="majorEastAsia" w:eastAsiaTheme="majorEastAsia"/>
          <w:sz w:val="21"/>
          <w:szCs w:val="21"/>
          <w:lang w:val="zh-CN"/>
        </w:rPr>
        <w:t>月</w:t>
      </w:r>
      <w:r>
        <w:rPr>
          <w:rFonts w:cs="宋体" w:asciiTheme="majorEastAsia" w:hAnsiTheme="majorEastAsia" w:eastAsiaTheme="majorEastAsia"/>
          <w:sz w:val="21"/>
          <w:szCs w:val="21"/>
          <w:lang w:val="zh-CN"/>
        </w:rPr>
        <w:t xml:space="preserve">   </w:t>
      </w:r>
      <w:r>
        <w:rPr>
          <w:rFonts w:hint="eastAsia" w:cs="宋体" w:asciiTheme="majorEastAsia" w:hAnsiTheme="majorEastAsia" w:eastAsiaTheme="majorEastAsia"/>
          <w:sz w:val="21"/>
          <w:szCs w:val="21"/>
          <w:lang w:val="zh-CN"/>
        </w:rPr>
        <w:t>日</w:t>
      </w:r>
    </w:p>
    <w:p w14:paraId="76B547B8">
      <w:pPr>
        <w:snapToGrid w:val="0"/>
        <w:spacing w:before="120" w:beforeLines="50" w:after="50"/>
        <w:jc w:val="center"/>
        <w:rPr>
          <w:rFonts w:asciiTheme="majorEastAsia" w:hAnsiTheme="majorEastAsia" w:eastAsiaTheme="majorEastAsia"/>
          <w:b/>
          <w:sz w:val="21"/>
          <w:szCs w:val="21"/>
        </w:rPr>
      </w:pPr>
    </w:p>
    <w:p w14:paraId="09B909FF">
      <w:pPr>
        <w:autoSpaceDE w:val="0"/>
        <w:autoSpaceDN w:val="0"/>
        <w:adjustRightInd w:val="0"/>
        <w:spacing w:line="380" w:lineRule="exact"/>
        <w:rPr>
          <w:rFonts w:cs="宋体" w:asciiTheme="majorEastAsia" w:hAnsiTheme="majorEastAsia" w:eastAsiaTheme="majorEastAsia"/>
          <w:szCs w:val="21"/>
          <w:lang w:val="zh-CN"/>
        </w:rPr>
      </w:pPr>
    </w:p>
    <w:p w14:paraId="7B4DF790">
      <w:pPr>
        <w:widowControl/>
        <w:jc w:val="left"/>
        <w:rPr>
          <w:rFonts w:asciiTheme="majorEastAsia" w:hAnsiTheme="majorEastAsia" w:eastAsiaTheme="majorEastAsia"/>
          <w:sz w:val="30"/>
          <w:szCs w:val="30"/>
          <w:u w:val="single"/>
        </w:rPr>
      </w:pPr>
    </w:p>
    <w:p w14:paraId="4104E23F">
      <w:pPr>
        <w:autoSpaceDE w:val="0"/>
        <w:autoSpaceDN w:val="0"/>
        <w:adjustRightInd w:val="0"/>
        <w:spacing w:line="380" w:lineRule="exact"/>
        <w:rPr>
          <w:rFonts w:cs="宋体" w:asciiTheme="majorEastAsia" w:hAnsiTheme="majorEastAsia" w:eastAsiaTheme="majorEastAsia"/>
          <w:szCs w:val="21"/>
        </w:rPr>
      </w:pPr>
    </w:p>
    <w:p w14:paraId="4A45E129">
      <w:pPr>
        <w:widowControl/>
        <w:jc w:val="left"/>
        <w:rPr>
          <w:rFonts w:asciiTheme="majorEastAsia" w:hAnsiTheme="majorEastAsia" w:eastAsiaTheme="majorEastAsia"/>
          <w:sz w:val="30"/>
          <w:szCs w:val="30"/>
        </w:rPr>
      </w:pPr>
      <w:bookmarkStart w:id="68" w:name="_Toc27552"/>
      <w:r>
        <w:rPr>
          <w:rFonts w:asciiTheme="majorEastAsia" w:hAnsiTheme="majorEastAsia" w:eastAsiaTheme="majorEastAsia"/>
          <w:sz w:val="30"/>
          <w:szCs w:val="30"/>
        </w:rPr>
        <w:br w:type="page"/>
      </w:r>
    </w:p>
    <w:p w14:paraId="44874AF7">
      <w:pPr>
        <w:snapToGrid w:val="0"/>
        <w:spacing w:line="46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附件6：</w:t>
      </w:r>
    </w:p>
    <w:p w14:paraId="08B3180B">
      <w:pPr>
        <w:pStyle w:val="3"/>
        <w:spacing w:before="0" w:after="0" w:line="740" w:lineRule="exact"/>
        <w:jc w:val="center"/>
        <w:rPr>
          <w:rFonts w:asciiTheme="majorEastAsia" w:hAnsiTheme="majorEastAsia" w:eastAsiaTheme="majorEastAsia"/>
          <w:spacing w:val="16"/>
          <w:sz w:val="36"/>
          <w:szCs w:val="36"/>
        </w:rPr>
      </w:pPr>
      <w:r>
        <w:rPr>
          <w:rFonts w:hint="eastAsia" w:asciiTheme="majorEastAsia" w:hAnsiTheme="majorEastAsia" w:eastAsiaTheme="majorEastAsia"/>
          <w:spacing w:val="16"/>
          <w:sz w:val="36"/>
          <w:szCs w:val="36"/>
        </w:rPr>
        <w:t>技术参数偏离表</w:t>
      </w:r>
      <w:bookmarkEnd w:id="68"/>
    </w:p>
    <w:p w14:paraId="3EF2F035">
      <w:pPr>
        <w:rPr>
          <w:rFonts w:asciiTheme="majorEastAsia" w:hAnsiTheme="majorEastAsia" w:eastAsiaTheme="majorEastAsia"/>
          <w:szCs w:val="21"/>
          <w:lang w:val="zh-CN"/>
        </w:rPr>
      </w:pPr>
    </w:p>
    <w:p w14:paraId="72D90CD5">
      <w:pPr>
        <w:wordWrap w:val="0"/>
        <w:autoSpaceDE w:val="0"/>
        <w:autoSpaceDN w:val="0"/>
        <w:adjustRightInd w:val="0"/>
        <w:spacing w:line="440" w:lineRule="exact"/>
        <w:ind w:right="91"/>
        <w:jc w:val="right"/>
        <w:rPr>
          <w:rFonts w:cs="宋体" w:asciiTheme="majorEastAsia" w:hAnsiTheme="majorEastAsia" w:eastAsiaTheme="majorEastAsia"/>
          <w:szCs w:val="21"/>
          <w:lang w:val="zh-CN"/>
        </w:rPr>
      </w:pPr>
    </w:p>
    <w:tbl>
      <w:tblPr>
        <w:tblStyle w:val="43"/>
        <w:tblW w:w="9062" w:type="dxa"/>
        <w:tblInd w:w="108" w:type="dxa"/>
        <w:tblLayout w:type="fixed"/>
        <w:tblCellMar>
          <w:top w:w="0" w:type="dxa"/>
          <w:left w:w="108" w:type="dxa"/>
          <w:bottom w:w="0" w:type="dxa"/>
          <w:right w:w="108" w:type="dxa"/>
        </w:tblCellMar>
      </w:tblPr>
      <w:tblGrid>
        <w:gridCol w:w="900"/>
        <w:gridCol w:w="1440"/>
        <w:gridCol w:w="2181"/>
        <w:gridCol w:w="1909"/>
        <w:gridCol w:w="1215"/>
        <w:gridCol w:w="1417"/>
      </w:tblGrid>
      <w:tr w14:paraId="5CE5D1C0">
        <w:tblPrEx>
          <w:tblCellMar>
            <w:top w:w="0" w:type="dxa"/>
            <w:left w:w="108" w:type="dxa"/>
            <w:bottom w:w="0" w:type="dxa"/>
            <w:right w:w="108" w:type="dxa"/>
          </w:tblCellMar>
        </w:tblPrEx>
        <w:trPr>
          <w:trHeight w:val="624" w:hRule="atLeast"/>
        </w:trPr>
        <w:tc>
          <w:tcPr>
            <w:tcW w:w="900" w:type="dxa"/>
            <w:tcBorders>
              <w:top w:val="single" w:color="auto" w:sz="6" w:space="0"/>
              <w:left w:val="single" w:color="auto" w:sz="6" w:space="0"/>
              <w:bottom w:val="single" w:color="auto" w:sz="6" w:space="0"/>
              <w:right w:val="single" w:color="auto" w:sz="4" w:space="0"/>
            </w:tcBorders>
            <w:vAlign w:val="center"/>
          </w:tcPr>
          <w:p w14:paraId="271189A6">
            <w:pPr>
              <w:autoSpaceDE w:val="0"/>
              <w:autoSpaceDN w:val="0"/>
              <w:adjustRightInd w:val="0"/>
              <w:spacing w:line="380" w:lineRule="exact"/>
              <w:jc w:val="center"/>
              <w:rPr>
                <w:rFonts w:cs="宋体" w:asciiTheme="majorEastAsia" w:hAnsiTheme="majorEastAsia" w:eastAsiaTheme="majorEastAsia"/>
                <w:b/>
                <w:bCs/>
                <w:sz w:val="21"/>
                <w:szCs w:val="21"/>
                <w:lang w:val="zh-CN"/>
              </w:rPr>
            </w:pPr>
            <w:r>
              <w:rPr>
                <w:rFonts w:hint="eastAsia" w:cs="宋体" w:asciiTheme="majorEastAsia" w:hAnsiTheme="majorEastAsia" w:eastAsiaTheme="majorEastAsia"/>
                <w:b/>
                <w:bCs/>
                <w:sz w:val="21"/>
                <w:szCs w:val="21"/>
                <w:lang w:val="zh-CN"/>
              </w:rPr>
              <w:t>序号</w:t>
            </w:r>
          </w:p>
        </w:tc>
        <w:tc>
          <w:tcPr>
            <w:tcW w:w="1440" w:type="dxa"/>
            <w:tcBorders>
              <w:top w:val="single" w:color="auto" w:sz="6" w:space="0"/>
              <w:left w:val="single" w:color="auto" w:sz="4" w:space="0"/>
              <w:bottom w:val="single" w:color="auto" w:sz="6" w:space="0"/>
              <w:right w:val="single" w:color="auto" w:sz="6" w:space="0"/>
            </w:tcBorders>
            <w:vAlign w:val="center"/>
          </w:tcPr>
          <w:p w14:paraId="1B74DF69">
            <w:pPr>
              <w:autoSpaceDE w:val="0"/>
              <w:autoSpaceDN w:val="0"/>
              <w:adjustRightInd w:val="0"/>
              <w:spacing w:line="380" w:lineRule="exact"/>
              <w:jc w:val="center"/>
              <w:rPr>
                <w:rFonts w:cs="宋体" w:asciiTheme="majorEastAsia" w:hAnsiTheme="majorEastAsia" w:eastAsiaTheme="majorEastAsia"/>
                <w:b/>
                <w:bCs/>
                <w:sz w:val="21"/>
                <w:szCs w:val="21"/>
                <w:lang w:val="zh-CN"/>
              </w:rPr>
            </w:pPr>
            <w:r>
              <w:rPr>
                <w:rFonts w:hint="eastAsia" w:cs="宋体" w:asciiTheme="majorEastAsia" w:hAnsiTheme="majorEastAsia" w:eastAsiaTheme="majorEastAsia"/>
                <w:b/>
                <w:bCs/>
                <w:sz w:val="21"/>
                <w:szCs w:val="21"/>
                <w:lang w:val="zh-CN"/>
              </w:rPr>
              <w:t>产品名称</w:t>
            </w:r>
          </w:p>
        </w:tc>
        <w:tc>
          <w:tcPr>
            <w:tcW w:w="2181" w:type="dxa"/>
            <w:tcBorders>
              <w:top w:val="single" w:color="auto" w:sz="6" w:space="0"/>
              <w:left w:val="single" w:color="auto" w:sz="6" w:space="0"/>
              <w:bottom w:val="single" w:color="auto" w:sz="6" w:space="0"/>
              <w:right w:val="single" w:color="auto" w:sz="6" w:space="0"/>
            </w:tcBorders>
            <w:vAlign w:val="center"/>
          </w:tcPr>
          <w:p w14:paraId="30BD0280">
            <w:pPr>
              <w:autoSpaceDE w:val="0"/>
              <w:autoSpaceDN w:val="0"/>
              <w:adjustRightInd w:val="0"/>
              <w:spacing w:line="380" w:lineRule="exact"/>
              <w:jc w:val="center"/>
              <w:rPr>
                <w:rFonts w:cs="宋体" w:asciiTheme="majorEastAsia" w:hAnsiTheme="majorEastAsia" w:eastAsiaTheme="majorEastAsia"/>
                <w:b/>
                <w:bCs/>
                <w:sz w:val="21"/>
                <w:szCs w:val="21"/>
                <w:lang w:val="zh-CN"/>
              </w:rPr>
            </w:pPr>
            <w:r>
              <w:rPr>
                <w:rFonts w:hint="eastAsia" w:cs="宋体" w:asciiTheme="majorEastAsia" w:hAnsiTheme="majorEastAsia" w:eastAsiaTheme="majorEastAsia"/>
                <w:b/>
                <w:bCs/>
                <w:sz w:val="21"/>
                <w:szCs w:val="21"/>
                <w:lang w:val="zh-CN"/>
              </w:rPr>
              <w:t xml:space="preserve"> 采购文件技术要求</w:t>
            </w:r>
          </w:p>
        </w:tc>
        <w:tc>
          <w:tcPr>
            <w:tcW w:w="1909" w:type="dxa"/>
            <w:tcBorders>
              <w:top w:val="single" w:color="auto" w:sz="6" w:space="0"/>
              <w:left w:val="single" w:color="auto" w:sz="6" w:space="0"/>
              <w:bottom w:val="single" w:color="auto" w:sz="6" w:space="0"/>
              <w:right w:val="single" w:color="auto" w:sz="6" w:space="0"/>
            </w:tcBorders>
            <w:vAlign w:val="center"/>
          </w:tcPr>
          <w:p w14:paraId="11F3D2DE">
            <w:pPr>
              <w:autoSpaceDE w:val="0"/>
              <w:autoSpaceDN w:val="0"/>
              <w:adjustRightInd w:val="0"/>
              <w:spacing w:line="380" w:lineRule="exact"/>
              <w:jc w:val="center"/>
              <w:rPr>
                <w:rFonts w:cs="宋体" w:asciiTheme="majorEastAsia" w:hAnsiTheme="majorEastAsia" w:eastAsiaTheme="majorEastAsia"/>
                <w:b/>
                <w:bCs/>
                <w:sz w:val="21"/>
                <w:szCs w:val="21"/>
                <w:lang w:val="zh-CN"/>
              </w:rPr>
            </w:pPr>
            <w:r>
              <w:rPr>
                <w:rFonts w:hint="eastAsia" w:cs="宋体" w:asciiTheme="majorEastAsia" w:hAnsiTheme="majorEastAsia" w:eastAsiaTheme="majorEastAsia"/>
                <w:b/>
                <w:bCs/>
                <w:sz w:val="21"/>
                <w:szCs w:val="21"/>
                <w:lang w:val="zh-CN"/>
              </w:rPr>
              <w:t>响应文件技术要求</w:t>
            </w:r>
          </w:p>
        </w:tc>
        <w:tc>
          <w:tcPr>
            <w:tcW w:w="1215" w:type="dxa"/>
            <w:tcBorders>
              <w:top w:val="single" w:color="auto" w:sz="6" w:space="0"/>
              <w:left w:val="single" w:color="auto" w:sz="6" w:space="0"/>
              <w:bottom w:val="single" w:color="auto" w:sz="6" w:space="0"/>
              <w:right w:val="single" w:color="auto" w:sz="6" w:space="0"/>
            </w:tcBorders>
            <w:vAlign w:val="center"/>
          </w:tcPr>
          <w:p w14:paraId="7F679319">
            <w:pPr>
              <w:autoSpaceDE w:val="0"/>
              <w:autoSpaceDN w:val="0"/>
              <w:adjustRightInd w:val="0"/>
              <w:spacing w:line="380" w:lineRule="exact"/>
              <w:jc w:val="center"/>
              <w:rPr>
                <w:rFonts w:cs="宋体" w:asciiTheme="majorEastAsia" w:hAnsiTheme="majorEastAsia" w:eastAsiaTheme="majorEastAsia"/>
                <w:b/>
                <w:bCs/>
                <w:sz w:val="21"/>
                <w:szCs w:val="21"/>
                <w:lang w:val="zh-CN"/>
              </w:rPr>
            </w:pPr>
            <w:r>
              <w:rPr>
                <w:rFonts w:hint="eastAsia" w:cs="宋体" w:asciiTheme="majorEastAsia" w:hAnsiTheme="majorEastAsia" w:eastAsiaTheme="majorEastAsia"/>
                <w:b/>
                <w:bCs/>
                <w:sz w:val="21"/>
                <w:szCs w:val="21"/>
                <w:lang w:val="zh-CN"/>
              </w:rPr>
              <w:t>偏</w:t>
            </w:r>
            <w:r>
              <w:rPr>
                <w:rFonts w:cs="宋体" w:asciiTheme="majorEastAsia" w:hAnsiTheme="majorEastAsia" w:eastAsiaTheme="majorEastAsia"/>
                <w:b/>
                <w:bCs/>
                <w:sz w:val="21"/>
                <w:szCs w:val="21"/>
                <w:lang w:val="zh-CN"/>
              </w:rPr>
              <w:t xml:space="preserve">  </w:t>
            </w:r>
            <w:r>
              <w:rPr>
                <w:rFonts w:hint="eastAsia" w:cs="宋体" w:asciiTheme="majorEastAsia" w:hAnsiTheme="majorEastAsia" w:eastAsiaTheme="majorEastAsia"/>
                <w:b/>
                <w:bCs/>
                <w:sz w:val="21"/>
                <w:szCs w:val="21"/>
                <w:lang w:val="zh-CN"/>
              </w:rPr>
              <w:t>离</w:t>
            </w:r>
          </w:p>
        </w:tc>
        <w:tc>
          <w:tcPr>
            <w:tcW w:w="1417" w:type="dxa"/>
            <w:tcBorders>
              <w:top w:val="single" w:color="auto" w:sz="6" w:space="0"/>
              <w:left w:val="single" w:color="auto" w:sz="6" w:space="0"/>
              <w:bottom w:val="single" w:color="auto" w:sz="6" w:space="0"/>
              <w:right w:val="single" w:color="auto" w:sz="6" w:space="0"/>
            </w:tcBorders>
            <w:vAlign w:val="center"/>
          </w:tcPr>
          <w:p w14:paraId="237649A1">
            <w:pPr>
              <w:autoSpaceDE w:val="0"/>
              <w:autoSpaceDN w:val="0"/>
              <w:adjustRightInd w:val="0"/>
              <w:spacing w:line="380" w:lineRule="exact"/>
              <w:jc w:val="center"/>
              <w:rPr>
                <w:rFonts w:cs="宋体" w:asciiTheme="majorEastAsia" w:hAnsiTheme="majorEastAsia" w:eastAsiaTheme="majorEastAsia"/>
                <w:b/>
                <w:bCs/>
                <w:sz w:val="21"/>
                <w:szCs w:val="21"/>
                <w:lang w:val="zh-CN"/>
              </w:rPr>
            </w:pPr>
            <w:r>
              <w:rPr>
                <w:rFonts w:hint="eastAsia" w:cs="宋体" w:asciiTheme="majorEastAsia" w:hAnsiTheme="majorEastAsia" w:eastAsiaTheme="majorEastAsia"/>
                <w:b/>
                <w:bCs/>
                <w:sz w:val="21"/>
                <w:szCs w:val="21"/>
                <w:lang w:val="zh-CN"/>
              </w:rPr>
              <w:t>说</w:t>
            </w:r>
            <w:r>
              <w:rPr>
                <w:rFonts w:cs="宋体" w:asciiTheme="majorEastAsia" w:hAnsiTheme="majorEastAsia" w:eastAsiaTheme="majorEastAsia"/>
                <w:b/>
                <w:bCs/>
                <w:sz w:val="21"/>
                <w:szCs w:val="21"/>
                <w:lang w:val="zh-CN"/>
              </w:rPr>
              <w:t xml:space="preserve">  </w:t>
            </w:r>
            <w:r>
              <w:rPr>
                <w:rFonts w:hint="eastAsia" w:cs="宋体" w:asciiTheme="majorEastAsia" w:hAnsiTheme="majorEastAsia" w:eastAsiaTheme="majorEastAsia"/>
                <w:b/>
                <w:bCs/>
                <w:sz w:val="21"/>
                <w:szCs w:val="21"/>
                <w:lang w:val="zh-CN"/>
              </w:rPr>
              <w:t>明</w:t>
            </w:r>
          </w:p>
        </w:tc>
      </w:tr>
      <w:tr w14:paraId="12C6C897">
        <w:tblPrEx>
          <w:tblCellMar>
            <w:top w:w="0" w:type="dxa"/>
            <w:left w:w="108" w:type="dxa"/>
            <w:bottom w:w="0" w:type="dxa"/>
            <w:right w:w="108" w:type="dxa"/>
          </w:tblCellMar>
        </w:tblPrEx>
        <w:trPr>
          <w:trHeight w:val="624" w:hRule="atLeast"/>
        </w:trPr>
        <w:tc>
          <w:tcPr>
            <w:tcW w:w="900" w:type="dxa"/>
            <w:tcBorders>
              <w:top w:val="single" w:color="auto" w:sz="6" w:space="0"/>
              <w:left w:val="single" w:color="auto" w:sz="6" w:space="0"/>
              <w:bottom w:val="single" w:color="auto" w:sz="6" w:space="0"/>
              <w:right w:val="single" w:color="auto" w:sz="4" w:space="0"/>
            </w:tcBorders>
            <w:vAlign w:val="center"/>
          </w:tcPr>
          <w:p w14:paraId="500C00A9">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440" w:type="dxa"/>
            <w:tcBorders>
              <w:top w:val="single" w:color="auto" w:sz="6" w:space="0"/>
              <w:left w:val="single" w:color="auto" w:sz="4" w:space="0"/>
              <w:bottom w:val="single" w:color="auto" w:sz="6" w:space="0"/>
              <w:right w:val="single" w:color="auto" w:sz="6" w:space="0"/>
            </w:tcBorders>
            <w:vAlign w:val="center"/>
          </w:tcPr>
          <w:p w14:paraId="5619CACA">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2181" w:type="dxa"/>
            <w:tcBorders>
              <w:top w:val="single" w:color="auto" w:sz="6" w:space="0"/>
              <w:left w:val="single" w:color="auto" w:sz="6" w:space="0"/>
              <w:bottom w:val="single" w:color="auto" w:sz="6" w:space="0"/>
              <w:right w:val="single" w:color="auto" w:sz="6" w:space="0"/>
            </w:tcBorders>
            <w:vAlign w:val="center"/>
          </w:tcPr>
          <w:p w14:paraId="0ED04D70">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909" w:type="dxa"/>
            <w:tcBorders>
              <w:top w:val="single" w:color="auto" w:sz="6" w:space="0"/>
              <w:left w:val="single" w:color="auto" w:sz="6" w:space="0"/>
              <w:bottom w:val="single" w:color="auto" w:sz="6" w:space="0"/>
              <w:right w:val="single" w:color="auto" w:sz="6" w:space="0"/>
            </w:tcBorders>
            <w:vAlign w:val="center"/>
          </w:tcPr>
          <w:p w14:paraId="0DBB62BA">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215" w:type="dxa"/>
            <w:tcBorders>
              <w:top w:val="single" w:color="auto" w:sz="6" w:space="0"/>
              <w:left w:val="single" w:color="auto" w:sz="6" w:space="0"/>
              <w:bottom w:val="single" w:color="auto" w:sz="6" w:space="0"/>
              <w:right w:val="single" w:color="auto" w:sz="6" w:space="0"/>
            </w:tcBorders>
            <w:vAlign w:val="center"/>
          </w:tcPr>
          <w:p w14:paraId="70B8DDEC">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417" w:type="dxa"/>
            <w:tcBorders>
              <w:top w:val="single" w:color="auto" w:sz="6" w:space="0"/>
              <w:left w:val="single" w:color="auto" w:sz="6" w:space="0"/>
              <w:bottom w:val="single" w:color="auto" w:sz="6" w:space="0"/>
              <w:right w:val="single" w:color="auto" w:sz="6" w:space="0"/>
            </w:tcBorders>
            <w:vAlign w:val="center"/>
          </w:tcPr>
          <w:p w14:paraId="1A8AE940">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r>
      <w:tr w14:paraId="159FA67C">
        <w:tblPrEx>
          <w:tblCellMar>
            <w:top w:w="0" w:type="dxa"/>
            <w:left w:w="108" w:type="dxa"/>
            <w:bottom w:w="0" w:type="dxa"/>
            <w:right w:w="108" w:type="dxa"/>
          </w:tblCellMar>
        </w:tblPrEx>
        <w:trPr>
          <w:trHeight w:val="624" w:hRule="atLeast"/>
        </w:trPr>
        <w:tc>
          <w:tcPr>
            <w:tcW w:w="900" w:type="dxa"/>
            <w:tcBorders>
              <w:top w:val="single" w:color="auto" w:sz="6" w:space="0"/>
              <w:left w:val="single" w:color="auto" w:sz="6" w:space="0"/>
              <w:bottom w:val="single" w:color="auto" w:sz="6" w:space="0"/>
              <w:right w:val="single" w:color="auto" w:sz="4" w:space="0"/>
            </w:tcBorders>
            <w:vAlign w:val="center"/>
          </w:tcPr>
          <w:p w14:paraId="4BD78008">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440" w:type="dxa"/>
            <w:tcBorders>
              <w:top w:val="single" w:color="auto" w:sz="6" w:space="0"/>
              <w:left w:val="single" w:color="auto" w:sz="4" w:space="0"/>
              <w:bottom w:val="single" w:color="auto" w:sz="6" w:space="0"/>
              <w:right w:val="single" w:color="auto" w:sz="6" w:space="0"/>
            </w:tcBorders>
            <w:vAlign w:val="center"/>
          </w:tcPr>
          <w:p w14:paraId="040B8CDE">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2181" w:type="dxa"/>
            <w:tcBorders>
              <w:top w:val="single" w:color="auto" w:sz="6" w:space="0"/>
              <w:left w:val="single" w:color="auto" w:sz="6" w:space="0"/>
              <w:bottom w:val="single" w:color="auto" w:sz="6" w:space="0"/>
              <w:right w:val="single" w:color="auto" w:sz="6" w:space="0"/>
            </w:tcBorders>
            <w:vAlign w:val="center"/>
          </w:tcPr>
          <w:p w14:paraId="6FD70AE3">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909" w:type="dxa"/>
            <w:tcBorders>
              <w:top w:val="single" w:color="auto" w:sz="6" w:space="0"/>
              <w:left w:val="single" w:color="auto" w:sz="6" w:space="0"/>
              <w:bottom w:val="single" w:color="auto" w:sz="6" w:space="0"/>
              <w:right w:val="single" w:color="auto" w:sz="6" w:space="0"/>
            </w:tcBorders>
            <w:vAlign w:val="center"/>
          </w:tcPr>
          <w:p w14:paraId="10144E1D">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215" w:type="dxa"/>
            <w:tcBorders>
              <w:top w:val="single" w:color="auto" w:sz="6" w:space="0"/>
              <w:left w:val="single" w:color="auto" w:sz="6" w:space="0"/>
              <w:bottom w:val="single" w:color="auto" w:sz="6" w:space="0"/>
              <w:right w:val="single" w:color="auto" w:sz="6" w:space="0"/>
            </w:tcBorders>
            <w:vAlign w:val="center"/>
          </w:tcPr>
          <w:p w14:paraId="62F7955E">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417" w:type="dxa"/>
            <w:tcBorders>
              <w:top w:val="single" w:color="auto" w:sz="6" w:space="0"/>
              <w:left w:val="single" w:color="auto" w:sz="6" w:space="0"/>
              <w:bottom w:val="single" w:color="auto" w:sz="6" w:space="0"/>
              <w:right w:val="single" w:color="auto" w:sz="6" w:space="0"/>
            </w:tcBorders>
            <w:vAlign w:val="center"/>
          </w:tcPr>
          <w:p w14:paraId="33294FF3">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r>
      <w:tr w14:paraId="5488EDD9">
        <w:tblPrEx>
          <w:tblCellMar>
            <w:top w:w="0" w:type="dxa"/>
            <w:left w:w="108" w:type="dxa"/>
            <w:bottom w:w="0" w:type="dxa"/>
            <w:right w:w="108" w:type="dxa"/>
          </w:tblCellMar>
        </w:tblPrEx>
        <w:trPr>
          <w:trHeight w:val="624" w:hRule="atLeast"/>
        </w:trPr>
        <w:tc>
          <w:tcPr>
            <w:tcW w:w="900" w:type="dxa"/>
            <w:tcBorders>
              <w:top w:val="single" w:color="auto" w:sz="6" w:space="0"/>
              <w:left w:val="single" w:color="auto" w:sz="6" w:space="0"/>
              <w:bottom w:val="single" w:color="auto" w:sz="6" w:space="0"/>
              <w:right w:val="single" w:color="auto" w:sz="4" w:space="0"/>
            </w:tcBorders>
            <w:vAlign w:val="center"/>
          </w:tcPr>
          <w:p w14:paraId="5E882573">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440" w:type="dxa"/>
            <w:tcBorders>
              <w:top w:val="single" w:color="auto" w:sz="6" w:space="0"/>
              <w:left w:val="single" w:color="auto" w:sz="4" w:space="0"/>
              <w:bottom w:val="single" w:color="auto" w:sz="6" w:space="0"/>
              <w:right w:val="single" w:color="auto" w:sz="6" w:space="0"/>
            </w:tcBorders>
            <w:vAlign w:val="center"/>
          </w:tcPr>
          <w:p w14:paraId="122087BD">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2181" w:type="dxa"/>
            <w:tcBorders>
              <w:top w:val="single" w:color="auto" w:sz="6" w:space="0"/>
              <w:left w:val="single" w:color="auto" w:sz="6" w:space="0"/>
              <w:bottom w:val="single" w:color="auto" w:sz="6" w:space="0"/>
              <w:right w:val="single" w:color="auto" w:sz="6" w:space="0"/>
            </w:tcBorders>
            <w:vAlign w:val="center"/>
          </w:tcPr>
          <w:p w14:paraId="701CB31D">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909" w:type="dxa"/>
            <w:tcBorders>
              <w:top w:val="single" w:color="auto" w:sz="6" w:space="0"/>
              <w:left w:val="single" w:color="auto" w:sz="6" w:space="0"/>
              <w:bottom w:val="single" w:color="auto" w:sz="6" w:space="0"/>
              <w:right w:val="single" w:color="auto" w:sz="6" w:space="0"/>
            </w:tcBorders>
            <w:vAlign w:val="center"/>
          </w:tcPr>
          <w:p w14:paraId="3FE9B0C8">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215" w:type="dxa"/>
            <w:tcBorders>
              <w:top w:val="single" w:color="auto" w:sz="6" w:space="0"/>
              <w:left w:val="single" w:color="auto" w:sz="6" w:space="0"/>
              <w:bottom w:val="single" w:color="auto" w:sz="6" w:space="0"/>
              <w:right w:val="single" w:color="auto" w:sz="6" w:space="0"/>
            </w:tcBorders>
            <w:vAlign w:val="center"/>
          </w:tcPr>
          <w:p w14:paraId="0706908D">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417" w:type="dxa"/>
            <w:tcBorders>
              <w:top w:val="single" w:color="auto" w:sz="6" w:space="0"/>
              <w:left w:val="single" w:color="auto" w:sz="6" w:space="0"/>
              <w:bottom w:val="single" w:color="auto" w:sz="6" w:space="0"/>
              <w:right w:val="single" w:color="auto" w:sz="6" w:space="0"/>
            </w:tcBorders>
            <w:vAlign w:val="center"/>
          </w:tcPr>
          <w:p w14:paraId="21087A7D">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r>
      <w:tr w14:paraId="2BAE5672">
        <w:tblPrEx>
          <w:tblCellMar>
            <w:top w:w="0" w:type="dxa"/>
            <w:left w:w="108" w:type="dxa"/>
            <w:bottom w:w="0" w:type="dxa"/>
            <w:right w:w="108" w:type="dxa"/>
          </w:tblCellMar>
        </w:tblPrEx>
        <w:trPr>
          <w:trHeight w:val="624" w:hRule="atLeast"/>
        </w:trPr>
        <w:tc>
          <w:tcPr>
            <w:tcW w:w="900" w:type="dxa"/>
            <w:tcBorders>
              <w:top w:val="single" w:color="auto" w:sz="6" w:space="0"/>
              <w:left w:val="single" w:color="auto" w:sz="6" w:space="0"/>
              <w:bottom w:val="single" w:color="auto" w:sz="6" w:space="0"/>
              <w:right w:val="single" w:color="auto" w:sz="4" w:space="0"/>
            </w:tcBorders>
            <w:vAlign w:val="center"/>
          </w:tcPr>
          <w:p w14:paraId="554F9AC1">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440" w:type="dxa"/>
            <w:tcBorders>
              <w:top w:val="single" w:color="auto" w:sz="6" w:space="0"/>
              <w:left w:val="single" w:color="auto" w:sz="4" w:space="0"/>
              <w:bottom w:val="single" w:color="auto" w:sz="6" w:space="0"/>
              <w:right w:val="single" w:color="auto" w:sz="6" w:space="0"/>
            </w:tcBorders>
            <w:vAlign w:val="center"/>
          </w:tcPr>
          <w:p w14:paraId="75D4FF13">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2181" w:type="dxa"/>
            <w:tcBorders>
              <w:top w:val="single" w:color="auto" w:sz="6" w:space="0"/>
              <w:left w:val="single" w:color="auto" w:sz="6" w:space="0"/>
              <w:bottom w:val="single" w:color="auto" w:sz="6" w:space="0"/>
              <w:right w:val="single" w:color="auto" w:sz="6" w:space="0"/>
            </w:tcBorders>
            <w:vAlign w:val="center"/>
          </w:tcPr>
          <w:p w14:paraId="56199641">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909" w:type="dxa"/>
            <w:tcBorders>
              <w:top w:val="single" w:color="auto" w:sz="6" w:space="0"/>
              <w:left w:val="single" w:color="auto" w:sz="6" w:space="0"/>
              <w:bottom w:val="single" w:color="auto" w:sz="6" w:space="0"/>
              <w:right w:val="single" w:color="auto" w:sz="6" w:space="0"/>
            </w:tcBorders>
            <w:vAlign w:val="center"/>
          </w:tcPr>
          <w:p w14:paraId="66CD009D">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215" w:type="dxa"/>
            <w:tcBorders>
              <w:top w:val="single" w:color="auto" w:sz="6" w:space="0"/>
              <w:left w:val="single" w:color="auto" w:sz="6" w:space="0"/>
              <w:bottom w:val="single" w:color="auto" w:sz="6" w:space="0"/>
              <w:right w:val="single" w:color="auto" w:sz="6" w:space="0"/>
            </w:tcBorders>
            <w:vAlign w:val="center"/>
          </w:tcPr>
          <w:p w14:paraId="39CC853C">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417" w:type="dxa"/>
            <w:tcBorders>
              <w:top w:val="single" w:color="auto" w:sz="6" w:space="0"/>
              <w:left w:val="single" w:color="auto" w:sz="6" w:space="0"/>
              <w:bottom w:val="single" w:color="auto" w:sz="6" w:space="0"/>
              <w:right w:val="single" w:color="auto" w:sz="6" w:space="0"/>
            </w:tcBorders>
            <w:vAlign w:val="center"/>
          </w:tcPr>
          <w:p w14:paraId="360332D8">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r>
      <w:tr w14:paraId="68319898">
        <w:tblPrEx>
          <w:tblCellMar>
            <w:top w:w="0" w:type="dxa"/>
            <w:left w:w="108" w:type="dxa"/>
            <w:bottom w:w="0" w:type="dxa"/>
            <w:right w:w="108" w:type="dxa"/>
          </w:tblCellMar>
        </w:tblPrEx>
        <w:trPr>
          <w:trHeight w:val="624" w:hRule="atLeast"/>
        </w:trPr>
        <w:tc>
          <w:tcPr>
            <w:tcW w:w="900" w:type="dxa"/>
            <w:tcBorders>
              <w:top w:val="single" w:color="auto" w:sz="6" w:space="0"/>
              <w:left w:val="single" w:color="auto" w:sz="6" w:space="0"/>
              <w:bottom w:val="single" w:color="auto" w:sz="6" w:space="0"/>
              <w:right w:val="single" w:color="auto" w:sz="4" w:space="0"/>
            </w:tcBorders>
            <w:vAlign w:val="center"/>
          </w:tcPr>
          <w:p w14:paraId="59E8F069">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440" w:type="dxa"/>
            <w:tcBorders>
              <w:top w:val="single" w:color="auto" w:sz="6" w:space="0"/>
              <w:left w:val="single" w:color="auto" w:sz="4" w:space="0"/>
              <w:bottom w:val="single" w:color="auto" w:sz="6" w:space="0"/>
              <w:right w:val="single" w:color="auto" w:sz="6" w:space="0"/>
            </w:tcBorders>
            <w:vAlign w:val="center"/>
          </w:tcPr>
          <w:p w14:paraId="59D97999">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2181" w:type="dxa"/>
            <w:tcBorders>
              <w:top w:val="single" w:color="auto" w:sz="6" w:space="0"/>
              <w:left w:val="single" w:color="auto" w:sz="6" w:space="0"/>
              <w:bottom w:val="single" w:color="auto" w:sz="6" w:space="0"/>
              <w:right w:val="single" w:color="auto" w:sz="6" w:space="0"/>
            </w:tcBorders>
            <w:vAlign w:val="center"/>
          </w:tcPr>
          <w:p w14:paraId="53BE3D5B">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909" w:type="dxa"/>
            <w:tcBorders>
              <w:top w:val="single" w:color="auto" w:sz="6" w:space="0"/>
              <w:left w:val="single" w:color="auto" w:sz="6" w:space="0"/>
              <w:bottom w:val="single" w:color="auto" w:sz="6" w:space="0"/>
              <w:right w:val="single" w:color="auto" w:sz="6" w:space="0"/>
            </w:tcBorders>
            <w:vAlign w:val="center"/>
          </w:tcPr>
          <w:p w14:paraId="56F7FA1F">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215" w:type="dxa"/>
            <w:tcBorders>
              <w:top w:val="single" w:color="auto" w:sz="6" w:space="0"/>
              <w:left w:val="single" w:color="auto" w:sz="6" w:space="0"/>
              <w:bottom w:val="single" w:color="auto" w:sz="6" w:space="0"/>
              <w:right w:val="single" w:color="auto" w:sz="6" w:space="0"/>
            </w:tcBorders>
            <w:vAlign w:val="center"/>
          </w:tcPr>
          <w:p w14:paraId="27DEC16E">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417" w:type="dxa"/>
            <w:tcBorders>
              <w:top w:val="single" w:color="auto" w:sz="6" w:space="0"/>
              <w:left w:val="single" w:color="auto" w:sz="6" w:space="0"/>
              <w:bottom w:val="single" w:color="auto" w:sz="6" w:space="0"/>
              <w:right w:val="single" w:color="auto" w:sz="6" w:space="0"/>
            </w:tcBorders>
            <w:vAlign w:val="center"/>
          </w:tcPr>
          <w:p w14:paraId="01B65939">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r>
      <w:tr w14:paraId="5FD46AB3">
        <w:tblPrEx>
          <w:tblCellMar>
            <w:top w:w="0" w:type="dxa"/>
            <w:left w:w="108" w:type="dxa"/>
            <w:bottom w:w="0" w:type="dxa"/>
            <w:right w:w="108" w:type="dxa"/>
          </w:tblCellMar>
        </w:tblPrEx>
        <w:trPr>
          <w:trHeight w:val="624" w:hRule="atLeast"/>
        </w:trPr>
        <w:tc>
          <w:tcPr>
            <w:tcW w:w="900" w:type="dxa"/>
            <w:tcBorders>
              <w:top w:val="single" w:color="auto" w:sz="6" w:space="0"/>
              <w:left w:val="single" w:color="auto" w:sz="6" w:space="0"/>
              <w:bottom w:val="single" w:color="auto" w:sz="6" w:space="0"/>
              <w:right w:val="single" w:color="auto" w:sz="4" w:space="0"/>
            </w:tcBorders>
            <w:vAlign w:val="center"/>
          </w:tcPr>
          <w:p w14:paraId="5163C6A2">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440" w:type="dxa"/>
            <w:tcBorders>
              <w:top w:val="single" w:color="auto" w:sz="6" w:space="0"/>
              <w:left w:val="single" w:color="auto" w:sz="4" w:space="0"/>
              <w:bottom w:val="single" w:color="auto" w:sz="6" w:space="0"/>
              <w:right w:val="single" w:color="auto" w:sz="6" w:space="0"/>
            </w:tcBorders>
            <w:vAlign w:val="center"/>
          </w:tcPr>
          <w:p w14:paraId="3CFA9ADE">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2181" w:type="dxa"/>
            <w:tcBorders>
              <w:top w:val="single" w:color="auto" w:sz="6" w:space="0"/>
              <w:left w:val="single" w:color="auto" w:sz="6" w:space="0"/>
              <w:bottom w:val="single" w:color="auto" w:sz="6" w:space="0"/>
              <w:right w:val="single" w:color="auto" w:sz="6" w:space="0"/>
            </w:tcBorders>
            <w:vAlign w:val="center"/>
          </w:tcPr>
          <w:p w14:paraId="2A38A778">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909" w:type="dxa"/>
            <w:tcBorders>
              <w:top w:val="single" w:color="auto" w:sz="6" w:space="0"/>
              <w:left w:val="single" w:color="auto" w:sz="6" w:space="0"/>
              <w:bottom w:val="single" w:color="auto" w:sz="6" w:space="0"/>
              <w:right w:val="single" w:color="auto" w:sz="6" w:space="0"/>
            </w:tcBorders>
            <w:vAlign w:val="center"/>
          </w:tcPr>
          <w:p w14:paraId="1D2B8A4D">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215" w:type="dxa"/>
            <w:tcBorders>
              <w:top w:val="single" w:color="auto" w:sz="6" w:space="0"/>
              <w:left w:val="single" w:color="auto" w:sz="6" w:space="0"/>
              <w:bottom w:val="single" w:color="auto" w:sz="6" w:space="0"/>
              <w:right w:val="single" w:color="auto" w:sz="6" w:space="0"/>
            </w:tcBorders>
            <w:vAlign w:val="center"/>
          </w:tcPr>
          <w:p w14:paraId="6E727B0E">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417" w:type="dxa"/>
            <w:tcBorders>
              <w:top w:val="single" w:color="auto" w:sz="6" w:space="0"/>
              <w:left w:val="single" w:color="auto" w:sz="6" w:space="0"/>
              <w:bottom w:val="single" w:color="auto" w:sz="6" w:space="0"/>
              <w:right w:val="single" w:color="auto" w:sz="6" w:space="0"/>
            </w:tcBorders>
            <w:vAlign w:val="center"/>
          </w:tcPr>
          <w:p w14:paraId="2DFF339F">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r>
      <w:tr w14:paraId="2D92322A">
        <w:tblPrEx>
          <w:tblCellMar>
            <w:top w:w="0" w:type="dxa"/>
            <w:left w:w="108" w:type="dxa"/>
            <w:bottom w:w="0" w:type="dxa"/>
            <w:right w:w="108" w:type="dxa"/>
          </w:tblCellMar>
        </w:tblPrEx>
        <w:trPr>
          <w:trHeight w:val="624" w:hRule="atLeast"/>
        </w:trPr>
        <w:tc>
          <w:tcPr>
            <w:tcW w:w="900" w:type="dxa"/>
            <w:tcBorders>
              <w:top w:val="single" w:color="auto" w:sz="6" w:space="0"/>
              <w:left w:val="single" w:color="auto" w:sz="6" w:space="0"/>
              <w:bottom w:val="single" w:color="auto" w:sz="6" w:space="0"/>
              <w:right w:val="single" w:color="auto" w:sz="4" w:space="0"/>
            </w:tcBorders>
            <w:vAlign w:val="center"/>
          </w:tcPr>
          <w:p w14:paraId="6D4A382D">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440" w:type="dxa"/>
            <w:tcBorders>
              <w:top w:val="single" w:color="auto" w:sz="6" w:space="0"/>
              <w:left w:val="single" w:color="auto" w:sz="4" w:space="0"/>
              <w:bottom w:val="single" w:color="auto" w:sz="6" w:space="0"/>
              <w:right w:val="single" w:color="auto" w:sz="6" w:space="0"/>
            </w:tcBorders>
            <w:vAlign w:val="center"/>
          </w:tcPr>
          <w:p w14:paraId="11DB5060">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2181" w:type="dxa"/>
            <w:tcBorders>
              <w:top w:val="single" w:color="auto" w:sz="6" w:space="0"/>
              <w:left w:val="single" w:color="auto" w:sz="6" w:space="0"/>
              <w:bottom w:val="single" w:color="auto" w:sz="6" w:space="0"/>
              <w:right w:val="single" w:color="auto" w:sz="6" w:space="0"/>
            </w:tcBorders>
            <w:vAlign w:val="center"/>
          </w:tcPr>
          <w:p w14:paraId="4F226CE2">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909" w:type="dxa"/>
            <w:tcBorders>
              <w:top w:val="single" w:color="auto" w:sz="6" w:space="0"/>
              <w:left w:val="single" w:color="auto" w:sz="6" w:space="0"/>
              <w:bottom w:val="single" w:color="auto" w:sz="6" w:space="0"/>
              <w:right w:val="single" w:color="auto" w:sz="6" w:space="0"/>
            </w:tcBorders>
            <w:vAlign w:val="center"/>
          </w:tcPr>
          <w:p w14:paraId="27CDBD78">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215" w:type="dxa"/>
            <w:tcBorders>
              <w:top w:val="single" w:color="auto" w:sz="6" w:space="0"/>
              <w:left w:val="single" w:color="auto" w:sz="6" w:space="0"/>
              <w:bottom w:val="single" w:color="auto" w:sz="6" w:space="0"/>
              <w:right w:val="single" w:color="auto" w:sz="6" w:space="0"/>
            </w:tcBorders>
            <w:vAlign w:val="center"/>
          </w:tcPr>
          <w:p w14:paraId="420C1BB2">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417" w:type="dxa"/>
            <w:tcBorders>
              <w:top w:val="single" w:color="auto" w:sz="6" w:space="0"/>
              <w:left w:val="single" w:color="auto" w:sz="6" w:space="0"/>
              <w:bottom w:val="single" w:color="auto" w:sz="6" w:space="0"/>
              <w:right w:val="single" w:color="auto" w:sz="6" w:space="0"/>
            </w:tcBorders>
            <w:vAlign w:val="center"/>
          </w:tcPr>
          <w:p w14:paraId="2F02A533">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r>
      <w:tr w14:paraId="194D31E1">
        <w:tblPrEx>
          <w:tblCellMar>
            <w:top w:w="0" w:type="dxa"/>
            <w:left w:w="108" w:type="dxa"/>
            <w:bottom w:w="0" w:type="dxa"/>
            <w:right w:w="108" w:type="dxa"/>
          </w:tblCellMar>
        </w:tblPrEx>
        <w:trPr>
          <w:trHeight w:val="624" w:hRule="atLeast"/>
        </w:trPr>
        <w:tc>
          <w:tcPr>
            <w:tcW w:w="900" w:type="dxa"/>
            <w:tcBorders>
              <w:top w:val="single" w:color="auto" w:sz="6" w:space="0"/>
              <w:left w:val="single" w:color="auto" w:sz="6" w:space="0"/>
              <w:bottom w:val="single" w:color="auto" w:sz="6" w:space="0"/>
              <w:right w:val="single" w:color="auto" w:sz="4" w:space="0"/>
            </w:tcBorders>
            <w:vAlign w:val="center"/>
          </w:tcPr>
          <w:p w14:paraId="71096365">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440" w:type="dxa"/>
            <w:tcBorders>
              <w:top w:val="single" w:color="auto" w:sz="6" w:space="0"/>
              <w:left w:val="single" w:color="auto" w:sz="4" w:space="0"/>
              <w:bottom w:val="single" w:color="auto" w:sz="6" w:space="0"/>
              <w:right w:val="single" w:color="auto" w:sz="6" w:space="0"/>
            </w:tcBorders>
            <w:vAlign w:val="center"/>
          </w:tcPr>
          <w:p w14:paraId="6CD7CBA7">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2181" w:type="dxa"/>
            <w:tcBorders>
              <w:top w:val="single" w:color="auto" w:sz="6" w:space="0"/>
              <w:left w:val="single" w:color="auto" w:sz="6" w:space="0"/>
              <w:bottom w:val="single" w:color="auto" w:sz="6" w:space="0"/>
              <w:right w:val="single" w:color="auto" w:sz="6" w:space="0"/>
            </w:tcBorders>
            <w:vAlign w:val="center"/>
          </w:tcPr>
          <w:p w14:paraId="67A9CB6C">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909" w:type="dxa"/>
            <w:tcBorders>
              <w:top w:val="single" w:color="auto" w:sz="6" w:space="0"/>
              <w:left w:val="single" w:color="auto" w:sz="6" w:space="0"/>
              <w:bottom w:val="single" w:color="auto" w:sz="6" w:space="0"/>
              <w:right w:val="single" w:color="auto" w:sz="6" w:space="0"/>
            </w:tcBorders>
            <w:vAlign w:val="center"/>
          </w:tcPr>
          <w:p w14:paraId="2E6C669A">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215" w:type="dxa"/>
            <w:tcBorders>
              <w:top w:val="single" w:color="auto" w:sz="6" w:space="0"/>
              <w:left w:val="single" w:color="auto" w:sz="6" w:space="0"/>
              <w:bottom w:val="single" w:color="auto" w:sz="6" w:space="0"/>
              <w:right w:val="single" w:color="auto" w:sz="6" w:space="0"/>
            </w:tcBorders>
            <w:vAlign w:val="center"/>
          </w:tcPr>
          <w:p w14:paraId="015422E4">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417" w:type="dxa"/>
            <w:tcBorders>
              <w:top w:val="single" w:color="auto" w:sz="6" w:space="0"/>
              <w:left w:val="single" w:color="auto" w:sz="6" w:space="0"/>
              <w:bottom w:val="single" w:color="auto" w:sz="6" w:space="0"/>
              <w:right w:val="single" w:color="auto" w:sz="6" w:space="0"/>
            </w:tcBorders>
            <w:vAlign w:val="center"/>
          </w:tcPr>
          <w:p w14:paraId="12036D40">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r>
      <w:tr w14:paraId="10DDEE97">
        <w:tblPrEx>
          <w:tblCellMar>
            <w:top w:w="0" w:type="dxa"/>
            <w:left w:w="108" w:type="dxa"/>
            <w:bottom w:w="0" w:type="dxa"/>
            <w:right w:w="108" w:type="dxa"/>
          </w:tblCellMar>
        </w:tblPrEx>
        <w:trPr>
          <w:trHeight w:val="624" w:hRule="atLeast"/>
        </w:trPr>
        <w:tc>
          <w:tcPr>
            <w:tcW w:w="900" w:type="dxa"/>
            <w:tcBorders>
              <w:top w:val="single" w:color="auto" w:sz="6" w:space="0"/>
              <w:left w:val="single" w:color="auto" w:sz="6" w:space="0"/>
              <w:bottom w:val="single" w:color="auto" w:sz="6" w:space="0"/>
              <w:right w:val="single" w:color="auto" w:sz="4" w:space="0"/>
            </w:tcBorders>
            <w:vAlign w:val="center"/>
          </w:tcPr>
          <w:p w14:paraId="63A998F0">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440" w:type="dxa"/>
            <w:tcBorders>
              <w:top w:val="single" w:color="auto" w:sz="6" w:space="0"/>
              <w:left w:val="single" w:color="auto" w:sz="4" w:space="0"/>
              <w:bottom w:val="single" w:color="auto" w:sz="6" w:space="0"/>
              <w:right w:val="single" w:color="auto" w:sz="6" w:space="0"/>
            </w:tcBorders>
            <w:vAlign w:val="center"/>
          </w:tcPr>
          <w:p w14:paraId="5588E23D">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2181" w:type="dxa"/>
            <w:tcBorders>
              <w:top w:val="single" w:color="auto" w:sz="6" w:space="0"/>
              <w:left w:val="single" w:color="auto" w:sz="6" w:space="0"/>
              <w:bottom w:val="single" w:color="auto" w:sz="6" w:space="0"/>
              <w:right w:val="single" w:color="auto" w:sz="6" w:space="0"/>
            </w:tcBorders>
            <w:vAlign w:val="center"/>
          </w:tcPr>
          <w:p w14:paraId="46FFE70C">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909" w:type="dxa"/>
            <w:tcBorders>
              <w:top w:val="single" w:color="auto" w:sz="6" w:space="0"/>
              <w:left w:val="single" w:color="auto" w:sz="6" w:space="0"/>
              <w:bottom w:val="single" w:color="auto" w:sz="6" w:space="0"/>
              <w:right w:val="single" w:color="auto" w:sz="6" w:space="0"/>
            </w:tcBorders>
            <w:vAlign w:val="center"/>
          </w:tcPr>
          <w:p w14:paraId="01B5D409">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215" w:type="dxa"/>
            <w:tcBorders>
              <w:top w:val="single" w:color="auto" w:sz="6" w:space="0"/>
              <w:left w:val="single" w:color="auto" w:sz="6" w:space="0"/>
              <w:bottom w:val="single" w:color="auto" w:sz="6" w:space="0"/>
              <w:right w:val="single" w:color="auto" w:sz="6" w:space="0"/>
            </w:tcBorders>
            <w:vAlign w:val="center"/>
          </w:tcPr>
          <w:p w14:paraId="262E0CAB">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417" w:type="dxa"/>
            <w:tcBorders>
              <w:top w:val="single" w:color="auto" w:sz="6" w:space="0"/>
              <w:left w:val="single" w:color="auto" w:sz="6" w:space="0"/>
              <w:bottom w:val="single" w:color="auto" w:sz="6" w:space="0"/>
              <w:right w:val="single" w:color="auto" w:sz="6" w:space="0"/>
            </w:tcBorders>
            <w:vAlign w:val="center"/>
          </w:tcPr>
          <w:p w14:paraId="34A574DA">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r>
      <w:tr w14:paraId="2D6DC50B">
        <w:tblPrEx>
          <w:tblCellMar>
            <w:top w:w="0" w:type="dxa"/>
            <w:left w:w="108" w:type="dxa"/>
            <w:bottom w:w="0" w:type="dxa"/>
            <w:right w:w="108" w:type="dxa"/>
          </w:tblCellMar>
        </w:tblPrEx>
        <w:trPr>
          <w:trHeight w:val="624" w:hRule="atLeast"/>
        </w:trPr>
        <w:tc>
          <w:tcPr>
            <w:tcW w:w="900" w:type="dxa"/>
            <w:tcBorders>
              <w:top w:val="single" w:color="auto" w:sz="6" w:space="0"/>
              <w:left w:val="single" w:color="auto" w:sz="6" w:space="0"/>
              <w:bottom w:val="single" w:color="auto" w:sz="6" w:space="0"/>
              <w:right w:val="single" w:color="auto" w:sz="4" w:space="0"/>
            </w:tcBorders>
            <w:vAlign w:val="center"/>
          </w:tcPr>
          <w:p w14:paraId="4C9FE814">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440" w:type="dxa"/>
            <w:tcBorders>
              <w:top w:val="single" w:color="auto" w:sz="6" w:space="0"/>
              <w:left w:val="single" w:color="auto" w:sz="4" w:space="0"/>
              <w:bottom w:val="single" w:color="auto" w:sz="6" w:space="0"/>
              <w:right w:val="single" w:color="auto" w:sz="6" w:space="0"/>
            </w:tcBorders>
            <w:vAlign w:val="center"/>
          </w:tcPr>
          <w:p w14:paraId="0D79327A">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2181" w:type="dxa"/>
            <w:tcBorders>
              <w:top w:val="single" w:color="auto" w:sz="6" w:space="0"/>
              <w:left w:val="single" w:color="auto" w:sz="6" w:space="0"/>
              <w:bottom w:val="single" w:color="auto" w:sz="6" w:space="0"/>
              <w:right w:val="single" w:color="auto" w:sz="6" w:space="0"/>
            </w:tcBorders>
            <w:vAlign w:val="center"/>
          </w:tcPr>
          <w:p w14:paraId="290427B4">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909" w:type="dxa"/>
            <w:tcBorders>
              <w:top w:val="single" w:color="auto" w:sz="6" w:space="0"/>
              <w:left w:val="single" w:color="auto" w:sz="6" w:space="0"/>
              <w:bottom w:val="single" w:color="auto" w:sz="6" w:space="0"/>
              <w:right w:val="single" w:color="auto" w:sz="6" w:space="0"/>
            </w:tcBorders>
            <w:vAlign w:val="center"/>
          </w:tcPr>
          <w:p w14:paraId="0FEC261C">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215" w:type="dxa"/>
            <w:tcBorders>
              <w:top w:val="single" w:color="auto" w:sz="6" w:space="0"/>
              <w:left w:val="single" w:color="auto" w:sz="6" w:space="0"/>
              <w:bottom w:val="single" w:color="auto" w:sz="6" w:space="0"/>
              <w:right w:val="single" w:color="auto" w:sz="6" w:space="0"/>
            </w:tcBorders>
            <w:vAlign w:val="center"/>
          </w:tcPr>
          <w:p w14:paraId="1575B040">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417" w:type="dxa"/>
            <w:tcBorders>
              <w:top w:val="single" w:color="auto" w:sz="6" w:space="0"/>
              <w:left w:val="single" w:color="auto" w:sz="6" w:space="0"/>
              <w:bottom w:val="single" w:color="auto" w:sz="6" w:space="0"/>
              <w:right w:val="single" w:color="auto" w:sz="6" w:space="0"/>
            </w:tcBorders>
            <w:vAlign w:val="center"/>
          </w:tcPr>
          <w:p w14:paraId="0EC97176">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r>
      <w:tr w14:paraId="7AC17136">
        <w:tblPrEx>
          <w:tblCellMar>
            <w:top w:w="0" w:type="dxa"/>
            <w:left w:w="108" w:type="dxa"/>
            <w:bottom w:w="0" w:type="dxa"/>
            <w:right w:w="108" w:type="dxa"/>
          </w:tblCellMar>
        </w:tblPrEx>
        <w:trPr>
          <w:trHeight w:val="624" w:hRule="atLeast"/>
        </w:trPr>
        <w:tc>
          <w:tcPr>
            <w:tcW w:w="900" w:type="dxa"/>
            <w:tcBorders>
              <w:top w:val="single" w:color="auto" w:sz="6" w:space="0"/>
              <w:left w:val="single" w:color="auto" w:sz="6" w:space="0"/>
              <w:bottom w:val="single" w:color="auto" w:sz="6" w:space="0"/>
              <w:right w:val="single" w:color="auto" w:sz="4" w:space="0"/>
            </w:tcBorders>
            <w:vAlign w:val="center"/>
          </w:tcPr>
          <w:p w14:paraId="6F9BB063">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440" w:type="dxa"/>
            <w:tcBorders>
              <w:top w:val="single" w:color="auto" w:sz="6" w:space="0"/>
              <w:left w:val="single" w:color="auto" w:sz="4" w:space="0"/>
              <w:bottom w:val="single" w:color="auto" w:sz="6" w:space="0"/>
              <w:right w:val="single" w:color="auto" w:sz="6" w:space="0"/>
            </w:tcBorders>
            <w:vAlign w:val="center"/>
          </w:tcPr>
          <w:p w14:paraId="7720C770">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2181" w:type="dxa"/>
            <w:tcBorders>
              <w:top w:val="single" w:color="auto" w:sz="6" w:space="0"/>
              <w:left w:val="single" w:color="auto" w:sz="6" w:space="0"/>
              <w:bottom w:val="single" w:color="auto" w:sz="6" w:space="0"/>
              <w:right w:val="single" w:color="auto" w:sz="6" w:space="0"/>
            </w:tcBorders>
            <w:vAlign w:val="center"/>
          </w:tcPr>
          <w:p w14:paraId="5BBF5713">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909" w:type="dxa"/>
            <w:tcBorders>
              <w:top w:val="single" w:color="auto" w:sz="6" w:space="0"/>
              <w:left w:val="single" w:color="auto" w:sz="6" w:space="0"/>
              <w:bottom w:val="single" w:color="auto" w:sz="6" w:space="0"/>
              <w:right w:val="single" w:color="auto" w:sz="6" w:space="0"/>
            </w:tcBorders>
            <w:vAlign w:val="center"/>
          </w:tcPr>
          <w:p w14:paraId="4817F255">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215" w:type="dxa"/>
            <w:tcBorders>
              <w:top w:val="single" w:color="auto" w:sz="6" w:space="0"/>
              <w:left w:val="single" w:color="auto" w:sz="6" w:space="0"/>
              <w:bottom w:val="single" w:color="auto" w:sz="6" w:space="0"/>
              <w:right w:val="single" w:color="auto" w:sz="6" w:space="0"/>
            </w:tcBorders>
            <w:vAlign w:val="center"/>
          </w:tcPr>
          <w:p w14:paraId="05D7376A">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417" w:type="dxa"/>
            <w:tcBorders>
              <w:top w:val="single" w:color="auto" w:sz="6" w:space="0"/>
              <w:left w:val="single" w:color="auto" w:sz="6" w:space="0"/>
              <w:bottom w:val="single" w:color="auto" w:sz="6" w:space="0"/>
              <w:right w:val="single" w:color="auto" w:sz="6" w:space="0"/>
            </w:tcBorders>
            <w:vAlign w:val="center"/>
          </w:tcPr>
          <w:p w14:paraId="0956D24E">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r>
      <w:tr w14:paraId="624BAF59">
        <w:tblPrEx>
          <w:tblCellMar>
            <w:top w:w="0" w:type="dxa"/>
            <w:left w:w="108" w:type="dxa"/>
            <w:bottom w:w="0" w:type="dxa"/>
            <w:right w:w="108" w:type="dxa"/>
          </w:tblCellMar>
        </w:tblPrEx>
        <w:trPr>
          <w:trHeight w:val="624" w:hRule="atLeast"/>
        </w:trPr>
        <w:tc>
          <w:tcPr>
            <w:tcW w:w="900" w:type="dxa"/>
            <w:tcBorders>
              <w:top w:val="single" w:color="auto" w:sz="6" w:space="0"/>
              <w:left w:val="single" w:color="auto" w:sz="6" w:space="0"/>
              <w:bottom w:val="single" w:color="auto" w:sz="6" w:space="0"/>
              <w:right w:val="single" w:color="auto" w:sz="4" w:space="0"/>
            </w:tcBorders>
            <w:vAlign w:val="center"/>
          </w:tcPr>
          <w:p w14:paraId="10285748">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440" w:type="dxa"/>
            <w:tcBorders>
              <w:top w:val="single" w:color="auto" w:sz="6" w:space="0"/>
              <w:left w:val="single" w:color="auto" w:sz="4" w:space="0"/>
              <w:bottom w:val="single" w:color="auto" w:sz="6" w:space="0"/>
              <w:right w:val="single" w:color="auto" w:sz="6" w:space="0"/>
            </w:tcBorders>
            <w:vAlign w:val="center"/>
          </w:tcPr>
          <w:p w14:paraId="0593B641">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2181" w:type="dxa"/>
            <w:tcBorders>
              <w:top w:val="single" w:color="auto" w:sz="6" w:space="0"/>
              <w:left w:val="single" w:color="auto" w:sz="6" w:space="0"/>
              <w:bottom w:val="single" w:color="auto" w:sz="6" w:space="0"/>
              <w:right w:val="single" w:color="auto" w:sz="6" w:space="0"/>
            </w:tcBorders>
            <w:vAlign w:val="center"/>
          </w:tcPr>
          <w:p w14:paraId="2542887F">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909" w:type="dxa"/>
            <w:tcBorders>
              <w:top w:val="single" w:color="auto" w:sz="6" w:space="0"/>
              <w:left w:val="single" w:color="auto" w:sz="6" w:space="0"/>
              <w:bottom w:val="single" w:color="auto" w:sz="6" w:space="0"/>
              <w:right w:val="single" w:color="auto" w:sz="6" w:space="0"/>
            </w:tcBorders>
            <w:vAlign w:val="center"/>
          </w:tcPr>
          <w:p w14:paraId="546128A5">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215" w:type="dxa"/>
            <w:tcBorders>
              <w:top w:val="single" w:color="auto" w:sz="6" w:space="0"/>
              <w:left w:val="single" w:color="auto" w:sz="6" w:space="0"/>
              <w:bottom w:val="single" w:color="auto" w:sz="6" w:space="0"/>
              <w:right w:val="single" w:color="auto" w:sz="6" w:space="0"/>
            </w:tcBorders>
            <w:vAlign w:val="center"/>
          </w:tcPr>
          <w:p w14:paraId="31534A70">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417" w:type="dxa"/>
            <w:tcBorders>
              <w:top w:val="single" w:color="auto" w:sz="6" w:space="0"/>
              <w:left w:val="single" w:color="auto" w:sz="6" w:space="0"/>
              <w:bottom w:val="single" w:color="auto" w:sz="6" w:space="0"/>
              <w:right w:val="single" w:color="auto" w:sz="6" w:space="0"/>
            </w:tcBorders>
            <w:vAlign w:val="center"/>
          </w:tcPr>
          <w:p w14:paraId="3336AD4D">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r>
      <w:tr w14:paraId="7264D0E0">
        <w:tblPrEx>
          <w:tblCellMar>
            <w:top w:w="0" w:type="dxa"/>
            <w:left w:w="108" w:type="dxa"/>
            <w:bottom w:w="0" w:type="dxa"/>
            <w:right w:w="108" w:type="dxa"/>
          </w:tblCellMar>
        </w:tblPrEx>
        <w:trPr>
          <w:trHeight w:val="624" w:hRule="atLeast"/>
        </w:trPr>
        <w:tc>
          <w:tcPr>
            <w:tcW w:w="900" w:type="dxa"/>
            <w:tcBorders>
              <w:top w:val="single" w:color="auto" w:sz="6" w:space="0"/>
              <w:left w:val="single" w:color="auto" w:sz="6" w:space="0"/>
              <w:bottom w:val="single" w:color="auto" w:sz="6" w:space="0"/>
              <w:right w:val="single" w:color="auto" w:sz="4" w:space="0"/>
            </w:tcBorders>
            <w:vAlign w:val="center"/>
          </w:tcPr>
          <w:p w14:paraId="0771BE2C">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440" w:type="dxa"/>
            <w:tcBorders>
              <w:top w:val="single" w:color="auto" w:sz="6" w:space="0"/>
              <w:left w:val="single" w:color="auto" w:sz="4" w:space="0"/>
              <w:bottom w:val="single" w:color="auto" w:sz="6" w:space="0"/>
              <w:right w:val="single" w:color="auto" w:sz="6" w:space="0"/>
            </w:tcBorders>
            <w:vAlign w:val="center"/>
          </w:tcPr>
          <w:p w14:paraId="4C41EADC">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2181" w:type="dxa"/>
            <w:tcBorders>
              <w:top w:val="single" w:color="auto" w:sz="6" w:space="0"/>
              <w:left w:val="single" w:color="auto" w:sz="6" w:space="0"/>
              <w:bottom w:val="single" w:color="auto" w:sz="6" w:space="0"/>
              <w:right w:val="single" w:color="auto" w:sz="6" w:space="0"/>
            </w:tcBorders>
            <w:vAlign w:val="center"/>
          </w:tcPr>
          <w:p w14:paraId="7C3C9691">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909" w:type="dxa"/>
            <w:tcBorders>
              <w:top w:val="single" w:color="auto" w:sz="6" w:space="0"/>
              <w:left w:val="single" w:color="auto" w:sz="6" w:space="0"/>
              <w:bottom w:val="single" w:color="auto" w:sz="6" w:space="0"/>
              <w:right w:val="single" w:color="auto" w:sz="6" w:space="0"/>
            </w:tcBorders>
            <w:vAlign w:val="center"/>
          </w:tcPr>
          <w:p w14:paraId="0003AFCC">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215" w:type="dxa"/>
            <w:tcBorders>
              <w:top w:val="single" w:color="auto" w:sz="6" w:space="0"/>
              <w:left w:val="single" w:color="auto" w:sz="6" w:space="0"/>
              <w:bottom w:val="single" w:color="auto" w:sz="6" w:space="0"/>
              <w:right w:val="single" w:color="auto" w:sz="6" w:space="0"/>
            </w:tcBorders>
            <w:vAlign w:val="center"/>
          </w:tcPr>
          <w:p w14:paraId="5156C6C8">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c>
          <w:tcPr>
            <w:tcW w:w="1417" w:type="dxa"/>
            <w:tcBorders>
              <w:top w:val="single" w:color="auto" w:sz="6" w:space="0"/>
              <w:left w:val="single" w:color="auto" w:sz="6" w:space="0"/>
              <w:bottom w:val="single" w:color="auto" w:sz="6" w:space="0"/>
              <w:right w:val="single" w:color="auto" w:sz="6" w:space="0"/>
            </w:tcBorders>
            <w:vAlign w:val="center"/>
          </w:tcPr>
          <w:p w14:paraId="0CA0121A">
            <w:pPr>
              <w:autoSpaceDE w:val="0"/>
              <w:autoSpaceDN w:val="0"/>
              <w:adjustRightInd w:val="0"/>
              <w:spacing w:line="380" w:lineRule="exact"/>
              <w:jc w:val="center"/>
              <w:rPr>
                <w:rFonts w:cs="宋体" w:asciiTheme="majorEastAsia" w:hAnsiTheme="majorEastAsia" w:eastAsiaTheme="majorEastAsia"/>
                <w:b/>
                <w:bCs/>
                <w:sz w:val="21"/>
                <w:szCs w:val="21"/>
                <w:lang w:val="zh-CN"/>
              </w:rPr>
            </w:pPr>
          </w:p>
        </w:tc>
      </w:tr>
    </w:tbl>
    <w:p w14:paraId="56E8DEBF">
      <w:pPr>
        <w:autoSpaceDE w:val="0"/>
        <w:autoSpaceDN w:val="0"/>
        <w:adjustRightInd w:val="0"/>
        <w:spacing w:line="440" w:lineRule="exact"/>
        <w:rPr>
          <w:rFonts w:cs="宋体" w:asciiTheme="majorEastAsia" w:hAnsiTheme="majorEastAsia" w:eastAsiaTheme="majorEastAsia"/>
          <w:b/>
          <w:sz w:val="21"/>
          <w:szCs w:val="21"/>
          <w:lang w:val="zh-CN"/>
        </w:rPr>
      </w:pPr>
      <w:r>
        <w:rPr>
          <w:rFonts w:hint="eastAsia" w:cs="宋体" w:asciiTheme="majorEastAsia" w:hAnsiTheme="majorEastAsia" w:eastAsiaTheme="majorEastAsia"/>
          <w:b/>
          <w:sz w:val="21"/>
          <w:szCs w:val="21"/>
          <w:lang w:val="zh-CN"/>
        </w:rPr>
        <w:t>注：如果提供产品的规格、技术参数和性能等与响应文件要求不完全一致的，则采购人必须填写此表。</w:t>
      </w:r>
    </w:p>
    <w:p w14:paraId="0FED16BD">
      <w:pPr>
        <w:autoSpaceDE w:val="0"/>
        <w:autoSpaceDN w:val="0"/>
        <w:adjustRightInd w:val="0"/>
        <w:spacing w:line="440" w:lineRule="exact"/>
        <w:rPr>
          <w:rFonts w:cs="宋体" w:asciiTheme="majorEastAsia" w:hAnsiTheme="majorEastAsia" w:eastAsiaTheme="majorEastAsia"/>
          <w:sz w:val="21"/>
          <w:szCs w:val="21"/>
          <w:lang w:val="zh-CN"/>
        </w:rPr>
      </w:pPr>
    </w:p>
    <w:p w14:paraId="3CC6743B">
      <w:pPr>
        <w:autoSpaceDE w:val="0"/>
        <w:autoSpaceDN w:val="0"/>
        <w:adjustRightInd w:val="0"/>
        <w:spacing w:line="380" w:lineRule="exact"/>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被授权代表签字：</w:t>
      </w:r>
      <w:r>
        <w:rPr>
          <w:rFonts w:cs="宋体" w:asciiTheme="majorEastAsia" w:hAnsiTheme="majorEastAsia" w:eastAsiaTheme="majorEastAsia"/>
          <w:sz w:val="21"/>
          <w:szCs w:val="21"/>
          <w:lang w:val="zh-CN"/>
        </w:rPr>
        <w:t>_____________________</w:t>
      </w:r>
    </w:p>
    <w:p w14:paraId="0F4CEBC6">
      <w:pPr>
        <w:autoSpaceDE w:val="0"/>
        <w:autoSpaceDN w:val="0"/>
        <w:adjustRightInd w:val="0"/>
        <w:spacing w:line="380" w:lineRule="exact"/>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（盖公章）</w:t>
      </w:r>
    </w:p>
    <w:p w14:paraId="48217F8A">
      <w:pPr>
        <w:autoSpaceDE w:val="0"/>
        <w:autoSpaceDN w:val="0"/>
        <w:adjustRightInd w:val="0"/>
        <w:spacing w:line="380" w:lineRule="exact"/>
        <w:rPr>
          <w:rFonts w:cs="宋体" w:asciiTheme="majorEastAsia" w:hAnsiTheme="majorEastAsia" w:eastAsiaTheme="majorEastAsia"/>
          <w:sz w:val="21"/>
          <w:szCs w:val="21"/>
          <w:lang w:val="zh-CN"/>
        </w:rPr>
      </w:pPr>
    </w:p>
    <w:p w14:paraId="018D24A3">
      <w:pPr>
        <w:autoSpaceDE w:val="0"/>
        <w:autoSpaceDN w:val="0"/>
        <w:adjustRightInd w:val="0"/>
        <w:spacing w:line="380" w:lineRule="exact"/>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日  期： 2025年</w:t>
      </w:r>
      <w:r>
        <w:rPr>
          <w:rFonts w:cs="宋体" w:asciiTheme="majorEastAsia" w:hAnsiTheme="majorEastAsia" w:eastAsiaTheme="majorEastAsia"/>
          <w:sz w:val="21"/>
          <w:szCs w:val="21"/>
          <w:lang w:val="zh-CN"/>
        </w:rPr>
        <w:t xml:space="preserve">   </w:t>
      </w:r>
      <w:r>
        <w:rPr>
          <w:rFonts w:hint="eastAsia" w:cs="宋体" w:asciiTheme="majorEastAsia" w:hAnsiTheme="majorEastAsia" w:eastAsiaTheme="majorEastAsia"/>
          <w:sz w:val="21"/>
          <w:szCs w:val="21"/>
          <w:lang w:val="zh-CN"/>
        </w:rPr>
        <w:t>月</w:t>
      </w:r>
      <w:r>
        <w:rPr>
          <w:rFonts w:cs="宋体" w:asciiTheme="majorEastAsia" w:hAnsiTheme="majorEastAsia" w:eastAsiaTheme="majorEastAsia"/>
          <w:sz w:val="21"/>
          <w:szCs w:val="21"/>
          <w:lang w:val="zh-CN"/>
        </w:rPr>
        <w:t xml:space="preserve">   </w:t>
      </w:r>
      <w:r>
        <w:rPr>
          <w:rFonts w:hint="eastAsia" w:cs="宋体" w:asciiTheme="majorEastAsia" w:hAnsiTheme="majorEastAsia" w:eastAsiaTheme="majorEastAsia"/>
          <w:sz w:val="21"/>
          <w:szCs w:val="21"/>
          <w:lang w:val="zh-CN"/>
        </w:rPr>
        <w:t>日</w:t>
      </w:r>
    </w:p>
    <w:p w14:paraId="6408B93D">
      <w:pPr>
        <w:snapToGrid w:val="0"/>
        <w:spacing w:line="460" w:lineRule="exact"/>
        <w:rPr>
          <w:rFonts w:asciiTheme="majorEastAsia" w:hAnsiTheme="majorEastAsia" w:eastAsiaTheme="majorEastAsia"/>
          <w:sz w:val="24"/>
          <w:szCs w:val="24"/>
        </w:rPr>
      </w:pPr>
      <w:r>
        <w:rPr>
          <w:rFonts w:hint="eastAsia" w:asciiTheme="majorEastAsia" w:hAnsiTheme="majorEastAsia" w:eastAsiaTheme="majorEastAsia"/>
          <w:b/>
          <w:bCs/>
          <w:sz w:val="24"/>
        </w:rPr>
        <w:br w:type="page"/>
      </w:r>
      <w:r>
        <w:rPr>
          <w:rFonts w:hint="eastAsia" w:asciiTheme="majorEastAsia" w:hAnsiTheme="majorEastAsia" w:eastAsiaTheme="majorEastAsia"/>
          <w:sz w:val="24"/>
          <w:szCs w:val="24"/>
        </w:rPr>
        <w:t>附件7</w:t>
      </w:r>
    </w:p>
    <w:p w14:paraId="5F992648">
      <w:pPr>
        <w:pStyle w:val="3"/>
        <w:spacing w:before="0" w:after="0" w:line="740" w:lineRule="exact"/>
        <w:jc w:val="center"/>
        <w:rPr>
          <w:rFonts w:asciiTheme="majorEastAsia" w:hAnsiTheme="majorEastAsia" w:eastAsiaTheme="majorEastAsia"/>
          <w:sz w:val="36"/>
        </w:rPr>
      </w:pPr>
      <w:bookmarkStart w:id="69" w:name="_Toc31658"/>
      <w:r>
        <w:rPr>
          <w:rFonts w:hint="eastAsia" w:asciiTheme="majorEastAsia" w:hAnsiTheme="majorEastAsia" w:eastAsiaTheme="majorEastAsia"/>
          <w:sz w:val="36"/>
        </w:rPr>
        <w:t>售 后 服 务 计 划 书</w:t>
      </w:r>
      <w:bookmarkEnd w:id="69"/>
    </w:p>
    <w:p w14:paraId="6BC2F1A7">
      <w:pPr>
        <w:pStyle w:val="22"/>
        <w:spacing w:before="120" w:line="440" w:lineRule="exact"/>
        <w:rPr>
          <w:rFonts w:asciiTheme="majorEastAsia" w:hAnsiTheme="majorEastAsia" w:eastAsiaTheme="majorEastAsia"/>
        </w:rPr>
      </w:pPr>
    </w:p>
    <w:p w14:paraId="512C452C">
      <w:pPr>
        <w:pStyle w:val="22"/>
        <w:spacing w:before="120" w:line="440" w:lineRule="exact"/>
        <w:rPr>
          <w:rFonts w:asciiTheme="majorEastAsia" w:hAnsiTheme="majorEastAsia" w:eastAsiaTheme="majorEastAsia"/>
          <w:sz w:val="21"/>
          <w:szCs w:val="21"/>
        </w:rPr>
      </w:pPr>
    </w:p>
    <w:p w14:paraId="26C52A8C">
      <w:pPr>
        <w:pStyle w:val="22"/>
        <w:spacing w:before="120" w:line="44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主要内容应包括：</w:t>
      </w:r>
    </w:p>
    <w:p w14:paraId="55C58F87">
      <w:pPr>
        <w:pStyle w:val="22"/>
        <w:spacing w:before="120" w:line="520" w:lineRule="exact"/>
        <w:rPr>
          <w:rFonts w:asciiTheme="majorEastAsia" w:hAnsiTheme="majorEastAsia" w:eastAsiaTheme="majorEastAsia"/>
          <w:sz w:val="21"/>
          <w:szCs w:val="21"/>
        </w:rPr>
      </w:pPr>
    </w:p>
    <w:p w14:paraId="1A0CD881">
      <w:pPr>
        <w:pStyle w:val="16"/>
        <w:spacing w:line="520" w:lineRule="exact"/>
        <w:rPr>
          <w:rFonts w:asciiTheme="majorEastAsia" w:hAnsiTheme="majorEastAsia" w:eastAsiaTheme="majorEastAsia"/>
          <w:sz w:val="21"/>
          <w:szCs w:val="21"/>
        </w:rPr>
      </w:pPr>
      <w:r>
        <w:rPr>
          <w:rFonts w:asciiTheme="majorEastAsia" w:hAnsiTheme="majorEastAsia" w:eastAsiaTheme="majorEastAsia"/>
          <w:sz w:val="21"/>
          <w:szCs w:val="21"/>
        </w:rPr>
        <w:t xml:space="preserve">  l</w:t>
      </w:r>
      <w:r>
        <w:rPr>
          <w:rFonts w:hint="eastAsia" w:asciiTheme="majorEastAsia" w:hAnsiTheme="majorEastAsia" w:eastAsiaTheme="majorEastAsia"/>
          <w:sz w:val="21"/>
          <w:szCs w:val="21"/>
        </w:rPr>
        <w:t>. 公司简介；</w:t>
      </w:r>
    </w:p>
    <w:p w14:paraId="6EE2C62D">
      <w:pPr>
        <w:pStyle w:val="22"/>
        <w:spacing w:before="120" w:line="560" w:lineRule="exact"/>
        <w:rPr>
          <w:rFonts w:asciiTheme="majorEastAsia" w:hAnsiTheme="majorEastAsia" w:eastAsiaTheme="majorEastAsia"/>
          <w:sz w:val="21"/>
          <w:szCs w:val="21"/>
        </w:rPr>
      </w:pPr>
      <w:r>
        <w:rPr>
          <w:rFonts w:asciiTheme="majorEastAsia" w:hAnsiTheme="majorEastAsia" w:eastAsiaTheme="majorEastAsia"/>
          <w:sz w:val="21"/>
          <w:szCs w:val="21"/>
        </w:rPr>
        <w:t xml:space="preserve">  2</w:t>
      </w:r>
      <w:r>
        <w:rPr>
          <w:rFonts w:hint="eastAsia" w:asciiTheme="majorEastAsia" w:hAnsiTheme="majorEastAsia" w:eastAsiaTheme="majorEastAsia"/>
          <w:sz w:val="21"/>
          <w:szCs w:val="21"/>
        </w:rPr>
        <w:t>．近3年已完成的类似项目列表（时间、项目名称、数量、品牌、合同金额、联系人、联系电话）；</w:t>
      </w:r>
    </w:p>
    <w:p w14:paraId="6CBC7E87">
      <w:pPr>
        <w:pStyle w:val="16"/>
        <w:spacing w:line="520" w:lineRule="exact"/>
        <w:ind w:firstLine="105" w:firstLineChars="50"/>
        <w:rPr>
          <w:rFonts w:asciiTheme="majorEastAsia" w:hAnsiTheme="majorEastAsia" w:eastAsiaTheme="majorEastAsia"/>
          <w:sz w:val="21"/>
          <w:szCs w:val="21"/>
        </w:rPr>
      </w:pPr>
      <w:r>
        <w:rPr>
          <w:rFonts w:asciiTheme="majorEastAsia" w:hAnsiTheme="majorEastAsia" w:eastAsiaTheme="majorEastAsia"/>
          <w:sz w:val="21"/>
          <w:szCs w:val="21"/>
        </w:rPr>
        <w:t xml:space="preserve"> 3</w:t>
      </w:r>
      <w:r>
        <w:rPr>
          <w:rFonts w:hint="eastAsia" w:asciiTheme="majorEastAsia" w:hAnsiTheme="majorEastAsia" w:eastAsiaTheme="majorEastAsia"/>
          <w:sz w:val="21"/>
          <w:szCs w:val="21"/>
        </w:rPr>
        <w:t>. 售后服务机构（名称、人员配备、联系地址、电话）；</w:t>
      </w:r>
    </w:p>
    <w:p w14:paraId="315B7EF4">
      <w:pPr>
        <w:pStyle w:val="16"/>
        <w:spacing w:line="520" w:lineRule="exact"/>
        <w:rPr>
          <w:rFonts w:asciiTheme="majorEastAsia" w:hAnsiTheme="majorEastAsia" w:eastAsiaTheme="majorEastAsia"/>
          <w:sz w:val="21"/>
          <w:szCs w:val="21"/>
        </w:rPr>
      </w:pPr>
      <w:r>
        <w:rPr>
          <w:rFonts w:asciiTheme="majorEastAsia" w:hAnsiTheme="majorEastAsia" w:eastAsiaTheme="majorEastAsia"/>
          <w:sz w:val="21"/>
          <w:szCs w:val="21"/>
        </w:rPr>
        <w:t xml:space="preserve">  4</w:t>
      </w:r>
      <w:r>
        <w:rPr>
          <w:rFonts w:hint="eastAsia" w:asciiTheme="majorEastAsia" w:hAnsiTheme="majorEastAsia" w:eastAsiaTheme="majorEastAsia"/>
          <w:sz w:val="21"/>
          <w:szCs w:val="21"/>
        </w:rPr>
        <w:t>. 应急维修时间安排，不能修复时采取的措施；</w:t>
      </w:r>
    </w:p>
    <w:p w14:paraId="70A36CC8">
      <w:pPr>
        <w:pStyle w:val="16"/>
        <w:spacing w:line="520" w:lineRule="exact"/>
        <w:ind w:firstLine="210" w:firstLineChars="100"/>
        <w:rPr>
          <w:rFonts w:asciiTheme="majorEastAsia" w:hAnsiTheme="majorEastAsia" w:eastAsiaTheme="majorEastAsia"/>
          <w:sz w:val="21"/>
          <w:szCs w:val="21"/>
        </w:rPr>
      </w:pPr>
      <w:r>
        <w:rPr>
          <w:rFonts w:hint="eastAsia" w:asciiTheme="majorEastAsia" w:hAnsiTheme="majorEastAsia" w:eastAsiaTheme="majorEastAsia"/>
          <w:sz w:val="21"/>
          <w:szCs w:val="21"/>
        </w:rPr>
        <w:t>5．免费培训计划；</w:t>
      </w:r>
      <w:r>
        <w:rPr>
          <w:rFonts w:asciiTheme="majorEastAsia" w:hAnsiTheme="majorEastAsia" w:eastAsiaTheme="majorEastAsia"/>
          <w:sz w:val="21"/>
          <w:szCs w:val="21"/>
        </w:rPr>
        <w:t xml:space="preserve"> </w:t>
      </w:r>
    </w:p>
    <w:p w14:paraId="058AAAC7">
      <w:pPr>
        <w:pStyle w:val="16"/>
        <w:spacing w:line="520" w:lineRule="exact"/>
        <w:ind w:firstLine="210" w:firstLineChars="100"/>
        <w:rPr>
          <w:rFonts w:asciiTheme="majorEastAsia" w:hAnsiTheme="majorEastAsia" w:eastAsiaTheme="majorEastAsia"/>
          <w:sz w:val="21"/>
          <w:szCs w:val="21"/>
        </w:rPr>
      </w:pPr>
      <w:r>
        <w:rPr>
          <w:rFonts w:hint="eastAsia" w:asciiTheme="majorEastAsia" w:hAnsiTheme="majorEastAsia" w:eastAsiaTheme="majorEastAsia"/>
          <w:sz w:val="21"/>
          <w:szCs w:val="21"/>
        </w:rPr>
        <w:t>6. 其它服务承诺。</w:t>
      </w:r>
    </w:p>
    <w:p w14:paraId="64B53341">
      <w:pPr>
        <w:tabs>
          <w:tab w:val="left" w:pos="0"/>
        </w:tabs>
        <w:ind w:right="-85"/>
        <w:rPr>
          <w:rFonts w:asciiTheme="majorEastAsia" w:hAnsiTheme="majorEastAsia" w:eastAsiaTheme="majorEastAsia"/>
          <w:sz w:val="21"/>
          <w:szCs w:val="21"/>
        </w:rPr>
      </w:pPr>
    </w:p>
    <w:p w14:paraId="71E3C648">
      <w:pPr>
        <w:tabs>
          <w:tab w:val="left" w:pos="0"/>
        </w:tabs>
        <w:ind w:right="-85"/>
        <w:rPr>
          <w:rFonts w:asciiTheme="majorEastAsia" w:hAnsiTheme="majorEastAsia" w:eastAsiaTheme="majorEastAsia"/>
          <w:sz w:val="21"/>
          <w:szCs w:val="21"/>
        </w:rPr>
      </w:pPr>
    </w:p>
    <w:p w14:paraId="3B4926E8">
      <w:pPr>
        <w:tabs>
          <w:tab w:val="left" w:pos="0"/>
        </w:tabs>
        <w:ind w:right="-85"/>
        <w:rPr>
          <w:rFonts w:asciiTheme="majorEastAsia" w:hAnsiTheme="majorEastAsia" w:eastAsiaTheme="majorEastAsia"/>
          <w:sz w:val="21"/>
          <w:szCs w:val="21"/>
        </w:rPr>
      </w:pPr>
    </w:p>
    <w:p w14:paraId="66010D6E">
      <w:pPr>
        <w:tabs>
          <w:tab w:val="left" w:pos="0"/>
        </w:tabs>
        <w:ind w:right="-85"/>
        <w:rPr>
          <w:rFonts w:asciiTheme="majorEastAsia" w:hAnsiTheme="majorEastAsia" w:eastAsiaTheme="majorEastAsia"/>
          <w:sz w:val="21"/>
          <w:szCs w:val="21"/>
        </w:rPr>
      </w:pPr>
    </w:p>
    <w:p w14:paraId="307B9DA3">
      <w:pPr>
        <w:autoSpaceDE w:val="0"/>
        <w:autoSpaceDN w:val="0"/>
        <w:adjustRightInd w:val="0"/>
        <w:spacing w:line="380" w:lineRule="exact"/>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被授权代表签字：</w:t>
      </w:r>
      <w:r>
        <w:rPr>
          <w:rFonts w:cs="宋体" w:asciiTheme="majorEastAsia" w:hAnsiTheme="majorEastAsia" w:eastAsiaTheme="majorEastAsia"/>
          <w:sz w:val="21"/>
          <w:szCs w:val="21"/>
          <w:lang w:val="zh-CN"/>
        </w:rPr>
        <w:t>_____________________</w:t>
      </w:r>
    </w:p>
    <w:p w14:paraId="4E818B07">
      <w:pPr>
        <w:autoSpaceDE w:val="0"/>
        <w:autoSpaceDN w:val="0"/>
        <w:adjustRightInd w:val="0"/>
        <w:spacing w:line="380" w:lineRule="exact"/>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（盖公章）</w:t>
      </w:r>
    </w:p>
    <w:p w14:paraId="44058E8F">
      <w:pPr>
        <w:autoSpaceDE w:val="0"/>
        <w:autoSpaceDN w:val="0"/>
        <w:adjustRightInd w:val="0"/>
        <w:spacing w:line="380" w:lineRule="exact"/>
        <w:rPr>
          <w:rFonts w:cs="宋体" w:asciiTheme="majorEastAsia" w:hAnsiTheme="majorEastAsia" w:eastAsiaTheme="majorEastAsia"/>
          <w:sz w:val="21"/>
          <w:szCs w:val="21"/>
          <w:lang w:val="zh-CN"/>
        </w:rPr>
      </w:pPr>
    </w:p>
    <w:p w14:paraId="0CDB7511">
      <w:pPr>
        <w:autoSpaceDE w:val="0"/>
        <w:autoSpaceDN w:val="0"/>
        <w:adjustRightInd w:val="0"/>
        <w:spacing w:line="380" w:lineRule="exact"/>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日  期： 2025年</w:t>
      </w:r>
      <w:r>
        <w:rPr>
          <w:rFonts w:cs="宋体" w:asciiTheme="majorEastAsia" w:hAnsiTheme="majorEastAsia" w:eastAsiaTheme="majorEastAsia"/>
          <w:sz w:val="21"/>
          <w:szCs w:val="21"/>
          <w:lang w:val="zh-CN"/>
        </w:rPr>
        <w:t xml:space="preserve">   </w:t>
      </w:r>
      <w:r>
        <w:rPr>
          <w:rFonts w:hint="eastAsia" w:cs="宋体" w:asciiTheme="majorEastAsia" w:hAnsiTheme="majorEastAsia" w:eastAsiaTheme="majorEastAsia"/>
          <w:sz w:val="21"/>
          <w:szCs w:val="21"/>
          <w:lang w:val="zh-CN"/>
        </w:rPr>
        <w:t>月</w:t>
      </w:r>
      <w:r>
        <w:rPr>
          <w:rFonts w:cs="宋体" w:asciiTheme="majorEastAsia" w:hAnsiTheme="majorEastAsia" w:eastAsiaTheme="majorEastAsia"/>
          <w:sz w:val="21"/>
          <w:szCs w:val="21"/>
          <w:lang w:val="zh-CN"/>
        </w:rPr>
        <w:t xml:space="preserve">   </w:t>
      </w:r>
      <w:r>
        <w:rPr>
          <w:rFonts w:hint="eastAsia" w:cs="宋体" w:asciiTheme="majorEastAsia" w:hAnsiTheme="majorEastAsia" w:eastAsiaTheme="majorEastAsia"/>
          <w:sz w:val="21"/>
          <w:szCs w:val="21"/>
          <w:lang w:val="zh-CN"/>
        </w:rPr>
        <w:t>日</w:t>
      </w:r>
    </w:p>
    <w:p w14:paraId="098214B5">
      <w:pPr>
        <w:snapToGrid w:val="0"/>
        <w:spacing w:before="120" w:beforeLines="50" w:after="50"/>
        <w:jc w:val="center"/>
        <w:rPr>
          <w:rFonts w:asciiTheme="majorEastAsia" w:hAnsiTheme="majorEastAsia" w:eastAsiaTheme="majorEastAsia"/>
          <w:b/>
          <w:sz w:val="21"/>
          <w:szCs w:val="21"/>
        </w:rPr>
      </w:pPr>
    </w:p>
    <w:p w14:paraId="63A8A920">
      <w:pPr>
        <w:pStyle w:val="22"/>
        <w:spacing w:before="120" w:line="360" w:lineRule="auto"/>
        <w:rPr>
          <w:rFonts w:asciiTheme="majorEastAsia" w:hAnsiTheme="majorEastAsia" w:eastAsiaTheme="majorEastAsia"/>
          <w:b/>
          <w:bCs/>
        </w:rPr>
      </w:pPr>
    </w:p>
    <w:p w14:paraId="3828AF29">
      <w:pPr>
        <w:pStyle w:val="22"/>
        <w:spacing w:before="120" w:line="360" w:lineRule="auto"/>
        <w:rPr>
          <w:rFonts w:asciiTheme="majorEastAsia" w:hAnsiTheme="majorEastAsia" w:eastAsiaTheme="majorEastAsia"/>
          <w:b/>
          <w:bCs/>
        </w:rPr>
      </w:pPr>
    </w:p>
    <w:p w14:paraId="684E5FBA">
      <w:pPr>
        <w:pStyle w:val="22"/>
        <w:spacing w:before="120" w:line="360" w:lineRule="auto"/>
        <w:rPr>
          <w:rFonts w:asciiTheme="majorEastAsia" w:hAnsiTheme="majorEastAsia" w:eastAsiaTheme="majorEastAsia"/>
          <w:b/>
          <w:bCs/>
        </w:rPr>
      </w:pPr>
    </w:p>
    <w:p w14:paraId="5D1D9AAB">
      <w:pPr>
        <w:pStyle w:val="22"/>
        <w:spacing w:before="120" w:line="360" w:lineRule="auto"/>
        <w:rPr>
          <w:rFonts w:asciiTheme="majorEastAsia" w:hAnsiTheme="majorEastAsia" w:eastAsiaTheme="majorEastAsia"/>
          <w:b/>
          <w:bCs/>
        </w:rPr>
      </w:pPr>
    </w:p>
    <w:p w14:paraId="7F99EFBB">
      <w:pPr>
        <w:snapToGrid w:val="0"/>
        <w:spacing w:line="460" w:lineRule="exact"/>
        <w:rPr>
          <w:rFonts w:asciiTheme="majorEastAsia" w:hAnsiTheme="majorEastAsia" w:eastAsiaTheme="majorEastAsia"/>
          <w:sz w:val="24"/>
          <w:szCs w:val="24"/>
        </w:rPr>
      </w:pPr>
      <w:r>
        <w:rPr>
          <w:rFonts w:hint="eastAsia" w:asciiTheme="majorEastAsia" w:hAnsiTheme="majorEastAsia" w:eastAsiaTheme="majorEastAsia"/>
          <w:b/>
          <w:bCs/>
          <w:sz w:val="24"/>
        </w:rPr>
        <w:br w:type="page"/>
      </w:r>
      <w:r>
        <w:rPr>
          <w:rFonts w:hint="eastAsia" w:asciiTheme="majorEastAsia" w:hAnsiTheme="majorEastAsia" w:eastAsiaTheme="majorEastAsia"/>
          <w:sz w:val="24"/>
          <w:szCs w:val="24"/>
        </w:rPr>
        <w:t>附件8</w:t>
      </w:r>
    </w:p>
    <w:p w14:paraId="749185E6">
      <w:pPr>
        <w:pStyle w:val="3"/>
        <w:spacing w:before="0" w:after="0" w:line="740" w:lineRule="exact"/>
        <w:jc w:val="center"/>
        <w:rPr>
          <w:rFonts w:asciiTheme="majorEastAsia" w:hAnsiTheme="majorEastAsia" w:eastAsiaTheme="majorEastAsia"/>
          <w:sz w:val="36"/>
        </w:rPr>
      </w:pPr>
      <w:bookmarkStart w:id="70" w:name="_Toc12172"/>
      <w:r>
        <w:rPr>
          <w:rFonts w:hint="eastAsia" w:asciiTheme="majorEastAsia" w:hAnsiTheme="majorEastAsia" w:eastAsiaTheme="majorEastAsia"/>
          <w:sz w:val="36"/>
        </w:rPr>
        <w:t>相</w:t>
      </w:r>
      <w:r>
        <w:rPr>
          <w:rFonts w:asciiTheme="majorEastAsia" w:hAnsiTheme="majorEastAsia" w:eastAsiaTheme="majorEastAsia"/>
          <w:sz w:val="36"/>
        </w:rPr>
        <w:t xml:space="preserve"> </w:t>
      </w:r>
      <w:r>
        <w:rPr>
          <w:rFonts w:hint="eastAsia" w:asciiTheme="majorEastAsia" w:hAnsiTheme="majorEastAsia" w:eastAsiaTheme="majorEastAsia"/>
          <w:sz w:val="36"/>
        </w:rPr>
        <w:t>关</w:t>
      </w:r>
      <w:r>
        <w:rPr>
          <w:rFonts w:asciiTheme="majorEastAsia" w:hAnsiTheme="majorEastAsia" w:eastAsiaTheme="majorEastAsia"/>
          <w:sz w:val="36"/>
        </w:rPr>
        <w:t xml:space="preserve"> </w:t>
      </w:r>
      <w:r>
        <w:rPr>
          <w:rFonts w:hint="eastAsia" w:asciiTheme="majorEastAsia" w:hAnsiTheme="majorEastAsia" w:eastAsiaTheme="majorEastAsia"/>
          <w:sz w:val="36"/>
        </w:rPr>
        <w:t>证</w:t>
      </w:r>
      <w:r>
        <w:rPr>
          <w:rFonts w:asciiTheme="majorEastAsia" w:hAnsiTheme="majorEastAsia" w:eastAsiaTheme="majorEastAsia"/>
          <w:sz w:val="36"/>
        </w:rPr>
        <w:t xml:space="preserve"> </w:t>
      </w:r>
      <w:r>
        <w:rPr>
          <w:rFonts w:hint="eastAsia" w:asciiTheme="majorEastAsia" w:hAnsiTheme="majorEastAsia" w:eastAsiaTheme="majorEastAsia"/>
          <w:sz w:val="36"/>
        </w:rPr>
        <w:t>件</w:t>
      </w:r>
      <w:bookmarkEnd w:id="70"/>
    </w:p>
    <w:p w14:paraId="0E0B0869">
      <w:pPr>
        <w:autoSpaceDE w:val="0"/>
        <w:autoSpaceDN w:val="0"/>
        <w:adjustRightInd w:val="0"/>
        <w:spacing w:line="440" w:lineRule="exact"/>
        <w:ind w:left="480"/>
        <w:rPr>
          <w:rFonts w:cs="宋体" w:asciiTheme="majorEastAsia" w:hAnsiTheme="majorEastAsia" w:eastAsiaTheme="majorEastAsia"/>
          <w:szCs w:val="21"/>
          <w:lang w:val="zh-CN"/>
        </w:rPr>
      </w:pPr>
    </w:p>
    <w:p w14:paraId="14DD2F3A">
      <w:pPr>
        <w:autoSpaceDE w:val="0"/>
        <w:autoSpaceDN w:val="0"/>
        <w:adjustRightInd w:val="0"/>
        <w:spacing w:line="440" w:lineRule="exact"/>
        <w:ind w:left="480"/>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采购人应提交：</w:t>
      </w:r>
    </w:p>
    <w:p w14:paraId="5F27B455">
      <w:pPr>
        <w:spacing w:line="360" w:lineRule="auto"/>
        <w:ind w:left="840"/>
        <w:rPr>
          <w:rFonts w:asciiTheme="majorEastAsia" w:hAnsiTheme="majorEastAsia" w:eastAsiaTheme="majorEastAsia"/>
          <w:sz w:val="21"/>
          <w:szCs w:val="21"/>
        </w:rPr>
      </w:pPr>
    </w:p>
    <w:p w14:paraId="1A95E454">
      <w:pPr>
        <w:numPr>
          <w:ilvl w:val="0"/>
          <w:numId w:val="5"/>
        </w:numPr>
        <w:tabs>
          <w:tab w:val="left" w:pos="1320"/>
        </w:tabs>
        <w:autoSpaceDE w:val="0"/>
        <w:autoSpaceDN w:val="0"/>
        <w:adjustRightInd w:val="0"/>
        <w:spacing w:line="480" w:lineRule="exact"/>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营业执照复印件；</w:t>
      </w:r>
    </w:p>
    <w:p w14:paraId="5544EF4F">
      <w:pPr>
        <w:numPr>
          <w:ilvl w:val="0"/>
          <w:numId w:val="5"/>
        </w:numPr>
        <w:tabs>
          <w:tab w:val="left" w:pos="1320"/>
        </w:tabs>
        <w:autoSpaceDE w:val="0"/>
        <w:autoSpaceDN w:val="0"/>
        <w:adjustRightInd w:val="0"/>
        <w:spacing w:line="480" w:lineRule="exact"/>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国家有关部门颁发相应资质证书的复印件；</w:t>
      </w:r>
    </w:p>
    <w:p w14:paraId="68D92081">
      <w:pPr>
        <w:numPr>
          <w:ilvl w:val="0"/>
          <w:numId w:val="5"/>
        </w:numPr>
        <w:tabs>
          <w:tab w:val="left" w:pos="1320"/>
        </w:tabs>
        <w:autoSpaceDE w:val="0"/>
        <w:autoSpaceDN w:val="0"/>
        <w:adjustRightInd w:val="0"/>
        <w:spacing w:line="480" w:lineRule="exact"/>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 xml:space="preserve"> “</w:t>
      </w:r>
      <w:r>
        <w:rPr>
          <w:rFonts w:hint="eastAsia" w:cs="宋体" w:asciiTheme="majorEastAsia" w:hAnsiTheme="majorEastAsia" w:eastAsiaTheme="majorEastAsia"/>
          <w:sz w:val="21"/>
          <w:szCs w:val="21"/>
        </w:rPr>
        <w:t>信用中国</w:t>
      </w:r>
      <w:r>
        <w:rPr>
          <w:rFonts w:hint="eastAsia" w:cs="宋体" w:asciiTheme="majorEastAsia" w:hAnsiTheme="majorEastAsia" w:eastAsiaTheme="majorEastAsia"/>
          <w:sz w:val="21"/>
          <w:szCs w:val="21"/>
          <w:lang w:val="zh-CN"/>
        </w:rPr>
        <w:t>”、“</w:t>
      </w:r>
      <w:r>
        <w:rPr>
          <w:rFonts w:hint="eastAsia" w:cs="宋体" w:asciiTheme="majorEastAsia" w:hAnsiTheme="majorEastAsia" w:eastAsiaTheme="majorEastAsia"/>
          <w:sz w:val="21"/>
          <w:szCs w:val="21"/>
        </w:rPr>
        <w:t>中国政府采购网</w:t>
      </w:r>
      <w:r>
        <w:rPr>
          <w:rFonts w:hint="eastAsia" w:cs="宋体" w:asciiTheme="majorEastAsia" w:hAnsiTheme="majorEastAsia" w:eastAsiaTheme="majorEastAsia"/>
          <w:sz w:val="21"/>
          <w:szCs w:val="21"/>
          <w:lang w:val="zh-CN"/>
        </w:rPr>
        <w:t>”</w:t>
      </w:r>
      <w:r>
        <w:rPr>
          <w:rFonts w:hint="eastAsia" w:cs="宋体" w:asciiTheme="majorEastAsia" w:hAnsiTheme="majorEastAsia" w:eastAsiaTheme="majorEastAsia"/>
          <w:sz w:val="21"/>
          <w:szCs w:val="21"/>
        </w:rPr>
        <w:t>上投标人信用信息记录查询页面截图，截图时间须在采购公告发布日期之后。</w:t>
      </w:r>
    </w:p>
    <w:p w14:paraId="0094FFBF">
      <w:pPr>
        <w:tabs>
          <w:tab w:val="left" w:pos="1320"/>
        </w:tabs>
        <w:autoSpaceDE w:val="0"/>
        <w:autoSpaceDN w:val="0"/>
        <w:adjustRightInd w:val="0"/>
        <w:spacing w:line="640" w:lineRule="exact"/>
        <w:ind w:left="960"/>
        <w:rPr>
          <w:rFonts w:cs="宋体" w:asciiTheme="majorEastAsia" w:hAnsiTheme="majorEastAsia" w:eastAsiaTheme="majorEastAsia"/>
          <w:sz w:val="21"/>
          <w:szCs w:val="21"/>
          <w:lang w:val="zh-CN"/>
        </w:rPr>
      </w:pPr>
    </w:p>
    <w:p w14:paraId="34D86C8B">
      <w:pPr>
        <w:tabs>
          <w:tab w:val="left" w:pos="1320"/>
        </w:tabs>
        <w:autoSpaceDE w:val="0"/>
        <w:autoSpaceDN w:val="0"/>
        <w:adjustRightInd w:val="0"/>
        <w:spacing w:line="640" w:lineRule="exact"/>
        <w:rPr>
          <w:rFonts w:cs="宋体" w:asciiTheme="majorEastAsia" w:hAnsiTheme="majorEastAsia" w:eastAsiaTheme="majorEastAsia"/>
          <w:sz w:val="24"/>
          <w:szCs w:val="24"/>
          <w:lang w:val="zh-CN"/>
        </w:rPr>
      </w:pPr>
    </w:p>
    <w:p w14:paraId="5287E7B3">
      <w:pPr>
        <w:tabs>
          <w:tab w:val="left" w:pos="1320"/>
        </w:tabs>
        <w:autoSpaceDE w:val="0"/>
        <w:autoSpaceDN w:val="0"/>
        <w:adjustRightInd w:val="0"/>
        <w:spacing w:line="640" w:lineRule="exact"/>
        <w:ind w:left="960"/>
        <w:rPr>
          <w:rFonts w:cs="宋体" w:asciiTheme="majorEastAsia" w:hAnsiTheme="majorEastAsia" w:eastAsiaTheme="majorEastAsia"/>
          <w:szCs w:val="21"/>
          <w:lang w:val="zh-CN"/>
        </w:rPr>
      </w:pPr>
    </w:p>
    <w:p w14:paraId="0BD92BF5">
      <w:pPr>
        <w:spacing w:line="360" w:lineRule="auto"/>
        <w:ind w:left="840"/>
        <w:rPr>
          <w:rFonts w:asciiTheme="majorEastAsia" w:hAnsiTheme="majorEastAsia" w:eastAsiaTheme="majorEastAsia"/>
          <w:szCs w:val="21"/>
        </w:rPr>
      </w:pPr>
    </w:p>
    <w:p w14:paraId="22C2BA85">
      <w:pPr>
        <w:autoSpaceDE w:val="0"/>
        <w:autoSpaceDN w:val="0"/>
        <w:adjustRightInd w:val="0"/>
        <w:spacing w:line="440" w:lineRule="exact"/>
        <w:ind w:left="480" w:firstLine="480"/>
        <w:rPr>
          <w:rFonts w:asciiTheme="majorEastAsia" w:hAnsiTheme="majorEastAsia" w:eastAsiaTheme="majorEastAsia"/>
          <w:szCs w:val="21"/>
        </w:rPr>
      </w:pPr>
    </w:p>
    <w:p w14:paraId="10A85CA8">
      <w:pPr>
        <w:pStyle w:val="11"/>
        <w:rPr>
          <w:rFonts w:asciiTheme="majorEastAsia" w:hAnsiTheme="majorEastAsia" w:eastAsiaTheme="majorEastAsia"/>
        </w:rPr>
      </w:pPr>
    </w:p>
    <w:p w14:paraId="73A99972">
      <w:pPr>
        <w:pStyle w:val="11"/>
        <w:rPr>
          <w:rFonts w:asciiTheme="majorEastAsia" w:hAnsiTheme="majorEastAsia" w:eastAsiaTheme="majorEastAsia"/>
        </w:rPr>
      </w:pPr>
    </w:p>
    <w:p w14:paraId="7549AF63">
      <w:pPr>
        <w:pStyle w:val="11"/>
        <w:rPr>
          <w:rFonts w:asciiTheme="majorEastAsia" w:hAnsiTheme="majorEastAsia" w:eastAsiaTheme="majorEastAsia"/>
        </w:rPr>
      </w:pPr>
    </w:p>
    <w:p w14:paraId="32C2D558">
      <w:pPr>
        <w:widowControl/>
        <w:jc w:val="left"/>
        <w:rPr>
          <w:rFonts w:asciiTheme="majorEastAsia" w:hAnsiTheme="majorEastAsia" w:eastAsiaTheme="majorEastAsia" w:cstheme="minorBidi"/>
          <w:b/>
          <w:bCs/>
          <w:sz w:val="24"/>
        </w:rPr>
      </w:pPr>
      <w:r>
        <w:rPr>
          <w:rFonts w:asciiTheme="majorEastAsia" w:hAnsiTheme="majorEastAsia" w:eastAsiaTheme="majorEastAsia"/>
          <w:b/>
          <w:bCs/>
          <w:sz w:val="24"/>
        </w:rPr>
        <w:br w:type="page"/>
      </w:r>
    </w:p>
    <w:p w14:paraId="1F58AE30">
      <w:pPr>
        <w:snapToGrid w:val="0"/>
        <w:spacing w:line="46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附件9</w:t>
      </w:r>
    </w:p>
    <w:p w14:paraId="7DD98235">
      <w:pPr>
        <w:snapToGrid w:val="0"/>
        <w:spacing w:before="120" w:beforeLines="50" w:after="50"/>
        <w:jc w:val="center"/>
        <w:rPr>
          <w:rFonts w:asciiTheme="majorEastAsia" w:hAnsiTheme="majorEastAsia" w:eastAsiaTheme="majorEastAsia"/>
          <w:b/>
          <w:sz w:val="36"/>
          <w:szCs w:val="36"/>
        </w:rPr>
      </w:pPr>
    </w:p>
    <w:p w14:paraId="105536A2">
      <w:pPr>
        <w:snapToGrid w:val="0"/>
        <w:spacing w:before="120" w:beforeLines="50" w:after="50"/>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法定代表人授权委托书</w:t>
      </w:r>
    </w:p>
    <w:p w14:paraId="2F25368E">
      <w:pPr>
        <w:snapToGrid w:val="0"/>
        <w:spacing w:before="120" w:beforeLines="50" w:after="50"/>
        <w:jc w:val="center"/>
        <w:rPr>
          <w:rFonts w:asciiTheme="majorEastAsia" w:hAnsiTheme="majorEastAsia" w:eastAsiaTheme="majorEastAsia"/>
          <w:b/>
          <w:sz w:val="24"/>
          <w:szCs w:val="24"/>
        </w:rPr>
      </w:pPr>
    </w:p>
    <w:p w14:paraId="638A625F">
      <w:pPr>
        <w:snapToGrid w:val="0"/>
        <w:spacing w:before="120" w:beforeLines="50" w:after="50" w:line="460" w:lineRule="exact"/>
        <w:rPr>
          <w:rFonts w:asciiTheme="majorEastAsia" w:hAnsiTheme="majorEastAsia" w:eastAsiaTheme="majorEastAsia"/>
          <w:b/>
          <w:bCs/>
          <w:sz w:val="21"/>
          <w:szCs w:val="21"/>
        </w:rPr>
      </w:pPr>
      <w:bookmarkStart w:id="71" w:name="PO_12772_PM031_3"/>
      <w:r>
        <w:rPr>
          <w:rFonts w:hint="eastAsia" w:asciiTheme="majorEastAsia" w:hAnsiTheme="majorEastAsia" w:eastAsiaTheme="majorEastAsia"/>
          <w:bCs/>
          <w:sz w:val="21"/>
          <w:szCs w:val="21"/>
          <w:lang w:eastAsia="zh-CN"/>
        </w:rPr>
        <w:t>上海晟教招标服务有限公司</w:t>
      </w:r>
      <w:bookmarkEnd w:id="71"/>
      <w:r>
        <w:rPr>
          <w:rFonts w:hint="eastAsia" w:asciiTheme="majorEastAsia" w:hAnsiTheme="majorEastAsia" w:eastAsiaTheme="majorEastAsia"/>
          <w:bCs/>
          <w:sz w:val="21"/>
          <w:szCs w:val="21"/>
        </w:rPr>
        <w:t>：</w:t>
      </w:r>
    </w:p>
    <w:p w14:paraId="5C5BB3E3">
      <w:pPr>
        <w:snapToGrid w:val="0"/>
        <w:spacing w:before="120" w:beforeLines="50" w:after="50" w:line="460" w:lineRule="exact"/>
        <w:ind w:firstLine="630" w:firstLineChars="300"/>
        <w:rPr>
          <w:rFonts w:asciiTheme="majorEastAsia" w:hAnsiTheme="majorEastAsia" w:eastAsiaTheme="majorEastAsia"/>
          <w:sz w:val="21"/>
          <w:szCs w:val="21"/>
        </w:rPr>
      </w:pPr>
      <w:r>
        <w:rPr>
          <w:rFonts w:hint="eastAsia" w:asciiTheme="majorEastAsia" w:hAnsiTheme="majorEastAsia" w:eastAsiaTheme="majorEastAsia"/>
          <w:sz w:val="21"/>
          <w:szCs w:val="21"/>
        </w:rPr>
        <w:t>我</w:t>
      </w:r>
      <w:r>
        <w:rPr>
          <w:rFonts w:hint="eastAsia" w:asciiTheme="majorEastAsia" w:hAnsiTheme="majorEastAsia" w:eastAsiaTheme="majorEastAsia"/>
          <w:sz w:val="21"/>
          <w:szCs w:val="21"/>
          <w:u w:val="single"/>
        </w:rPr>
        <w:t xml:space="preserve">    </w:t>
      </w:r>
      <w:r>
        <w:rPr>
          <w:rFonts w:hint="eastAsia" w:asciiTheme="majorEastAsia" w:hAnsiTheme="majorEastAsia" w:eastAsiaTheme="majorEastAsia"/>
          <w:sz w:val="21"/>
          <w:szCs w:val="21"/>
        </w:rPr>
        <w:t>（姓名）系</w:t>
      </w:r>
      <w:r>
        <w:rPr>
          <w:rFonts w:hint="eastAsia" w:asciiTheme="majorEastAsia" w:hAnsiTheme="majorEastAsia" w:eastAsiaTheme="majorEastAsia"/>
          <w:sz w:val="21"/>
          <w:szCs w:val="21"/>
          <w:u w:val="single"/>
        </w:rPr>
        <w:t xml:space="preserve">    </w:t>
      </w:r>
      <w:r>
        <w:rPr>
          <w:rFonts w:hint="eastAsia" w:asciiTheme="majorEastAsia" w:hAnsiTheme="majorEastAsia" w:eastAsiaTheme="majorEastAsia"/>
          <w:sz w:val="21"/>
          <w:szCs w:val="21"/>
        </w:rPr>
        <w:t xml:space="preserve">（供应商名称）的法定代表人，现授权委托本单位在职职工 </w:t>
      </w:r>
      <w:r>
        <w:rPr>
          <w:rFonts w:hint="eastAsia" w:asciiTheme="majorEastAsia" w:hAnsiTheme="majorEastAsia" w:eastAsiaTheme="majorEastAsia"/>
          <w:sz w:val="21"/>
          <w:szCs w:val="21"/>
          <w:u w:val="single"/>
        </w:rPr>
        <w:t xml:space="preserve">         </w:t>
      </w:r>
      <w:r>
        <w:rPr>
          <w:rFonts w:hint="eastAsia" w:asciiTheme="majorEastAsia" w:hAnsiTheme="majorEastAsia" w:eastAsiaTheme="majorEastAsia"/>
          <w:sz w:val="21"/>
          <w:szCs w:val="21"/>
        </w:rPr>
        <w:t>（姓名）为全权代表，以我方的名义参加项目编号：</w:t>
      </w:r>
      <w:r>
        <w:rPr>
          <w:rFonts w:hint="eastAsia" w:asciiTheme="majorEastAsia" w:hAnsiTheme="majorEastAsia" w:eastAsiaTheme="majorEastAsia"/>
          <w:sz w:val="21"/>
          <w:szCs w:val="21"/>
          <w:u w:val="single"/>
        </w:rPr>
        <w:t xml:space="preserve">           </w:t>
      </w:r>
      <w:r>
        <w:rPr>
          <w:rFonts w:hint="eastAsia" w:asciiTheme="majorEastAsia" w:hAnsiTheme="majorEastAsia" w:eastAsiaTheme="majorEastAsia"/>
          <w:sz w:val="21"/>
          <w:szCs w:val="21"/>
        </w:rPr>
        <w:t>项目名称</w:t>
      </w:r>
      <w:r>
        <w:rPr>
          <w:rFonts w:hint="eastAsia" w:asciiTheme="majorEastAsia" w:hAnsiTheme="majorEastAsia" w:eastAsiaTheme="majorEastAsia"/>
          <w:sz w:val="21"/>
          <w:szCs w:val="21"/>
          <w:u w:val="single"/>
        </w:rPr>
        <w:t xml:space="preserve">：      </w:t>
      </w:r>
      <w:r>
        <w:rPr>
          <w:rFonts w:hint="eastAsia" w:asciiTheme="majorEastAsia" w:hAnsiTheme="majorEastAsia" w:eastAsiaTheme="majorEastAsia"/>
          <w:sz w:val="21"/>
          <w:szCs w:val="21"/>
        </w:rPr>
        <w:t>项目的单一来源采购响应活动，并代表我方全权办理针对上述项目的采购响应等具体事务和签署相关文件。我方对全权代表的签名事项负全部责任。</w:t>
      </w:r>
    </w:p>
    <w:p w14:paraId="5C361149">
      <w:pPr>
        <w:snapToGrid w:val="0"/>
        <w:spacing w:before="120" w:beforeLines="50" w:after="50" w:line="460" w:lineRule="exact"/>
        <w:ind w:firstLine="480"/>
        <w:rPr>
          <w:rFonts w:asciiTheme="majorEastAsia" w:hAnsiTheme="majorEastAsia" w:eastAsiaTheme="majorEastAsia"/>
          <w:sz w:val="21"/>
          <w:szCs w:val="21"/>
        </w:rPr>
      </w:pPr>
      <w:r>
        <w:rPr>
          <w:rFonts w:hint="eastAsia" w:asciiTheme="majorEastAsia" w:hAnsiTheme="majorEastAsia" w:eastAsiaTheme="majorEastAsia"/>
          <w:sz w:val="21"/>
          <w:szCs w:val="21"/>
        </w:rPr>
        <w:t>在撤销授权的书面通知以前，本授权书一直有效。全权代表在授权书有效期内签署的所有文件不因授权的撤销而失效。</w:t>
      </w:r>
    </w:p>
    <w:p w14:paraId="6EBD98A5">
      <w:pPr>
        <w:snapToGrid w:val="0"/>
        <w:spacing w:before="120" w:beforeLines="50" w:after="50" w:line="460" w:lineRule="exact"/>
        <w:ind w:firstLine="480"/>
        <w:rPr>
          <w:rFonts w:asciiTheme="majorEastAsia" w:hAnsiTheme="majorEastAsia" w:eastAsiaTheme="majorEastAsia"/>
          <w:sz w:val="21"/>
          <w:szCs w:val="21"/>
        </w:rPr>
      </w:pPr>
      <w:r>
        <w:rPr>
          <w:rFonts w:hint="eastAsia" w:asciiTheme="majorEastAsia" w:hAnsiTheme="majorEastAsia" w:eastAsiaTheme="majorEastAsia"/>
          <w:sz w:val="21"/>
          <w:szCs w:val="21"/>
        </w:rPr>
        <w:t>全权代表无转委托权，特此委托。</w:t>
      </w:r>
    </w:p>
    <w:p w14:paraId="525942BD">
      <w:pPr>
        <w:snapToGrid w:val="0"/>
        <w:spacing w:before="120" w:beforeLines="50" w:after="50" w:line="460" w:lineRule="exact"/>
        <w:ind w:firstLine="480"/>
        <w:rPr>
          <w:rFonts w:asciiTheme="majorEastAsia" w:hAnsiTheme="majorEastAsia" w:eastAsiaTheme="majorEastAsia"/>
          <w:sz w:val="21"/>
          <w:szCs w:val="21"/>
        </w:rPr>
      </w:pPr>
    </w:p>
    <w:p w14:paraId="73934CC9">
      <w:pPr>
        <w:snapToGrid w:val="0"/>
        <w:spacing w:before="120" w:beforeLines="50" w:after="50" w:line="460" w:lineRule="exact"/>
        <w:ind w:firstLine="480"/>
        <w:rPr>
          <w:rFonts w:asciiTheme="majorEastAsia" w:hAnsiTheme="majorEastAsia" w:eastAsiaTheme="majorEastAsia"/>
          <w:sz w:val="21"/>
          <w:szCs w:val="21"/>
        </w:rPr>
      </w:pPr>
    </w:p>
    <w:p w14:paraId="38E13DE7">
      <w:pPr>
        <w:snapToGrid w:val="0"/>
        <w:spacing w:before="120" w:beforeLines="50" w:after="50" w:line="46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全权代表签名：</w:t>
      </w:r>
      <w:r>
        <w:rPr>
          <w:rFonts w:hint="eastAsia" w:asciiTheme="majorEastAsia" w:hAnsiTheme="majorEastAsia" w:eastAsiaTheme="majorEastAsia"/>
          <w:sz w:val="21"/>
          <w:szCs w:val="21"/>
          <w:u w:val="single"/>
        </w:rPr>
        <w:t xml:space="preserve">                 </w:t>
      </w:r>
      <w:r>
        <w:rPr>
          <w:rFonts w:hint="eastAsia" w:asciiTheme="majorEastAsia" w:hAnsiTheme="majorEastAsia" w:eastAsiaTheme="majorEastAsia"/>
          <w:sz w:val="21"/>
          <w:szCs w:val="21"/>
        </w:rPr>
        <w:t xml:space="preserve">     </w:t>
      </w:r>
      <w:r>
        <w:rPr>
          <w:rFonts w:hint="eastAsia" w:asciiTheme="majorEastAsia" w:hAnsiTheme="majorEastAsia" w:eastAsiaTheme="majorEastAsia"/>
          <w:sz w:val="21"/>
          <w:szCs w:val="21"/>
          <w:lang w:val="en-US" w:eastAsia="zh-CN"/>
        </w:rPr>
        <w:t xml:space="preserve">   </w:t>
      </w:r>
      <w:r>
        <w:rPr>
          <w:rFonts w:hint="eastAsia" w:asciiTheme="majorEastAsia" w:hAnsiTheme="majorEastAsia" w:eastAsiaTheme="majorEastAsia"/>
          <w:sz w:val="21"/>
          <w:szCs w:val="21"/>
        </w:rPr>
        <w:t>职务：</w:t>
      </w:r>
      <w:r>
        <w:rPr>
          <w:rFonts w:hint="eastAsia" w:asciiTheme="majorEastAsia" w:hAnsiTheme="majorEastAsia" w:eastAsiaTheme="majorEastAsia"/>
          <w:sz w:val="21"/>
          <w:szCs w:val="21"/>
          <w:u w:val="single"/>
        </w:rPr>
        <w:t xml:space="preserve">          </w:t>
      </w:r>
      <w:r>
        <w:rPr>
          <w:rFonts w:hint="eastAsia" w:asciiTheme="majorEastAsia" w:hAnsiTheme="majorEastAsia" w:eastAsiaTheme="majorEastAsia"/>
          <w:sz w:val="21"/>
          <w:szCs w:val="21"/>
        </w:rPr>
        <w:t xml:space="preserve">  </w:t>
      </w:r>
    </w:p>
    <w:p w14:paraId="7C9991E1">
      <w:pPr>
        <w:snapToGrid w:val="0"/>
        <w:spacing w:before="120" w:beforeLines="50" w:after="50" w:line="46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全权代表身份证号码：</w:t>
      </w:r>
      <w:r>
        <w:rPr>
          <w:rFonts w:hint="eastAsia" w:asciiTheme="majorEastAsia" w:hAnsiTheme="majorEastAsia" w:eastAsiaTheme="majorEastAsia"/>
          <w:sz w:val="21"/>
          <w:szCs w:val="21"/>
          <w:u w:val="single"/>
        </w:rPr>
        <w:t xml:space="preserve">                         </w:t>
      </w:r>
      <w:r>
        <w:rPr>
          <w:rFonts w:hint="eastAsia" w:asciiTheme="majorEastAsia" w:hAnsiTheme="majorEastAsia" w:eastAsiaTheme="majorEastAsia"/>
          <w:sz w:val="21"/>
          <w:szCs w:val="21"/>
        </w:rPr>
        <w:t xml:space="preserve"> </w:t>
      </w:r>
    </w:p>
    <w:p w14:paraId="29EBC6A8">
      <w:pPr>
        <w:snapToGrid w:val="0"/>
        <w:spacing w:before="120" w:beforeLines="50" w:after="50" w:line="46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法定代表人签名（或签名章）：</w:t>
      </w:r>
      <w:r>
        <w:rPr>
          <w:rFonts w:hint="eastAsia" w:asciiTheme="majorEastAsia" w:hAnsiTheme="majorEastAsia" w:eastAsiaTheme="majorEastAsia"/>
          <w:sz w:val="21"/>
          <w:szCs w:val="21"/>
          <w:u w:val="single"/>
        </w:rPr>
        <w:t xml:space="preserve">         </w:t>
      </w:r>
      <w:r>
        <w:rPr>
          <w:rFonts w:hint="eastAsia" w:asciiTheme="majorEastAsia" w:hAnsiTheme="majorEastAsia" w:eastAsiaTheme="majorEastAsia"/>
          <w:sz w:val="21"/>
          <w:szCs w:val="21"/>
        </w:rPr>
        <w:t xml:space="preserve">   职务：</w:t>
      </w:r>
      <w:r>
        <w:rPr>
          <w:rFonts w:hint="eastAsia" w:asciiTheme="majorEastAsia" w:hAnsiTheme="majorEastAsia" w:eastAsiaTheme="majorEastAsia"/>
          <w:sz w:val="21"/>
          <w:szCs w:val="21"/>
          <w:u w:val="single"/>
        </w:rPr>
        <w:t xml:space="preserve">           </w:t>
      </w:r>
    </w:p>
    <w:p w14:paraId="420CE6A5">
      <w:pPr>
        <w:snapToGrid w:val="0"/>
        <w:spacing w:before="120" w:beforeLines="50" w:after="50" w:line="460" w:lineRule="exact"/>
        <w:rPr>
          <w:rFonts w:asciiTheme="majorEastAsia" w:hAnsiTheme="majorEastAsia" w:eastAsiaTheme="majorEastAsia"/>
          <w:sz w:val="21"/>
          <w:szCs w:val="21"/>
        </w:rPr>
      </w:pPr>
    </w:p>
    <w:p w14:paraId="6ADCC999">
      <w:pPr>
        <w:snapToGrid w:val="0"/>
        <w:spacing w:before="120" w:beforeLines="50" w:after="50" w:line="46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 xml:space="preserve">                                     </w:t>
      </w:r>
    </w:p>
    <w:p w14:paraId="19BC55DD">
      <w:pPr>
        <w:snapToGrid w:val="0"/>
        <w:spacing w:before="120" w:beforeLines="50" w:after="50" w:line="460" w:lineRule="exact"/>
        <w:ind w:firstLine="4305" w:firstLineChars="2050"/>
        <w:rPr>
          <w:rFonts w:asciiTheme="majorEastAsia" w:hAnsiTheme="majorEastAsia" w:eastAsiaTheme="majorEastAsia"/>
          <w:sz w:val="21"/>
          <w:szCs w:val="21"/>
        </w:rPr>
      </w:pPr>
    </w:p>
    <w:p w14:paraId="3448E197">
      <w:pPr>
        <w:snapToGrid w:val="0"/>
        <w:spacing w:before="120" w:beforeLines="50" w:after="50" w:line="460" w:lineRule="exact"/>
        <w:rPr>
          <w:rFonts w:asciiTheme="majorEastAsia" w:hAnsiTheme="majorEastAsia" w:eastAsiaTheme="majorEastAsia"/>
          <w:sz w:val="21"/>
          <w:szCs w:val="21"/>
          <w:u w:val="single"/>
        </w:rPr>
      </w:pPr>
      <w:r>
        <w:rPr>
          <w:rFonts w:hint="eastAsia" w:asciiTheme="majorEastAsia" w:hAnsiTheme="majorEastAsia" w:eastAsiaTheme="majorEastAsia"/>
          <w:sz w:val="21"/>
          <w:szCs w:val="21"/>
        </w:rPr>
        <w:t>供应商全称（公章）：</w:t>
      </w:r>
      <w:r>
        <w:rPr>
          <w:rFonts w:hint="eastAsia" w:asciiTheme="majorEastAsia" w:hAnsiTheme="majorEastAsia" w:eastAsiaTheme="majorEastAsia"/>
          <w:sz w:val="21"/>
          <w:szCs w:val="21"/>
          <w:u w:val="single"/>
        </w:rPr>
        <w:t xml:space="preserve">           </w:t>
      </w:r>
      <w:r>
        <w:rPr>
          <w:rFonts w:hint="eastAsia" w:asciiTheme="majorEastAsia" w:hAnsiTheme="majorEastAsia" w:eastAsiaTheme="majorEastAsia"/>
          <w:sz w:val="21"/>
          <w:szCs w:val="21"/>
        </w:rPr>
        <w:t xml:space="preserve">         日  期：</w:t>
      </w:r>
      <w:r>
        <w:rPr>
          <w:rFonts w:hint="eastAsia" w:asciiTheme="majorEastAsia" w:hAnsiTheme="majorEastAsia" w:eastAsiaTheme="majorEastAsia"/>
          <w:sz w:val="21"/>
          <w:szCs w:val="21"/>
          <w:u w:val="single"/>
        </w:rPr>
        <w:t xml:space="preserve">     </w:t>
      </w:r>
    </w:p>
    <w:p w14:paraId="4AF6BD03">
      <w:pPr>
        <w:widowControl/>
        <w:jc w:val="left"/>
        <w:rPr>
          <w:rFonts w:asciiTheme="majorEastAsia" w:hAnsiTheme="majorEastAsia" w:eastAsiaTheme="majorEastAsia"/>
          <w:sz w:val="24"/>
          <w:szCs w:val="24"/>
          <w:u w:val="single"/>
        </w:rPr>
      </w:pPr>
    </w:p>
    <w:p w14:paraId="2B2AA106">
      <w:pPr>
        <w:widowControl/>
        <w:jc w:val="left"/>
        <w:rPr>
          <w:rFonts w:asciiTheme="majorEastAsia" w:hAnsiTheme="majorEastAsia" w:eastAsiaTheme="majorEastAsia"/>
          <w:sz w:val="30"/>
          <w:szCs w:val="30"/>
          <w:u w:val="single"/>
        </w:rPr>
      </w:pPr>
    </w:p>
    <w:p w14:paraId="37E460F8">
      <w:pPr>
        <w:pStyle w:val="22"/>
        <w:spacing w:before="120" w:line="480" w:lineRule="auto"/>
        <w:rPr>
          <w:rFonts w:asciiTheme="majorEastAsia" w:hAnsiTheme="majorEastAsia" w:eastAsiaTheme="majorEastAsia"/>
        </w:rPr>
      </w:pPr>
    </w:p>
    <w:p w14:paraId="186388FC">
      <w:pPr>
        <w:snapToGrid w:val="0"/>
        <w:spacing w:line="460" w:lineRule="exact"/>
        <w:rPr>
          <w:rFonts w:asciiTheme="majorEastAsia" w:hAnsiTheme="majorEastAsia" w:eastAsiaTheme="majorEastAsia"/>
          <w:sz w:val="30"/>
          <w:szCs w:val="30"/>
        </w:rPr>
      </w:pPr>
    </w:p>
    <w:p w14:paraId="42660C27">
      <w:pPr>
        <w:widowControl/>
        <w:jc w:val="left"/>
        <w:rPr>
          <w:rFonts w:asciiTheme="majorEastAsia" w:hAnsiTheme="majorEastAsia" w:eastAsiaTheme="majorEastAsia"/>
          <w:sz w:val="30"/>
          <w:szCs w:val="30"/>
        </w:rPr>
      </w:pPr>
      <w:r>
        <w:rPr>
          <w:rFonts w:asciiTheme="majorEastAsia" w:hAnsiTheme="majorEastAsia" w:eastAsiaTheme="majorEastAsia"/>
          <w:sz w:val="30"/>
          <w:szCs w:val="30"/>
        </w:rPr>
        <w:br w:type="page"/>
      </w:r>
    </w:p>
    <w:p w14:paraId="6915AC3D">
      <w:pPr>
        <w:snapToGrid w:val="0"/>
        <w:spacing w:line="46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附件10</w:t>
      </w:r>
    </w:p>
    <w:p w14:paraId="39C93070">
      <w:pPr>
        <w:pStyle w:val="3"/>
        <w:jc w:val="center"/>
        <w:rPr>
          <w:rFonts w:asciiTheme="majorEastAsia" w:hAnsiTheme="majorEastAsia" w:eastAsiaTheme="majorEastAsia"/>
          <w:sz w:val="36"/>
          <w:szCs w:val="36"/>
        </w:rPr>
      </w:pPr>
      <w:bookmarkStart w:id="72" w:name="_Toc5462"/>
      <w:r>
        <w:rPr>
          <w:rFonts w:hint="eastAsia" w:asciiTheme="majorEastAsia" w:hAnsiTheme="majorEastAsia" w:eastAsiaTheme="majorEastAsia"/>
          <w:sz w:val="36"/>
          <w:szCs w:val="36"/>
        </w:rPr>
        <w:t>项目负责人情况表</w:t>
      </w:r>
      <w:bookmarkEnd w:id="72"/>
    </w:p>
    <w:p w14:paraId="0115DCEA">
      <w:pPr>
        <w:ind w:right="525"/>
        <w:jc w:val="right"/>
        <w:rPr>
          <w:rFonts w:asciiTheme="majorEastAsia" w:hAnsiTheme="majorEastAsia" w:eastAsiaTheme="majorEastAsia"/>
        </w:rPr>
      </w:pPr>
    </w:p>
    <w:tbl>
      <w:tblPr>
        <w:tblStyle w:val="43"/>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145"/>
        <w:gridCol w:w="1530"/>
        <w:gridCol w:w="1071"/>
        <w:gridCol w:w="364"/>
        <w:gridCol w:w="1232"/>
        <w:gridCol w:w="2538"/>
      </w:tblGrid>
      <w:tr w14:paraId="1B64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198" w:type="dxa"/>
            <w:gridSpan w:val="7"/>
            <w:vAlign w:val="center"/>
          </w:tcPr>
          <w:p w14:paraId="52E001C6">
            <w:pPr>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1．一般情况</w:t>
            </w:r>
          </w:p>
        </w:tc>
      </w:tr>
      <w:tr w14:paraId="7462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318" w:type="dxa"/>
            <w:vAlign w:val="center"/>
          </w:tcPr>
          <w:p w14:paraId="7EA730F8">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姓   名</w:t>
            </w:r>
          </w:p>
        </w:tc>
        <w:tc>
          <w:tcPr>
            <w:tcW w:w="1145" w:type="dxa"/>
            <w:vAlign w:val="center"/>
          </w:tcPr>
          <w:p w14:paraId="1DEDB34E">
            <w:pPr>
              <w:jc w:val="center"/>
              <w:rPr>
                <w:rFonts w:asciiTheme="majorEastAsia" w:hAnsiTheme="majorEastAsia" w:eastAsiaTheme="majorEastAsia"/>
                <w:sz w:val="21"/>
                <w:szCs w:val="21"/>
              </w:rPr>
            </w:pPr>
          </w:p>
        </w:tc>
        <w:tc>
          <w:tcPr>
            <w:tcW w:w="1530" w:type="dxa"/>
            <w:vAlign w:val="center"/>
          </w:tcPr>
          <w:p w14:paraId="51009355">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年   龄</w:t>
            </w:r>
          </w:p>
        </w:tc>
        <w:tc>
          <w:tcPr>
            <w:tcW w:w="1071" w:type="dxa"/>
            <w:vAlign w:val="center"/>
          </w:tcPr>
          <w:p w14:paraId="03357ADC">
            <w:pPr>
              <w:jc w:val="center"/>
              <w:rPr>
                <w:rFonts w:asciiTheme="majorEastAsia" w:hAnsiTheme="majorEastAsia" w:eastAsiaTheme="majorEastAsia"/>
                <w:sz w:val="21"/>
                <w:szCs w:val="21"/>
              </w:rPr>
            </w:pPr>
          </w:p>
        </w:tc>
        <w:tc>
          <w:tcPr>
            <w:tcW w:w="1596" w:type="dxa"/>
            <w:gridSpan w:val="2"/>
            <w:vAlign w:val="center"/>
          </w:tcPr>
          <w:p w14:paraId="66926877">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技术职务</w:t>
            </w:r>
          </w:p>
        </w:tc>
        <w:tc>
          <w:tcPr>
            <w:tcW w:w="2538" w:type="dxa"/>
            <w:vAlign w:val="center"/>
          </w:tcPr>
          <w:p w14:paraId="76D05121">
            <w:pPr>
              <w:jc w:val="center"/>
              <w:rPr>
                <w:rFonts w:asciiTheme="majorEastAsia" w:hAnsiTheme="majorEastAsia" w:eastAsiaTheme="majorEastAsia"/>
                <w:sz w:val="21"/>
                <w:szCs w:val="21"/>
              </w:rPr>
            </w:pPr>
          </w:p>
        </w:tc>
      </w:tr>
      <w:tr w14:paraId="4F8D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318" w:type="dxa"/>
            <w:vAlign w:val="center"/>
          </w:tcPr>
          <w:p w14:paraId="3FC5DDED">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职   务</w:t>
            </w:r>
          </w:p>
        </w:tc>
        <w:tc>
          <w:tcPr>
            <w:tcW w:w="3746" w:type="dxa"/>
            <w:gridSpan w:val="3"/>
            <w:vAlign w:val="center"/>
          </w:tcPr>
          <w:p w14:paraId="5952D73D">
            <w:pPr>
              <w:jc w:val="center"/>
              <w:rPr>
                <w:rFonts w:asciiTheme="majorEastAsia" w:hAnsiTheme="majorEastAsia" w:eastAsiaTheme="majorEastAsia"/>
                <w:sz w:val="21"/>
                <w:szCs w:val="21"/>
              </w:rPr>
            </w:pPr>
          </w:p>
        </w:tc>
        <w:tc>
          <w:tcPr>
            <w:tcW w:w="1596" w:type="dxa"/>
            <w:gridSpan w:val="2"/>
            <w:vAlign w:val="center"/>
          </w:tcPr>
          <w:p w14:paraId="3A4B1BE9">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为采购人</w:t>
            </w:r>
          </w:p>
          <w:p w14:paraId="7B7AA507">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服务时间</w:t>
            </w:r>
          </w:p>
        </w:tc>
        <w:tc>
          <w:tcPr>
            <w:tcW w:w="2538" w:type="dxa"/>
            <w:vAlign w:val="center"/>
          </w:tcPr>
          <w:p w14:paraId="0C79D4D6">
            <w:pPr>
              <w:jc w:val="center"/>
              <w:rPr>
                <w:rFonts w:asciiTheme="majorEastAsia" w:hAnsiTheme="majorEastAsia" w:eastAsiaTheme="majorEastAsia"/>
                <w:sz w:val="21"/>
                <w:szCs w:val="21"/>
              </w:rPr>
            </w:pPr>
          </w:p>
        </w:tc>
      </w:tr>
      <w:tr w14:paraId="3B1F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318" w:type="dxa"/>
            <w:vAlign w:val="center"/>
          </w:tcPr>
          <w:p w14:paraId="6A3A53BE">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学   历</w:t>
            </w:r>
          </w:p>
        </w:tc>
        <w:tc>
          <w:tcPr>
            <w:tcW w:w="3746" w:type="dxa"/>
            <w:gridSpan w:val="3"/>
            <w:vAlign w:val="center"/>
          </w:tcPr>
          <w:p w14:paraId="1885A364">
            <w:pPr>
              <w:jc w:val="center"/>
              <w:rPr>
                <w:rFonts w:asciiTheme="majorEastAsia" w:hAnsiTheme="majorEastAsia" w:eastAsiaTheme="majorEastAsia"/>
                <w:sz w:val="21"/>
                <w:szCs w:val="21"/>
              </w:rPr>
            </w:pPr>
          </w:p>
        </w:tc>
        <w:tc>
          <w:tcPr>
            <w:tcW w:w="1596" w:type="dxa"/>
            <w:gridSpan w:val="2"/>
            <w:vAlign w:val="center"/>
          </w:tcPr>
          <w:p w14:paraId="328A1B40">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手  机</w:t>
            </w:r>
          </w:p>
        </w:tc>
        <w:tc>
          <w:tcPr>
            <w:tcW w:w="2538" w:type="dxa"/>
            <w:vAlign w:val="center"/>
          </w:tcPr>
          <w:p w14:paraId="6F952AD0">
            <w:pPr>
              <w:jc w:val="center"/>
              <w:rPr>
                <w:rFonts w:asciiTheme="majorEastAsia" w:hAnsiTheme="majorEastAsia" w:eastAsiaTheme="majorEastAsia"/>
                <w:sz w:val="21"/>
                <w:szCs w:val="21"/>
              </w:rPr>
            </w:pPr>
          </w:p>
        </w:tc>
      </w:tr>
      <w:tr w14:paraId="4D14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463" w:type="dxa"/>
            <w:gridSpan w:val="2"/>
            <w:vAlign w:val="center"/>
          </w:tcPr>
          <w:p w14:paraId="43F1E92B">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相 关 职 业 资 格</w:t>
            </w:r>
          </w:p>
        </w:tc>
        <w:tc>
          <w:tcPr>
            <w:tcW w:w="1530" w:type="dxa"/>
            <w:vAlign w:val="center"/>
          </w:tcPr>
          <w:p w14:paraId="12BF53EA">
            <w:pPr>
              <w:jc w:val="center"/>
              <w:rPr>
                <w:rFonts w:asciiTheme="majorEastAsia" w:hAnsiTheme="majorEastAsia" w:eastAsiaTheme="majorEastAsia"/>
                <w:sz w:val="21"/>
                <w:szCs w:val="21"/>
              </w:rPr>
            </w:pPr>
          </w:p>
        </w:tc>
        <w:tc>
          <w:tcPr>
            <w:tcW w:w="2667" w:type="dxa"/>
            <w:gridSpan w:val="3"/>
            <w:vAlign w:val="center"/>
          </w:tcPr>
          <w:p w14:paraId="22CBD855">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取 得 职 业 资 格 时 间</w:t>
            </w:r>
          </w:p>
        </w:tc>
        <w:tc>
          <w:tcPr>
            <w:tcW w:w="2538" w:type="dxa"/>
            <w:vAlign w:val="center"/>
          </w:tcPr>
          <w:p w14:paraId="424A880F">
            <w:pPr>
              <w:jc w:val="center"/>
              <w:rPr>
                <w:rFonts w:asciiTheme="majorEastAsia" w:hAnsiTheme="majorEastAsia" w:eastAsiaTheme="majorEastAsia"/>
                <w:sz w:val="21"/>
                <w:szCs w:val="21"/>
              </w:rPr>
            </w:pPr>
          </w:p>
        </w:tc>
      </w:tr>
      <w:tr w14:paraId="5DDB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198" w:type="dxa"/>
            <w:gridSpan w:val="7"/>
            <w:vAlign w:val="center"/>
          </w:tcPr>
          <w:p w14:paraId="7436E310">
            <w:pPr>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2．经    历</w:t>
            </w:r>
          </w:p>
        </w:tc>
      </w:tr>
      <w:tr w14:paraId="5FE5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318" w:type="dxa"/>
            <w:vAlign w:val="center"/>
          </w:tcPr>
          <w:p w14:paraId="5348BE9E">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年    份</w:t>
            </w:r>
          </w:p>
        </w:tc>
        <w:tc>
          <w:tcPr>
            <w:tcW w:w="4110" w:type="dxa"/>
            <w:gridSpan w:val="4"/>
            <w:vAlign w:val="center"/>
          </w:tcPr>
          <w:p w14:paraId="7DA667E4">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曾 经 负 责 的 主 要 项 目</w:t>
            </w:r>
          </w:p>
          <w:p w14:paraId="0A775238">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（类 型 金 额）</w:t>
            </w:r>
          </w:p>
        </w:tc>
        <w:tc>
          <w:tcPr>
            <w:tcW w:w="3770" w:type="dxa"/>
            <w:gridSpan w:val="2"/>
            <w:vAlign w:val="center"/>
          </w:tcPr>
          <w:p w14:paraId="6426C285">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项 目 所 任 职 务</w:t>
            </w:r>
          </w:p>
        </w:tc>
      </w:tr>
      <w:tr w14:paraId="726F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318" w:type="dxa"/>
            <w:vAlign w:val="center"/>
          </w:tcPr>
          <w:p w14:paraId="1DFD9973">
            <w:pPr>
              <w:jc w:val="center"/>
              <w:rPr>
                <w:rFonts w:asciiTheme="majorEastAsia" w:hAnsiTheme="majorEastAsia" w:eastAsiaTheme="majorEastAsia"/>
                <w:sz w:val="21"/>
                <w:szCs w:val="21"/>
              </w:rPr>
            </w:pPr>
          </w:p>
          <w:p w14:paraId="6438E8B7">
            <w:pPr>
              <w:jc w:val="center"/>
              <w:rPr>
                <w:rFonts w:asciiTheme="majorEastAsia" w:hAnsiTheme="majorEastAsia" w:eastAsiaTheme="majorEastAsia"/>
                <w:sz w:val="21"/>
                <w:szCs w:val="21"/>
              </w:rPr>
            </w:pPr>
          </w:p>
          <w:p w14:paraId="5003EAD8">
            <w:pPr>
              <w:jc w:val="center"/>
              <w:rPr>
                <w:rFonts w:asciiTheme="majorEastAsia" w:hAnsiTheme="majorEastAsia" w:eastAsiaTheme="majorEastAsia"/>
                <w:sz w:val="21"/>
                <w:szCs w:val="21"/>
              </w:rPr>
            </w:pPr>
          </w:p>
          <w:p w14:paraId="31A2DFC2">
            <w:pPr>
              <w:jc w:val="center"/>
              <w:rPr>
                <w:rFonts w:asciiTheme="majorEastAsia" w:hAnsiTheme="majorEastAsia" w:eastAsiaTheme="majorEastAsia"/>
                <w:sz w:val="21"/>
                <w:szCs w:val="21"/>
              </w:rPr>
            </w:pPr>
          </w:p>
          <w:p w14:paraId="1013ED91">
            <w:pPr>
              <w:jc w:val="center"/>
              <w:rPr>
                <w:rFonts w:asciiTheme="majorEastAsia" w:hAnsiTheme="majorEastAsia" w:eastAsiaTheme="majorEastAsia"/>
                <w:sz w:val="21"/>
                <w:szCs w:val="21"/>
              </w:rPr>
            </w:pPr>
          </w:p>
          <w:p w14:paraId="50BB1F5A">
            <w:pPr>
              <w:jc w:val="center"/>
              <w:rPr>
                <w:rFonts w:asciiTheme="majorEastAsia" w:hAnsiTheme="majorEastAsia" w:eastAsiaTheme="majorEastAsia"/>
                <w:sz w:val="21"/>
                <w:szCs w:val="21"/>
              </w:rPr>
            </w:pPr>
          </w:p>
          <w:p w14:paraId="7384B3F4">
            <w:pPr>
              <w:jc w:val="center"/>
              <w:rPr>
                <w:rFonts w:asciiTheme="majorEastAsia" w:hAnsiTheme="majorEastAsia" w:eastAsiaTheme="majorEastAsia"/>
                <w:sz w:val="21"/>
                <w:szCs w:val="21"/>
              </w:rPr>
            </w:pPr>
          </w:p>
          <w:p w14:paraId="1B550EBB">
            <w:pPr>
              <w:jc w:val="center"/>
              <w:rPr>
                <w:rFonts w:asciiTheme="majorEastAsia" w:hAnsiTheme="majorEastAsia" w:eastAsiaTheme="majorEastAsia"/>
                <w:sz w:val="21"/>
                <w:szCs w:val="21"/>
              </w:rPr>
            </w:pPr>
          </w:p>
          <w:p w14:paraId="56954241">
            <w:pPr>
              <w:jc w:val="center"/>
              <w:rPr>
                <w:rFonts w:asciiTheme="majorEastAsia" w:hAnsiTheme="majorEastAsia" w:eastAsiaTheme="majorEastAsia"/>
                <w:sz w:val="21"/>
                <w:szCs w:val="21"/>
              </w:rPr>
            </w:pPr>
          </w:p>
          <w:p w14:paraId="1CFA3BF2">
            <w:pPr>
              <w:jc w:val="center"/>
              <w:rPr>
                <w:rFonts w:asciiTheme="majorEastAsia" w:hAnsiTheme="majorEastAsia" w:eastAsiaTheme="majorEastAsia"/>
                <w:sz w:val="21"/>
                <w:szCs w:val="21"/>
              </w:rPr>
            </w:pPr>
          </w:p>
          <w:p w14:paraId="0928ACC1">
            <w:pPr>
              <w:jc w:val="center"/>
              <w:rPr>
                <w:rFonts w:asciiTheme="majorEastAsia" w:hAnsiTheme="majorEastAsia" w:eastAsiaTheme="majorEastAsia"/>
                <w:sz w:val="21"/>
                <w:szCs w:val="21"/>
              </w:rPr>
            </w:pPr>
          </w:p>
          <w:p w14:paraId="0D0D15E2">
            <w:pPr>
              <w:jc w:val="center"/>
              <w:rPr>
                <w:rFonts w:asciiTheme="majorEastAsia" w:hAnsiTheme="majorEastAsia" w:eastAsiaTheme="majorEastAsia"/>
                <w:sz w:val="21"/>
                <w:szCs w:val="21"/>
              </w:rPr>
            </w:pPr>
          </w:p>
          <w:p w14:paraId="1A0C281E">
            <w:pPr>
              <w:jc w:val="center"/>
              <w:rPr>
                <w:rFonts w:asciiTheme="majorEastAsia" w:hAnsiTheme="majorEastAsia" w:eastAsiaTheme="majorEastAsia"/>
                <w:sz w:val="21"/>
                <w:szCs w:val="21"/>
              </w:rPr>
            </w:pPr>
          </w:p>
          <w:p w14:paraId="16E33A88">
            <w:pPr>
              <w:rPr>
                <w:rFonts w:asciiTheme="majorEastAsia" w:hAnsiTheme="majorEastAsia" w:eastAsiaTheme="majorEastAsia"/>
                <w:sz w:val="21"/>
                <w:szCs w:val="21"/>
              </w:rPr>
            </w:pPr>
          </w:p>
          <w:p w14:paraId="6F02DEF3">
            <w:pPr>
              <w:rPr>
                <w:rFonts w:asciiTheme="majorEastAsia" w:hAnsiTheme="majorEastAsia" w:eastAsiaTheme="majorEastAsia"/>
                <w:sz w:val="21"/>
                <w:szCs w:val="21"/>
              </w:rPr>
            </w:pPr>
          </w:p>
        </w:tc>
        <w:tc>
          <w:tcPr>
            <w:tcW w:w="4110" w:type="dxa"/>
            <w:gridSpan w:val="4"/>
            <w:vAlign w:val="center"/>
          </w:tcPr>
          <w:p w14:paraId="43AB445D">
            <w:pPr>
              <w:jc w:val="center"/>
              <w:rPr>
                <w:rFonts w:asciiTheme="majorEastAsia" w:hAnsiTheme="majorEastAsia" w:eastAsiaTheme="majorEastAsia"/>
                <w:sz w:val="21"/>
                <w:szCs w:val="21"/>
              </w:rPr>
            </w:pPr>
          </w:p>
        </w:tc>
        <w:tc>
          <w:tcPr>
            <w:tcW w:w="3770" w:type="dxa"/>
            <w:gridSpan w:val="2"/>
            <w:vAlign w:val="center"/>
          </w:tcPr>
          <w:p w14:paraId="3529DFEF">
            <w:pPr>
              <w:jc w:val="center"/>
              <w:rPr>
                <w:rFonts w:asciiTheme="majorEastAsia" w:hAnsiTheme="majorEastAsia" w:eastAsiaTheme="majorEastAsia"/>
                <w:sz w:val="21"/>
                <w:szCs w:val="21"/>
              </w:rPr>
            </w:pPr>
          </w:p>
        </w:tc>
      </w:tr>
    </w:tbl>
    <w:p w14:paraId="0250F275">
      <w:pPr>
        <w:autoSpaceDE w:val="0"/>
        <w:autoSpaceDN w:val="0"/>
        <w:adjustRightInd w:val="0"/>
        <w:spacing w:line="440" w:lineRule="exact"/>
        <w:rPr>
          <w:rFonts w:cs="宋体" w:asciiTheme="majorEastAsia" w:hAnsiTheme="majorEastAsia" w:eastAsiaTheme="majorEastAsia"/>
          <w:b/>
          <w:bCs/>
          <w:sz w:val="21"/>
          <w:szCs w:val="21"/>
          <w:lang w:val="zh-CN"/>
        </w:rPr>
      </w:pPr>
    </w:p>
    <w:p w14:paraId="68EE15C8">
      <w:pPr>
        <w:autoSpaceDE w:val="0"/>
        <w:autoSpaceDN w:val="0"/>
        <w:adjustRightInd w:val="0"/>
        <w:spacing w:line="440" w:lineRule="exact"/>
        <w:ind w:right="-308"/>
        <w:jc w:val="left"/>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报价人代表签字：</w:t>
      </w:r>
      <w:r>
        <w:rPr>
          <w:rFonts w:cs="宋体" w:asciiTheme="majorEastAsia" w:hAnsiTheme="majorEastAsia" w:eastAsiaTheme="majorEastAsia"/>
          <w:sz w:val="21"/>
          <w:szCs w:val="21"/>
          <w:lang w:val="zh-CN"/>
        </w:rPr>
        <w:t>________________</w:t>
      </w:r>
    </w:p>
    <w:p w14:paraId="46627E81">
      <w:pPr>
        <w:autoSpaceDE w:val="0"/>
        <w:autoSpaceDN w:val="0"/>
        <w:adjustRightInd w:val="0"/>
        <w:spacing w:line="440" w:lineRule="exact"/>
        <w:jc w:val="left"/>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（盖公章）</w:t>
      </w:r>
    </w:p>
    <w:p w14:paraId="778BD77D">
      <w:pPr>
        <w:autoSpaceDE w:val="0"/>
        <w:autoSpaceDN w:val="0"/>
        <w:adjustRightInd w:val="0"/>
        <w:spacing w:line="440" w:lineRule="exact"/>
        <w:ind w:left="480"/>
        <w:jc w:val="left"/>
        <w:rPr>
          <w:rFonts w:cs="宋体" w:asciiTheme="majorEastAsia" w:hAnsiTheme="majorEastAsia" w:eastAsiaTheme="majorEastAsia"/>
          <w:sz w:val="21"/>
          <w:szCs w:val="21"/>
          <w:lang w:val="zh-CN"/>
        </w:rPr>
      </w:pPr>
    </w:p>
    <w:p w14:paraId="377D05C9">
      <w:pPr>
        <w:autoSpaceDE w:val="0"/>
        <w:autoSpaceDN w:val="0"/>
        <w:adjustRightInd w:val="0"/>
        <w:spacing w:line="440" w:lineRule="exact"/>
        <w:rPr>
          <w:rFonts w:cs="宋体" w:asciiTheme="majorEastAsia" w:hAnsiTheme="majorEastAsia" w:eastAsiaTheme="majorEastAsia"/>
          <w:sz w:val="24"/>
          <w:szCs w:val="24"/>
          <w:lang w:val="zh-CN"/>
        </w:rPr>
      </w:pPr>
      <w:r>
        <w:rPr>
          <w:rFonts w:hint="eastAsia" w:cs="宋体" w:asciiTheme="majorEastAsia" w:hAnsiTheme="majorEastAsia" w:eastAsiaTheme="majorEastAsia"/>
          <w:sz w:val="21"/>
          <w:szCs w:val="21"/>
          <w:lang w:val="zh-CN"/>
        </w:rPr>
        <w:t>日期： 2025年</w:t>
      </w:r>
      <w:r>
        <w:rPr>
          <w:rFonts w:cs="宋体" w:asciiTheme="majorEastAsia" w:hAnsiTheme="majorEastAsia" w:eastAsiaTheme="majorEastAsia"/>
          <w:sz w:val="21"/>
          <w:szCs w:val="21"/>
          <w:lang w:val="zh-CN"/>
        </w:rPr>
        <w:t xml:space="preserve">   </w:t>
      </w:r>
      <w:r>
        <w:rPr>
          <w:rFonts w:hint="eastAsia" w:cs="宋体" w:asciiTheme="majorEastAsia" w:hAnsiTheme="majorEastAsia" w:eastAsiaTheme="majorEastAsia"/>
          <w:sz w:val="21"/>
          <w:szCs w:val="21"/>
          <w:lang w:val="zh-CN"/>
        </w:rPr>
        <w:t>月</w:t>
      </w:r>
      <w:r>
        <w:rPr>
          <w:rFonts w:cs="宋体" w:asciiTheme="majorEastAsia" w:hAnsiTheme="majorEastAsia" w:eastAsiaTheme="majorEastAsia"/>
          <w:sz w:val="21"/>
          <w:szCs w:val="21"/>
          <w:lang w:val="zh-CN"/>
        </w:rPr>
        <w:t xml:space="preserve">   </w:t>
      </w:r>
      <w:r>
        <w:rPr>
          <w:rFonts w:hint="eastAsia" w:cs="宋体" w:asciiTheme="majorEastAsia" w:hAnsiTheme="majorEastAsia" w:eastAsiaTheme="majorEastAsia"/>
          <w:sz w:val="21"/>
          <w:szCs w:val="21"/>
          <w:lang w:val="zh-CN"/>
        </w:rPr>
        <w:t>日</w:t>
      </w:r>
    </w:p>
    <w:p w14:paraId="037346AC">
      <w:pPr>
        <w:snapToGrid w:val="0"/>
        <w:spacing w:line="460" w:lineRule="exact"/>
        <w:rPr>
          <w:rFonts w:asciiTheme="majorEastAsia" w:hAnsiTheme="majorEastAsia" w:eastAsiaTheme="majorEastAsia"/>
          <w:sz w:val="24"/>
          <w:szCs w:val="24"/>
        </w:rPr>
      </w:pPr>
      <w:r>
        <w:rPr>
          <w:rFonts w:hint="eastAsia" w:asciiTheme="majorEastAsia" w:hAnsiTheme="majorEastAsia" w:eastAsiaTheme="majorEastAsia"/>
          <w:b/>
          <w:bCs/>
          <w:sz w:val="24"/>
          <w:szCs w:val="24"/>
        </w:rPr>
        <w:br w:type="page"/>
      </w:r>
      <w:bookmarkStart w:id="73" w:name="_Toc9694"/>
      <w:bookmarkStart w:id="74" w:name="_Toc418168093"/>
      <w:r>
        <w:rPr>
          <w:rFonts w:hint="eastAsia" w:asciiTheme="majorEastAsia" w:hAnsiTheme="majorEastAsia" w:eastAsiaTheme="majorEastAsia"/>
          <w:sz w:val="24"/>
          <w:szCs w:val="24"/>
        </w:rPr>
        <w:t>附件11</w:t>
      </w:r>
    </w:p>
    <w:p w14:paraId="1B65E1EA">
      <w:pPr>
        <w:pStyle w:val="3"/>
        <w:spacing w:line="560" w:lineRule="exact"/>
        <w:jc w:val="center"/>
        <w:rPr>
          <w:rFonts w:asciiTheme="majorEastAsia" w:hAnsiTheme="majorEastAsia" w:eastAsiaTheme="majorEastAsia"/>
          <w:sz w:val="36"/>
          <w:szCs w:val="36"/>
          <w:lang w:val="zh-CN"/>
        </w:rPr>
      </w:pPr>
      <w:bookmarkStart w:id="75" w:name="_Toc7088"/>
      <w:r>
        <w:rPr>
          <w:rFonts w:hint="eastAsia" w:asciiTheme="majorEastAsia" w:hAnsiTheme="majorEastAsia" w:eastAsiaTheme="majorEastAsia"/>
          <w:sz w:val="36"/>
          <w:szCs w:val="36"/>
          <w:lang w:val="zh-CN"/>
        </w:rPr>
        <w:t>制 造 商 授 权 书</w:t>
      </w:r>
      <w:bookmarkEnd w:id="73"/>
      <w:bookmarkEnd w:id="74"/>
      <w:r>
        <w:rPr>
          <w:rFonts w:hint="eastAsia" w:asciiTheme="majorEastAsia" w:hAnsiTheme="majorEastAsia" w:eastAsiaTheme="majorEastAsia"/>
          <w:sz w:val="36"/>
          <w:szCs w:val="36"/>
          <w:lang w:val="zh-CN"/>
        </w:rPr>
        <w:t>（如果有）</w:t>
      </w:r>
      <w:bookmarkEnd w:id="75"/>
    </w:p>
    <w:p w14:paraId="5C9B7DF1">
      <w:pPr>
        <w:autoSpaceDE w:val="0"/>
        <w:autoSpaceDN w:val="0"/>
        <w:adjustRightInd w:val="0"/>
        <w:spacing w:line="440" w:lineRule="exact"/>
        <w:ind w:left="480"/>
        <w:jc w:val="center"/>
        <w:rPr>
          <w:rFonts w:cs="宋体" w:asciiTheme="majorEastAsia" w:hAnsiTheme="majorEastAsia" w:eastAsiaTheme="majorEastAsia"/>
          <w:b/>
          <w:bCs/>
          <w:sz w:val="44"/>
          <w:szCs w:val="44"/>
          <w:lang w:val="zh-CN"/>
        </w:rPr>
      </w:pPr>
    </w:p>
    <w:p w14:paraId="4C8FEDEA">
      <w:pPr>
        <w:autoSpaceDE w:val="0"/>
        <w:autoSpaceDN w:val="0"/>
        <w:adjustRightInd w:val="0"/>
        <w:spacing w:line="680" w:lineRule="exact"/>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致：_________________________（买方名称）</w:t>
      </w:r>
    </w:p>
    <w:p w14:paraId="128E90E6">
      <w:pPr>
        <w:pStyle w:val="11"/>
        <w:spacing w:line="460" w:lineRule="exact"/>
        <w:ind w:firstLine="420" w:firstLineChars="200"/>
        <w:rPr>
          <w:rFonts w:cs="宋体" w:asciiTheme="majorEastAsia" w:hAnsiTheme="majorEastAsia" w:eastAsiaTheme="majorEastAsia"/>
          <w:sz w:val="21"/>
          <w:szCs w:val="21"/>
          <w:lang w:val="zh-CN"/>
        </w:rPr>
      </w:pPr>
    </w:p>
    <w:p w14:paraId="5442A7AD">
      <w:pPr>
        <w:autoSpaceDE w:val="0"/>
        <w:autoSpaceDN w:val="0"/>
        <w:adjustRightInd w:val="0"/>
        <w:spacing w:line="680" w:lineRule="exact"/>
        <w:ind w:firstLine="420" w:firstLineChars="200"/>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作为设在</w:t>
      </w:r>
      <w:r>
        <w:rPr>
          <w:rFonts w:hint="eastAsia" w:cs="宋体" w:asciiTheme="majorEastAsia" w:hAnsiTheme="majorEastAsia" w:eastAsiaTheme="majorEastAsia"/>
          <w:sz w:val="21"/>
          <w:szCs w:val="21"/>
          <w:u w:val="single"/>
          <w:lang w:val="zh-CN"/>
        </w:rPr>
        <w:t xml:space="preserve">                       </w:t>
      </w:r>
      <w:r>
        <w:rPr>
          <w:rFonts w:hint="eastAsia" w:cs="宋体" w:asciiTheme="majorEastAsia" w:hAnsiTheme="majorEastAsia" w:eastAsiaTheme="majorEastAsia"/>
          <w:sz w:val="21"/>
          <w:szCs w:val="21"/>
          <w:lang w:val="zh-CN"/>
        </w:rPr>
        <w:t>（制造商单位地址）的制造</w:t>
      </w:r>
      <w:r>
        <w:rPr>
          <w:rFonts w:hint="eastAsia" w:cs="宋体" w:asciiTheme="majorEastAsia" w:hAnsiTheme="majorEastAsia" w:eastAsiaTheme="majorEastAsia"/>
          <w:sz w:val="21"/>
          <w:szCs w:val="21"/>
          <w:u w:val="single"/>
          <w:lang w:val="zh-CN"/>
        </w:rPr>
        <w:t xml:space="preserve">                        </w:t>
      </w:r>
      <w:r>
        <w:rPr>
          <w:rFonts w:hint="eastAsia" w:cs="宋体" w:asciiTheme="majorEastAsia" w:hAnsiTheme="majorEastAsia" w:eastAsiaTheme="majorEastAsia"/>
          <w:sz w:val="21"/>
          <w:szCs w:val="21"/>
          <w:lang w:val="zh-CN"/>
        </w:rPr>
        <w:t>（货物名称）的</w:t>
      </w:r>
      <w:r>
        <w:rPr>
          <w:rFonts w:hint="eastAsia" w:cs="宋体" w:asciiTheme="majorEastAsia" w:hAnsiTheme="majorEastAsia" w:eastAsiaTheme="majorEastAsia"/>
          <w:sz w:val="21"/>
          <w:szCs w:val="21"/>
          <w:u w:val="single"/>
          <w:lang w:val="zh-CN"/>
        </w:rPr>
        <w:t xml:space="preserve">                      </w:t>
      </w:r>
      <w:r>
        <w:rPr>
          <w:rFonts w:hint="eastAsia" w:cs="宋体" w:asciiTheme="majorEastAsia" w:hAnsiTheme="majorEastAsia" w:eastAsiaTheme="majorEastAsia"/>
          <w:sz w:val="21"/>
          <w:szCs w:val="21"/>
          <w:lang w:val="zh-CN"/>
        </w:rPr>
        <w:t>（制造商单位名称）在此以制造商单位的名义授权</w:t>
      </w:r>
      <w:r>
        <w:rPr>
          <w:rFonts w:hint="eastAsia" w:cs="宋体" w:asciiTheme="majorEastAsia" w:hAnsiTheme="majorEastAsia" w:eastAsiaTheme="majorEastAsia"/>
          <w:sz w:val="21"/>
          <w:szCs w:val="21"/>
          <w:u w:val="single"/>
          <w:lang w:val="zh-CN"/>
        </w:rPr>
        <w:t xml:space="preserve">                     </w:t>
      </w:r>
      <w:r>
        <w:rPr>
          <w:rFonts w:hint="eastAsia" w:cs="宋体" w:asciiTheme="majorEastAsia" w:hAnsiTheme="majorEastAsia" w:eastAsiaTheme="majorEastAsia"/>
          <w:sz w:val="21"/>
          <w:szCs w:val="21"/>
          <w:lang w:val="zh-CN"/>
        </w:rPr>
        <w:t>（代理公司名称和地址）用我厂制造的上述货物就第</w:t>
      </w:r>
      <w:r>
        <w:rPr>
          <w:rFonts w:hint="eastAsia" w:cs="宋体" w:asciiTheme="majorEastAsia" w:hAnsiTheme="majorEastAsia" w:eastAsiaTheme="majorEastAsia"/>
          <w:sz w:val="21"/>
          <w:szCs w:val="21"/>
          <w:u w:val="single"/>
          <w:lang w:val="zh-CN"/>
        </w:rPr>
        <w:t xml:space="preserve">               </w:t>
      </w:r>
      <w:r>
        <w:rPr>
          <w:rFonts w:hint="eastAsia" w:cs="宋体" w:asciiTheme="majorEastAsia" w:hAnsiTheme="majorEastAsia" w:eastAsiaTheme="majorEastAsia"/>
          <w:sz w:val="21"/>
          <w:szCs w:val="21"/>
          <w:lang w:val="zh-CN"/>
        </w:rPr>
        <w:t>号招标公告，递交投标文件并进行后续的合同谈判和签署合同。</w:t>
      </w:r>
    </w:p>
    <w:p w14:paraId="344BD030">
      <w:pPr>
        <w:autoSpaceDE w:val="0"/>
        <w:autoSpaceDN w:val="0"/>
        <w:adjustRightInd w:val="0"/>
        <w:spacing w:line="680" w:lineRule="exact"/>
        <w:ind w:firstLine="420" w:firstLineChars="200"/>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根据“合同条款”第15条规定我们在此保证为上述公司就此投标而提交的货物，承担全部质量保证责任。</w:t>
      </w:r>
    </w:p>
    <w:p w14:paraId="6EB653A5">
      <w:pPr>
        <w:autoSpaceDE w:val="0"/>
        <w:autoSpaceDN w:val="0"/>
        <w:adjustRightInd w:val="0"/>
        <w:spacing w:line="440" w:lineRule="exact"/>
        <w:ind w:left="480" w:firstLine="480"/>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　　</w:t>
      </w:r>
    </w:p>
    <w:p w14:paraId="7D4E40E3">
      <w:pPr>
        <w:autoSpaceDE w:val="0"/>
        <w:autoSpaceDN w:val="0"/>
        <w:adjustRightInd w:val="0"/>
        <w:spacing w:line="440" w:lineRule="exact"/>
        <w:ind w:left="480"/>
        <w:rPr>
          <w:rFonts w:cs="宋体" w:asciiTheme="majorEastAsia" w:hAnsiTheme="majorEastAsia" w:eastAsiaTheme="majorEastAsia"/>
          <w:sz w:val="21"/>
          <w:szCs w:val="21"/>
          <w:lang w:val="zh-CN"/>
        </w:rPr>
      </w:pPr>
    </w:p>
    <w:p w14:paraId="1AEC4AFA">
      <w:pPr>
        <w:autoSpaceDE w:val="0"/>
        <w:autoSpaceDN w:val="0"/>
        <w:adjustRightInd w:val="0"/>
        <w:spacing w:line="440" w:lineRule="exact"/>
        <w:rPr>
          <w:rFonts w:cs="宋体" w:asciiTheme="majorEastAsia" w:hAnsiTheme="majorEastAsia" w:eastAsiaTheme="majorEastAsia"/>
          <w:sz w:val="21"/>
          <w:szCs w:val="21"/>
          <w:lang w:val="zh-CN"/>
        </w:rPr>
      </w:pPr>
    </w:p>
    <w:p w14:paraId="238FB14D">
      <w:pPr>
        <w:autoSpaceDE w:val="0"/>
        <w:autoSpaceDN w:val="0"/>
        <w:adjustRightInd w:val="0"/>
        <w:spacing w:line="440" w:lineRule="exact"/>
        <w:rPr>
          <w:rFonts w:cs="宋体" w:asciiTheme="majorEastAsia" w:hAnsiTheme="majorEastAsia" w:eastAsiaTheme="majorEastAsia"/>
          <w:sz w:val="21"/>
          <w:szCs w:val="21"/>
          <w:lang w:val="zh-CN"/>
        </w:rPr>
      </w:pPr>
    </w:p>
    <w:p w14:paraId="3D694061">
      <w:pPr>
        <w:autoSpaceDE w:val="0"/>
        <w:autoSpaceDN w:val="0"/>
        <w:adjustRightInd w:val="0"/>
        <w:spacing w:line="440" w:lineRule="exact"/>
        <w:ind w:left="480"/>
        <w:rPr>
          <w:rFonts w:cs="宋体" w:asciiTheme="majorEastAsia" w:hAnsiTheme="majorEastAsia" w:eastAsiaTheme="majorEastAsia"/>
          <w:sz w:val="21"/>
          <w:szCs w:val="21"/>
          <w:lang w:val="zh-CN"/>
        </w:rPr>
      </w:pPr>
    </w:p>
    <w:p w14:paraId="7EA45F1D">
      <w:pPr>
        <w:autoSpaceDE w:val="0"/>
        <w:autoSpaceDN w:val="0"/>
        <w:adjustRightInd w:val="0"/>
        <w:spacing w:line="440" w:lineRule="exact"/>
        <w:ind w:left="481" w:leftChars="229"/>
        <w:jc w:val="right"/>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出具授权书的制造商名称：_______________________</w:t>
      </w:r>
    </w:p>
    <w:p w14:paraId="6BB4825B">
      <w:pPr>
        <w:autoSpaceDE w:val="0"/>
        <w:autoSpaceDN w:val="0"/>
        <w:adjustRightInd w:val="0"/>
        <w:spacing w:line="440" w:lineRule="exact"/>
        <w:ind w:left="480"/>
        <w:rPr>
          <w:rFonts w:cs="宋体" w:asciiTheme="majorEastAsia" w:hAnsiTheme="majorEastAsia" w:eastAsiaTheme="majorEastAsia"/>
          <w:sz w:val="21"/>
          <w:szCs w:val="21"/>
          <w:lang w:val="zh-CN"/>
        </w:rPr>
      </w:pPr>
    </w:p>
    <w:p w14:paraId="11987248">
      <w:pPr>
        <w:autoSpaceDE w:val="0"/>
        <w:autoSpaceDN w:val="0"/>
        <w:adjustRightInd w:val="0"/>
        <w:spacing w:line="440" w:lineRule="exact"/>
        <w:ind w:left="480"/>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 xml:space="preserve">                                                    (盖公章)：</w:t>
      </w:r>
    </w:p>
    <w:p w14:paraId="5B24271E">
      <w:pPr>
        <w:autoSpaceDE w:val="0"/>
        <w:autoSpaceDN w:val="0"/>
        <w:adjustRightInd w:val="0"/>
        <w:spacing w:line="440" w:lineRule="exact"/>
        <w:ind w:left="480"/>
        <w:rPr>
          <w:rFonts w:cs="宋体" w:asciiTheme="majorEastAsia" w:hAnsiTheme="majorEastAsia" w:eastAsiaTheme="majorEastAsia"/>
          <w:sz w:val="21"/>
          <w:szCs w:val="21"/>
          <w:lang w:val="zh-CN"/>
        </w:rPr>
      </w:pPr>
    </w:p>
    <w:p w14:paraId="65E6F572">
      <w:pPr>
        <w:autoSpaceDE w:val="0"/>
        <w:autoSpaceDN w:val="0"/>
        <w:adjustRightInd w:val="0"/>
        <w:spacing w:line="440" w:lineRule="exact"/>
        <w:ind w:left="481" w:leftChars="229"/>
        <w:jc w:val="right"/>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 xml:space="preserve">日   期： 2025年    </w:t>
      </w:r>
      <w:r>
        <w:rPr>
          <w:rFonts w:hint="eastAsia" w:cs="宋体" w:asciiTheme="majorEastAsia" w:hAnsiTheme="majorEastAsia" w:eastAsiaTheme="majorEastAsia"/>
          <w:sz w:val="21"/>
          <w:szCs w:val="21"/>
          <w:lang w:val="zh-CN"/>
        </w:rPr>
        <w:tab/>
      </w:r>
      <w:r>
        <w:rPr>
          <w:rFonts w:hint="eastAsia" w:cs="宋体" w:asciiTheme="majorEastAsia" w:hAnsiTheme="majorEastAsia" w:eastAsiaTheme="majorEastAsia"/>
          <w:sz w:val="21"/>
          <w:szCs w:val="21"/>
          <w:lang w:val="zh-CN"/>
        </w:rPr>
        <w:t>月</w:t>
      </w:r>
      <w:r>
        <w:rPr>
          <w:rFonts w:hint="eastAsia" w:cs="宋体" w:asciiTheme="majorEastAsia" w:hAnsiTheme="majorEastAsia" w:eastAsiaTheme="majorEastAsia"/>
          <w:sz w:val="21"/>
          <w:szCs w:val="21"/>
          <w:lang w:val="zh-CN"/>
        </w:rPr>
        <w:tab/>
      </w:r>
      <w:r>
        <w:rPr>
          <w:rFonts w:hint="eastAsia" w:cs="宋体" w:asciiTheme="majorEastAsia" w:hAnsiTheme="majorEastAsia" w:eastAsiaTheme="majorEastAsia"/>
          <w:sz w:val="21"/>
          <w:szCs w:val="21"/>
          <w:lang w:val="zh-CN"/>
        </w:rPr>
        <w:tab/>
      </w:r>
      <w:r>
        <w:rPr>
          <w:rFonts w:hint="eastAsia" w:cs="宋体" w:asciiTheme="majorEastAsia" w:hAnsiTheme="majorEastAsia" w:eastAsiaTheme="majorEastAsia"/>
          <w:sz w:val="21"/>
          <w:szCs w:val="21"/>
          <w:lang w:val="zh-CN"/>
        </w:rPr>
        <w:t>日</w:t>
      </w:r>
    </w:p>
    <w:p w14:paraId="745DD259">
      <w:pPr>
        <w:autoSpaceDE w:val="0"/>
        <w:autoSpaceDN w:val="0"/>
        <w:adjustRightInd w:val="0"/>
        <w:spacing w:line="440" w:lineRule="exact"/>
        <w:rPr>
          <w:rFonts w:cs="宋体" w:asciiTheme="majorEastAsia" w:hAnsiTheme="majorEastAsia" w:eastAsiaTheme="majorEastAsia"/>
          <w:b/>
          <w:bCs/>
          <w:sz w:val="24"/>
          <w:szCs w:val="24"/>
          <w:lang w:val="zh-CN"/>
        </w:rPr>
      </w:pPr>
    </w:p>
    <w:p w14:paraId="34EB722A">
      <w:pPr>
        <w:pStyle w:val="22"/>
        <w:spacing w:before="120" w:line="600" w:lineRule="exact"/>
        <w:rPr>
          <w:rFonts w:asciiTheme="majorEastAsia" w:hAnsiTheme="majorEastAsia" w:eastAsiaTheme="majorEastAsia"/>
        </w:rPr>
      </w:pPr>
    </w:p>
    <w:p w14:paraId="708A1F84">
      <w:pPr>
        <w:widowControl/>
        <w:jc w:val="left"/>
        <w:rPr>
          <w:rFonts w:asciiTheme="majorEastAsia" w:hAnsiTheme="majorEastAsia" w:eastAsiaTheme="majorEastAsia"/>
          <w:sz w:val="30"/>
          <w:szCs w:val="30"/>
        </w:rPr>
      </w:pPr>
      <w:r>
        <w:rPr>
          <w:rFonts w:asciiTheme="majorEastAsia" w:hAnsiTheme="majorEastAsia" w:eastAsiaTheme="majorEastAsia"/>
          <w:sz w:val="30"/>
          <w:szCs w:val="30"/>
        </w:rPr>
        <w:br w:type="page"/>
      </w:r>
    </w:p>
    <w:p w14:paraId="30D544A9">
      <w:pPr>
        <w:snapToGrid w:val="0"/>
        <w:spacing w:line="46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附件12</w:t>
      </w:r>
    </w:p>
    <w:p w14:paraId="67ADF8F0">
      <w:pPr>
        <w:pStyle w:val="3"/>
        <w:spacing w:line="560" w:lineRule="exact"/>
        <w:jc w:val="center"/>
        <w:rPr>
          <w:rFonts w:hint="eastAsia" w:asciiTheme="majorEastAsia" w:hAnsiTheme="majorEastAsia" w:eastAsiaTheme="majorEastAsia"/>
          <w:sz w:val="36"/>
          <w:szCs w:val="36"/>
          <w:lang w:val="zh-CN"/>
        </w:rPr>
      </w:pPr>
      <w:r>
        <w:rPr>
          <w:rFonts w:hint="eastAsia" w:asciiTheme="majorEastAsia" w:hAnsiTheme="majorEastAsia" w:eastAsiaTheme="majorEastAsia"/>
          <w:sz w:val="36"/>
          <w:szCs w:val="36"/>
          <w:lang w:val="zh-CN"/>
        </w:rPr>
        <w:t>服务方案</w:t>
      </w:r>
    </w:p>
    <w:p w14:paraId="74D4F00A">
      <w:pPr>
        <w:jc w:val="center"/>
        <w:rPr>
          <w:rFonts w:hint="eastAsia" w:asciiTheme="majorEastAsia" w:hAnsiTheme="majorEastAsia" w:eastAsiaTheme="majorEastAsia"/>
          <w:sz w:val="24"/>
          <w:szCs w:val="24"/>
          <w:lang w:val="zh-CN"/>
        </w:rPr>
      </w:pPr>
      <w:r>
        <w:rPr>
          <w:rFonts w:hint="eastAsia" w:asciiTheme="majorEastAsia" w:hAnsiTheme="majorEastAsia" w:eastAsiaTheme="majorEastAsia"/>
          <w:sz w:val="24"/>
          <w:szCs w:val="24"/>
          <w:lang w:val="zh-CN"/>
        </w:rPr>
        <w:t>（格式自拟）</w:t>
      </w:r>
    </w:p>
    <w:p w14:paraId="4F4514BA">
      <w:pPr>
        <w:pStyle w:val="22"/>
        <w:spacing w:before="120" w:line="600" w:lineRule="exact"/>
        <w:rPr>
          <w:rFonts w:asciiTheme="majorEastAsia" w:hAnsiTheme="majorEastAsia" w:eastAsiaTheme="majorEastAsia"/>
        </w:rPr>
      </w:pPr>
    </w:p>
    <w:p w14:paraId="5DA6DB45">
      <w:pPr>
        <w:pStyle w:val="22"/>
        <w:spacing w:before="120" w:line="600" w:lineRule="exact"/>
        <w:rPr>
          <w:rFonts w:asciiTheme="majorEastAsia" w:hAnsiTheme="majorEastAsia" w:eastAsiaTheme="majorEastAsia"/>
        </w:rPr>
      </w:pPr>
    </w:p>
    <w:p w14:paraId="42E9FD93">
      <w:pPr>
        <w:pStyle w:val="22"/>
        <w:spacing w:before="120" w:line="600" w:lineRule="exact"/>
        <w:rPr>
          <w:rFonts w:asciiTheme="majorEastAsia" w:hAnsiTheme="majorEastAsia" w:eastAsiaTheme="majorEastAsia"/>
        </w:rPr>
      </w:pPr>
    </w:p>
    <w:p w14:paraId="5CACF0D7">
      <w:pPr>
        <w:pStyle w:val="22"/>
        <w:spacing w:before="120" w:line="600" w:lineRule="exact"/>
        <w:rPr>
          <w:rFonts w:asciiTheme="majorEastAsia" w:hAnsiTheme="majorEastAsia" w:eastAsiaTheme="majorEastAsia"/>
        </w:rPr>
      </w:pPr>
    </w:p>
    <w:p w14:paraId="43FED23B">
      <w:pPr>
        <w:pStyle w:val="22"/>
        <w:spacing w:before="120" w:line="600" w:lineRule="exact"/>
        <w:rPr>
          <w:rFonts w:asciiTheme="majorEastAsia" w:hAnsiTheme="majorEastAsia" w:eastAsiaTheme="majorEastAsia"/>
        </w:rPr>
      </w:pPr>
    </w:p>
    <w:p w14:paraId="06DE8D92">
      <w:pPr>
        <w:pStyle w:val="22"/>
        <w:spacing w:before="120" w:line="600" w:lineRule="exact"/>
        <w:rPr>
          <w:rFonts w:asciiTheme="majorEastAsia" w:hAnsiTheme="majorEastAsia" w:eastAsiaTheme="majorEastAsia"/>
        </w:rPr>
      </w:pPr>
    </w:p>
    <w:p w14:paraId="5A59C19F">
      <w:pPr>
        <w:pStyle w:val="22"/>
        <w:spacing w:before="120" w:line="600" w:lineRule="exact"/>
        <w:rPr>
          <w:rFonts w:asciiTheme="majorEastAsia" w:hAnsiTheme="majorEastAsia" w:eastAsiaTheme="majorEastAsia"/>
        </w:rPr>
      </w:pPr>
    </w:p>
    <w:p w14:paraId="70285D00">
      <w:pPr>
        <w:pStyle w:val="22"/>
        <w:spacing w:before="120" w:line="600" w:lineRule="exact"/>
        <w:rPr>
          <w:rFonts w:asciiTheme="majorEastAsia" w:hAnsiTheme="majorEastAsia" w:eastAsiaTheme="majorEastAsia"/>
        </w:rPr>
      </w:pPr>
    </w:p>
    <w:p w14:paraId="6B243C1E">
      <w:pPr>
        <w:pStyle w:val="22"/>
        <w:spacing w:before="120" w:line="600" w:lineRule="exact"/>
        <w:rPr>
          <w:rFonts w:asciiTheme="majorEastAsia" w:hAnsiTheme="majorEastAsia" w:eastAsiaTheme="majorEastAsia"/>
        </w:rPr>
      </w:pPr>
    </w:p>
    <w:p w14:paraId="160C03CC">
      <w:pPr>
        <w:pStyle w:val="22"/>
        <w:spacing w:before="120" w:line="600" w:lineRule="exact"/>
        <w:rPr>
          <w:rFonts w:asciiTheme="majorEastAsia" w:hAnsiTheme="majorEastAsia" w:eastAsiaTheme="majorEastAsia"/>
        </w:rPr>
      </w:pPr>
    </w:p>
    <w:p w14:paraId="790802D1">
      <w:pPr>
        <w:pStyle w:val="22"/>
        <w:spacing w:before="120" w:line="600" w:lineRule="exact"/>
        <w:rPr>
          <w:rFonts w:asciiTheme="majorEastAsia" w:hAnsiTheme="majorEastAsia" w:eastAsiaTheme="majorEastAsia"/>
        </w:rPr>
      </w:pPr>
    </w:p>
    <w:p w14:paraId="4EA6B862">
      <w:pPr>
        <w:pStyle w:val="22"/>
        <w:spacing w:before="120" w:line="600" w:lineRule="exact"/>
        <w:rPr>
          <w:rFonts w:asciiTheme="majorEastAsia" w:hAnsiTheme="majorEastAsia" w:eastAsiaTheme="majorEastAsia"/>
        </w:rPr>
      </w:pPr>
    </w:p>
    <w:p w14:paraId="3ADB70A6">
      <w:pPr>
        <w:pStyle w:val="22"/>
        <w:spacing w:before="120" w:line="600" w:lineRule="exact"/>
        <w:rPr>
          <w:rFonts w:asciiTheme="majorEastAsia" w:hAnsiTheme="majorEastAsia" w:eastAsiaTheme="majorEastAsia"/>
        </w:rPr>
      </w:pPr>
    </w:p>
    <w:p w14:paraId="3F98C165">
      <w:pPr>
        <w:pStyle w:val="22"/>
        <w:spacing w:before="120" w:line="600" w:lineRule="exact"/>
        <w:rPr>
          <w:rFonts w:asciiTheme="majorEastAsia" w:hAnsiTheme="majorEastAsia" w:eastAsiaTheme="majorEastAsia"/>
        </w:rPr>
      </w:pPr>
    </w:p>
    <w:p w14:paraId="42C2E0C3">
      <w:pPr>
        <w:pStyle w:val="22"/>
        <w:spacing w:before="120" w:line="600" w:lineRule="exact"/>
        <w:rPr>
          <w:rFonts w:asciiTheme="majorEastAsia" w:hAnsiTheme="majorEastAsia" w:eastAsiaTheme="majorEastAsia"/>
        </w:rPr>
      </w:pPr>
    </w:p>
    <w:p w14:paraId="184DC43D">
      <w:pPr>
        <w:pStyle w:val="22"/>
        <w:spacing w:before="120" w:line="600" w:lineRule="exact"/>
        <w:rPr>
          <w:rFonts w:asciiTheme="majorEastAsia" w:hAnsiTheme="majorEastAsia" w:eastAsiaTheme="majorEastAsia"/>
        </w:rPr>
      </w:pPr>
    </w:p>
    <w:p w14:paraId="3A3580EB">
      <w:pPr>
        <w:rPr>
          <w:rFonts w:hint="eastAsia" w:asciiTheme="majorEastAsia" w:hAnsiTheme="majorEastAsia" w:eastAsiaTheme="majorEastAsia"/>
          <w:sz w:val="24"/>
          <w:szCs w:val="24"/>
        </w:rPr>
      </w:pPr>
      <w:r>
        <w:rPr>
          <w:rFonts w:hint="eastAsia" w:asciiTheme="majorEastAsia" w:hAnsiTheme="majorEastAsia" w:eastAsiaTheme="majorEastAsia"/>
          <w:sz w:val="24"/>
          <w:szCs w:val="24"/>
        </w:rPr>
        <w:br w:type="page"/>
      </w:r>
    </w:p>
    <w:p w14:paraId="4E85C2ED">
      <w:pPr>
        <w:snapToGrid w:val="0"/>
        <w:spacing w:line="460" w:lineRule="exact"/>
        <w:rPr>
          <w:rFonts w:hint="eastAsia" w:asciiTheme="majorEastAsia" w:hAnsiTheme="majorEastAsia" w:eastAsiaTheme="majorEastAsia"/>
          <w:sz w:val="24"/>
          <w:szCs w:val="24"/>
        </w:rPr>
      </w:pPr>
      <w:r>
        <w:rPr>
          <w:rFonts w:hint="eastAsia" w:asciiTheme="majorEastAsia" w:hAnsiTheme="majorEastAsia" w:eastAsiaTheme="majorEastAsia"/>
          <w:sz w:val="24"/>
          <w:szCs w:val="24"/>
        </w:rPr>
        <w:t>附件13</w:t>
      </w:r>
    </w:p>
    <w:p w14:paraId="5EBA8C0F">
      <w:pPr>
        <w:rPr>
          <w:rFonts w:asciiTheme="majorEastAsia" w:hAnsiTheme="majorEastAsia" w:eastAsiaTheme="majorEastAsia"/>
        </w:rPr>
      </w:pPr>
    </w:p>
    <w:p w14:paraId="27524BA2">
      <w:pPr>
        <w:rPr>
          <w:rFonts w:asciiTheme="majorEastAsia" w:hAnsiTheme="majorEastAsia" w:eastAsiaTheme="majorEastAsia"/>
        </w:rPr>
      </w:pPr>
    </w:p>
    <w:p w14:paraId="4461312D">
      <w:pPr>
        <w:widowControl/>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响应</w:t>
      </w:r>
      <w:r>
        <w:rPr>
          <w:rFonts w:asciiTheme="majorEastAsia" w:hAnsiTheme="majorEastAsia" w:eastAsiaTheme="majorEastAsia"/>
          <w:b/>
          <w:sz w:val="36"/>
          <w:szCs w:val="36"/>
        </w:rPr>
        <w:t>单位</w:t>
      </w:r>
      <w:r>
        <w:rPr>
          <w:rFonts w:hint="eastAsia" w:asciiTheme="majorEastAsia" w:hAnsiTheme="majorEastAsia" w:eastAsiaTheme="majorEastAsia"/>
          <w:b/>
          <w:sz w:val="36"/>
          <w:szCs w:val="36"/>
        </w:rPr>
        <w:t>业绩情况一览表</w:t>
      </w:r>
    </w:p>
    <w:p w14:paraId="20F3E9F2">
      <w:pPr>
        <w:widowControl/>
        <w:jc w:val="center"/>
        <w:rPr>
          <w:rFonts w:asciiTheme="majorEastAsia" w:hAnsiTheme="majorEastAsia" w:eastAsiaTheme="majorEastAsia"/>
          <w:b/>
          <w:sz w:val="36"/>
          <w:szCs w:val="36"/>
        </w:rPr>
      </w:pPr>
    </w:p>
    <w:tbl>
      <w:tblPr>
        <w:tblStyle w:val="43"/>
        <w:tblW w:w="907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84"/>
        <w:gridCol w:w="1803"/>
        <w:gridCol w:w="1091"/>
        <w:gridCol w:w="1091"/>
        <w:gridCol w:w="952"/>
        <w:gridCol w:w="752"/>
        <w:gridCol w:w="883"/>
        <w:gridCol w:w="1321"/>
      </w:tblGrid>
      <w:tr w14:paraId="1061F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6" w:hRule="atLeast"/>
        </w:trPr>
        <w:tc>
          <w:tcPr>
            <w:tcW w:w="1184" w:type="dxa"/>
            <w:vMerge w:val="restart"/>
            <w:tcBorders>
              <w:top w:val="single" w:color="auto" w:sz="4" w:space="0"/>
              <w:left w:val="single" w:color="auto" w:sz="4" w:space="0"/>
              <w:bottom w:val="single" w:color="auto" w:sz="4" w:space="0"/>
              <w:right w:val="single" w:color="auto" w:sz="4" w:space="0"/>
            </w:tcBorders>
            <w:vAlign w:val="center"/>
          </w:tcPr>
          <w:p w14:paraId="13645DE7">
            <w:pPr>
              <w:snapToGrid w:val="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采购单位名称</w:t>
            </w:r>
          </w:p>
        </w:tc>
        <w:tc>
          <w:tcPr>
            <w:tcW w:w="1803" w:type="dxa"/>
            <w:vMerge w:val="restart"/>
            <w:tcBorders>
              <w:top w:val="single" w:color="auto" w:sz="4" w:space="0"/>
              <w:left w:val="single" w:color="auto" w:sz="4" w:space="0"/>
              <w:bottom w:val="single" w:color="auto" w:sz="4" w:space="0"/>
              <w:right w:val="single" w:color="auto" w:sz="4" w:space="0"/>
            </w:tcBorders>
            <w:vAlign w:val="center"/>
          </w:tcPr>
          <w:p w14:paraId="4FF67F09">
            <w:pPr>
              <w:snapToGrid w:val="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产品或项目名称</w:t>
            </w:r>
          </w:p>
        </w:tc>
        <w:tc>
          <w:tcPr>
            <w:tcW w:w="1091" w:type="dxa"/>
            <w:vMerge w:val="restart"/>
            <w:tcBorders>
              <w:top w:val="single" w:color="auto" w:sz="4" w:space="0"/>
              <w:left w:val="single" w:color="auto" w:sz="4" w:space="0"/>
              <w:bottom w:val="single" w:color="auto" w:sz="4" w:space="0"/>
              <w:right w:val="single" w:color="auto" w:sz="4" w:space="0"/>
            </w:tcBorders>
            <w:vAlign w:val="center"/>
          </w:tcPr>
          <w:p w14:paraId="5DAE87EB">
            <w:pPr>
              <w:snapToGrid w:val="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采购</w:t>
            </w:r>
          </w:p>
          <w:p w14:paraId="3C4E335D">
            <w:pPr>
              <w:snapToGrid w:val="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数量</w:t>
            </w:r>
          </w:p>
        </w:tc>
        <w:tc>
          <w:tcPr>
            <w:tcW w:w="1091" w:type="dxa"/>
            <w:vMerge w:val="restart"/>
            <w:tcBorders>
              <w:top w:val="single" w:color="auto" w:sz="4" w:space="0"/>
              <w:left w:val="single" w:color="auto" w:sz="4" w:space="0"/>
              <w:bottom w:val="single" w:color="auto" w:sz="4" w:space="0"/>
              <w:right w:val="single" w:color="auto" w:sz="4" w:space="0"/>
            </w:tcBorders>
            <w:vAlign w:val="center"/>
          </w:tcPr>
          <w:p w14:paraId="35A59AB7">
            <w:pPr>
              <w:snapToGrid w:val="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合同</w:t>
            </w:r>
          </w:p>
          <w:p w14:paraId="7CD7A1E2">
            <w:pPr>
              <w:snapToGrid w:val="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金额</w:t>
            </w:r>
          </w:p>
          <w:p w14:paraId="63D6C529">
            <w:pPr>
              <w:snapToGrid w:val="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（万元）</w:t>
            </w:r>
          </w:p>
        </w:tc>
        <w:tc>
          <w:tcPr>
            <w:tcW w:w="952" w:type="dxa"/>
            <w:vMerge w:val="restart"/>
            <w:tcBorders>
              <w:top w:val="single" w:color="auto" w:sz="4" w:space="0"/>
              <w:left w:val="single" w:color="auto" w:sz="4" w:space="0"/>
              <w:bottom w:val="single" w:color="auto" w:sz="4" w:space="0"/>
              <w:right w:val="single" w:color="auto" w:sz="4" w:space="0"/>
            </w:tcBorders>
            <w:vAlign w:val="center"/>
          </w:tcPr>
          <w:p w14:paraId="24B757A4">
            <w:pPr>
              <w:snapToGrid w:val="0"/>
              <w:jc w:val="center"/>
              <w:rPr>
                <w:rFonts w:asciiTheme="majorEastAsia" w:hAnsiTheme="majorEastAsia" w:eastAsiaTheme="majorEastAsia"/>
                <w:sz w:val="21"/>
                <w:szCs w:val="21"/>
              </w:rPr>
            </w:pPr>
            <w:r>
              <w:rPr>
                <w:rFonts w:asciiTheme="majorEastAsia" w:hAnsiTheme="majorEastAsia" w:eastAsiaTheme="majorEastAsia"/>
                <w:sz w:val="21"/>
                <w:szCs w:val="21"/>
              </w:rPr>
              <w:t>合同签订时间</w:t>
            </w:r>
          </w:p>
        </w:tc>
        <w:tc>
          <w:tcPr>
            <w:tcW w:w="1635" w:type="dxa"/>
            <w:gridSpan w:val="2"/>
            <w:tcBorders>
              <w:top w:val="single" w:color="auto" w:sz="4" w:space="0"/>
              <w:left w:val="single" w:color="auto" w:sz="4" w:space="0"/>
              <w:bottom w:val="single" w:color="auto" w:sz="4" w:space="0"/>
              <w:right w:val="single" w:color="auto" w:sz="4" w:space="0"/>
            </w:tcBorders>
            <w:vAlign w:val="center"/>
          </w:tcPr>
          <w:p w14:paraId="0AF64C0B">
            <w:pPr>
              <w:snapToGrid w:val="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附件页码</w:t>
            </w:r>
          </w:p>
        </w:tc>
        <w:tc>
          <w:tcPr>
            <w:tcW w:w="1321" w:type="dxa"/>
            <w:vMerge w:val="restart"/>
            <w:tcBorders>
              <w:top w:val="single" w:color="auto" w:sz="4" w:space="0"/>
              <w:left w:val="single" w:color="auto" w:sz="4" w:space="0"/>
              <w:bottom w:val="single" w:color="auto" w:sz="4" w:space="0"/>
              <w:right w:val="single" w:color="auto" w:sz="4" w:space="0"/>
            </w:tcBorders>
            <w:vAlign w:val="center"/>
          </w:tcPr>
          <w:p w14:paraId="5B9900B4">
            <w:pPr>
              <w:snapToGrid w:val="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采购单位联系人及</w:t>
            </w:r>
          </w:p>
          <w:p w14:paraId="7C812F23">
            <w:pPr>
              <w:snapToGrid w:val="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联系电话</w:t>
            </w:r>
          </w:p>
        </w:tc>
      </w:tr>
      <w:tr w14:paraId="14C8B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4" w:hRule="atLeast"/>
        </w:trPr>
        <w:tc>
          <w:tcPr>
            <w:tcW w:w="1184" w:type="dxa"/>
            <w:vMerge w:val="continue"/>
            <w:tcBorders>
              <w:top w:val="single" w:color="auto" w:sz="4" w:space="0"/>
              <w:left w:val="single" w:color="auto" w:sz="4" w:space="0"/>
              <w:bottom w:val="single" w:color="auto" w:sz="4" w:space="0"/>
              <w:right w:val="single" w:color="auto" w:sz="4" w:space="0"/>
            </w:tcBorders>
            <w:vAlign w:val="center"/>
          </w:tcPr>
          <w:p w14:paraId="1B62C2A6">
            <w:pPr>
              <w:widowControl/>
              <w:jc w:val="left"/>
              <w:rPr>
                <w:rFonts w:asciiTheme="majorEastAsia" w:hAnsiTheme="majorEastAsia" w:eastAsiaTheme="majorEastAsia"/>
                <w:sz w:val="21"/>
                <w:szCs w:val="21"/>
              </w:rPr>
            </w:pPr>
          </w:p>
        </w:tc>
        <w:tc>
          <w:tcPr>
            <w:tcW w:w="1803" w:type="dxa"/>
            <w:vMerge w:val="continue"/>
            <w:tcBorders>
              <w:top w:val="single" w:color="auto" w:sz="4" w:space="0"/>
              <w:left w:val="single" w:color="auto" w:sz="4" w:space="0"/>
              <w:bottom w:val="single" w:color="auto" w:sz="4" w:space="0"/>
              <w:right w:val="single" w:color="auto" w:sz="4" w:space="0"/>
            </w:tcBorders>
            <w:vAlign w:val="center"/>
          </w:tcPr>
          <w:p w14:paraId="0177E083">
            <w:pPr>
              <w:widowControl/>
              <w:jc w:val="left"/>
              <w:rPr>
                <w:rFonts w:asciiTheme="majorEastAsia" w:hAnsiTheme="majorEastAsia" w:eastAsiaTheme="majorEastAsia"/>
                <w:sz w:val="21"/>
                <w:szCs w:val="21"/>
              </w:rPr>
            </w:pPr>
          </w:p>
        </w:tc>
        <w:tc>
          <w:tcPr>
            <w:tcW w:w="1091" w:type="dxa"/>
            <w:vMerge w:val="continue"/>
            <w:tcBorders>
              <w:top w:val="single" w:color="auto" w:sz="4" w:space="0"/>
              <w:left w:val="single" w:color="auto" w:sz="4" w:space="0"/>
              <w:bottom w:val="single" w:color="auto" w:sz="4" w:space="0"/>
              <w:right w:val="single" w:color="auto" w:sz="4" w:space="0"/>
            </w:tcBorders>
            <w:vAlign w:val="center"/>
          </w:tcPr>
          <w:p w14:paraId="1874A50B">
            <w:pPr>
              <w:widowControl/>
              <w:jc w:val="left"/>
              <w:rPr>
                <w:rFonts w:asciiTheme="majorEastAsia" w:hAnsiTheme="majorEastAsia" w:eastAsiaTheme="majorEastAsia"/>
                <w:sz w:val="21"/>
                <w:szCs w:val="21"/>
              </w:rPr>
            </w:pPr>
          </w:p>
        </w:tc>
        <w:tc>
          <w:tcPr>
            <w:tcW w:w="1091" w:type="dxa"/>
            <w:vMerge w:val="continue"/>
            <w:tcBorders>
              <w:top w:val="single" w:color="auto" w:sz="4" w:space="0"/>
              <w:left w:val="single" w:color="auto" w:sz="4" w:space="0"/>
              <w:bottom w:val="single" w:color="auto" w:sz="4" w:space="0"/>
              <w:right w:val="single" w:color="auto" w:sz="4" w:space="0"/>
            </w:tcBorders>
            <w:vAlign w:val="center"/>
          </w:tcPr>
          <w:p w14:paraId="776C8A7C">
            <w:pPr>
              <w:widowControl/>
              <w:jc w:val="left"/>
              <w:rPr>
                <w:rFonts w:asciiTheme="majorEastAsia" w:hAnsiTheme="majorEastAsia" w:eastAsiaTheme="majorEastAsia"/>
                <w:sz w:val="21"/>
                <w:szCs w:val="21"/>
              </w:rPr>
            </w:pPr>
          </w:p>
        </w:tc>
        <w:tc>
          <w:tcPr>
            <w:tcW w:w="952" w:type="dxa"/>
            <w:vMerge w:val="continue"/>
            <w:tcBorders>
              <w:top w:val="single" w:color="auto" w:sz="4" w:space="0"/>
              <w:left w:val="single" w:color="auto" w:sz="4" w:space="0"/>
              <w:bottom w:val="single" w:color="auto" w:sz="4" w:space="0"/>
              <w:right w:val="single" w:color="auto" w:sz="4" w:space="0"/>
            </w:tcBorders>
            <w:vAlign w:val="center"/>
          </w:tcPr>
          <w:p w14:paraId="335B8DA3">
            <w:pPr>
              <w:widowControl/>
              <w:jc w:val="left"/>
              <w:rPr>
                <w:rFonts w:asciiTheme="majorEastAsia" w:hAnsiTheme="majorEastAsia" w:eastAsiaTheme="majorEastAsia"/>
                <w:sz w:val="21"/>
                <w:szCs w:val="21"/>
              </w:rPr>
            </w:pPr>
          </w:p>
        </w:tc>
        <w:tc>
          <w:tcPr>
            <w:tcW w:w="752" w:type="dxa"/>
            <w:tcBorders>
              <w:top w:val="single" w:color="auto" w:sz="4" w:space="0"/>
              <w:left w:val="single" w:color="auto" w:sz="4" w:space="0"/>
              <w:bottom w:val="single" w:color="auto" w:sz="4" w:space="0"/>
              <w:right w:val="single" w:color="auto" w:sz="4" w:space="0"/>
            </w:tcBorders>
            <w:vAlign w:val="center"/>
          </w:tcPr>
          <w:p w14:paraId="7950EAA0">
            <w:pPr>
              <w:snapToGrid w:val="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合</w:t>
            </w:r>
          </w:p>
          <w:p w14:paraId="4B2B295D">
            <w:pPr>
              <w:snapToGrid w:val="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同</w:t>
            </w:r>
          </w:p>
        </w:tc>
        <w:tc>
          <w:tcPr>
            <w:tcW w:w="883" w:type="dxa"/>
            <w:tcBorders>
              <w:top w:val="single" w:color="auto" w:sz="4" w:space="0"/>
              <w:left w:val="single" w:color="auto" w:sz="4" w:space="0"/>
              <w:bottom w:val="single" w:color="auto" w:sz="4" w:space="0"/>
              <w:right w:val="single" w:color="auto" w:sz="4" w:space="0"/>
            </w:tcBorders>
            <w:vAlign w:val="center"/>
          </w:tcPr>
          <w:p w14:paraId="548D5447">
            <w:pPr>
              <w:snapToGrid w:val="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验收</w:t>
            </w:r>
          </w:p>
          <w:p w14:paraId="6E37F9F1">
            <w:pPr>
              <w:snapToGrid w:val="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报告</w:t>
            </w:r>
          </w:p>
        </w:tc>
        <w:tc>
          <w:tcPr>
            <w:tcW w:w="1321" w:type="dxa"/>
            <w:vMerge w:val="continue"/>
            <w:tcBorders>
              <w:top w:val="single" w:color="auto" w:sz="4" w:space="0"/>
              <w:left w:val="single" w:color="auto" w:sz="4" w:space="0"/>
              <w:bottom w:val="single" w:color="auto" w:sz="4" w:space="0"/>
              <w:right w:val="single" w:color="auto" w:sz="4" w:space="0"/>
            </w:tcBorders>
            <w:vAlign w:val="center"/>
          </w:tcPr>
          <w:p w14:paraId="1E927DA7">
            <w:pPr>
              <w:widowControl/>
              <w:jc w:val="left"/>
              <w:rPr>
                <w:rFonts w:asciiTheme="majorEastAsia" w:hAnsiTheme="majorEastAsia" w:eastAsiaTheme="majorEastAsia"/>
                <w:sz w:val="21"/>
                <w:szCs w:val="21"/>
              </w:rPr>
            </w:pPr>
          </w:p>
        </w:tc>
      </w:tr>
      <w:tr w14:paraId="4A6C9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184" w:type="dxa"/>
            <w:tcBorders>
              <w:top w:val="single" w:color="auto" w:sz="4" w:space="0"/>
              <w:left w:val="single" w:color="auto" w:sz="4" w:space="0"/>
              <w:bottom w:val="single" w:color="auto" w:sz="4" w:space="0"/>
              <w:right w:val="single" w:color="auto" w:sz="4" w:space="0"/>
            </w:tcBorders>
          </w:tcPr>
          <w:p w14:paraId="3AFAFE2D">
            <w:pPr>
              <w:snapToGrid w:val="0"/>
              <w:spacing w:before="50" w:after="120" w:afterLines="50" w:line="400" w:lineRule="exact"/>
              <w:jc w:val="left"/>
              <w:rPr>
                <w:rFonts w:asciiTheme="majorEastAsia" w:hAnsiTheme="majorEastAsia" w:eastAsiaTheme="majorEastAsia"/>
                <w:sz w:val="21"/>
                <w:szCs w:val="21"/>
              </w:rPr>
            </w:pPr>
          </w:p>
        </w:tc>
        <w:tc>
          <w:tcPr>
            <w:tcW w:w="1803" w:type="dxa"/>
            <w:tcBorders>
              <w:top w:val="single" w:color="auto" w:sz="4" w:space="0"/>
              <w:left w:val="single" w:color="auto" w:sz="4" w:space="0"/>
              <w:bottom w:val="single" w:color="auto" w:sz="4" w:space="0"/>
              <w:right w:val="single" w:color="auto" w:sz="4" w:space="0"/>
            </w:tcBorders>
          </w:tcPr>
          <w:p w14:paraId="0B9BCD07">
            <w:pPr>
              <w:snapToGrid w:val="0"/>
              <w:spacing w:before="50" w:after="120" w:afterLines="50" w:line="400" w:lineRule="exact"/>
              <w:jc w:val="left"/>
              <w:rPr>
                <w:rFonts w:asciiTheme="majorEastAsia" w:hAnsiTheme="majorEastAsia" w:eastAsiaTheme="majorEastAsia"/>
                <w:sz w:val="21"/>
                <w:szCs w:val="21"/>
              </w:rPr>
            </w:pPr>
          </w:p>
        </w:tc>
        <w:tc>
          <w:tcPr>
            <w:tcW w:w="1091" w:type="dxa"/>
            <w:tcBorders>
              <w:top w:val="single" w:color="auto" w:sz="4" w:space="0"/>
              <w:left w:val="single" w:color="auto" w:sz="4" w:space="0"/>
              <w:bottom w:val="single" w:color="auto" w:sz="4" w:space="0"/>
              <w:right w:val="single" w:color="auto" w:sz="4" w:space="0"/>
            </w:tcBorders>
          </w:tcPr>
          <w:p w14:paraId="54A35D0D">
            <w:pPr>
              <w:snapToGrid w:val="0"/>
              <w:spacing w:before="50" w:after="120" w:afterLines="50" w:line="400" w:lineRule="exact"/>
              <w:jc w:val="left"/>
              <w:rPr>
                <w:rFonts w:asciiTheme="majorEastAsia" w:hAnsiTheme="majorEastAsia" w:eastAsiaTheme="majorEastAsia"/>
                <w:sz w:val="21"/>
                <w:szCs w:val="21"/>
              </w:rPr>
            </w:pPr>
          </w:p>
        </w:tc>
        <w:tc>
          <w:tcPr>
            <w:tcW w:w="1091" w:type="dxa"/>
            <w:tcBorders>
              <w:top w:val="single" w:color="auto" w:sz="4" w:space="0"/>
              <w:left w:val="single" w:color="auto" w:sz="4" w:space="0"/>
              <w:bottom w:val="single" w:color="auto" w:sz="4" w:space="0"/>
              <w:right w:val="single" w:color="auto" w:sz="4" w:space="0"/>
            </w:tcBorders>
          </w:tcPr>
          <w:p w14:paraId="5AB9A73D">
            <w:pPr>
              <w:snapToGrid w:val="0"/>
              <w:spacing w:before="50" w:after="120" w:afterLines="50" w:line="400" w:lineRule="exact"/>
              <w:jc w:val="left"/>
              <w:rPr>
                <w:rFonts w:asciiTheme="majorEastAsia" w:hAnsiTheme="majorEastAsia" w:eastAsiaTheme="majorEastAsia"/>
                <w:sz w:val="21"/>
                <w:szCs w:val="21"/>
              </w:rPr>
            </w:pPr>
          </w:p>
        </w:tc>
        <w:tc>
          <w:tcPr>
            <w:tcW w:w="952" w:type="dxa"/>
            <w:tcBorders>
              <w:top w:val="single" w:color="auto" w:sz="4" w:space="0"/>
              <w:left w:val="single" w:color="auto" w:sz="4" w:space="0"/>
              <w:bottom w:val="single" w:color="auto" w:sz="4" w:space="0"/>
              <w:right w:val="single" w:color="auto" w:sz="4" w:space="0"/>
            </w:tcBorders>
          </w:tcPr>
          <w:p w14:paraId="3D73A500">
            <w:pPr>
              <w:snapToGrid w:val="0"/>
              <w:spacing w:before="50" w:after="120" w:afterLines="50" w:line="400" w:lineRule="exact"/>
              <w:jc w:val="left"/>
              <w:rPr>
                <w:rFonts w:asciiTheme="majorEastAsia" w:hAnsiTheme="majorEastAsia" w:eastAsiaTheme="majorEastAsia"/>
                <w:sz w:val="21"/>
                <w:szCs w:val="21"/>
              </w:rPr>
            </w:pPr>
          </w:p>
        </w:tc>
        <w:tc>
          <w:tcPr>
            <w:tcW w:w="752" w:type="dxa"/>
            <w:tcBorders>
              <w:top w:val="single" w:color="auto" w:sz="4" w:space="0"/>
              <w:left w:val="single" w:color="auto" w:sz="4" w:space="0"/>
              <w:bottom w:val="single" w:color="auto" w:sz="4" w:space="0"/>
              <w:right w:val="single" w:color="auto" w:sz="4" w:space="0"/>
            </w:tcBorders>
          </w:tcPr>
          <w:p w14:paraId="6AC6A144">
            <w:pPr>
              <w:snapToGrid w:val="0"/>
              <w:spacing w:before="50" w:after="120" w:afterLines="50" w:line="400" w:lineRule="exact"/>
              <w:jc w:val="left"/>
              <w:rPr>
                <w:rFonts w:asciiTheme="majorEastAsia" w:hAnsiTheme="majorEastAsia" w:eastAsiaTheme="majorEastAsia"/>
                <w:sz w:val="21"/>
                <w:szCs w:val="21"/>
              </w:rPr>
            </w:pPr>
          </w:p>
        </w:tc>
        <w:tc>
          <w:tcPr>
            <w:tcW w:w="883" w:type="dxa"/>
            <w:tcBorders>
              <w:top w:val="single" w:color="auto" w:sz="4" w:space="0"/>
              <w:left w:val="single" w:color="auto" w:sz="4" w:space="0"/>
              <w:bottom w:val="single" w:color="auto" w:sz="4" w:space="0"/>
              <w:right w:val="single" w:color="auto" w:sz="4" w:space="0"/>
            </w:tcBorders>
          </w:tcPr>
          <w:p w14:paraId="0A5EAC3F">
            <w:pPr>
              <w:snapToGrid w:val="0"/>
              <w:spacing w:before="50" w:after="120" w:afterLines="50" w:line="400" w:lineRule="exact"/>
              <w:jc w:val="left"/>
              <w:rPr>
                <w:rFonts w:asciiTheme="majorEastAsia" w:hAnsiTheme="majorEastAsia" w:eastAsiaTheme="majorEastAsia"/>
                <w:sz w:val="21"/>
                <w:szCs w:val="21"/>
              </w:rPr>
            </w:pPr>
          </w:p>
        </w:tc>
        <w:tc>
          <w:tcPr>
            <w:tcW w:w="1321" w:type="dxa"/>
            <w:tcBorders>
              <w:top w:val="single" w:color="auto" w:sz="4" w:space="0"/>
              <w:left w:val="single" w:color="auto" w:sz="4" w:space="0"/>
              <w:bottom w:val="single" w:color="auto" w:sz="4" w:space="0"/>
              <w:right w:val="single" w:color="auto" w:sz="4" w:space="0"/>
            </w:tcBorders>
          </w:tcPr>
          <w:p w14:paraId="43F02F09">
            <w:pPr>
              <w:snapToGrid w:val="0"/>
              <w:spacing w:before="50" w:after="120" w:afterLines="50" w:line="400" w:lineRule="exact"/>
              <w:jc w:val="left"/>
              <w:rPr>
                <w:rFonts w:asciiTheme="majorEastAsia" w:hAnsiTheme="majorEastAsia" w:eastAsiaTheme="majorEastAsia"/>
                <w:sz w:val="21"/>
                <w:szCs w:val="21"/>
              </w:rPr>
            </w:pPr>
          </w:p>
        </w:tc>
      </w:tr>
      <w:tr w14:paraId="2806F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184" w:type="dxa"/>
            <w:tcBorders>
              <w:top w:val="single" w:color="auto" w:sz="4" w:space="0"/>
              <w:left w:val="single" w:color="auto" w:sz="4" w:space="0"/>
              <w:bottom w:val="single" w:color="auto" w:sz="4" w:space="0"/>
              <w:right w:val="single" w:color="auto" w:sz="4" w:space="0"/>
            </w:tcBorders>
          </w:tcPr>
          <w:p w14:paraId="11C69F94">
            <w:pPr>
              <w:snapToGrid w:val="0"/>
              <w:spacing w:before="50" w:after="120" w:afterLines="50" w:line="400" w:lineRule="exact"/>
              <w:jc w:val="left"/>
              <w:rPr>
                <w:rFonts w:asciiTheme="majorEastAsia" w:hAnsiTheme="majorEastAsia" w:eastAsiaTheme="majorEastAsia"/>
                <w:sz w:val="21"/>
                <w:szCs w:val="21"/>
              </w:rPr>
            </w:pPr>
          </w:p>
        </w:tc>
        <w:tc>
          <w:tcPr>
            <w:tcW w:w="1803" w:type="dxa"/>
            <w:tcBorders>
              <w:top w:val="single" w:color="auto" w:sz="4" w:space="0"/>
              <w:left w:val="single" w:color="auto" w:sz="4" w:space="0"/>
              <w:bottom w:val="single" w:color="auto" w:sz="4" w:space="0"/>
              <w:right w:val="single" w:color="auto" w:sz="4" w:space="0"/>
            </w:tcBorders>
          </w:tcPr>
          <w:p w14:paraId="0C8087A2">
            <w:pPr>
              <w:snapToGrid w:val="0"/>
              <w:spacing w:before="50" w:after="120" w:afterLines="50" w:line="400" w:lineRule="exact"/>
              <w:jc w:val="left"/>
              <w:rPr>
                <w:rFonts w:asciiTheme="majorEastAsia" w:hAnsiTheme="majorEastAsia" w:eastAsiaTheme="majorEastAsia"/>
                <w:sz w:val="21"/>
                <w:szCs w:val="21"/>
              </w:rPr>
            </w:pPr>
          </w:p>
        </w:tc>
        <w:tc>
          <w:tcPr>
            <w:tcW w:w="1091" w:type="dxa"/>
            <w:tcBorders>
              <w:top w:val="single" w:color="auto" w:sz="4" w:space="0"/>
              <w:left w:val="single" w:color="auto" w:sz="4" w:space="0"/>
              <w:bottom w:val="single" w:color="auto" w:sz="4" w:space="0"/>
              <w:right w:val="single" w:color="auto" w:sz="4" w:space="0"/>
            </w:tcBorders>
          </w:tcPr>
          <w:p w14:paraId="37D015FB">
            <w:pPr>
              <w:snapToGrid w:val="0"/>
              <w:spacing w:before="50" w:after="120" w:afterLines="50" w:line="400" w:lineRule="exact"/>
              <w:jc w:val="left"/>
              <w:rPr>
                <w:rFonts w:asciiTheme="majorEastAsia" w:hAnsiTheme="majorEastAsia" w:eastAsiaTheme="majorEastAsia"/>
                <w:sz w:val="21"/>
                <w:szCs w:val="21"/>
              </w:rPr>
            </w:pPr>
          </w:p>
        </w:tc>
        <w:tc>
          <w:tcPr>
            <w:tcW w:w="1091" w:type="dxa"/>
            <w:tcBorders>
              <w:top w:val="single" w:color="auto" w:sz="4" w:space="0"/>
              <w:left w:val="single" w:color="auto" w:sz="4" w:space="0"/>
              <w:bottom w:val="single" w:color="auto" w:sz="4" w:space="0"/>
              <w:right w:val="single" w:color="auto" w:sz="4" w:space="0"/>
            </w:tcBorders>
          </w:tcPr>
          <w:p w14:paraId="27C0F7AC">
            <w:pPr>
              <w:snapToGrid w:val="0"/>
              <w:spacing w:before="50" w:after="120" w:afterLines="50" w:line="400" w:lineRule="exact"/>
              <w:jc w:val="left"/>
              <w:rPr>
                <w:rFonts w:asciiTheme="majorEastAsia" w:hAnsiTheme="majorEastAsia" w:eastAsiaTheme="majorEastAsia"/>
                <w:sz w:val="21"/>
                <w:szCs w:val="21"/>
              </w:rPr>
            </w:pPr>
          </w:p>
        </w:tc>
        <w:tc>
          <w:tcPr>
            <w:tcW w:w="952" w:type="dxa"/>
            <w:tcBorders>
              <w:top w:val="single" w:color="auto" w:sz="4" w:space="0"/>
              <w:left w:val="single" w:color="auto" w:sz="4" w:space="0"/>
              <w:bottom w:val="single" w:color="auto" w:sz="4" w:space="0"/>
              <w:right w:val="single" w:color="auto" w:sz="4" w:space="0"/>
            </w:tcBorders>
          </w:tcPr>
          <w:p w14:paraId="2A113ED6">
            <w:pPr>
              <w:snapToGrid w:val="0"/>
              <w:spacing w:before="50" w:after="120" w:afterLines="50" w:line="400" w:lineRule="exact"/>
              <w:jc w:val="left"/>
              <w:rPr>
                <w:rFonts w:asciiTheme="majorEastAsia" w:hAnsiTheme="majorEastAsia" w:eastAsiaTheme="majorEastAsia"/>
                <w:sz w:val="21"/>
                <w:szCs w:val="21"/>
              </w:rPr>
            </w:pPr>
          </w:p>
        </w:tc>
        <w:tc>
          <w:tcPr>
            <w:tcW w:w="752" w:type="dxa"/>
            <w:tcBorders>
              <w:top w:val="single" w:color="auto" w:sz="4" w:space="0"/>
              <w:left w:val="single" w:color="auto" w:sz="4" w:space="0"/>
              <w:bottom w:val="single" w:color="auto" w:sz="4" w:space="0"/>
              <w:right w:val="single" w:color="auto" w:sz="4" w:space="0"/>
            </w:tcBorders>
          </w:tcPr>
          <w:p w14:paraId="59CBD998">
            <w:pPr>
              <w:snapToGrid w:val="0"/>
              <w:spacing w:before="50" w:after="120" w:afterLines="50" w:line="400" w:lineRule="exact"/>
              <w:jc w:val="left"/>
              <w:rPr>
                <w:rFonts w:asciiTheme="majorEastAsia" w:hAnsiTheme="majorEastAsia" w:eastAsiaTheme="majorEastAsia"/>
                <w:sz w:val="21"/>
                <w:szCs w:val="21"/>
              </w:rPr>
            </w:pPr>
          </w:p>
        </w:tc>
        <w:tc>
          <w:tcPr>
            <w:tcW w:w="883" w:type="dxa"/>
            <w:tcBorders>
              <w:top w:val="single" w:color="auto" w:sz="4" w:space="0"/>
              <w:left w:val="single" w:color="auto" w:sz="4" w:space="0"/>
              <w:bottom w:val="single" w:color="auto" w:sz="4" w:space="0"/>
              <w:right w:val="single" w:color="auto" w:sz="4" w:space="0"/>
            </w:tcBorders>
          </w:tcPr>
          <w:p w14:paraId="12626866">
            <w:pPr>
              <w:snapToGrid w:val="0"/>
              <w:spacing w:before="50" w:after="120" w:afterLines="50" w:line="400" w:lineRule="exact"/>
              <w:jc w:val="left"/>
              <w:rPr>
                <w:rFonts w:asciiTheme="majorEastAsia" w:hAnsiTheme="majorEastAsia" w:eastAsiaTheme="majorEastAsia"/>
                <w:sz w:val="21"/>
                <w:szCs w:val="21"/>
              </w:rPr>
            </w:pPr>
          </w:p>
        </w:tc>
        <w:tc>
          <w:tcPr>
            <w:tcW w:w="1321" w:type="dxa"/>
            <w:tcBorders>
              <w:top w:val="single" w:color="auto" w:sz="4" w:space="0"/>
              <w:left w:val="single" w:color="auto" w:sz="4" w:space="0"/>
              <w:bottom w:val="single" w:color="auto" w:sz="4" w:space="0"/>
              <w:right w:val="single" w:color="auto" w:sz="4" w:space="0"/>
            </w:tcBorders>
          </w:tcPr>
          <w:p w14:paraId="7BEFEDD9">
            <w:pPr>
              <w:snapToGrid w:val="0"/>
              <w:spacing w:before="50" w:after="120" w:afterLines="50" w:line="400" w:lineRule="exact"/>
              <w:jc w:val="left"/>
              <w:rPr>
                <w:rFonts w:asciiTheme="majorEastAsia" w:hAnsiTheme="majorEastAsia" w:eastAsiaTheme="majorEastAsia"/>
                <w:sz w:val="21"/>
                <w:szCs w:val="21"/>
              </w:rPr>
            </w:pPr>
          </w:p>
        </w:tc>
      </w:tr>
      <w:tr w14:paraId="40DE2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184" w:type="dxa"/>
            <w:tcBorders>
              <w:top w:val="single" w:color="auto" w:sz="4" w:space="0"/>
              <w:left w:val="single" w:color="auto" w:sz="4" w:space="0"/>
              <w:bottom w:val="single" w:color="auto" w:sz="4" w:space="0"/>
              <w:right w:val="single" w:color="auto" w:sz="4" w:space="0"/>
            </w:tcBorders>
          </w:tcPr>
          <w:p w14:paraId="78E350E5">
            <w:pPr>
              <w:snapToGrid w:val="0"/>
              <w:spacing w:before="50" w:after="120" w:afterLines="50" w:line="400" w:lineRule="exact"/>
              <w:jc w:val="left"/>
              <w:rPr>
                <w:rFonts w:asciiTheme="majorEastAsia" w:hAnsiTheme="majorEastAsia" w:eastAsiaTheme="majorEastAsia"/>
                <w:sz w:val="21"/>
                <w:szCs w:val="21"/>
              </w:rPr>
            </w:pPr>
          </w:p>
        </w:tc>
        <w:tc>
          <w:tcPr>
            <w:tcW w:w="1803" w:type="dxa"/>
            <w:tcBorders>
              <w:top w:val="single" w:color="auto" w:sz="4" w:space="0"/>
              <w:left w:val="single" w:color="auto" w:sz="4" w:space="0"/>
              <w:bottom w:val="single" w:color="auto" w:sz="4" w:space="0"/>
              <w:right w:val="single" w:color="auto" w:sz="4" w:space="0"/>
            </w:tcBorders>
          </w:tcPr>
          <w:p w14:paraId="0A071D03">
            <w:pPr>
              <w:snapToGrid w:val="0"/>
              <w:spacing w:before="50" w:after="120" w:afterLines="50" w:line="400" w:lineRule="exact"/>
              <w:jc w:val="left"/>
              <w:rPr>
                <w:rFonts w:asciiTheme="majorEastAsia" w:hAnsiTheme="majorEastAsia" w:eastAsiaTheme="majorEastAsia"/>
                <w:sz w:val="21"/>
                <w:szCs w:val="21"/>
              </w:rPr>
            </w:pPr>
          </w:p>
        </w:tc>
        <w:tc>
          <w:tcPr>
            <w:tcW w:w="1091" w:type="dxa"/>
            <w:tcBorders>
              <w:top w:val="single" w:color="auto" w:sz="4" w:space="0"/>
              <w:left w:val="single" w:color="auto" w:sz="4" w:space="0"/>
              <w:bottom w:val="single" w:color="auto" w:sz="4" w:space="0"/>
              <w:right w:val="single" w:color="auto" w:sz="4" w:space="0"/>
            </w:tcBorders>
          </w:tcPr>
          <w:p w14:paraId="15F8DF7C">
            <w:pPr>
              <w:snapToGrid w:val="0"/>
              <w:spacing w:before="50" w:after="120" w:afterLines="50" w:line="400" w:lineRule="exact"/>
              <w:jc w:val="left"/>
              <w:rPr>
                <w:rFonts w:asciiTheme="majorEastAsia" w:hAnsiTheme="majorEastAsia" w:eastAsiaTheme="majorEastAsia"/>
                <w:sz w:val="21"/>
                <w:szCs w:val="21"/>
              </w:rPr>
            </w:pPr>
          </w:p>
        </w:tc>
        <w:tc>
          <w:tcPr>
            <w:tcW w:w="1091" w:type="dxa"/>
            <w:tcBorders>
              <w:top w:val="single" w:color="auto" w:sz="4" w:space="0"/>
              <w:left w:val="single" w:color="auto" w:sz="4" w:space="0"/>
              <w:bottom w:val="single" w:color="auto" w:sz="4" w:space="0"/>
              <w:right w:val="single" w:color="auto" w:sz="4" w:space="0"/>
            </w:tcBorders>
          </w:tcPr>
          <w:p w14:paraId="14C77AAE">
            <w:pPr>
              <w:snapToGrid w:val="0"/>
              <w:spacing w:before="50" w:after="120" w:afterLines="50" w:line="400" w:lineRule="exact"/>
              <w:jc w:val="left"/>
              <w:rPr>
                <w:rFonts w:asciiTheme="majorEastAsia" w:hAnsiTheme="majorEastAsia" w:eastAsiaTheme="majorEastAsia"/>
                <w:sz w:val="21"/>
                <w:szCs w:val="21"/>
              </w:rPr>
            </w:pPr>
          </w:p>
        </w:tc>
        <w:tc>
          <w:tcPr>
            <w:tcW w:w="952" w:type="dxa"/>
            <w:tcBorders>
              <w:top w:val="single" w:color="auto" w:sz="4" w:space="0"/>
              <w:left w:val="single" w:color="auto" w:sz="4" w:space="0"/>
              <w:bottom w:val="single" w:color="auto" w:sz="4" w:space="0"/>
              <w:right w:val="single" w:color="auto" w:sz="4" w:space="0"/>
            </w:tcBorders>
          </w:tcPr>
          <w:p w14:paraId="355E8BD4">
            <w:pPr>
              <w:snapToGrid w:val="0"/>
              <w:spacing w:before="50" w:after="120" w:afterLines="50" w:line="400" w:lineRule="exact"/>
              <w:jc w:val="left"/>
              <w:rPr>
                <w:rFonts w:asciiTheme="majorEastAsia" w:hAnsiTheme="majorEastAsia" w:eastAsiaTheme="majorEastAsia"/>
                <w:sz w:val="21"/>
                <w:szCs w:val="21"/>
              </w:rPr>
            </w:pPr>
          </w:p>
        </w:tc>
        <w:tc>
          <w:tcPr>
            <w:tcW w:w="752" w:type="dxa"/>
            <w:tcBorders>
              <w:top w:val="single" w:color="auto" w:sz="4" w:space="0"/>
              <w:left w:val="single" w:color="auto" w:sz="4" w:space="0"/>
              <w:bottom w:val="single" w:color="auto" w:sz="4" w:space="0"/>
              <w:right w:val="single" w:color="auto" w:sz="4" w:space="0"/>
            </w:tcBorders>
          </w:tcPr>
          <w:p w14:paraId="478D575D">
            <w:pPr>
              <w:snapToGrid w:val="0"/>
              <w:spacing w:before="50" w:after="120" w:afterLines="50" w:line="400" w:lineRule="exact"/>
              <w:jc w:val="left"/>
              <w:rPr>
                <w:rFonts w:asciiTheme="majorEastAsia" w:hAnsiTheme="majorEastAsia" w:eastAsiaTheme="majorEastAsia"/>
                <w:sz w:val="21"/>
                <w:szCs w:val="21"/>
              </w:rPr>
            </w:pPr>
          </w:p>
        </w:tc>
        <w:tc>
          <w:tcPr>
            <w:tcW w:w="883" w:type="dxa"/>
            <w:tcBorders>
              <w:top w:val="single" w:color="auto" w:sz="4" w:space="0"/>
              <w:left w:val="single" w:color="auto" w:sz="4" w:space="0"/>
              <w:bottom w:val="single" w:color="auto" w:sz="4" w:space="0"/>
              <w:right w:val="single" w:color="auto" w:sz="4" w:space="0"/>
            </w:tcBorders>
          </w:tcPr>
          <w:p w14:paraId="4D990BC3">
            <w:pPr>
              <w:snapToGrid w:val="0"/>
              <w:spacing w:before="50" w:after="120" w:afterLines="50" w:line="400" w:lineRule="exact"/>
              <w:jc w:val="left"/>
              <w:rPr>
                <w:rFonts w:asciiTheme="majorEastAsia" w:hAnsiTheme="majorEastAsia" w:eastAsiaTheme="majorEastAsia"/>
                <w:sz w:val="21"/>
                <w:szCs w:val="21"/>
              </w:rPr>
            </w:pPr>
          </w:p>
        </w:tc>
        <w:tc>
          <w:tcPr>
            <w:tcW w:w="1321" w:type="dxa"/>
            <w:tcBorders>
              <w:top w:val="single" w:color="auto" w:sz="4" w:space="0"/>
              <w:left w:val="single" w:color="auto" w:sz="4" w:space="0"/>
              <w:bottom w:val="single" w:color="auto" w:sz="4" w:space="0"/>
              <w:right w:val="single" w:color="auto" w:sz="4" w:space="0"/>
            </w:tcBorders>
          </w:tcPr>
          <w:p w14:paraId="739AF503">
            <w:pPr>
              <w:snapToGrid w:val="0"/>
              <w:spacing w:before="50" w:after="120" w:afterLines="50" w:line="400" w:lineRule="exact"/>
              <w:jc w:val="left"/>
              <w:rPr>
                <w:rFonts w:asciiTheme="majorEastAsia" w:hAnsiTheme="majorEastAsia" w:eastAsiaTheme="majorEastAsia"/>
                <w:sz w:val="21"/>
                <w:szCs w:val="21"/>
              </w:rPr>
            </w:pPr>
          </w:p>
        </w:tc>
      </w:tr>
      <w:tr w14:paraId="5EEB48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184" w:type="dxa"/>
            <w:tcBorders>
              <w:top w:val="single" w:color="auto" w:sz="4" w:space="0"/>
              <w:left w:val="single" w:color="auto" w:sz="4" w:space="0"/>
              <w:bottom w:val="single" w:color="auto" w:sz="4" w:space="0"/>
              <w:right w:val="single" w:color="auto" w:sz="4" w:space="0"/>
            </w:tcBorders>
          </w:tcPr>
          <w:p w14:paraId="4D969742">
            <w:pPr>
              <w:snapToGrid w:val="0"/>
              <w:spacing w:before="50" w:after="120" w:afterLines="50" w:line="400" w:lineRule="exact"/>
              <w:jc w:val="left"/>
              <w:rPr>
                <w:rFonts w:asciiTheme="majorEastAsia" w:hAnsiTheme="majorEastAsia" w:eastAsiaTheme="majorEastAsia"/>
                <w:sz w:val="21"/>
                <w:szCs w:val="21"/>
              </w:rPr>
            </w:pPr>
          </w:p>
        </w:tc>
        <w:tc>
          <w:tcPr>
            <w:tcW w:w="1803" w:type="dxa"/>
            <w:tcBorders>
              <w:top w:val="single" w:color="auto" w:sz="4" w:space="0"/>
              <w:left w:val="single" w:color="auto" w:sz="4" w:space="0"/>
              <w:bottom w:val="single" w:color="auto" w:sz="4" w:space="0"/>
              <w:right w:val="single" w:color="auto" w:sz="4" w:space="0"/>
            </w:tcBorders>
          </w:tcPr>
          <w:p w14:paraId="02C107BC">
            <w:pPr>
              <w:snapToGrid w:val="0"/>
              <w:spacing w:before="50" w:after="120" w:afterLines="50" w:line="400" w:lineRule="exact"/>
              <w:jc w:val="left"/>
              <w:rPr>
                <w:rFonts w:asciiTheme="majorEastAsia" w:hAnsiTheme="majorEastAsia" w:eastAsiaTheme="majorEastAsia"/>
                <w:sz w:val="21"/>
                <w:szCs w:val="21"/>
              </w:rPr>
            </w:pPr>
          </w:p>
        </w:tc>
        <w:tc>
          <w:tcPr>
            <w:tcW w:w="1091" w:type="dxa"/>
            <w:tcBorders>
              <w:top w:val="single" w:color="auto" w:sz="4" w:space="0"/>
              <w:left w:val="single" w:color="auto" w:sz="4" w:space="0"/>
              <w:bottom w:val="single" w:color="auto" w:sz="4" w:space="0"/>
              <w:right w:val="single" w:color="auto" w:sz="4" w:space="0"/>
            </w:tcBorders>
          </w:tcPr>
          <w:p w14:paraId="549AC63F">
            <w:pPr>
              <w:snapToGrid w:val="0"/>
              <w:spacing w:before="50" w:after="120" w:afterLines="50" w:line="400" w:lineRule="exact"/>
              <w:jc w:val="left"/>
              <w:rPr>
                <w:rFonts w:asciiTheme="majorEastAsia" w:hAnsiTheme="majorEastAsia" w:eastAsiaTheme="majorEastAsia"/>
                <w:sz w:val="21"/>
                <w:szCs w:val="21"/>
              </w:rPr>
            </w:pPr>
          </w:p>
        </w:tc>
        <w:tc>
          <w:tcPr>
            <w:tcW w:w="1091" w:type="dxa"/>
            <w:tcBorders>
              <w:top w:val="single" w:color="auto" w:sz="4" w:space="0"/>
              <w:left w:val="single" w:color="auto" w:sz="4" w:space="0"/>
              <w:bottom w:val="single" w:color="auto" w:sz="4" w:space="0"/>
              <w:right w:val="single" w:color="auto" w:sz="4" w:space="0"/>
            </w:tcBorders>
          </w:tcPr>
          <w:p w14:paraId="09286FD8">
            <w:pPr>
              <w:snapToGrid w:val="0"/>
              <w:spacing w:before="50" w:after="120" w:afterLines="50" w:line="400" w:lineRule="exact"/>
              <w:jc w:val="left"/>
              <w:rPr>
                <w:rFonts w:asciiTheme="majorEastAsia" w:hAnsiTheme="majorEastAsia" w:eastAsiaTheme="majorEastAsia"/>
                <w:sz w:val="21"/>
                <w:szCs w:val="21"/>
              </w:rPr>
            </w:pPr>
          </w:p>
        </w:tc>
        <w:tc>
          <w:tcPr>
            <w:tcW w:w="952" w:type="dxa"/>
            <w:tcBorders>
              <w:top w:val="single" w:color="auto" w:sz="4" w:space="0"/>
              <w:left w:val="single" w:color="auto" w:sz="4" w:space="0"/>
              <w:bottom w:val="single" w:color="auto" w:sz="4" w:space="0"/>
              <w:right w:val="single" w:color="auto" w:sz="4" w:space="0"/>
            </w:tcBorders>
          </w:tcPr>
          <w:p w14:paraId="1D4AED14">
            <w:pPr>
              <w:snapToGrid w:val="0"/>
              <w:spacing w:before="50" w:after="120" w:afterLines="50" w:line="400" w:lineRule="exact"/>
              <w:jc w:val="left"/>
              <w:rPr>
                <w:rFonts w:asciiTheme="majorEastAsia" w:hAnsiTheme="majorEastAsia" w:eastAsiaTheme="majorEastAsia"/>
                <w:sz w:val="21"/>
                <w:szCs w:val="21"/>
              </w:rPr>
            </w:pPr>
          </w:p>
        </w:tc>
        <w:tc>
          <w:tcPr>
            <w:tcW w:w="752" w:type="dxa"/>
            <w:tcBorders>
              <w:top w:val="single" w:color="auto" w:sz="4" w:space="0"/>
              <w:left w:val="single" w:color="auto" w:sz="4" w:space="0"/>
              <w:bottom w:val="single" w:color="auto" w:sz="4" w:space="0"/>
              <w:right w:val="single" w:color="auto" w:sz="4" w:space="0"/>
            </w:tcBorders>
          </w:tcPr>
          <w:p w14:paraId="64EEA3B3">
            <w:pPr>
              <w:snapToGrid w:val="0"/>
              <w:spacing w:before="50" w:after="120" w:afterLines="50" w:line="400" w:lineRule="exact"/>
              <w:jc w:val="left"/>
              <w:rPr>
                <w:rFonts w:asciiTheme="majorEastAsia" w:hAnsiTheme="majorEastAsia" w:eastAsiaTheme="majorEastAsia"/>
                <w:sz w:val="21"/>
                <w:szCs w:val="21"/>
              </w:rPr>
            </w:pPr>
          </w:p>
        </w:tc>
        <w:tc>
          <w:tcPr>
            <w:tcW w:w="883" w:type="dxa"/>
            <w:tcBorders>
              <w:top w:val="single" w:color="auto" w:sz="4" w:space="0"/>
              <w:left w:val="single" w:color="auto" w:sz="4" w:space="0"/>
              <w:bottom w:val="single" w:color="auto" w:sz="4" w:space="0"/>
              <w:right w:val="single" w:color="auto" w:sz="4" w:space="0"/>
            </w:tcBorders>
          </w:tcPr>
          <w:p w14:paraId="53690621">
            <w:pPr>
              <w:snapToGrid w:val="0"/>
              <w:spacing w:before="50" w:after="120" w:afterLines="50" w:line="400" w:lineRule="exact"/>
              <w:jc w:val="left"/>
              <w:rPr>
                <w:rFonts w:asciiTheme="majorEastAsia" w:hAnsiTheme="majorEastAsia" w:eastAsiaTheme="majorEastAsia"/>
                <w:sz w:val="21"/>
                <w:szCs w:val="21"/>
              </w:rPr>
            </w:pPr>
          </w:p>
        </w:tc>
        <w:tc>
          <w:tcPr>
            <w:tcW w:w="1321" w:type="dxa"/>
            <w:tcBorders>
              <w:top w:val="single" w:color="auto" w:sz="4" w:space="0"/>
              <w:left w:val="single" w:color="auto" w:sz="4" w:space="0"/>
              <w:bottom w:val="single" w:color="auto" w:sz="4" w:space="0"/>
              <w:right w:val="single" w:color="auto" w:sz="4" w:space="0"/>
            </w:tcBorders>
          </w:tcPr>
          <w:p w14:paraId="54670D75">
            <w:pPr>
              <w:snapToGrid w:val="0"/>
              <w:spacing w:before="50" w:after="120" w:afterLines="50" w:line="400" w:lineRule="exact"/>
              <w:jc w:val="left"/>
              <w:rPr>
                <w:rFonts w:asciiTheme="majorEastAsia" w:hAnsiTheme="majorEastAsia" w:eastAsiaTheme="majorEastAsia"/>
                <w:sz w:val="21"/>
                <w:szCs w:val="21"/>
              </w:rPr>
            </w:pPr>
          </w:p>
        </w:tc>
      </w:tr>
      <w:tr w14:paraId="62CCE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184" w:type="dxa"/>
            <w:tcBorders>
              <w:top w:val="single" w:color="auto" w:sz="4" w:space="0"/>
              <w:left w:val="single" w:color="auto" w:sz="4" w:space="0"/>
              <w:bottom w:val="single" w:color="auto" w:sz="4" w:space="0"/>
              <w:right w:val="single" w:color="auto" w:sz="4" w:space="0"/>
            </w:tcBorders>
          </w:tcPr>
          <w:p w14:paraId="46EA4BF6">
            <w:pPr>
              <w:snapToGrid w:val="0"/>
              <w:spacing w:before="50" w:after="120" w:afterLines="50" w:line="400" w:lineRule="exact"/>
              <w:jc w:val="left"/>
              <w:rPr>
                <w:rFonts w:asciiTheme="majorEastAsia" w:hAnsiTheme="majorEastAsia" w:eastAsiaTheme="majorEastAsia"/>
                <w:sz w:val="21"/>
                <w:szCs w:val="21"/>
              </w:rPr>
            </w:pPr>
          </w:p>
        </w:tc>
        <w:tc>
          <w:tcPr>
            <w:tcW w:w="1803" w:type="dxa"/>
            <w:tcBorders>
              <w:top w:val="single" w:color="auto" w:sz="4" w:space="0"/>
              <w:left w:val="single" w:color="auto" w:sz="4" w:space="0"/>
              <w:bottom w:val="single" w:color="auto" w:sz="4" w:space="0"/>
              <w:right w:val="single" w:color="auto" w:sz="4" w:space="0"/>
            </w:tcBorders>
          </w:tcPr>
          <w:p w14:paraId="51D3B37B">
            <w:pPr>
              <w:snapToGrid w:val="0"/>
              <w:spacing w:before="50" w:after="120" w:afterLines="50" w:line="400" w:lineRule="exact"/>
              <w:jc w:val="left"/>
              <w:rPr>
                <w:rFonts w:asciiTheme="majorEastAsia" w:hAnsiTheme="majorEastAsia" w:eastAsiaTheme="majorEastAsia"/>
                <w:sz w:val="21"/>
                <w:szCs w:val="21"/>
              </w:rPr>
            </w:pPr>
          </w:p>
        </w:tc>
        <w:tc>
          <w:tcPr>
            <w:tcW w:w="1091" w:type="dxa"/>
            <w:tcBorders>
              <w:top w:val="single" w:color="auto" w:sz="4" w:space="0"/>
              <w:left w:val="single" w:color="auto" w:sz="4" w:space="0"/>
              <w:bottom w:val="single" w:color="auto" w:sz="4" w:space="0"/>
              <w:right w:val="single" w:color="auto" w:sz="4" w:space="0"/>
            </w:tcBorders>
          </w:tcPr>
          <w:p w14:paraId="705B01EF">
            <w:pPr>
              <w:snapToGrid w:val="0"/>
              <w:spacing w:before="50" w:after="120" w:afterLines="50" w:line="400" w:lineRule="exact"/>
              <w:jc w:val="left"/>
              <w:rPr>
                <w:rFonts w:asciiTheme="majorEastAsia" w:hAnsiTheme="majorEastAsia" w:eastAsiaTheme="majorEastAsia"/>
                <w:sz w:val="21"/>
                <w:szCs w:val="21"/>
              </w:rPr>
            </w:pPr>
          </w:p>
        </w:tc>
        <w:tc>
          <w:tcPr>
            <w:tcW w:w="1091" w:type="dxa"/>
            <w:tcBorders>
              <w:top w:val="single" w:color="auto" w:sz="4" w:space="0"/>
              <w:left w:val="single" w:color="auto" w:sz="4" w:space="0"/>
              <w:bottom w:val="single" w:color="auto" w:sz="4" w:space="0"/>
              <w:right w:val="single" w:color="auto" w:sz="4" w:space="0"/>
            </w:tcBorders>
          </w:tcPr>
          <w:p w14:paraId="01BFBEA6">
            <w:pPr>
              <w:snapToGrid w:val="0"/>
              <w:spacing w:before="50" w:after="120" w:afterLines="50" w:line="400" w:lineRule="exact"/>
              <w:jc w:val="left"/>
              <w:rPr>
                <w:rFonts w:asciiTheme="majorEastAsia" w:hAnsiTheme="majorEastAsia" w:eastAsiaTheme="majorEastAsia"/>
                <w:sz w:val="21"/>
                <w:szCs w:val="21"/>
              </w:rPr>
            </w:pPr>
          </w:p>
        </w:tc>
        <w:tc>
          <w:tcPr>
            <w:tcW w:w="952" w:type="dxa"/>
            <w:tcBorders>
              <w:top w:val="single" w:color="auto" w:sz="4" w:space="0"/>
              <w:left w:val="single" w:color="auto" w:sz="4" w:space="0"/>
              <w:bottom w:val="single" w:color="auto" w:sz="4" w:space="0"/>
              <w:right w:val="single" w:color="auto" w:sz="4" w:space="0"/>
            </w:tcBorders>
          </w:tcPr>
          <w:p w14:paraId="06E7C819">
            <w:pPr>
              <w:snapToGrid w:val="0"/>
              <w:spacing w:before="50" w:after="120" w:afterLines="50" w:line="400" w:lineRule="exact"/>
              <w:jc w:val="left"/>
              <w:rPr>
                <w:rFonts w:asciiTheme="majorEastAsia" w:hAnsiTheme="majorEastAsia" w:eastAsiaTheme="majorEastAsia"/>
                <w:sz w:val="21"/>
                <w:szCs w:val="21"/>
              </w:rPr>
            </w:pPr>
          </w:p>
        </w:tc>
        <w:tc>
          <w:tcPr>
            <w:tcW w:w="752" w:type="dxa"/>
            <w:tcBorders>
              <w:top w:val="single" w:color="auto" w:sz="4" w:space="0"/>
              <w:left w:val="single" w:color="auto" w:sz="4" w:space="0"/>
              <w:bottom w:val="single" w:color="auto" w:sz="4" w:space="0"/>
              <w:right w:val="single" w:color="auto" w:sz="4" w:space="0"/>
            </w:tcBorders>
          </w:tcPr>
          <w:p w14:paraId="07C988ED">
            <w:pPr>
              <w:snapToGrid w:val="0"/>
              <w:spacing w:before="50" w:after="120" w:afterLines="50" w:line="400" w:lineRule="exact"/>
              <w:jc w:val="left"/>
              <w:rPr>
                <w:rFonts w:asciiTheme="majorEastAsia" w:hAnsiTheme="majorEastAsia" w:eastAsiaTheme="majorEastAsia"/>
                <w:sz w:val="21"/>
                <w:szCs w:val="21"/>
              </w:rPr>
            </w:pPr>
          </w:p>
        </w:tc>
        <w:tc>
          <w:tcPr>
            <w:tcW w:w="883" w:type="dxa"/>
            <w:tcBorders>
              <w:top w:val="single" w:color="auto" w:sz="4" w:space="0"/>
              <w:left w:val="single" w:color="auto" w:sz="4" w:space="0"/>
              <w:bottom w:val="single" w:color="auto" w:sz="4" w:space="0"/>
              <w:right w:val="single" w:color="auto" w:sz="4" w:space="0"/>
            </w:tcBorders>
          </w:tcPr>
          <w:p w14:paraId="0E458E8C">
            <w:pPr>
              <w:snapToGrid w:val="0"/>
              <w:spacing w:before="50" w:after="120" w:afterLines="50" w:line="400" w:lineRule="exact"/>
              <w:jc w:val="left"/>
              <w:rPr>
                <w:rFonts w:asciiTheme="majorEastAsia" w:hAnsiTheme="majorEastAsia" w:eastAsiaTheme="majorEastAsia"/>
                <w:sz w:val="21"/>
                <w:szCs w:val="21"/>
              </w:rPr>
            </w:pPr>
          </w:p>
        </w:tc>
        <w:tc>
          <w:tcPr>
            <w:tcW w:w="1321" w:type="dxa"/>
            <w:tcBorders>
              <w:top w:val="single" w:color="auto" w:sz="4" w:space="0"/>
              <w:left w:val="single" w:color="auto" w:sz="4" w:space="0"/>
              <w:bottom w:val="single" w:color="auto" w:sz="4" w:space="0"/>
              <w:right w:val="single" w:color="auto" w:sz="4" w:space="0"/>
            </w:tcBorders>
          </w:tcPr>
          <w:p w14:paraId="6AB95408">
            <w:pPr>
              <w:snapToGrid w:val="0"/>
              <w:spacing w:before="50" w:after="120" w:afterLines="50" w:line="400" w:lineRule="exact"/>
              <w:jc w:val="left"/>
              <w:rPr>
                <w:rFonts w:asciiTheme="majorEastAsia" w:hAnsiTheme="majorEastAsia" w:eastAsiaTheme="majorEastAsia"/>
                <w:sz w:val="21"/>
                <w:szCs w:val="21"/>
              </w:rPr>
            </w:pPr>
          </w:p>
        </w:tc>
      </w:tr>
      <w:tr w14:paraId="6B8BF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184" w:type="dxa"/>
            <w:tcBorders>
              <w:top w:val="single" w:color="auto" w:sz="4" w:space="0"/>
              <w:left w:val="single" w:color="auto" w:sz="4" w:space="0"/>
              <w:bottom w:val="single" w:color="auto" w:sz="4" w:space="0"/>
              <w:right w:val="single" w:color="auto" w:sz="4" w:space="0"/>
            </w:tcBorders>
          </w:tcPr>
          <w:p w14:paraId="3B7754BA">
            <w:pPr>
              <w:snapToGrid w:val="0"/>
              <w:spacing w:before="50" w:after="120" w:afterLines="50" w:line="400" w:lineRule="exac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备注</w:t>
            </w:r>
          </w:p>
        </w:tc>
        <w:tc>
          <w:tcPr>
            <w:tcW w:w="7893" w:type="dxa"/>
            <w:gridSpan w:val="7"/>
            <w:tcBorders>
              <w:top w:val="single" w:color="auto" w:sz="4" w:space="0"/>
              <w:left w:val="single" w:color="auto" w:sz="4" w:space="0"/>
              <w:bottom w:val="single" w:color="auto" w:sz="4" w:space="0"/>
              <w:right w:val="single" w:color="auto" w:sz="4" w:space="0"/>
            </w:tcBorders>
          </w:tcPr>
          <w:p w14:paraId="16DBBE8E">
            <w:pPr>
              <w:snapToGrid w:val="0"/>
              <w:spacing w:before="50" w:after="120" w:afterLines="50" w:line="400" w:lineRule="exact"/>
              <w:jc w:val="left"/>
              <w:rPr>
                <w:rFonts w:asciiTheme="majorEastAsia" w:hAnsiTheme="majorEastAsia" w:eastAsiaTheme="majorEastAsia"/>
                <w:sz w:val="21"/>
                <w:szCs w:val="21"/>
              </w:rPr>
            </w:pPr>
            <w:r>
              <w:rPr>
                <w:rFonts w:hint="eastAsia" w:asciiTheme="majorEastAsia" w:hAnsiTheme="majorEastAsia" w:eastAsiaTheme="majorEastAsia"/>
                <w:sz w:val="21"/>
                <w:szCs w:val="21"/>
              </w:rPr>
              <w:t>提供同类项目合同复印件、用户验收报告（如有）。</w:t>
            </w:r>
          </w:p>
        </w:tc>
      </w:tr>
    </w:tbl>
    <w:p w14:paraId="51467F40">
      <w:pPr>
        <w:widowControl/>
        <w:jc w:val="left"/>
        <w:rPr>
          <w:rFonts w:asciiTheme="majorEastAsia" w:hAnsiTheme="majorEastAsia" w:eastAsiaTheme="majorEastAsia"/>
          <w:sz w:val="21"/>
          <w:szCs w:val="21"/>
        </w:rPr>
      </w:pPr>
      <w:r>
        <w:rPr>
          <w:rFonts w:hint="eastAsia" w:asciiTheme="majorEastAsia" w:hAnsiTheme="majorEastAsia" w:eastAsiaTheme="majorEastAsia"/>
          <w:sz w:val="21"/>
          <w:szCs w:val="21"/>
        </w:rPr>
        <w:t>注：可根据采购文件要求适当调整。</w:t>
      </w:r>
    </w:p>
    <w:p w14:paraId="473D8394">
      <w:pPr>
        <w:widowControl/>
        <w:jc w:val="left"/>
        <w:rPr>
          <w:rFonts w:asciiTheme="majorEastAsia" w:hAnsiTheme="majorEastAsia" w:eastAsiaTheme="majorEastAsia"/>
          <w:sz w:val="21"/>
          <w:szCs w:val="21"/>
        </w:rPr>
      </w:pPr>
    </w:p>
    <w:p w14:paraId="64BF67D1">
      <w:pPr>
        <w:widowControl/>
        <w:jc w:val="left"/>
        <w:rPr>
          <w:rFonts w:asciiTheme="majorEastAsia" w:hAnsiTheme="majorEastAsia" w:eastAsiaTheme="majorEastAsia"/>
          <w:sz w:val="21"/>
          <w:szCs w:val="21"/>
        </w:rPr>
      </w:pPr>
    </w:p>
    <w:p w14:paraId="65177E86">
      <w:pPr>
        <w:widowControl/>
        <w:jc w:val="left"/>
        <w:rPr>
          <w:rFonts w:asciiTheme="majorEastAsia" w:hAnsiTheme="majorEastAsia" w:eastAsiaTheme="majorEastAsia"/>
          <w:sz w:val="21"/>
          <w:szCs w:val="21"/>
        </w:rPr>
      </w:pPr>
    </w:p>
    <w:p w14:paraId="1FB974D0">
      <w:pPr>
        <w:autoSpaceDE w:val="0"/>
        <w:autoSpaceDN w:val="0"/>
        <w:adjustRightInd w:val="0"/>
        <w:spacing w:line="380" w:lineRule="exact"/>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被授权代表签字：</w:t>
      </w:r>
      <w:r>
        <w:rPr>
          <w:rFonts w:cs="宋体" w:asciiTheme="majorEastAsia" w:hAnsiTheme="majorEastAsia" w:eastAsiaTheme="majorEastAsia"/>
          <w:sz w:val="21"/>
          <w:szCs w:val="21"/>
          <w:lang w:val="zh-CN"/>
        </w:rPr>
        <w:t>_____________________</w:t>
      </w:r>
    </w:p>
    <w:p w14:paraId="6D18B608">
      <w:pPr>
        <w:autoSpaceDE w:val="0"/>
        <w:autoSpaceDN w:val="0"/>
        <w:adjustRightInd w:val="0"/>
        <w:spacing w:line="380" w:lineRule="exact"/>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（盖公章）</w:t>
      </w:r>
    </w:p>
    <w:p w14:paraId="7A2E2C50">
      <w:pPr>
        <w:autoSpaceDE w:val="0"/>
        <w:autoSpaceDN w:val="0"/>
        <w:adjustRightInd w:val="0"/>
        <w:spacing w:line="380" w:lineRule="exact"/>
        <w:rPr>
          <w:rFonts w:cs="宋体" w:asciiTheme="majorEastAsia" w:hAnsiTheme="majorEastAsia" w:eastAsiaTheme="majorEastAsia"/>
          <w:sz w:val="21"/>
          <w:szCs w:val="21"/>
          <w:lang w:val="zh-CN"/>
        </w:rPr>
      </w:pPr>
    </w:p>
    <w:p w14:paraId="4BD2C4DF">
      <w:pPr>
        <w:autoSpaceDE w:val="0"/>
        <w:autoSpaceDN w:val="0"/>
        <w:adjustRightInd w:val="0"/>
        <w:spacing w:line="380" w:lineRule="exact"/>
        <w:rPr>
          <w:rFonts w:cs="宋体" w:asciiTheme="majorEastAsia" w:hAnsiTheme="majorEastAsia" w:eastAsiaTheme="majorEastAsia"/>
          <w:sz w:val="21"/>
          <w:szCs w:val="21"/>
          <w:lang w:val="zh-CN"/>
        </w:rPr>
      </w:pPr>
      <w:r>
        <w:rPr>
          <w:rFonts w:hint="eastAsia" w:cs="宋体" w:asciiTheme="majorEastAsia" w:hAnsiTheme="majorEastAsia" w:eastAsiaTheme="majorEastAsia"/>
          <w:sz w:val="21"/>
          <w:szCs w:val="21"/>
          <w:lang w:val="zh-CN"/>
        </w:rPr>
        <w:t>日  期： 2025年</w:t>
      </w:r>
      <w:r>
        <w:rPr>
          <w:rFonts w:cs="宋体" w:asciiTheme="majorEastAsia" w:hAnsiTheme="majorEastAsia" w:eastAsiaTheme="majorEastAsia"/>
          <w:sz w:val="21"/>
          <w:szCs w:val="21"/>
          <w:lang w:val="zh-CN"/>
        </w:rPr>
        <w:t xml:space="preserve">   </w:t>
      </w:r>
      <w:r>
        <w:rPr>
          <w:rFonts w:hint="eastAsia" w:cs="宋体" w:asciiTheme="majorEastAsia" w:hAnsiTheme="majorEastAsia" w:eastAsiaTheme="majorEastAsia"/>
          <w:sz w:val="21"/>
          <w:szCs w:val="21"/>
          <w:lang w:val="zh-CN"/>
        </w:rPr>
        <w:t>月</w:t>
      </w:r>
      <w:r>
        <w:rPr>
          <w:rFonts w:cs="宋体" w:asciiTheme="majorEastAsia" w:hAnsiTheme="majorEastAsia" w:eastAsiaTheme="majorEastAsia"/>
          <w:sz w:val="21"/>
          <w:szCs w:val="21"/>
          <w:lang w:val="zh-CN"/>
        </w:rPr>
        <w:t xml:space="preserve">   </w:t>
      </w:r>
      <w:r>
        <w:rPr>
          <w:rFonts w:hint="eastAsia" w:cs="宋体" w:asciiTheme="majorEastAsia" w:hAnsiTheme="majorEastAsia" w:eastAsiaTheme="majorEastAsia"/>
          <w:sz w:val="21"/>
          <w:szCs w:val="21"/>
          <w:lang w:val="zh-CN"/>
        </w:rPr>
        <w:t>日</w:t>
      </w:r>
    </w:p>
    <w:p w14:paraId="1D7B2F79">
      <w:pPr>
        <w:snapToGrid w:val="0"/>
        <w:spacing w:before="120" w:beforeLines="50" w:after="50"/>
        <w:jc w:val="center"/>
        <w:rPr>
          <w:rFonts w:asciiTheme="majorEastAsia" w:hAnsiTheme="majorEastAsia" w:eastAsiaTheme="majorEastAsia"/>
          <w:b/>
          <w:sz w:val="21"/>
          <w:szCs w:val="21"/>
        </w:rPr>
      </w:pPr>
    </w:p>
    <w:p w14:paraId="1C102530">
      <w:pPr>
        <w:pStyle w:val="22"/>
        <w:spacing w:before="120" w:line="440" w:lineRule="exact"/>
        <w:rPr>
          <w:rFonts w:asciiTheme="majorEastAsia" w:hAnsiTheme="majorEastAsia" w:eastAsiaTheme="majorEastAsia"/>
          <w:b/>
        </w:rPr>
      </w:pPr>
    </w:p>
    <w:p w14:paraId="54029293">
      <w:pPr>
        <w:pStyle w:val="22"/>
        <w:spacing w:before="120" w:line="440" w:lineRule="exact"/>
        <w:rPr>
          <w:rFonts w:asciiTheme="majorEastAsia" w:hAnsiTheme="majorEastAsia" w:eastAsiaTheme="majorEastAsia"/>
          <w:b/>
        </w:rPr>
      </w:pPr>
    </w:p>
    <w:p w14:paraId="6647D0C1">
      <w:pPr>
        <w:widowControl/>
        <w:jc w:val="left"/>
        <w:rPr>
          <w:rFonts w:asciiTheme="majorEastAsia" w:hAnsiTheme="majorEastAsia" w:eastAsiaTheme="majorEastAsia"/>
          <w:sz w:val="30"/>
          <w:szCs w:val="30"/>
        </w:rPr>
      </w:pPr>
      <w:r>
        <w:rPr>
          <w:rFonts w:asciiTheme="majorEastAsia" w:hAnsiTheme="majorEastAsia" w:eastAsiaTheme="majorEastAsia"/>
          <w:sz w:val="30"/>
          <w:szCs w:val="30"/>
        </w:rPr>
        <w:br w:type="page"/>
      </w:r>
    </w:p>
    <w:p w14:paraId="165F9F7D">
      <w:pPr>
        <w:snapToGrid w:val="0"/>
        <w:spacing w:line="460" w:lineRule="exact"/>
        <w:rPr>
          <w:rFonts w:hint="eastAsia" w:asciiTheme="majorEastAsia" w:hAnsiTheme="majorEastAsia" w:eastAsiaTheme="majorEastAsia"/>
          <w:sz w:val="24"/>
          <w:szCs w:val="24"/>
        </w:rPr>
      </w:pPr>
      <w:r>
        <w:rPr>
          <w:rFonts w:hint="eastAsia" w:asciiTheme="majorEastAsia" w:hAnsiTheme="majorEastAsia" w:eastAsiaTheme="majorEastAsia"/>
          <w:sz w:val="24"/>
          <w:szCs w:val="24"/>
        </w:rPr>
        <w:t>附件14</w:t>
      </w:r>
    </w:p>
    <w:p w14:paraId="45F1C2A9">
      <w:pPr>
        <w:pStyle w:val="3"/>
        <w:spacing w:before="0" w:after="0" w:line="740" w:lineRule="exact"/>
        <w:jc w:val="center"/>
        <w:rPr>
          <w:rFonts w:asciiTheme="majorEastAsia" w:hAnsiTheme="majorEastAsia" w:eastAsiaTheme="majorEastAsia"/>
          <w:spacing w:val="20"/>
          <w:sz w:val="36"/>
          <w:szCs w:val="36"/>
        </w:rPr>
      </w:pPr>
      <w:bookmarkStart w:id="76" w:name="_Toc9600232"/>
      <w:bookmarkStart w:id="77" w:name="_Toc4577251"/>
      <w:r>
        <w:rPr>
          <w:rFonts w:hint="eastAsia" w:asciiTheme="majorEastAsia" w:hAnsiTheme="majorEastAsia" w:eastAsiaTheme="majorEastAsia"/>
          <w:spacing w:val="20"/>
          <w:sz w:val="36"/>
          <w:szCs w:val="36"/>
        </w:rPr>
        <w:t>中小企业声明函</w:t>
      </w:r>
      <w:bookmarkEnd w:id="76"/>
      <w:bookmarkEnd w:id="77"/>
    </w:p>
    <w:p w14:paraId="218C52A1">
      <w:pPr>
        <w:autoSpaceDE w:val="0"/>
        <w:autoSpaceDN w:val="0"/>
        <w:adjustRightInd w:val="0"/>
        <w:spacing w:line="430" w:lineRule="exact"/>
        <w:jc w:val="center"/>
        <w:rPr>
          <w:rFonts w:asciiTheme="majorEastAsia" w:hAnsiTheme="majorEastAsia" w:eastAsiaTheme="majorEastAsia"/>
          <w:b/>
          <w:sz w:val="32"/>
          <w:szCs w:val="32"/>
        </w:rPr>
      </w:pPr>
    </w:p>
    <w:p w14:paraId="519382A1">
      <w:pPr>
        <w:autoSpaceDE w:val="0"/>
        <w:autoSpaceDN w:val="0"/>
        <w:adjustRightInd w:val="0"/>
        <w:spacing w:line="440" w:lineRule="exact"/>
        <w:ind w:firstLine="735" w:firstLineChars="350"/>
        <w:rPr>
          <w:rFonts w:asciiTheme="majorEastAsia" w:hAnsiTheme="majorEastAsia" w:eastAsiaTheme="majorEastAsia"/>
          <w:sz w:val="21"/>
          <w:szCs w:val="21"/>
        </w:rPr>
      </w:pPr>
      <w:r>
        <w:rPr>
          <w:rFonts w:asciiTheme="majorEastAsia" w:hAnsiTheme="majorEastAsia" w:eastAsiaTheme="majorEastAsia"/>
          <w:sz w:val="21"/>
          <w:szCs w:val="21"/>
        </w:rPr>
        <w:t>本公司（联合体）郑重声明，根据《政府采购促进中小企业发展管理办法》（财库﹝2020﹞46 号）的规定，本公司（联合体）参加</w:t>
      </w:r>
      <w:r>
        <w:rPr>
          <w:rFonts w:asciiTheme="majorEastAsia" w:hAnsiTheme="majorEastAsia" w:eastAsiaTheme="majorEastAsia"/>
          <w:sz w:val="21"/>
          <w:szCs w:val="21"/>
          <w:u w:val="single"/>
        </w:rPr>
        <w:t>（单位名称）</w:t>
      </w:r>
      <w:r>
        <w:rPr>
          <w:rFonts w:asciiTheme="majorEastAsia" w:hAnsiTheme="majorEastAsia" w:eastAsiaTheme="majorEastAsia"/>
          <w:sz w:val="21"/>
          <w:szCs w:val="21"/>
        </w:rPr>
        <w:t>的</w:t>
      </w:r>
      <w:r>
        <w:rPr>
          <w:rFonts w:asciiTheme="majorEastAsia" w:hAnsiTheme="majorEastAsia" w:eastAsiaTheme="majorEastAsia"/>
          <w:sz w:val="21"/>
          <w:szCs w:val="21"/>
          <w:u w:val="single"/>
        </w:rPr>
        <w:t>（项目名称）</w:t>
      </w:r>
      <w:r>
        <w:rPr>
          <w:rFonts w:asciiTheme="majorEastAsia" w:hAnsiTheme="majorEastAsia" w:eastAsiaTheme="majorEastAsia"/>
          <w:sz w:val="21"/>
          <w:szCs w:val="21"/>
        </w:rPr>
        <w:t>采购活动，服务全部由符合政策要求的中小企业承接。相关企业（含联合体中的中小企业、签订分包意向协议的中小企业）的具体情况如下：</w:t>
      </w:r>
    </w:p>
    <w:p w14:paraId="665D4164">
      <w:pPr>
        <w:autoSpaceDE w:val="0"/>
        <w:autoSpaceDN w:val="0"/>
        <w:adjustRightInd w:val="0"/>
        <w:spacing w:line="440" w:lineRule="exact"/>
        <w:ind w:firstLine="735" w:firstLineChars="350"/>
        <w:rPr>
          <w:rFonts w:asciiTheme="majorEastAsia" w:hAnsiTheme="majorEastAsia" w:eastAsiaTheme="majorEastAsia"/>
          <w:sz w:val="21"/>
          <w:szCs w:val="21"/>
        </w:rPr>
      </w:pPr>
      <w:r>
        <w:rPr>
          <w:rFonts w:asciiTheme="majorEastAsia" w:hAnsiTheme="majorEastAsia" w:eastAsiaTheme="majorEastAsia"/>
          <w:sz w:val="21"/>
          <w:szCs w:val="21"/>
        </w:rPr>
        <w:t xml:space="preserve"> 1. </w:t>
      </w:r>
      <w:r>
        <w:rPr>
          <w:rFonts w:asciiTheme="majorEastAsia" w:hAnsiTheme="majorEastAsia" w:eastAsiaTheme="majorEastAsia"/>
          <w:sz w:val="21"/>
          <w:szCs w:val="21"/>
          <w:u w:val="single"/>
        </w:rPr>
        <w:t>（标的名称）</w:t>
      </w:r>
      <w:r>
        <w:rPr>
          <w:rFonts w:asciiTheme="majorEastAsia" w:hAnsiTheme="majorEastAsia" w:eastAsiaTheme="majorEastAsia"/>
          <w:sz w:val="21"/>
          <w:szCs w:val="21"/>
        </w:rPr>
        <w:t xml:space="preserve"> ，属于</w:t>
      </w:r>
      <w:r>
        <w:rPr>
          <w:rFonts w:asciiTheme="majorEastAsia" w:hAnsiTheme="majorEastAsia" w:eastAsiaTheme="majorEastAsia"/>
          <w:sz w:val="21"/>
          <w:szCs w:val="21"/>
          <w:u w:val="single"/>
        </w:rPr>
        <w:t>（采购文件中明确的所属行业）</w:t>
      </w:r>
      <w:r>
        <w:rPr>
          <w:rFonts w:asciiTheme="majorEastAsia" w:hAnsiTheme="majorEastAsia" w:eastAsiaTheme="majorEastAsia"/>
          <w:sz w:val="21"/>
          <w:szCs w:val="21"/>
        </w:rPr>
        <w:t>；承接企业为</w:t>
      </w:r>
      <w:r>
        <w:rPr>
          <w:rFonts w:asciiTheme="majorEastAsia" w:hAnsiTheme="majorEastAsia" w:eastAsiaTheme="majorEastAsia"/>
          <w:sz w:val="21"/>
          <w:szCs w:val="21"/>
          <w:u w:val="single"/>
        </w:rPr>
        <w:t>（企业名称）</w:t>
      </w:r>
      <w:r>
        <w:rPr>
          <w:rFonts w:asciiTheme="majorEastAsia" w:hAnsiTheme="majorEastAsia" w:eastAsiaTheme="majorEastAsia"/>
          <w:sz w:val="21"/>
          <w:szCs w:val="21"/>
        </w:rPr>
        <w:t>，从业人员</w:t>
      </w:r>
      <w:r>
        <w:rPr>
          <w:rFonts w:hint="eastAsia" w:asciiTheme="majorEastAsia" w:hAnsiTheme="majorEastAsia" w:eastAsiaTheme="majorEastAsia"/>
          <w:sz w:val="21"/>
          <w:szCs w:val="21"/>
        </w:rPr>
        <w:t>________</w:t>
      </w:r>
      <w:r>
        <w:rPr>
          <w:rFonts w:asciiTheme="majorEastAsia" w:hAnsiTheme="majorEastAsia" w:eastAsiaTheme="majorEastAsia"/>
          <w:sz w:val="21"/>
          <w:szCs w:val="21"/>
        </w:rPr>
        <w:t>人，营业收入为___________万元，资产总额为</w:t>
      </w:r>
      <w:r>
        <w:rPr>
          <w:rFonts w:hint="eastAsia" w:asciiTheme="majorEastAsia" w:hAnsiTheme="majorEastAsia" w:eastAsiaTheme="majorEastAsia"/>
          <w:sz w:val="21"/>
          <w:szCs w:val="21"/>
        </w:rPr>
        <w:t>____________</w:t>
      </w:r>
      <w:r>
        <w:rPr>
          <w:rFonts w:asciiTheme="majorEastAsia" w:hAnsiTheme="majorEastAsia" w:eastAsiaTheme="majorEastAsia"/>
          <w:sz w:val="21"/>
          <w:szCs w:val="21"/>
        </w:rPr>
        <w:t>万元</w:t>
      </w:r>
      <w:r>
        <w:rPr>
          <w:rFonts w:asciiTheme="majorEastAsia" w:hAnsiTheme="majorEastAsia" w:eastAsiaTheme="majorEastAsia"/>
          <w:sz w:val="21"/>
          <w:szCs w:val="21"/>
          <w:vertAlign w:val="superscript"/>
        </w:rPr>
        <w:t>1</w:t>
      </w:r>
      <w:r>
        <w:rPr>
          <w:rFonts w:asciiTheme="majorEastAsia" w:hAnsiTheme="majorEastAsia" w:eastAsiaTheme="majorEastAsia"/>
          <w:sz w:val="21"/>
          <w:szCs w:val="21"/>
        </w:rPr>
        <w:t>，属于</w:t>
      </w:r>
      <w:r>
        <w:rPr>
          <w:rFonts w:asciiTheme="majorEastAsia" w:hAnsiTheme="majorEastAsia" w:eastAsiaTheme="majorEastAsia"/>
          <w:sz w:val="21"/>
          <w:szCs w:val="21"/>
          <w:u w:val="single"/>
        </w:rPr>
        <w:t>（中型企业、小型企业、微型企业）</w:t>
      </w:r>
      <w:r>
        <w:rPr>
          <w:rFonts w:asciiTheme="majorEastAsia" w:hAnsiTheme="majorEastAsia" w:eastAsiaTheme="majorEastAsia"/>
          <w:sz w:val="21"/>
          <w:szCs w:val="21"/>
        </w:rPr>
        <w:t xml:space="preserve">； </w:t>
      </w:r>
    </w:p>
    <w:p w14:paraId="77307C95">
      <w:pPr>
        <w:autoSpaceDE w:val="0"/>
        <w:autoSpaceDN w:val="0"/>
        <w:adjustRightInd w:val="0"/>
        <w:spacing w:line="440" w:lineRule="exact"/>
        <w:ind w:firstLine="735" w:firstLineChars="350"/>
        <w:rPr>
          <w:rFonts w:asciiTheme="majorEastAsia" w:hAnsiTheme="majorEastAsia" w:eastAsiaTheme="majorEastAsia"/>
          <w:sz w:val="21"/>
          <w:szCs w:val="21"/>
        </w:rPr>
      </w:pPr>
      <w:r>
        <w:rPr>
          <w:rFonts w:asciiTheme="majorEastAsia" w:hAnsiTheme="majorEastAsia" w:eastAsiaTheme="majorEastAsia"/>
          <w:sz w:val="21"/>
          <w:szCs w:val="21"/>
        </w:rPr>
        <w:t xml:space="preserve">2. </w:t>
      </w:r>
      <w:r>
        <w:rPr>
          <w:rFonts w:asciiTheme="majorEastAsia" w:hAnsiTheme="majorEastAsia" w:eastAsiaTheme="majorEastAsia"/>
          <w:sz w:val="21"/>
          <w:szCs w:val="21"/>
          <w:u w:val="single"/>
        </w:rPr>
        <w:t xml:space="preserve">（标的名称） </w:t>
      </w:r>
      <w:r>
        <w:rPr>
          <w:rFonts w:asciiTheme="majorEastAsia" w:hAnsiTheme="majorEastAsia" w:eastAsiaTheme="majorEastAsia"/>
          <w:sz w:val="21"/>
          <w:szCs w:val="21"/>
        </w:rPr>
        <w:t>，属于</w:t>
      </w:r>
      <w:r>
        <w:rPr>
          <w:rFonts w:asciiTheme="majorEastAsia" w:hAnsiTheme="majorEastAsia" w:eastAsiaTheme="majorEastAsia"/>
          <w:sz w:val="21"/>
          <w:szCs w:val="21"/>
          <w:u w:val="single"/>
        </w:rPr>
        <w:t>（采购文件中明确的所属行业）</w:t>
      </w:r>
      <w:r>
        <w:rPr>
          <w:rFonts w:asciiTheme="majorEastAsia" w:hAnsiTheme="majorEastAsia" w:eastAsiaTheme="majorEastAsia"/>
          <w:sz w:val="21"/>
          <w:szCs w:val="21"/>
        </w:rPr>
        <w:t>；承接企业为</w:t>
      </w:r>
      <w:r>
        <w:rPr>
          <w:rFonts w:asciiTheme="majorEastAsia" w:hAnsiTheme="majorEastAsia" w:eastAsiaTheme="majorEastAsia"/>
          <w:sz w:val="21"/>
          <w:szCs w:val="21"/>
          <w:u w:val="single"/>
        </w:rPr>
        <w:t>（企业名称）</w:t>
      </w:r>
      <w:r>
        <w:rPr>
          <w:rFonts w:asciiTheme="majorEastAsia" w:hAnsiTheme="majorEastAsia" w:eastAsiaTheme="majorEastAsia"/>
          <w:sz w:val="21"/>
          <w:szCs w:val="21"/>
        </w:rPr>
        <w:t>，从业人员</w:t>
      </w:r>
      <w:r>
        <w:rPr>
          <w:rFonts w:hint="eastAsia" w:asciiTheme="majorEastAsia" w:hAnsiTheme="majorEastAsia" w:eastAsiaTheme="majorEastAsia"/>
          <w:sz w:val="21"/>
          <w:szCs w:val="21"/>
        </w:rPr>
        <w:t>________</w:t>
      </w:r>
      <w:r>
        <w:rPr>
          <w:rFonts w:asciiTheme="majorEastAsia" w:hAnsiTheme="majorEastAsia" w:eastAsiaTheme="majorEastAsia"/>
          <w:sz w:val="21"/>
          <w:szCs w:val="21"/>
        </w:rPr>
        <w:t>人，营业收入为___________万元，资产总额为___________万元，属于</w:t>
      </w:r>
      <w:r>
        <w:rPr>
          <w:rFonts w:asciiTheme="majorEastAsia" w:hAnsiTheme="majorEastAsia" w:eastAsiaTheme="majorEastAsia"/>
          <w:sz w:val="21"/>
          <w:szCs w:val="21"/>
          <w:u w:val="single"/>
        </w:rPr>
        <w:t>（中型企业、小型企业、微型企业）</w:t>
      </w:r>
      <w:r>
        <w:rPr>
          <w:rFonts w:asciiTheme="majorEastAsia" w:hAnsiTheme="majorEastAsia" w:eastAsiaTheme="majorEastAsia"/>
          <w:sz w:val="21"/>
          <w:szCs w:val="21"/>
        </w:rPr>
        <w:t xml:space="preserve">； </w:t>
      </w:r>
    </w:p>
    <w:p w14:paraId="170E1659">
      <w:pPr>
        <w:autoSpaceDE w:val="0"/>
        <w:autoSpaceDN w:val="0"/>
        <w:adjustRightInd w:val="0"/>
        <w:spacing w:line="440" w:lineRule="exact"/>
        <w:ind w:firstLine="735" w:firstLineChars="350"/>
        <w:rPr>
          <w:rFonts w:asciiTheme="majorEastAsia" w:hAnsiTheme="majorEastAsia" w:eastAsiaTheme="majorEastAsia"/>
          <w:sz w:val="21"/>
          <w:szCs w:val="21"/>
        </w:rPr>
      </w:pPr>
      <w:r>
        <w:rPr>
          <w:rFonts w:asciiTheme="majorEastAsia" w:hAnsiTheme="majorEastAsia" w:eastAsiaTheme="majorEastAsia"/>
          <w:sz w:val="21"/>
          <w:szCs w:val="21"/>
        </w:rPr>
        <w:t xml:space="preserve">…… </w:t>
      </w:r>
    </w:p>
    <w:p w14:paraId="6F1A76FC">
      <w:pPr>
        <w:autoSpaceDE w:val="0"/>
        <w:autoSpaceDN w:val="0"/>
        <w:adjustRightInd w:val="0"/>
        <w:spacing w:line="440" w:lineRule="exact"/>
        <w:ind w:firstLine="735" w:firstLineChars="350"/>
        <w:rPr>
          <w:rFonts w:asciiTheme="majorEastAsia" w:hAnsiTheme="majorEastAsia" w:eastAsiaTheme="majorEastAsia"/>
          <w:sz w:val="21"/>
          <w:szCs w:val="21"/>
        </w:rPr>
      </w:pPr>
      <w:r>
        <w:rPr>
          <w:rFonts w:asciiTheme="majorEastAsia" w:hAnsiTheme="majorEastAsia" w:eastAsiaTheme="majorEastAsia"/>
          <w:sz w:val="21"/>
          <w:szCs w:val="21"/>
        </w:rPr>
        <w:t xml:space="preserve">以上企业，不属于大企业的分支机构，不存在控股股东为大企业的情形，也不存在与大企业的负责人为同一人的情形。 </w:t>
      </w:r>
    </w:p>
    <w:p w14:paraId="2C323288">
      <w:pPr>
        <w:autoSpaceDE w:val="0"/>
        <w:autoSpaceDN w:val="0"/>
        <w:adjustRightInd w:val="0"/>
        <w:spacing w:line="440" w:lineRule="exact"/>
        <w:ind w:firstLine="735" w:firstLineChars="350"/>
        <w:rPr>
          <w:rFonts w:asciiTheme="majorEastAsia" w:hAnsiTheme="majorEastAsia" w:eastAsiaTheme="majorEastAsia"/>
          <w:sz w:val="21"/>
          <w:szCs w:val="21"/>
        </w:rPr>
      </w:pPr>
      <w:r>
        <w:rPr>
          <w:rFonts w:asciiTheme="majorEastAsia" w:hAnsiTheme="majorEastAsia" w:eastAsiaTheme="majorEastAsia"/>
          <w:sz w:val="21"/>
          <w:szCs w:val="21"/>
        </w:rPr>
        <w:t xml:space="preserve">本企业对上述声明内容的真实性负责。如有虚假，将依法承担相应责任。 </w:t>
      </w:r>
    </w:p>
    <w:p w14:paraId="41C09C79">
      <w:pPr>
        <w:autoSpaceDE w:val="0"/>
        <w:autoSpaceDN w:val="0"/>
        <w:adjustRightInd w:val="0"/>
        <w:spacing w:line="440" w:lineRule="exact"/>
        <w:rPr>
          <w:rFonts w:asciiTheme="majorEastAsia" w:hAnsiTheme="majorEastAsia" w:eastAsiaTheme="majorEastAsia"/>
          <w:sz w:val="21"/>
          <w:szCs w:val="21"/>
        </w:rPr>
      </w:pPr>
    </w:p>
    <w:p w14:paraId="300797A6">
      <w:pPr>
        <w:autoSpaceDE w:val="0"/>
        <w:autoSpaceDN w:val="0"/>
        <w:adjustRightInd w:val="0"/>
        <w:spacing w:line="440" w:lineRule="exact"/>
        <w:rPr>
          <w:rFonts w:asciiTheme="majorEastAsia" w:hAnsiTheme="majorEastAsia" w:eastAsiaTheme="majorEastAsia"/>
          <w:sz w:val="21"/>
          <w:szCs w:val="21"/>
        </w:rPr>
      </w:pPr>
      <w:r>
        <w:rPr>
          <w:rFonts w:asciiTheme="majorEastAsia" w:hAnsiTheme="majorEastAsia" w:eastAsiaTheme="majorEastAsia"/>
          <w:sz w:val="21"/>
          <w:szCs w:val="21"/>
        </w:rPr>
        <w:t>企业名称（盖章）：</w:t>
      </w:r>
    </w:p>
    <w:p w14:paraId="7F7B89BA">
      <w:pPr>
        <w:autoSpaceDE w:val="0"/>
        <w:autoSpaceDN w:val="0"/>
        <w:adjustRightInd w:val="0"/>
        <w:spacing w:line="440" w:lineRule="exact"/>
        <w:rPr>
          <w:rFonts w:asciiTheme="majorEastAsia" w:hAnsiTheme="majorEastAsia" w:eastAsiaTheme="majorEastAsia"/>
          <w:sz w:val="21"/>
          <w:szCs w:val="21"/>
        </w:rPr>
      </w:pPr>
    </w:p>
    <w:p w14:paraId="56DCDE0A">
      <w:pPr>
        <w:autoSpaceDE w:val="0"/>
        <w:autoSpaceDN w:val="0"/>
        <w:adjustRightInd w:val="0"/>
        <w:spacing w:line="440" w:lineRule="exact"/>
        <w:rPr>
          <w:rFonts w:asciiTheme="majorEastAsia" w:hAnsiTheme="majorEastAsia" w:eastAsiaTheme="majorEastAsia"/>
          <w:sz w:val="21"/>
          <w:szCs w:val="21"/>
        </w:rPr>
      </w:pPr>
      <w:r>
        <w:rPr>
          <w:rFonts w:asciiTheme="majorEastAsia" w:hAnsiTheme="majorEastAsia" w:eastAsiaTheme="majorEastAsia"/>
          <w:sz w:val="21"/>
          <w:szCs w:val="21"/>
        </w:rPr>
        <w:t>日期：</w:t>
      </w:r>
    </w:p>
    <w:p w14:paraId="47760EFE">
      <w:pPr>
        <w:autoSpaceDE w:val="0"/>
        <w:autoSpaceDN w:val="0"/>
        <w:adjustRightInd w:val="0"/>
        <w:spacing w:line="440" w:lineRule="exact"/>
        <w:rPr>
          <w:rFonts w:asciiTheme="majorEastAsia" w:hAnsiTheme="majorEastAsia" w:eastAsiaTheme="majorEastAsia"/>
          <w:sz w:val="24"/>
          <w:szCs w:val="24"/>
        </w:rPr>
      </w:pPr>
    </w:p>
    <w:p w14:paraId="652DC605">
      <w:pPr>
        <w:autoSpaceDE w:val="0"/>
        <w:autoSpaceDN w:val="0"/>
        <w:adjustRightInd w:val="0"/>
        <w:spacing w:line="44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注：</w:t>
      </w:r>
    </w:p>
    <w:p w14:paraId="571DBEBC">
      <w:pPr>
        <w:autoSpaceDE w:val="0"/>
        <w:autoSpaceDN w:val="0"/>
        <w:adjustRightInd w:val="0"/>
        <w:spacing w:line="44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lang w:val="zh-CN"/>
        </w:rPr>
        <w:t>（</w:t>
      </w:r>
      <w:r>
        <w:rPr>
          <w:rFonts w:cs="宋体" w:asciiTheme="majorEastAsia" w:hAnsiTheme="majorEastAsia" w:eastAsiaTheme="majorEastAsia"/>
          <w:bCs/>
          <w:szCs w:val="21"/>
          <w:lang w:val="zh-CN"/>
        </w:rPr>
        <w:t>1</w:t>
      </w:r>
      <w:r>
        <w:rPr>
          <w:rFonts w:hint="eastAsia" w:cs="宋体" w:asciiTheme="majorEastAsia" w:hAnsiTheme="majorEastAsia" w:eastAsiaTheme="majorEastAsia"/>
          <w:bCs/>
          <w:szCs w:val="21"/>
          <w:lang w:val="zh-CN"/>
        </w:rPr>
        <w:t>）</w:t>
      </w:r>
      <w:r>
        <w:rPr>
          <w:rFonts w:hint="eastAsia" w:asciiTheme="majorEastAsia" w:hAnsiTheme="majorEastAsia" w:eastAsiaTheme="majorEastAsia"/>
          <w:szCs w:val="21"/>
          <w:vertAlign w:val="superscript"/>
        </w:rPr>
        <w:t>1</w:t>
      </w:r>
      <w:r>
        <w:rPr>
          <w:rFonts w:hint="eastAsia" w:asciiTheme="majorEastAsia" w:hAnsiTheme="majorEastAsia" w:eastAsiaTheme="majorEastAsia"/>
          <w:szCs w:val="21"/>
        </w:rPr>
        <w:t>从业人员、营业收入、资产总额填报上一年度数据，无上一年度数据的新成立企业可不填报。</w:t>
      </w:r>
    </w:p>
    <w:p w14:paraId="7C56DF46">
      <w:pPr>
        <w:autoSpaceDE w:val="0"/>
        <w:autoSpaceDN w:val="0"/>
        <w:adjustRightInd w:val="0"/>
        <w:spacing w:line="440" w:lineRule="exact"/>
        <w:rPr>
          <w:rFonts w:cs="宋体" w:asciiTheme="majorEastAsia" w:hAnsiTheme="majorEastAsia" w:eastAsiaTheme="majorEastAsia"/>
          <w:bCs/>
          <w:szCs w:val="21"/>
          <w:lang w:val="zh-CN"/>
        </w:rPr>
      </w:pPr>
      <w:r>
        <w:rPr>
          <w:rFonts w:hint="eastAsia" w:cs="宋体" w:asciiTheme="majorEastAsia" w:hAnsiTheme="majorEastAsia" w:eastAsiaTheme="majorEastAsia"/>
          <w:bCs/>
          <w:szCs w:val="21"/>
          <w:lang w:val="zh-CN"/>
        </w:rPr>
        <w:t>（2）本声明函适用于所有在中国境内依法设立的各类所有制和各种组织形式的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7D9CC62A">
      <w:pPr>
        <w:autoSpaceDE w:val="0"/>
        <w:autoSpaceDN w:val="0"/>
        <w:adjustRightInd w:val="0"/>
        <w:spacing w:line="440" w:lineRule="exact"/>
        <w:rPr>
          <w:rFonts w:cs="宋体" w:asciiTheme="majorEastAsia" w:hAnsiTheme="majorEastAsia" w:eastAsiaTheme="majorEastAsia"/>
          <w:bCs/>
          <w:szCs w:val="21"/>
          <w:lang w:val="zh-CN"/>
        </w:rPr>
      </w:pPr>
      <w:r>
        <w:rPr>
          <w:rFonts w:hint="eastAsia" w:cs="宋体" w:asciiTheme="majorEastAsia" w:hAnsiTheme="majorEastAsia" w:eastAsiaTheme="majorEastAsia"/>
          <w:bCs/>
          <w:szCs w:val="21"/>
          <w:lang w:val="zh-CN"/>
        </w:rPr>
        <w:t>（3）</w:t>
      </w:r>
      <w:r>
        <w:rPr>
          <w:rFonts w:cs="宋体" w:asciiTheme="majorEastAsia" w:hAnsiTheme="majorEastAsia" w:eastAsiaTheme="majorEastAsia"/>
          <w:bCs/>
          <w:szCs w:val="21"/>
          <w:lang w:val="zh-CN"/>
        </w:rPr>
        <w:t>成交</w:t>
      </w:r>
      <w:r>
        <w:rPr>
          <w:rFonts w:hint="eastAsia" w:cs="宋体" w:asciiTheme="majorEastAsia" w:hAnsiTheme="majorEastAsia" w:eastAsiaTheme="majorEastAsia"/>
          <w:bCs/>
          <w:szCs w:val="21"/>
          <w:lang w:val="zh-CN"/>
        </w:rPr>
        <w:t>供应商享受本办法规定的中小企业扶持政策的，采购人、采购代理机构将随</w:t>
      </w:r>
      <w:r>
        <w:rPr>
          <w:rFonts w:cs="宋体" w:asciiTheme="majorEastAsia" w:hAnsiTheme="majorEastAsia" w:eastAsiaTheme="majorEastAsia"/>
          <w:bCs/>
          <w:szCs w:val="21"/>
          <w:lang w:val="zh-CN"/>
        </w:rPr>
        <w:t>成交</w:t>
      </w:r>
      <w:r>
        <w:rPr>
          <w:rFonts w:hint="eastAsia" w:cs="宋体" w:asciiTheme="majorEastAsia" w:hAnsiTheme="majorEastAsia" w:eastAsiaTheme="majorEastAsia"/>
          <w:bCs/>
          <w:szCs w:val="21"/>
          <w:lang w:val="zh-CN"/>
        </w:rPr>
        <w:t>结果公开</w:t>
      </w:r>
      <w:r>
        <w:rPr>
          <w:rFonts w:cs="宋体" w:asciiTheme="majorEastAsia" w:hAnsiTheme="majorEastAsia" w:eastAsiaTheme="majorEastAsia"/>
          <w:bCs/>
          <w:szCs w:val="21"/>
          <w:lang w:val="zh-CN"/>
        </w:rPr>
        <w:t>成交</w:t>
      </w:r>
      <w:r>
        <w:rPr>
          <w:rFonts w:hint="eastAsia" w:cs="宋体" w:asciiTheme="majorEastAsia" w:hAnsiTheme="majorEastAsia" w:eastAsiaTheme="majorEastAsia"/>
          <w:bCs/>
          <w:szCs w:val="21"/>
          <w:lang w:val="zh-CN"/>
        </w:rPr>
        <w:t>供应商的《中小企业声明函》。</w:t>
      </w:r>
    </w:p>
    <w:p w14:paraId="0F2AB0D3">
      <w:pPr>
        <w:autoSpaceDE w:val="0"/>
        <w:autoSpaceDN w:val="0"/>
        <w:adjustRightInd w:val="0"/>
        <w:spacing w:line="440" w:lineRule="exact"/>
        <w:rPr>
          <w:rFonts w:cs="宋体" w:asciiTheme="majorEastAsia" w:hAnsiTheme="majorEastAsia" w:eastAsiaTheme="majorEastAsia"/>
          <w:bCs/>
          <w:szCs w:val="21"/>
          <w:lang w:val="zh-CN"/>
        </w:rPr>
      </w:pPr>
      <w:r>
        <w:rPr>
          <w:rFonts w:hint="eastAsia" w:cs="宋体" w:asciiTheme="majorEastAsia" w:hAnsiTheme="majorEastAsia" w:eastAsiaTheme="majorEastAsia"/>
          <w:bCs/>
          <w:szCs w:val="21"/>
          <w:lang w:val="zh-CN"/>
        </w:rPr>
        <w:t>（4）依据《管理办法》第二十条供应商按照本办法规定提供声明函内容不实的，属于提供虚假材料谋取成交，依照《中华人民共和国政府采购法》等国家有关规定追究相应责任。</w:t>
      </w:r>
    </w:p>
    <w:p w14:paraId="178AC191">
      <w:pPr>
        <w:autoSpaceDE w:val="0"/>
        <w:autoSpaceDN w:val="0"/>
        <w:adjustRightInd w:val="0"/>
        <w:spacing w:line="440" w:lineRule="exact"/>
        <w:rPr>
          <w:rFonts w:cs="宋体" w:asciiTheme="majorEastAsia" w:hAnsiTheme="majorEastAsia" w:eastAsiaTheme="majorEastAsia"/>
          <w:bCs/>
          <w:szCs w:val="21"/>
          <w:lang w:val="zh-CN"/>
        </w:rPr>
      </w:pPr>
      <w:r>
        <w:rPr>
          <w:rFonts w:hint="eastAsia" w:cs="宋体" w:asciiTheme="majorEastAsia" w:hAnsiTheme="majorEastAsia" w:eastAsiaTheme="majorEastAsia"/>
          <w:bCs/>
          <w:szCs w:val="21"/>
          <w:lang w:val="zh-CN"/>
        </w:rPr>
        <w:t>（5</w:t>
      </w:r>
      <w:r>
        <w:rPr>
          <w:rFonts w:cs="宋体" w:asciiTheme="majorEastAsia" w:hAnsiTheme="majorEastAsia" w:eastAsiaTheme="majorEastAsia"/>
          <w:bCs/>
          <w:szCs w:val="21"/>
          <w:lang w:val="zh-CN"/>
        </w:rPr>
        <w:t>）</w:t>
      </w:r>
      <w:r>
        <w:rPr>
          <w:rFonts w:hint="eastAsia" w:cs="宋体" w:asciiTheme="majorEastAsia" w:hAnsiTheme="majorEastAsia" w:eastAsiaTheme="majorEastAsia"/>
          <w:bCs/>
          <w:szCs w:val="21"/>
          <w:lang w:val="zh-CN"/>
        </w:rPr>
        <w:t>请</w:t>
      </w:r>
      <w:r>
        <w:rPr>
          <w:rFonts w:cs="宋体" w:asciiTheme="majorEastAsia" w:hAnsiTheme="majorEastAsia" w:eastAsiaTheme="majorEastAsia"/>
          <w:bCs/>
          <w:szCs w:val="21"/>
          <w:lang w:val="zh-CN"/>
        </w:rPr>
        <w:t>投标人真实正确填写此表</w:t>
      </w:r>
      <w:r>
        <w:rPr>
          <w:rFonts w:hint="eastAsia" w:cs="宋体" w:asciiTheme="majorEastAsia" w:hAnsiTheme="majorEastAsia" w:eastAsiaTheme="majorEastAsia"/>
          <w:bCs/>
          <w:szCs w:val="21"/>
          <w:lang w:val="zh-CN"/>
        </w:rPr>
        <w:t>，</w:t>
      </w:r>
      <w:r>
        <w:rPr>
          <w:rFonts w:hint="eastAsia" w:cs="宋体" w:asciiTheme="majorEastAsia" w:hAnsiTheme="majorEastAsia" w:eastAsiaTheme="majorEastAsia"/>
          <w:bCs/>
          <w:szCs w:val="21"/>
        </w:rPr>
        <w:t>未按</w:t>
      </w:r>
      <w:r>
        <w:rPr>
          <w:rFonts w:hint="eastAsia" w:cs="宋体" w:asciiTheme="majorEastAsia" w:hAnsiTheme="majorEastAsia" w:eastAsiaTheme="majorEastAsia"/>
          <w:bCs/>
          <w:szCs w:val="21"/>
          <w:lang w:val="zh-CN"/>
        </w:rPr>
        <w:t>照上述格式正确填写《中小企业声明函》的，不享受中小企业扶持政策。</w:t>
      </w:r>
    </w:p>
    <w:p w14:paraId="1F94FE9C">
      <w:pPr>
        <w:autoSpaceDE w:val="0"/>
        <w:autoSpaceDN w:val="0"/>
        <w:adjustRightInd w:val="0"/>
        <w:spacing w:line="440" w:lineRule="exact"/>
        <w:rPr>
          <w:rFonts w:cs="宋体" w:asciiTheme="majorEastAsia" w:hAnsiTheme="majorEastAsia" w:eastAsiaTheme="majorEastAsia"/>
          <w:bCs/>
          <w:szCs w:val="21"/>
          <w:lang w:val="zh-CN"/>
        </w:rPr>
      </w:pPr>
      <w:r>
        <w:rPr>
          <w:rFonts w:hint="eastAsia" w:cs="宋体" w:asciiTheme="majorEastAsia" w:hAnsiTheme="majorEastAsia" w:eastAsiaTheme="majorEastAsia"/>
          <w:bCs/>
          <w:szCs w:val="21"/>
          <w:lang w:val="zh-CN"/>
        </w:rPr>
        <w:t>（</w:t>
      </w:r>
      <w:r>
        <w:rPr>
          <w:rFonts w:cs="宋体" w:asciiTheme="majorEastAsia" w:hAnsiTheme="majorEastAsia" w:eastAsiaTheme="majorEastAsia"/>
          <w:bCs/>
          <w:szCs w:val="21"/>
          <w:lang w:val="zh-CN"/>
        </w:rPr>
        <w:t>6）</w:t>
      </w:r>
      <w:r>
        <w:rPr>
          <w:rFonts w:hint="eastAsia" w:cs="宋体" w:asciiTheme="majorEastAsia" w:hAnsiTheme="majorEastAsia" w:eastAsiaTheme="majorEastAsia"/>
          <w:bCs/>
          <w:szCs w:val="21"/>
          <w:lang w:val="zh-CN"/>
        </w:rPr>
        <w:t>本项目所属行业：其他未列明</w:t>
      </w:r>
      <w:r>
        <w:rPr>
          <w:rFonts w:cs="宋体" w:asciiTheme="majorEastAsia" w:hAnsiTheme="majorEastAsia" w:eastAsiaTheme="majorEastAsia"/>
          <w:bCs/>
          <w:szCs w:val="21"/>
          <w:lang w:val="zh-CN"/>
        </w:rPr>
        <w:t>行业</w:t>
      </w:r>
    </w:p>
    <w:p w14:paraId="710A005E">
      <w:pPr>
        <w:autoSpaceDE w:val="0"/>
        <w:autoSpaceDN w:val="0"/>
        <w:adjustRightInd w:val="0"/>
        <w:spacing w:line="440" w:lineRule="exact"/>
        <w:ind w:left="2520" w:hanging="2520" w:hangingChars="1200"/>
        <w:rPr>
          <w:rFonts w:cs="宋体" w:asciiTheme="majorEastAsia" w:hAnsiTheme="majorEastAsia" w:eastAsiaTheme="majorEastAsia"/>
          <w:bCs/>
          <w:szCs w:val="21"/>
          <w:lang w:val="zh-CN"/>
        </w:rPr>
      </w:pPr>
      <w:r>
        <w:rPr>
          <w:rFonts w:hint="eastAsia" w:cs="宋体" w:asciiTheme="majorEastAsia" w:hAnsiTheme="majorEastAsia" w:eastAsiaTheme="majorEastAsia"/>
          <w:bCs/>
          <w:szCs w:val="21"/>
          <w:lang w:val="zh-CN"/>
        </w:rPr>
        <w:t>（</w:t>
      </w:r>
      <w:r>
        <w:rPr>
          <w:rFonts w:cs="宋体" w:asciiTheme="majorEastAsia" w:hAnsiTheme="majorEastAsia" w:eastAsiaTheme="majorEastAsia"/>
          <w:bCs/>
          <w:szCs w:val="21"/>
          <w:lang w:val="zh-CN"/>
        </w:rPr>
        <w:t>7）</w:t>
      </w:r>
      <w:r>
        <w:rPr>
          <w:rFonts w:hint="eastAsia" w:cs="宋体" w:asciiTheme="majorEastAsia" w:hAnsiTheme="majorEastAsia" w:eastAsiaTheme="majorEastAsia"/>
          <w:bCs/>
          <w:szCs w:val="21"/>
          <w:lang w:val="zh-CN"/>
        </w:rPr>
        <w:t>各行业划型标准依据：工业和信息化部</w:t>
      </w:r>
      <w:r>
        <w:rPr>
          <w:rFonts w:cs="宋体" w:asciiTheme="majorEastAsia" w:hAnsiTheme="majorEastAsia" w:eastAsiaTheme="majorEastAsia"/>
          <w:bCs/>
          <w:szCs w:val="21"/>
          <w:lang w:val="zh-CN"/>
        </w:rPr>
        <w:t> </w:t>
      </w:r>
      <w:r>
        <w:rPr>
          <w:rFonts w:hint="eastAsia" w:cs="宋体" w:asciiTheme="majorEastAsia" w:hAnsiTheme="majorEastAsia" w:eastAsiaTheme="majorEastAsia"/>
          <w:bCs/>
          <w:szCs w:val="21"/>
          <w:lang w:val="zh-CN"/>
        </w:rPr>
        <w:t>国家统计局 国家发展和改革委员会 财政部关于印发中小企业划型标准规定的通知（工信部联企业〔2011〕300号）</w:t>
      </w:r>
    </w:p>
    <w:p w14:paraId="3D58E474">
      <w:pPr>
        <w:pStyle w:val="16"/>
        <w:rPr>
          <w:rFonts w:asciiTheme="majorEastAsia" w:hAnsiTheme="majorEastAsia" w:eastAsiaTheme="majorEastAsia"/>
          <w:sz w:val="24"/>
          <w:lang w:val="zh-CN"/>
        </w:rPr>
      </w:pPr>
    </w:p>
    <w:p w14:paraId="31251515">
      <w:pPr>
        <w:spacing w:line="588" w:lineRule="exact"/>
        <w:jc w:val="center"/>
        <w:rPr>
          <w:rFonts w:cs="宋体" w:asciiTheme="majorEastAsia" w:hAnsiTheme="majorEastAsia" w:eastAsiaTheme="majorEastAsia"/>
          <w:b/>
          <w:spacing w:val="6"/>
          <w:sz w:val="32"/>
          <w:szCs w:val="32"/>
        </w:rPr>
      </w:pPr>
      <w:r>
        <w:rPr>
          <w:rFonts w:hint="eastAsia" w:cs="宋体" w:asciiTheme="majorEastAsia" w:hAnsiTheme="majorEastAsia" w:eastAsiaTheme="majorEastAsia"/>
          <w:b/>
          <w:spacing w:val="6"/>
          <w:sz w:val="32"/>
          <w:szCs w:val="32"/>
          <w:lang w:bidi="ar"/>
        </w:rPr>
        <w:t>（二）残疾人福利性单位声明函</w:t>
      </w:r>
    </w:p>
    <w:p w14:paraId="38D7A9AD">
      <w:pPr>
        <w:snapToGrid w:val="0"/>
        <w:spacing w:line="460" w:lineRule="exact"/>
        <w:ind w:firstLine="420" w:firstLineChars="200"/>
        <w:rPr>
          <w:rFonts w:hint="eastAsia" w:cs="宋体" w:asciiTheme="majorEastAsia" w:hAnsiTheme="majorEastAsia" w:eastAsiaTheme="majorEastAsia"/>
          <w:szCs w:val="21"/>
          <w:lang w:bidi="ar"/>
        </w:rPr>
      </w:pPr>
    </w:p>
    <w:p w14:paraId="6AE3248C">
      <w:pPr>
        <w:snapToGrid w:val="0"/>
        <w:spacing w:line="460" w:lineRule="exact"/>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lang w:bidi="ar"/>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C0CD011">
      <w:pPr>
        <w:snapToGrid w:val="0"/>
        <w:spacing w:line="460" w:lineRule="exact"/>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lang w:bidi="ar"/>
        </w:rPr>
        <w:t>本单位对上述声明的真实性负责。如有虚假，将依法承担相应责任。</w:t>
      </w:r>
    </w:p>
    <w:p w14:paraId="43AF5BEA">
      <w:pPr>
        <w:spacing w:line="460" w:lineRule="exact"/>
        <w:rPr>
          <w:rFonts w:cs="宋体" w:asciiTheme="majorEastAsia" w:hAnsiTheme="majorEastAsia" w:eastAsiaTheme="majorEastAsia"/>
          <w:spacing w:val="6"/>
          <w:szCs w:val="21"/>
        </w:rPr>
      </w:pPr>
    </w:p>
    <w:p w14:paraId="4B962BEC">
      <w:pPr>
        <w:snapToGrid w:val="0"/>
        <w:spacing w:line="460" w:lineRule="exact"/>
        <w:ind w:firstLine="420" w:firstLineChars="200"/>
        <w:jc w:val="center"/>
        <w:rPr>
          <w:rFonts w:cs="宋体" w:asciiTheme="majorEastAsia" w:hAnsiTheme="majorEastAsia" w:eastAsiaTheme="majorEastAsia"/>
          <w:szCs w:val="21"/>
          <w:lang w:bidi="ar"/>
        </w:rPr>
      </w:pPr>
      <w:r>
        <w:rPr>
          <w:rFonts w:hint="eastAsia" w:cs="宋体" w:asciiTheme="majorEastAsia" w:hAnsiTheme="majorEastAsia" w:eastAsiaTheme="majorEastAsia"/>
          <w:szCs w:val="21"/>
          <w:lang w:bidi="ar"/>
        </w:rPr>
        <w:t xml:space="preserve">          单位名称（盖章）：</w:t>
      </w:r>
    </w:p>
    <w:p w14:paraId="1C32250E">
      <w:pPr>
        <w:snapToGrid w:val="0"/>
        <w:spacing w:line="460" w:lineRule="exact"/>
        <w:ind w:firstLine="420" w:firstLineChars="200"/>
        <w:jc w:val="center"/>
        <w:rPr>
          <w:rFonts w:cs="宋体" w:asciiTheme="majorEastAsia" w:hAnsiTheme="majorEastAsia" w:eastAsiaTheme="majorEastAsia"/>
          <w:szCs w:val="21"/>
        </w:rPr>
      </w:pPr>
      <w:r>
        <w:rPr>
          <w:rFonts w:hint="eastAsia" w:cs="宋体" w:asciiTheme="majorEastAsia" w:hAnsiTheme="majorEastAsia" w:eastAsiaTheme="majorEastAsia"/>
          <w:szCs w:val="21"/>
          <w:lang w:bidi="ar"/>
        </w:rPr>
        <w:t xml:space="preserve">  日  期：</w:t>
      </w:r>
    </w:p>
    <w:p w14:paraId="59194D54">
      <w:pPr>
        <w:snapToGrid w:val="0"/>
        <w:spacing w:line="460" w:lineRule="exact"/>
        <w:ind w:firstLine="420" w:firstLineChars="200"/>
        <w:rPr>
          <w:rFonts w:cs="宋体" w:asciiTheme="majorEastAsia" w:hAnsiTheme="majorEastAsia" w:eastAsiaTheme="majorEastAsia"/>
          <w:szCs w:val="21"/>
          <w:lang w:bidi="ar"/>
        </w:rPr>
      </w:pPr>
      <w:r>
        <w:rPr>
          <w:rFonts w:hint="eastAsia" w:cs="宋体" w:asciiTheme="majorEastAsia" w:hAnsiTheme="majorEastAsia" w:eastAsiaTheme="majorEastAsia"/>
          <w:szCs w:val="21"/>
          <w:lang w:bidi="ar"/>
        </w:rPr>
        <w:t>注：</w:t>
      </w:r>
    </w:p>
    <w:p w14:paraId="1747FC38">
      <w:pPr>
        <w:snapToGrid w:val="0"/>
        <w:spacing w:line="460" w:lineRule="exact"/>
        <w:ind w:firstLine="420" w:firstLineChars="200"/>
        <w:rPr>
          <w:rFonts w:cs="宋体" w:asciiTheme="majorEastAsia" w:hAnsiTheme="majorEastAsia" w:eastAsiaTheme="majorEastAsia"/>
          <w:szCs w:val="21"/>
          <w:lang w:bidi="ar"/>
        </w:rPr>
      </w:pPr>
      <w:r>
        <w:rPr>
          <w:rFonts w:hint="eastAsia" w:cs="宋体" w:asciiTheme="majorEastAsia" w:hAnsiTheme="majorEastAsia" w:eastAsiaTheme="majorEastAsia"/>
          <w:szCs w:val="21"/>
          <w:lang w:bidi="ar"/>
        </w:rPr>
        <w:t>（1</w:t>
      </w:r>
      <w:r>
        <w:rPr>
          <w:rFonts w:cs="宋体" w:asciiTheme="majorEastAsia" w:hAnsiTheme="majorEastAsia" w:eastAsiaTheme="majorEastAsia"/>
          <w:szCs w:val="21"/>
          <w:lang w:bidi="ar"/>
        </w:rPr>
        <w:t>）</w:t>
      </w:r>
      <w:r>
        <w:rPr>
          <w:rFonts w:hint="eastAsia" w:cs="宋体" w:asciiTheme="majorEastAsia" w:hAnsiTheme="majorEastAsia" w:eastAsiaTheme="majorEastAsia"/>
          <w:szCs w:val="21"/>
          <w:lang w:bidi="ar"/>
        </w:rPr>
        <w:t>中标、成交供应商为残疾人福利性单位的，采购人或者其委托的采购代理机构应当随中标、成交结果同时公告其《残疾人福利性单位声明函》，接受社会监督。</w:t>
      </w:r>
    </w:p>
    <w:p w14:paraId="11DCA287">
      <w:pPr>
        <w:snapToGrid w:val="0"/>
        <w:spacing w:line="460" w:lineRule="exact"/>
        <w:ind w:firstLine="420" w:firstLineChars="200"/>
        <w:rPr>
          <w:rFonts w:cs="宋体" w:asciiTheme="majorEastAsia" w:hAnsiTheme="majorEastAsia" w:eastAsiaTheme="majorEastAsia"/>
          <w:szCs w:val="21"/>
          <w:lang w:bidi="ar"/>
        </w:rPr>
      </w:pPr>
      <w:r>
        <w:rPr>
          <w:rFonts w:hint="eastAsia" w:cs="宋体" w:asciiTheme="majorEastAsia" w:hAnsiTheme="majorEastAsia" w:eastAsiaTheme="majorEastAsia"/>
          <w:szCs w:val="21"/>
          <w:lang w:bidi="ar"/>
        </w:rPr>
        <w:t>（2</w:t>
      </w:r>
      <w:r>
        <w:rPr>
          <w:rFonts w:cs="宋体" w:asciiTheme="majorEastAsia" w:hAnsiTheme="majorEastAsia" w:eastAsiaTheme="majorEastAsia"/>
          <w:szCs w:val="21"/>
          <w:lang w:bidi="ar"/>
        </w:rPr>
        <w:t>）</w:t>
      </w:r>
      <w:r>
        <w:rPr>
          <w:rFonts w:hint="eastAsia" w:cs="宋体" w:asciiTheme="majorEastAsia" w:hAnsiTheme="majorEastAsia" w:eastAsiaTheme="majorEastAsia"/>
          <w:szCs w:val="21"/>
          <w:lang w:bidi="ar"/>
        </w:rPr>
        <w:t>供应商提供的《残疾人福利性单位声明函》与事实不符的，依照《</w:t>
      </w:r>
      <w:r>
        <w:fldChar w:fldCharType="begin"/>
      </w:r>
      <w:r>
        <w:instrText xml:space="preserve"> HYPERLINK "https://www.shui5.cn/article/0c/4592.html" </w:instrText>
      </w:r>
      <w:r>
        <w:fldChar w:fldCharType="separate"/>
      </w:r>
      <w:r>
        <w:rPr>
          <w:rFonts w:hint="eastAsia" w:cs="宋体" w:asciiTheme="majorEastAsia" w:hAnsiTheme="majorEastAsia" w:eastAsiaTheme="majorEastAsia"/>
          <w:szCs w:val="21"/>
          <w:lang w:bidi="ar"/>
        </w:rPr>
        <w:t>政府采购法</w:t>
      </w:r>
      <w:r>
        <w:rPr>
          <w:rFonts w:hint="eastAsia" w:cs="宋体" w:asciiTheme="majorEastAsia" w:hAnsiTheme="majorEastAsia" w:eastAsiaTheme="majorEastAsia"/>
          <w:szCs w:val="21"/>
          <w:lang w:bidi="ar"/>
        </w:rPr>
        <w:fldChar w:fldCharType="end"/>
      </w:r>
      <w:r>
        <w:rPr>
          <w:rFonts w:hint="eastAsia" w:cs="宋体" w:asciiTheme="majorEastAsia" w:hAnsiTheme="majorEastAsia" w:eastAsiaTheme="majorEastAsia"/>
          <w:szCs w:val="21"/>
          <w:lang w:bidi="ar"/>
        </w:rPr>
        <w:t>》第七十七条第一款的规定追究法律责任。</w:t>
      </w:r>
    </w:p>
    <w:p w14:paraId="06866145">
      <w:pPr>
        <w:snapToGrid w:val="0"/>
        <w:spacing w:line="460" w:lineRule="exact"/>
        <w:ind w:firstLine="420" w:firstLineChars="200"/>
        <w:rPr>
          <w:rFonts w:cs="宋体" w:asciiTheme="majorEastAsia" w:hAnsiTheme="majorEastAsia" w:eastAsiaTheme="majorEastAsia"/>
          <w:szCs w:val="21"/>
          <w:lang w:bidi="ar"/>
        </w:rPr>
      </w:pPr>
      <w:r>
        <w:rPr>
          <w:rFonts w:hint="eastAsia" w:cs="宋体" w:asciiTheme="majorEastAsia" w:hAnsiTheme="majorEastAsia" w:eastAsiaTheme="majorEastAsia"/>
          <w:szCs w:val="21"/>
          <w:lang w:bidi="ar"/>
        </w:rPr>
        <w:t>（3）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B8463E7">
      <w:pPr>
        <w:snapToGrid w:val="0"/>
        <w:spacing w:line="460" w:lineRule="exact"/>
        <w:ind w:right="480" w:firstLine="420" w:firstLineChars="200"/>
        <w:rPr>
          <w:rFonts w:cs="宋体" w:asciiTheme="majorEastAsia" w:hAnsiTheme="majorEastAsia" w:eastAsiaTheme="majorEastAsia"/>
          <w:szCs w:val="21"/>
          <w:lang w:bidi="ar"/>
        </w:rPr>
      </w:pPr>
      <w:r>
        <w:rPr>
          <w:rFonts w:hint="eastAsia" w:cs="宋体" w:asciiTheme="majorEastAsia" w:hAnsiTheme="majorEastAsia" w:eastAsiaTheme="majorEastAsia"/>
          <w:szCs w:val="21"/>
          <w:lang w:bidi="ar"/>
        </w:rPr>
        <w:t>（4）如投标人不符合残疾人福利性单位条件，无需填写本声明。</w:t>
      </w:r>
    </w:p>
    <w:p w14:paraId="69E06896">
      <w:pPr>
        <w:pStyle w:val="11"/>
        <w:rPr>
          <w:rFonts w:cs="宋体" w:asciiTheme="majorEastAsia" w:hAnsiTheme="majorEastAsia" w:eastAsiaTheme="majorEastAsia"/>
          <w:b/>
          <w:spacing w:val="6"/>
          <w:sz w:val="32"/>
          <w:szCs w:val="32"/>
          <w:lang w:bidi="ar"/>
        </w:rPr>
      </w:pPr>
    </w:p>
    <w:p w14:paraId="1E64ADB1">
      <w:pPr>
        <w:autoSpaceDE w:val="0"/>
        <w:autoSpaceDN w:val="0"/>
        <w:adjustRightInd w:val="0"/>
        <w:spacing w:line="640" w:lineRule="exact"/>
        <w:jc w:val="center"/>
        <w:rPr>
          <w:rFonts w:asciiTheme="majorEastAsia" w:hAnsiTheme="majorEastAsia" w:eastAsiaTheme="majorEastAsia"/>
          <w:b/>
          <w:bCs/>
          <w:sz w:val="24"/>
        </w:rPr>
      </w:pPr>
      <w:r>
        <w:rPr>
          <w:rFonts w:hint="eastAsia" w:cs="宋体" w:asciiTheme="majorEastAsia" w:hAnsiTheme="majorEastAsia" w:eastAsiaTheme="majorEastAsia"/>
          <w:b/>
          <w:spacing w:val="6"/>
          <w:sz w:val="32"/>
          <w:szCs w:val="32"/>
          <w:lang w:bidi="ar"/>
        </w:rPr>
        <w:t>（三）监狱企业相关证明文件（如果有）</w:t>
      </w:r>
    </w:p>
    <w:p w14:paraId="55901904">
      <w:pPr>
        <w:widowControl/>
        <w:jc w:val="left"/>
        <w:rPr>
          <w:rFonts w:asciiTheme="majorEastAsia" w:hAnsiTheme="majorEastAsia" w:eastAsiaTheme="majorEastAsia"/>
          <w:sz w:val="30"/>
          <w:szCs w:val="30"/>
        </w:rPr>
      </w:pPr>
      <w:r>
        <w:rPr>
          <w:rFonts w:asciiTheme="majorEastAsia" w:hAnsiTheme="majorEastAsia" w:eastAsiaTheme="majorEastAsia"/>
          <w:sz w:val="30"/>
          <w:szCs w:val="30"/>
        </w:rPr>
        <w:br w:type="page"/>
      </w:r>
    </w:p>
    <w:p w14:paraId="6F9CCF77">
      <w:pPr>
        <w:snapToGrid w:val="0"/>
        <w:spacing w:line="46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附件1</w:t>
      </w:r>
      <w:r>
        <w:rPr>
          <w:rFonts w:asciiTheme="majorEastAsia" w:hAnsiTheme="majorEastAsia" w:eastAsiaTheme="majorEastAsia"/>
          <w:sz w:val="24"/>
          <w:szCs w:val="24"/>
        </w:rPr>
        <w:t>5</w:t>
      </w:r>
    </w:p>
    <w:p w14:paraId="6FFDF010">
      <w:pPr>
        <w:autoSpaceDE w:val="0"/>
        <w:autoSpaceDN w:val="0"/>
        <w:adjustRightInd w:val="0"/>
        <w:spacing w:line="440" w:lineRule="exact"/>
        <w:rPr>
          <w:rFonts w:cs="宋体" w:asciiTheme="majorEastAsia" w:hAnsiTheme="majorEastAsia" w:eastAsiaTheme="majorEastAsia"/>
          <w:b/>
          <w:bCs/>
          <w:sz w:val="24"/>
          <w:lang w:val="zh-CN"/>
        </w:rPr>
      </w:pPr>
    </w:p>
    <w:p w14:paraId="0530D0BD">
      <w:pPr>
        <w:pStyle w:val="3"/>
        <w:spacing w:before="0" w:after="0" w:line="740" w:lineRule="exact"/>
        <w:jc w:val="center"/>
        <w:rPr>
          <w:rFonts w:cs="宋体" w:asciiTheme="majorEastAsia" w:hAnsiTheme="majorEastAsia" w:eastAsiaTheme="majorEastAsia"/>
          <w:spacing w:val="20"/>
          <w:sz w:val="36"/>
          <w:szCs w:val="36"/>
        </w:rPr>
      </w:pPr>
      <w:bookmarkStart w:id="78" w:name="_Toc109300703"/>
      <w:bookmarkStart w:id="79" w:name="_Toc108602328"/>
      <w:bookmarkStart w:id="80" w:name="_Toc109127263"/>
      <w:bookmarkStart w:id="81" w:name="_Toc10259"/>
      <w:r>
        <w:rPr>
          <w:rFonts w:hint="eastAsia" w:cs="宋体" w:asciiTheme="majorEastAsia" w:hAnsiTheme="majorEastAsia" w:eastAsiaTheme="majorEastAsia"/>
          <w:spacing w:val="20"/>
          <w:sz w:val="36"/>
          <w:szCs w:val="36"/>
        </w:rPr>
        <w:t>财务状况及税收、社会保障资金</w:t>
      </w:r>
      <w:bookmarkEnd w:id="78"/>
      <w:bookmarkEnd w:id="79"/>
      <w:bookmarkEnd w:id="80"/>
      <w:bookmarkEnd w:id="81"/>
    </w:p>
    <w:p w14:paraId="0040CD68">
      <w:pPr>
        <w:pStyle w:val="3"/>
        <w:spacing w:before="0" w:after="0" w:line="740" w:lineRule="exact"/>
        <w:jc w:val="center"/>
        <w:rPr>
          <w:rFonts w:cs="宋体" w:asciiTheme="majorEastAsia" w:hAnsiTheme="majorEastAsia" w:eastAsiaTheme="majorEastAsia"/>
          <w:spacing w:val="20"/>
          <w:sz w:val="36"/>
          <w:szCs w:val="36"/>
        </w:rPr>
      </w:pPr>
      <w:bookmarkStart w:id="82" w:name="_Toc109127264"/>
      <w:bookmarkStart w:id="83" w:name="_Toc8264"/>
      <w:bookmarkStart w:id="84" w:name="_Toc109300704"/>
      <w:bookmarkStart w:id="85" w:name="_Toc108602329"/>
      <w:r>
        <w:rPr>
          <w:rFonts w:hint="eastAsia" w:cs="宋体" w:asciiTheme="majorEastAsia" w:hAnsiTheme="majorEastAsia" w:eastAsiaTheme="majorEastAsia"/>
          <w:spacing w:val="20"/>
          <w:sz w:val="36"/>
          <w:szCs w:val="36"/>
        </w:rPr>
        <w:t>缴纳情况声明函</w:t>
      </w:r>
      <w:bookmarkEnd w:id="82"/>
      <w:bookmarkEnd w:id="83"/>
      <w:bookmarkEnd w:id="84"/>
      <w:bookmarkEnd w:id="85"/>
    </w:p>
    <w:p w14:paraId="3E5EDFC6">
      <w:pPr>
        <w:pStyle w:val="39"/>
        <w:spacing w:before="58" w:beforeAutospacing="0" w:after="58" w:afterAutospacing="0"/>
        <w:jc w:val="center"/>
        <w:rPr>
          <w:rFonts w:asciiTheme="majorEastAsia" w:hAnsiTheme="majorEastAsia" w:eastAsiaTheme="majorEastAsia"/>
          <w:sz w:val="18"/>
          <w:szCs w:val="18"/>
        </w:rPr>
      </w:pPr>
    </w:p>
    <w:p w14:paraId="6123DDA0">
      <w:pPr>
        <w:pStyle w:val="39"/>
        <w:spacing w:before="58" w:beforeAutospacing="0" w:after="58" w:afterAutospacing="0"/>
        <w:rPr>
          <w:rFonts w:asciiTheme="majorEastAsia" w:hAnsiTheme="majorEastAsia" w:eastAsiaTheme="majorEastAsia"/>
          <w:sz w:val="18"/>
          <w:szCs w:val="18"/>
        </w:rPr>
      </w:pPr>
      <w:r>
        <w:rPr>
          <w:rFonts w:hint="eastAsia" w:asciiTheme="majorEastAsia" w:hAnsiTheme="majorEastAsia" w:eastAsiaTheme="majorEastAsia"/>
          <w:sz w:val="18"/>
          <w:szCs w:val="18"/>
        </w:rPr>
        <w:t> </w:t>
      </w:r>
    </w:p>
    <w:p w14:paraId="4FA63A54">
      <w:pPr>
        <w:pStyle w:val="39"/>
        <w:spacing w:before="58" w:beforeAutospacing="0" w:after="58" w:afterAutospacing="0" w:line="440" w:lineRule="exact"/>
        <w:ind w:firstLine="493"/>
        <w:rPr>
          <w:rFonts w:asciiTheme="majorEastAsia" w:hAnsiTheme="majorEastAsia" w:eastAsiaTheme="majorEastAsia"/>
          <w:sz w:val="21"/>
          <w:szCs w:val="21"/>
        </w:rPr>
      </w:pPr>
      <w:r>
        <w:rPr>
          <w:rFonts w:hint="eastAsia" w:asciiTheme="majorEastAsia" w:hAnsiTheme="majorEastAsia" w:eastAsiaTheme="majorEastAsia"/>
          <w:sz w:val="21"/>
          <w:szCs w:val="21"/>
        </w:rPr>
        <w:t>我方</w:t>
      </w:r>
      <w:r>
        <w:rPr>
          <w:rFonts w:hint="eastAsia" w:asciiTheme="majorEastAsia" w:hAnsiTheme="majorEastAsia" w:eastAsiaTheme="majorEastAsia"/>
          <w:sz w:val="21"/>
          <w:szCs w:val="21"/>
          <w:u w:val="single"/>
        </w:rPr>
        <w:t>（供应商名称）</w:t>
      </w:r>
      <w:r>
        <w:rPr>
          <w:rFonts w:hint="eastAsia" w:asciiTheme="majorEastAsia" w:hAnsiTheme="majorEastAsia" w:eastAsiaTheme="majorEastAsia"/>
          <w:sz w:val="21"/>
          <w:szCs w:val="21"/>
        </w:rPr>
        <w:t>符合《中华人民共和国政府采购法》第二十二条第一款第（二）项、第（四）项规定条件，具体包括：</w:t>
      </w:r>
    </w:p>
    <w:p w14:paraId="1EC78A59">
      <w:pPr>
        <w:pStyle w:val="39"/>
        <w:spacing w:before="58" w:beforeAutospacing="0" w:after="58" w:afterAutospacing="0" w:line="440" w:lineRule="exact"/>
        <w:ind w:firstLine="493"/>
        <w:rPr>
          <w:rFonts w:asciiTheme="majorEastAsia" w:hAnsiTheme="majorEastAsia" w:eastAsiaTheme="majorEastAsia"/>
          <w:sz w:val="21"/>
          <w:szCs w:val="21"/>
        </w:rPr>
      </w:pPr>
      <w:r>
        <w:rPr>
          <w:rFonts w:hint="eastAsia" w:asciiTheme="majorEastAsia" w:hAnsiTheme="majorEastAsia" w:eastAsiaTheme="majorEastAsia"/>
          <w:sz w:val="21"/>
          <w:szCs w:val="21"/>
        </w:rPr>
        <w:t>1. 具有健全的财务会计制度；</w:t>
      </w:r>
    </w:p>
    <w:p w14:paraId="32C63328">
      <w:pPr>
        <w:pStyle w:val="39"/>
        <w:spacing w:before="58" w:beforeAutospacing="0" w:after="58" w:afterAutospacing="0" w:line="440" w:lineRule="exact"/>
        <w:ind w:firstLine="493"/>
        <w:rPr>
          <w:rFonts w:asciiTheme="majorEastAsia" w:hAnsiTheme="majorEastAsia" w:eastAsiaTheme="majorEastAsia"/>
          <w:sz w:val="21"/>
          <w:szCs w:val="21"/>
        </w:rPr>
      </w:pPr>
      <w:r>
        <w:rPr>
          <w:rFonts w:hint="eastAsia" w:asciiTheme="majorEastAsia" w:hAnsiTheme="majorEastAsia" w:eastAsiaTheme="majorEastAsia"/>
          <w:sz w:val="21"/>
          <w:szCs w:val="21"/>
        </w:rPr>
        <w:t>2. 有依法缴纳税收和社会保障资金的良好记录。</w:t>
      </w:r>
    </w:p>
    <w:p w14:paraId="6DF19B27">
      <w:pPr>
        <w:pStyle w:val="39"/>
        <w:spacing w:before="58" w:beforeAutospacing="0" w:after="58" w:afterAutospacing="0" w:line="440" w:lineRule="exact"/>
        <w:ind w:firstLine="493"/>
        <w:rPr>
          <w:rFonts w:asciiTheme="majorEastAsia" w:hAnsiTheme="majorEastAsia" w:eastAsiaTheme="majorEastAsia"/>
          <w:sz w:val="21"/>
          <w:szCs w:val="21"/>
        </w:rPr>
      </w:pPr>
      <w:r>
        <w:rPr>
          <w:rFonts w:hint="eastAsia" w:asciiTheme="majorEastAsia" w:hAnsiTheme="majorEastAsia" w:eastAsiaTheme="majorEastAsia"/>
          <w:sz w:val="21"/>
          <w:szCs w:val="21"/>
        </w:rPr>
        <w:t>特此声明。</w:t>
      </w:r>
    </w:p>
    <w:p w14:paraId="2688ABC3">
      <w:pPr>
        <w:pStyle w:val="39"/>
        <w:spacing w:before="58" w:beforeAutospacing="0" w:after="58" w:afterAutospacing="0" w:line="440" w:lineRule="exact"/>
        <w:ind w:firstLine="493"/>
        <w:rPr>
          <w:rFonts w:asciiTheme="majorEastAsia" w:hAnsiTheme="majorEastAsia" w:eastAsiaTheme="majorEastAsia"/>
          <w:sz w:val="21"/>
          <w:szCs w:val="21"/>
        </w:rPr>
      </w:pPr>
      <w:r>
        <w:rPr>
          <w:rFonts w:hint="eastAsia" w:asciiTheme="majorEastAsia" w:hAnsiTheme="majorEastAsia" w:eastAsiaTheme="majorEastAsia"/>
          <w:sz w:val="21"/>
          <w:szCs w:val="21"/>
        </w:rPr>
        <w:t> </w:t>
      </w:r>
    </w:p>
    <w:p w14:paraId="152017DD">
      <w:pPr>
        <w:pStyle w:val="39"/>
        <w:spacing w:before="58" w:beforeAutospacing="0" w:after="58" w:afterAutospacing="0" w:line="440" w:lineRule="exact"/>
        <w:ind w:firstLine="493"/>
        <w:rPr>
          <w:rFonts w:asciiTheme="majorEastAsia" w:hAnsiTheme="majorEastAsia" w:eastAsiaTheme="majorEastAsia"/>
          <w:sz w:val="21"/>
          <w:szCs w:val="21"/>
        </w:rPr>
      </w:pPr>
      <w:r>
        <w:rPr>
          <w:rFonts w:hint="eastAsia" w:asciiTheme="majorEastAsia" w:hAnsiTheme="majorEastAsia" w:eastAsiaTheme="majorEastAsia"/>
          <w:sz w:val="21"/>
          <w:szCs w:val="21"/>
        </w:rPr>
        <w:t>我方对上述声明的真实性负责。如有虚假，将依法承担相应责任。</w:t>
      </w:r>
    </w:p>
    <w:p w14:paraId="28EE4788">
      <w:pPr>
        <w:pStyle w:val="39"/>
        <w:spacing w:before="58" w:beforeAutospacing="0" w:after="58" w:afterAutospacing="0" w:line="440" w:lineRule="exact"/>
        <w:ind w:firstLine="493"/>
        <w:rPr>
          <w:rFonts w:asciiTheme="majorEastAsia" w:hAnsiTheme="majorEastAsia" w:eastAsiaTheme="majorEastAsia"/>
          <w:sz w:val="21"/>
          <w:szCs w:val="21"/>
        </w:rPr>
      </w:pPr>
      <w:r>
        <w:rPr>
          <w:rFonts w:hint="eastAsia" w:asciiTheme="majorEastAsia" w:hAnsiTheme="majorEastAsia" w:eastAsiaTheme="majorEastAsia"/>
          <w:sz w:val="21"/>
          <w:szCs w:val="21"/>
        </w:rPr>
        <w:t> </w:t>
      </w:r>
    </w:p>
    <w:p w14:paraId="0CFBB0EF">
      <w:pPr>
        <w:pStyle w:val="39"/>
        <w:spacing w:before="58" w:beforeAutospacing="0" w:after="58" w:afterAutospacing="0" w:line="440" w:lineRule="exact"/>
        <w:ind w:firstLine="493"/>
        <w:rPr>
          <w:rFonts w:asciiTheme="majorEastAsia" w:hAnsiTheme="majorEastAsia" w:eastAsiaTheme="majorEastAsia"/>
          <w:sz w:val="21"/>
          <w:szCs w:val="21"/>
        </w:rPr>
      </w:pPr>
      <w:r>
        <w:rPr>
          <w:rFonts w:hint="eastAsia" w:asciiTheme="majorEastAsia" w:hAnsiTheme="majorEastAsia" w:eastAsiaTheme="majorEastAsia"/>
          <w:sz w:val="21"/>
          <w:szCs w:val="21"/>
        </w:rPr>
        <w:t xml:space="preserve">                                                                                </w:t>
      </w:r>
    </w:p>
    <w:p w14:paraId="51547478">
      <w:pPr>
        <w:autoSpaceDE w:val="0"/>
        <w:autoSpaceDN w:val="0"/>
        <w:adjustRightInd w:val="0"/>
        <w:spacing w:line="640" w:lineRule="exact"/>
        <w:jc w:val="right"/>
        <w:rPr>
          <w:rFonts w:cs="宋体" w:asciiTheme="majorEastAsia" w:hAnsiTheme="majorEastAsia" w:eastAsiaTheme="majorEastAsia"/>
          <w:szCs w:val="21"/>
          <w:lang w:val="zh-CN"/>
        </w:rPr>
      </w:pPr>
      <w:r>
        <w:rPr>
          <w:rFonts w:hint="eastAsia" w:cs="宋体" w:asciiTheme="majorEastAsia" w:hAnsiTheme="majorEastAsia" w:eastAsiaTheme="majorEastAsia"/>
          <w:szCs w:val="21"/>
          <w:lang w:val="zh-CN"/>
        </w:rPr>
        <w:t>响应单位授权代表签字：_______________________</w:t>
      </w:r>
    </w:p>
    <w:p w14:paraId="49742FB1">
      <w:pPr>
        <w:autoSpaceDE w:val="0"/>
        <w:autoSpaceDN w:val="0"/>
        <w:adjustRightInd w:val="0"/>
        <w:spacing w:line="640" w:lineRule="exact"/>
        <w:jc w:val="right"/>
        <w:rPr>
          <w:rFonts w:cs="宋体" w:asciiTheme="majorEastAsia" w:hAnsiTheme="majorEastAsia" w:eastAsiaTheme="majorEastAsia"/>
          <w:szCs w:val="21"/>
          <w:lang w:val="zh-CN"/>
        </w:rPr>
      </w:pPr>
      <w:r>
        <w:rPr>
          <w:rFonts w:hint="eastAsia" w:cs="宋体" w:asciiTheme="majorEastAsia" w:hAnsiTheme="majorEastAsia" w:eastAsiaTheme="majorEastAsia"/>
          <w:szCs w:val="21"/>
          <w:lang w:val="zh-CN"/>
        </w:rPr>
        <w:t>响应单位（公章）：____________________________</w:t>
      </w:r>
    </w:p>
    <w:p w14:paraId="1E714AB8">
      <w:pPr>
        <w:autoSpaceDE w:val="0"/>
        <w:autoSpaceDN w:val="0"/>
        <w:adjustRightInd w:val="0"/>
        <w:spacing w:line="640" w:lineRule="exact"/>
        <w:jc w:val="right"/>
        <w:rPr>
          <w:rFonts w:cs="宋体" w:asciiTheme="majorEastAsia" w:hAnsiTheme="majorEastAsia" w:eastAsiaTheme="majorEastAsia"/>
          <w:szCs w:val="21"/>
          <w:lang w:val="zh-CN"/>
        </w:rPr>
      </w:pPr>
      <w:r>
        <w:rPr>
          <w:rFonts w:hint="eastAsia" w:cs="宋体" w:asciiTheme="majorEastAsia" w:hAnsiTheme="majorEastAsia" w:eastAsiaTheme="majorEastAsia"/>
          <w:szCs w:val="21"/>
          <w:lang w:val="zh-CN"/>
        </w:rPr>
        <w:t>日期：      年      月      日</w:t>
      </w:r>
    </w:p>
    <w:p w14:paraId="4F833FA0">
      <w:pPr>
        <w:autoSpaceDE w:val="0"/>
        <w:autoSpaceDN w:val="0"/>
        <w:adjustRightInd w:val="0"/>
        <w:spacing w:line="440" w:lineRule="exact"/>
        <w:ind w:right="-308"/>
        <w:jc w:val="right"/>
        <w:rPr>
          <w:rFonts w:cs="宋体" w:asciiTheme="majorEastAsia" w:hAnsiTheme="majorEastAsia" w:eastAsiaTheme="majorEastAsia"/>
          <w:kern w:val="0"/>
          <w:szCs w:val="21"/>
          <w:lang w:val="zh-CN"/>
        </w:rPr>
      </w:pPr>
    </w:p>
    <w:p w14:paraId="1955E3C0">
      <w:pPr>
        <w:pStyle w:val="39"/>
        <w:spacing w:before="58" w:beforeAutospacing="0" w:after="58" w:afterAutospacing="0" w:line="440" w:lineRule="exact"/>
        <w:ind w:firstLine="493"/>
        <w:jc w:val="right"/>
        <w:rPr>
          <w:rFonts w:asciiTheme="majorEastAsia" w:hAnsiTheme="majorEastAsia" w:eastAsiaTheme="majorEastAsia"/>
          <w:sz w:val="21"/>
          <w:szCs w:val="21"/>
        </w:rPr>
      </w:pPr>
    </w:p>
    <w:p w14:paraId="287687B3">
      <w:pPr>
        <w:pStyle w:val="39"/>
        <w:spacing w:before="58" w:beforeAutospacing="0" w:after="58" w:afterAutospacing="0" w:line="440" w:lineRule="exact"/>
        <w:ind w:firstLine="493"/>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 xml:space="preserve">                                                            </w:t>
      </w:r>
    </w:p>
    <w:p w14:paraId="28472FC8">
      <w:pPr>
        <w:autoSpaceDE w:val="0"/>
        <w:autoSpaceDN w:val="0"/>
        <w:adjustRightInd w:val="0"/>
        <w:spacing w:line="440" w:lineRule="exact"/>
        <w:rPr>
          <w:rFonts w:cs="宋体" w:asciiTheme="majorEastAsia" w:hAnsiTheme="majorEastAsia" w:eastAsiaTheme="majorEastAsia"/>
          <w:b/>
          <w:bCs/>
          <w:sz w:val="24"/>
        </w:rPr>
      </w:pPr>
    </w:p>
    <w:p w14:paraId="65E91C82">
      <w:pPr>
        <w:autoSpaceDE w:val="0"/>
        <w:autoSpaceDN w:val="0"/>
        <w:adjustRightInd w:val="0"/>
        <w:spacing w:line="440" w:lineRule="exact"/>
        <w:rPr>
          <w:rFonts w:cs="宋体" w:asciiTheme="majorEastAsia" w:hAnsiTheme="majorEastAsia" w:eastAsiaTheme="majorEastAsia"/>
          <w:b/>
          <w:bCs/>
          <w:sz w:val="24"/>
        </w:rPr>
      </w:pPr>
    </w:p>
    <w:p w14:paraId="41D25EF4">
      <w:pPr>
        <w:autoSpaceDE w:val="0"/>
        <w:autoSpaceDN w:val="0"/>
        <w:adjustRightInd w:val="0"/>
        <w:spacing w:line="440" w:lineRule="exact"/>
        <w:rPr>
          <w:rFonts w:cs="宋体" w:asciiTheme="majorEastAsia" w:hAnsiTheme="majorEastAsia" w:eastAsiaTheme="majorEastAsia"/>
          <w:b/>
          <w:bCs/>
          <w:sz w:val="24"/>
          <w:lang w:val="zh-CN"/>
        </w:rPr>
      </w:pPr>
    </w:p>
    <w:p w14:paraId="34A37114">
      <w:pPr>
        <w:autoSpaceDE w:val="0"/>
        <w:autoSpaceDN w:val="0"/>
        <w:adjustRightInd w:val="0"/>
        <w:spacing w:line="440" w:lineRule="exact"/>
        <w:rPr>
          <w:rFonts w:cs="宋体" w:asciiTheme="majorEastAsia" w:hAnsiTheme="majorEastAsia" w:eastAsiaTheme="majorEastAsia"/>
          <w:b/>
          <w:bCs/>
          <w:sz w:val="24"/>
          <w:lang w:val="zh-CN"/>
        </w:rPr>
      </w:pPr>
    </w:p>
    <w:p w14:paraId="3120B105">
      <w:pPr>
        <w:snapToGrid w:val="0"/>
        <w:spacing w:line="460" w:lineRule="exact"/>
        <w:rPr>
          <w:rFonts w:asciiTheme="majorEastAsia" w:hAnsiTheme="majorEastAsia" w:eastAsiaTheme="majorEastAsia"/>
          <w:sz w:val="24"/>
          <w:szCs w:val="24"/>
        </w:rPr>
      </w:pPr>
      <w:r>
        <w:rPr>
          <w:rFonts w:hint="eastAsia" w:cs="宋体" w:asciiTheme="majorEastAsia" w:hAnsiTheme="majorEastAsia" w:eastAsiaTheme="majorEastAsia"/>
          <w:b/>
          <w:bCs/>
          <w:sz w:val="24"/>
          <w:lang w:val="zh-CN"/>
        </w:rPr>
        <w:br w:type="page"/>
      </w:r>
      <w:r>
        <w:rPr>
          <w:rFonts w:hint="eastAsia" w:asciiTheme="majorEastAsia" w:hAnsiTheme="majorEastAsia" w:eastAsiaTheme="majorEastAsia"/>
          <w:sz w:val="24"/>
          <w:szCs w:val="24"/>
        </w:rPr>
        <w:t>附件1</w:t>
      </w:r>
      <w:r>
        <w:rPr>
          <w:rFonts w:asciiTheme="majorEastAsia" w:hAnsiTheme="majorEastAsia" w:eastAsiaTheme="majorEastAsia"/>
          <w:sz w:val="24"/>
          <w:szCs w:val="24"/>
        </w:rPr>
        <w:t>6</w:t>
      </w:r>
    </w:p>
    <w:p w14:paraId="5F4B4F09">
      <w:pPr>
        <w:autoSpaceDE w:val="0"/>
        <w:autoSpaceDN w:val="0"/>
        <w:adjustRightInd w:val="0"/>
        <w:spacing w:line="440" w:lineRule="exact"/>
        <w:rPr>
          <w:rFonts w:cs="宋体" w:asciiTheme="majorEastAsia" w:hAnsiTheme="majorEastAsia" w:eastAsiaTheme="majorEastAsia"/>
          <w:b/>
          <w:bCs/>
          <w:sz w:val="24"/>
        </w:rPr>
      </w:pPr>
    </w:p>
    <w:p w14:paraId="6DD7C9D3">
      <w:pPr>
        <w:pStyle w:val="3"/>
        <w:spacing w:before="0" w:after="0" w:line="740" w:lineRule="exact"/>
        <w:jc w:val="center"/>
        <w:rPr>
          <w:rFonts w:cs="宋体" w:asciiTheme="majorEastAsia" w:hAnsiTheme="majorEastAsia" w:eastAsiaTheme="majorEastAsia"/>
          <w:sz w:val="36"/>
          <w:szCs w:val="36"/>
        </w:rPr>
      </w:pPr>
      <w:bookmarkStart w:id="86" w:name="_Toc109300705"/>
      <w:bookmarkStart w:id="87" w:name="_Toc108602330"/>
      <w:bookmarkStart w:id="88" w:name="_Toc109127265"/>
      <w:bookmarkStart w:id="89" w:name="_Toc29131"/>
      <w:r>
        <w:rPr>
          <w:rFonts w:hint="eastAsia" w:cs="宋体" w:asciiTheme="majorEastAsia" w:hAnsiTheme="majorEastAsia" w:eastAsiaTheme="majorEastAsia"/>
          <w:sz w:val="36"/>
          <w:szCs w:val="36"/>
        </w:rPr>
        <w:t>参加政府采购活动前三年内，在经营活动中没有重大违法记录</w:t>
      </w:r>
      <w:bookmarkEnd w:id="86"/>
      <w:bookmarkEnd w:id="87"/>
      <w:bookmarkEnd w:id="88"/>
      <w:bookmarkEnd w:id="89"/>
      <w:bookmarkStart w:id="90" w:name="_Toc109300706"/>
      <w:bookmarkStart w:id="91" w:name="_Toc108602331"/>
      <w:bookmarkStart w:id="92" w:name="_Toc17549"/>
      <w:bookmarkStart w:id="93" w:name="_Toc109127266"/>
      <w:r>
        <w:rPr>
          <w:rFonts w:hint="eastAsia" w:cs="宋体" w:asciiTheme="majorEastAsia" w:hAnsiTheme="majorEastAsia" w:eastAsiaTheme="majorEastAsia"/>
          <w:sz w:val="36"/>
          <w:szCs w:val="36"/>
        </w:rPr>
        <w:t>声明函</w:t>
      </w:r>
      <w:bookmarkEnd w:id="90"/>
      <w:bookmarkEnd w:id="91"/>
      <w:bookmarkEnd w:id="92"/>
      <w:bookmarkEnd w:id="93"/>
    </w:p>
    <w:p w14:paraId="027911E9">
      <w:pPr>
        <w:autoSpaceDE w:val="0"/>
        <w:autoSpaceDN w:val="0"/>
        <w:adjustRightInd w:val="0"/>
        <w:spacing w:line="440" w:lineRule="exact"/>
        <w:rPr>
          <w:rFonts w:cs="宋体" w:asciiTheme="majorEastAsia" w:hAnsiTheme="majorEastAsia" w:eastAsiaTheme="majorEastAsia"/>
          <w:szCs w:val="21"/>
          <w:lang w:val="zh-CN"/>
        </w:rPr>
      </w:pPr>
    </w:p>
    <w:p w14:paraId="7C36A199">
      <w:pPr>
        <w:autoSpaceDE w:val="0"/>
        <w:autoSpaceDN w:val="0"/>
        <w:adjustRightInd w:val="0"/>
        <w:spacing w:line="480" w:lineRule="exact"/>
        <w:ind w:firstLine="420" w:firstLineChars="200"/>
        <w:rPr>
          <w:rFonts w:cs="宋体" w:asciiTheme="majorEastAsia" w:hAnsiTheme="majorEastAsia" w:eastAsiaTheme="majorEastAsia"/>
          <w:szCs w:val="21"/>
          <w:lang w:val="zh-CN"/>
        </w:rPr>
      </w:pPr>
      <w:r>
        <w:rPr>
          <w:rFonts w:hint="eastAsia" w:cs="宋体" w:asciiTheme="majorEastAsia" w:hAnsiTheme="majorEastAsia" w:eastAsiaTheme="majorEastAsia"/>
          <w:szCs w:val="21"/>
        </w:rPr>
        <w:t>我方</w:t>
      </w:r>
      <w:r>
        <w:rPr>
          <w:rFonts w:hint="eastAsia" w:cs="宋体" w:asciiTheme="majorEastAsia" w:hAnsiTheme="majorEastAsia" w:eastAsiaTheme="majorEastAsia"/>
          <w:szCs w:val="21"/>
          <w:u w:val="single"/>
        </w:rPr>
        <w:t>（供应商名称）</w:t>
      </w:r>
      <w:r>
        <w:rPr>
          <w:rFonts w:hint="eastAsia" w:cs="宋体" w:asciiTheme="majorEastAsia" w:hAnsiTheme="majorEastAsia" w:eastAsiaTheme="majorEastAsia"/>
          <w:szCs w:val="21"/>
        </w:rPr>
        <w:t>在此声明，</w:t>
      </w:r>
      <w:r>
        <w:rPr>
          <w:rFonts w:hint="eastAsia" w:cs="宋体" w:asciiTheme="majorEastAsia" w:hAnsiTheme="majorEastAsia" w:eastAsiaTheme="majorEastAsia"/>
          <w:szCs w:val="21"/>
          <w:lang w:val="zh-CN"/>
        </w:rPr>
        <w:t>参加政府采购活动前三年内，在经营活动中没有重大违法记录。</w:t>
      </w:r>
    </w:p>
    <w:p w14:paraId="4E8BD4E5">
      <w:pPr>
        <w:autoSpaceDE w:val="0"/>
        <w:autoSpaceDN w:val="0"/>
        <w:adjustRightInd w:val="0"/>
        <w:spacing w:line="480" w:lineRule="exact"/>
        <w:ind w:firstLine="420" w:firstLineChars="200"/>
        <w:rPr>
          <w:rFonts w:cs="宋体" w:asciiTheme="majorEastAsia" w:hAnsiTheme="majorEastAsia" w:eastAsiaTheme="majorEastAsia"/>
          <w:b/>
          <w:bCs/>
          <w:szCs w:val="21"/>
        </w:rPr>
      </w:pPr>
      <w:r>
        <w:rPr>
          <w:rFonts w:hint="eastAsia" w:cs="宋体" w:asciiTheme="majorEastAsia" w:hAnsiTheme="majorEastAsia" w:eastAsiaTheme="majorEastAsia"/>
          <w:szCs w:val="21"/>
          <w:lang w:val="zh-CN"/>
        </w:rPr>
        <w:t>我方保证若被查实上述声明不属实，采购人有权取消我方的中标资格，且我方将无条件承担因此而引起的一起法律后果及采购人的损失。</w:t>
      </w:r>
    </w:p>
    <w:p w14:paraId="31E8CBAD">
      <w:pPr>
        <w:autoSpaceDE w:val="0"/>
        <w:autoSpaceDN w:val="0"/>
        <w:adjustRightInd w:val="0"/>
        <w:spacing w:line="480" w:lineRule="exact"/>
        <w:rPr>
          <w:rFonts w:cs="宋体" w:asciiTheme="majorEastAsia" w:hAnsiTheme="majorEastAsia" w:eastAsiaTheme="majorEastAsia"/>
          <w:b/>
          <w:bCs/>
          <w:szCs w:val="21"/>
        </w:rPr>
      </w:pPr>
    </w:p>
    <w:p w14:paraId="01A95462">
      <w:pPr>
        <w:autoSpaceDE w:val="0"/>
        <w:autoSpaceDN w:val="0"/>
        <w:adjustRightInd w:val="0"/>
        <w:spacing w:line="480" w:lineRule="exact"/>
        <w:rPr>
          <w:rFonts w:cs="宋体" w:asciiTheme="majorEastAsia" w:hAnsiTheme="majorEastAsia" w:eastAsiaTheme="majorEastAsia"/>
          <w:b/>
          <w:bCs/>
          <w:szCs w:val="21"/>
        </w:rPr>
      </w:pPr>
    </w:p>
    <w:p w14:paraId="5251EFD6">
      <w:pPr>
        <w:autoSpaceDE w:val="0"/>
        <w:autoSpaceDN w:val="0"/>
        <w:adjustRightInd w:val="0"/>
        <w:spacing w:line="480" w:lineRule="exact"/>
        <w:rPr>
          <w:rFonts w:cs="宋体" w:asciiTheme="majorEastAsia" w:hAnsiTheme="majorEastAsia" w:eastAsiaTheme="majorEastAsia"/>
          <w:b/>
          <w:bCs/>
          <w:szCs w:val="21"/>
        </w:rPr>
      </w:pPr>
    </w:p>
    <w:p w14:paraId="5823B369">
      <w:pPr>
        <w:autoSpaceDE w:val="0"/>
        <w:autoSpaceDN w:val="0"/>
        <w:adjustRightInd w:val="0"/>
        <w:spacing w:line="480" w:lineRule="exact"/>
        <w:rPr>
          <w:rFonts w:cs="宋体" w:asciiTheme="majorEastAsia" w:hAnsiTheme="majorEastAsia" w:eastAsiaTheme="majorEastAsia"/>
          <w:b/>
          <w:bCs/>
          <w:szCs w:val="21"/>
        </w:rPr>
      </w:pPr>
    </w:p>
    <w:p w14:paraId="5B1E71C8">
      <w:pPr>
        <w:autoSpaceDE w:val="0"/>
        <w:autoSpaceDN w:val="0"/>
        <w:adjustRightInd w:val="0"/>
        <w:spacing w:line="640" w:lineRule="exact"/>
        <w:jc w:val="right"/>
        <w:rPr>
          <w:rFonts w:cs="宋体" w:asciiTheme="majorEastAsia" w:hAnsiTheme="majorEastAsia" w:eastAsiaTheme="majorEastAsia"/>
          <w:szCs w:val="21"/>
          <w:lang w:val="zh-CN"/>
        </w:rPr>
      </w:pPr>
      <w:r>
        <w:rPr>
          <w:rFonts w:hint="eastAsia" w:cs="宋体" w:asciiTheme="majorEastAsia" w:hAnsiTheme="majorEastAsia" w:eastAsiaTheme="majorEastAsia"/>
          <w:szCs w:val="21"/>
          <w:lang w:val="zh-CN"/>
        </w:rPr>
        <w:t>响应单位授权代表签字：_______________________</w:t>
      </w:r>
    </w:p>
    <w:p w14:paraId="400AD7D5">
      <w:pPr>
        <w:autoSpaceDE w:val="0"/>
        <w:autoSpaceDN w:val="0"/>
        <w:adjustRightInd w:val="0"/>
        <w:spacing w:line="640" w:lineRule="exact"/>
        <w:jc w:val="right"/>
        <w:rPr>
          <w:rFonts w:cs="宋体" w:asciiTheme="majorEastAsia" w:hAnsiTheme="majorEastAsia" w:eastAsiaTheme="majorEastAsia"/>
          <w:szCs w:val="21"/>
          <w:lang w:val="zh-CN"/>
        </w:rPr>
      </w:pPr>
      <w:r>
        <w:rPr>
          <w:rFonts w:hint="eastAsia" w:cs="宋体" w:asciiTheme="majorEastAsia" w:hAnsiTheme="majorEastAsia" w:eastAsiaTheme="majorEastAsia"/>
          <w:szCs w:val="21"/>
          <w:lang w:val="zh-CN"/>
        </w:rPr>
        <w:t>响应单位（公章）：____________________________</w:t>
      </w:r>
    </w:p>
    <w:p w14:paraId="63556045">
      <w:pPr>
        <w:autoSpaceDE w:val="0"/>
        <w:autoSpaceDN w:val="0"/>
        <w:adjustRightInd w:val="0"/>
        <w:spacing w:line="640" w:lineRule="exact"/>
        <w:jc w:val="right"/>
        <w:rPr>
          <w:rFonts w:cs="宋体" w:asciiTheme="majorEastAsia" w:hAnsiTheme="majorEastAsia" w:eastAsiaTheme="majorEastAsia"/>
          <w:szCs w:val="21"/>
          <w:lang w:val="zh-CN"/>
        </w:rPr>
      </w:pPr>
    </w:p>
    <w:p w14:paraId="3C93D985">
      <w:pPr>
        <w:autoSpaceDE w:val="0"/>
        <w:autoSpaceDN w:val="0"/>
        <w:adjustRightInd w:val="0"/>
        <w:spacing w:line="640" w:lineRule="exact"/>
        <w:jc w:val="right"/>
        <w:rPr>
          <w:rFonts w:cs="宋体" w:asciiTheme="majorEastAsia" w:hAnsiTheme="majorEastAsia" w:eastAsiaTheme="majorEastAsia"/>
          <w:szCs w:val="21"/>
          <w:lang w:val="zh-CN"/>
        </w:rPr>
      </w:pPr>
      <w:r>
        <w:rPr>
          <w:rFonts w:hint="eastAsia" w:cs="宋体" w:asciiTheme="majorEastAsia" w:hAnsiTheme="majorEastAsia" w:eastAsiaTheme="majorEastAsia"/>
          <w:szCs w:val="21"/>
          <w:lang w:val="zh-CN"/>
        </w:rPr>
        <w:t>日期：      年      月      日</w:t>
      </w:r>
    </w:p>
    <w:p w14:paraId="0709AD96">
      <w:pPr>
        <w:pStyle w:val="22"/>
        <w:spacing w:before="120" w:line="600" w:lineRule="exact"/>
        <w:rPr>
          <w:rFonts w:asciiTheme="majorEastAsia" w:hAnsiTheme="majorEastAsia" w:eastAsiaTheme="majorEastAsia"/>
        </w:rPr>
      </w:pPr>
    </w:p>
    <w:p w14:paraId="0A09C2C1">
      <w:pPr>
        <w:pStyle w:val="22"/>
        <w:spacing w:before="120" w:line="600" w:lineRule="exact"/>
        <w:rPr>
          <w:rFonts w:asciiTheme="majorEastAsia" w:hAnsiTheme="majorEastAsia" w:eastAsiaTheme="majorEastAsia"/>
        </w:rPr>
      </w:pPr>
    </w:p>
    <w:p w14:paraId="4953827D">
      <w:pPr>
        <w:pStyle w:val="22"/>
        <w:spacing w:before="120" w:line="600" w:lineRule="exact"/>
        <w:rPr>
          <w:rFonts w:asciiTheme="majorEastAsia" w:hAnsiTheme="majorEastAsia" w:eastAsiaTheme="majorEastAsia"/>
        </w:rPr>
      </w:pPr>
    </w:p>
    <w:sectPr>
      <w:footerReference r:id="rId5" w:type="first"/>
      <w:footerReference r:id="rId4" w:type="default"/>
      <w:pgSz w:w="11906" w:h="16838"/>
      <w:pgMar w:top="1418" w:right="1418" w:bottom="1418" w:left="1418" w:header="851" w:footer="851" w:gutter="0"/>
      <w:pgNumType w:fmt="decimal"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Verdana">
    <w:panose1 w:val="020B0604030504040204"/>
    <w:charset w:val="00"/>
    <w:family w:val="swiss"/>
    <w:pitch w:val="default"/>
    <w:sig w:usb0="A1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Univers 57 Condensed">
    <w:altName w:val="宋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7051B">
    <w:pPr>
      <w:pStyle w:val="27"/>
    </w:pPr>
    <w:r>
      <w:rPr>
        <w:sz w:val="18"/>
      </w:rP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1599298">
                <w:pPr>
                  <w:pStyle w:val="27"/>
                </w:pPr>
                <w:r>
                  <w:fldChar w:fldCharType="begin"/>
                </w:r>
                <w:r>
                  <w:instrText xml:space="preserve"> PAGE  \* MERGEFORMAT </w:instrText>
                </w:r>
                <w:r>
                  <w:fldChar w:fldCharType="separate"/>
                </w:r>
                <w:r>
                  <w:t>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F11DD">
    <w:pPr>
      <w:pStyle w:val="27"/>
    </w:pPr>
    <w:r>
      <w:rPr>
        <w:sz w:val="18"/>
      </w:rP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848186A">
                <w:pPr>
                  <w:pStyle w:val="2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AF6F4">
    <w:pPr>
      <w:pStyle w:val="28"/>
    </w:pPr>
    <w:r>
      <w:drawing>
        <wp:anchor distT="0" distB="0" distL="114300" distR="114300" simplePos="0" relativeHeight="251659264" behindDoc="0" locked="0" layoutInCell="1" allowOverlap="1">
          <wp:simplePos x="0" y="0"/>
          <wp:positionH relativeFrom="column">
            <wp:posOffset>-114300</wp:posOffset>
          </wp:positionH>
          <wp:positionV relativeFrom="paragraph">
            <wp:posOffset>-130810</wp:posOffset>
          </wp:positionV>
          <wp:extent cx="962025" cy="273685"/>
          <wp:effectExtent l="0" t="0" r="0" b="0"/>
          <wp:wrapNone/>
          <wp:docPr id="2" name="图片 2" descr="E:\公司图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公司图标.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67300" cy="275156"/>
                  </a:xfrm>
                  <a:prstGeom prst="rect">
                    <a:avLst/>
                  </a:prstGeom>
                  <a:noFill/>
                  <a:ln>
                    <a:noFill/>
                  </a:ln>
                </pic:spPr>
              </pic:pic>
            </a:graphicData>
          </a:graphic>
        </wp:anchor>
      </w:drawing>
    </w:r>
    <w:r>
      <w:ptab w:relativeTo="margin" w:alignment="center" w:leader="none"/>
    </w:r>
    <w:r>
      <w:t xml:space="preserve">                                                                  </w:t>
    </w:r>
    <w:r>
      <w:rPr>
        <w:rFonts w:hint="eastAsia"/>
        <w:lang w:val="en-US" w:eastAsia="zh-CN"/>
      </w:rPr>
      <w:t xml:space="preserve">          </w:t>
    </w:r>
    <w:r>
      <w:t xml:space="preserve">                </w:t>
    </w:r>
    <w:r>
      <w:rPr>
        <w:rFonts w:hint="eastAsia"/>
      </w:rPr>
      <w:t>采购</w:t>
    </w:r>
    <w:r>
      <w:t>文件</w:t>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7FB37"/>
    <w:multiLevelType w:val="singleLevel"/>
    <w:tmpl w:val="9997FB37"/>
    <w:lvl w:ilvl="0" w:tentative="0">
      <w:start w:val="1"/>
      <w:numFmt w:val="chineseCounting"/>
      <w:suff w:val="nothing"/>
      <w:lvlText w:val="%1、"/>
      <w:lvlJc w:val="left"/>
      <w:rPr>
        <w:rFonts w:hint="eastAsia"/>
      </w:rPr>
    </w:lvl>
  </w:abstractNum>
  <w:abstractNum w:abstractNumId="1">
    <w:nsid w:val="FFFFFF7E"/>
    <w:multiLevelType w:val="singleLevel"/>
    <w:tmpl w:val="FFFFFF7E"/>
    <w:lvl w:ilvl="0" w:tentative="0">
      <w:start w:val="1"/>
      <w:numFmt w:val="decimal"/>
      <w:pStyle w:val="18"/>
      <w:lvlText w:val="%1."/>
      <w:lvlJc w:val="left"/>
      <w:pPr>
        <w:tabs>
          <w:tab w:val="left" w:pos="1200"/>
        </w:tabs>
        <w:ind w:left="1200" w:leftChars="400" w:hanging="360" w:hangingChars="200"/>
      </w:pPr>
    </w:lvl>
  </w:abstractNum>
  <w:abstractNum w:abstractNumId="2">
    <w:nsid w:val="FFFFFF88"/>
    <w:multiLevelType w:val="singleLevel"/>
    <w:tmpl w:val="FFFFFF88"/>
    <w:lvl w:ilvl="0" w:tentative="0">
      <w:start w:val="1"/>
      <w:numFmt w:val="decimal"/>
      <w:pStyle w:val="10"/>
      <w:lvlText w:val="%1."/>
      <w:lvlJc w:val="left"/>
      <w:pPr>
        <w:tabs>
          <w:tab w:val="left" w:pos="360"/>
        </w:tabs>
        <w:ind w:left="360" w:hanging="360" w:hangingChars="200"/>
      </w:pPr>
    </w:lvl>
  </w:abstractNum>
  <w:abstractNum w:abstractNumId="3">
    <w:nsid w:val="18D43764"/>
    <w:multiLevelType w:val="multilevel"/>
    <w:tmpl w:val="18D437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D79299A"/>
    <w:multiLevelType w:val="multilevel"/>
    <w:tmpl w:val="2D79299A"/>
    <w:lvl w:ilvl="0" w:tentative="0">
      <w:start w:val="1"/>
      <w:numFmt w:val="decimal"/>
      <w:lvlText w:val="%1."/>
      <w:lvlJc w:val="left"/>
      <w:pPr>
        <w:tabs>
          <w:tab w:val="left" w:pos="1380"/>
        </w:tabs>
        <w:ind w:left="138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531F9"/>
    <w:rsid w:val="0000372B"/>
    <w:rsid w:val="00006610"/>
    <w:rsid w:val="00006833"/>
    <w:rsid w:val="000964EB"/>
    <w:rsid w:val="000C33A4"/>
    <w:rsid w:val="000D0EC1"/>
    <w:rsid w:val="000D11E6"/>
    <w:rsid w:val="000F0CC7"/>
    <w:rsid w:val="000F23AB"/>
    <w:rsid w:val="0010592B"/>
    <w:rsid w:val="001325AB"/>
    <w:rsid w:val="001460AD"/>
    <w:rsid w:val="001B4E1B"/>
    <w:rsid w:val="0023222D"/>
    <w:rsid w:val="00271EC3"/>
    <w:rsid w:val="002A5ECA"/>
    <w:rsid w:val="002F3C98"/>
    <w:rsid w:val="00302D82"/>
    <w:rsid w:val="00320F55"/>
    <w:rsid w:val="0035160E"/>
    <w:rsid w:val="003F44AD"/>
    <w:rsid w:val="00411873"/>
    <w:rsid w:val="0046443B"/>
    <w:rsid w:val="004976D0"/>
    <w:rsid w:val="004D79A4"/>
    <w:rsid w:val="004F15CE"/>
    <w:rsid w:val="00587A35"/>
    <w:rsid w:val="005B0665"/>
    <w:rsid w:val="0063269D"/>
    <w:rsid w:val="00655966"/>
    <w:rsid w:val="00693A34"/>
    <w:rsid w:val="006946E2"/>
    <w:rsid w:val="006D769F"/>
    <w:rsid w:val="00716EAC"/>
    <w:rsid w:val="0072169D"/>
    <w:rsid w:val="0080265E"/>
    <w:rsid w:val="00820BF6"/>
    <w:rsid w:val="00837BB6"/>
    <w:rsid w:val="00876C1C"/>
    <w:rsid w:val="008B51C4"/>
    <w:rsid w:val="008D1E44"/>
    <w:rsid w:val="0096404E"/>
    <w:rsid w:val="009C249E"/>
    <w:rsid w:val="009F42F5"/>
    <w:rsid w:val="00A041B5"/>
    <w:rsid w:val="00A2442A"/>
    <w:rsid w:val="00A63C85"/>
    <w:rsid w:val="00A64A2B"/>
    <w:rsid w:val="00AB4168"/>
    <w:rsid w:val="00AE7210"/>
    <w:rsid w:val="00B30619"/>
    <w:rsid w:val="00B54E9B"/>
    <w:rsid w:val="00C03E42"/>
    <w:rsid w:val="00C20532"/>
    <w:rsid w:val="00CA78EB"/>
    <w:rsid w:val="00D06737"/>
    <w:rsid w:val="00D16EDF"/>
    <w:rsid w:val="00D21668"/>
    <w:rsid w:val="00D531F9"/>
    <w:rsid w:val="00D7019A"/>
    <w:rsid w:val="00D82219"/>
    <w:rsid w:val="00DB0DD8"/>
    <w:rsid w:val="00DB4C9D"/>
    <w:rsid w:val="00E33B4A"/>
    <w:rsid w:val="00E51510"/>
    <w:rsid w:val="00E52139"/>
    <w:rsid w:val="00E55821"/>
    <w:rsid w:val="00EC4D13"/>
    <w:rsid w:val="00F3272C"/>
    <w:rsid w:val="00F37D34"/>
    <w:rsid w:val="00F67C5B"/>
    <w:rsid w:val="00FB7CBD"/>
    <w:rsid w:val="00FC26FA"/>
    <w:rsid w:val="00FD603E"/>
    <w:rsid w:val="00FE29C9"/>
    <w:rsid w:val="0DA04A67"/>
    <w:rsid w:val="27334CA4"/>
    <w:rsid w:val="29504527"/>
    <w:rsid w:val="2A485212"/>
    <w:rsid w:val="30117E49"/>
    <w:rsid w:val="34647DD8"/>
    <w:rsid w:val="5FA31DFE"/>
    <w:rsid w:val="61CF6CD3"/>
    <w:rsid w:val="66817A85"/>
    <w:rsid w:val="7AFB6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4"/>
    <w:qFormat/>
    <w:uiPriority w:val="9"/>
    <w:pPr>
      <w:autoSpaceDE w:val="0"/>
      <w:autoSpaceDN w:val="0"/>
      <w:adjustRightInd w:val="0"/>
      <w:spacing w:line="360" w:lineRule="auto"/>
      <w:jc w:val="center"/>
      <w:outlineLvl w:val="0"/>
    </w:pPr>
    <w:rPr>
      <w:rFonts w:ascii="Times New Roman" w:hAnsi="Times New Roman" w:eastAsia="隶书"/>
      <w:b/>
      <w:bCs/>
      <w:kern w:val="0"/>
      <w:sz w:val="36"/>
      <w:szCs w:val="36"/>
    </w:rPr>
  </w:style>
  <w:style w:type="paragraph" w:styleId="3">
    <w:name w:val="heading 2"/>
    <w:basedOn w:val="1"/>
    <w:next w:val="1"/>
    <w:link w:val="55"/>
    <w:semiHidden/>
    <w:unhideWhenUsed/>
    <w:qFormat/>
    <w:uiPriority w:val="9"/>
    <w:pPr>
      <w:keepNext/>
      <w:keepLines/>
      <w:spacing w:before="260" w:after="260" w:line="412" w:lineRule="auto"/>
      <w:outlineLvl w:val="1"/>
    </w:pPr>
    <w:rPr>
      <w:rFonts w:ascii="Arial" w:hAnsi="Arial" w:eastAsia="黑体"/>
      <w:b/>
      <w:bCs/>
      <w:sz w:val="32"/>
      <w:szCs w:val="32"/>
    </w:rPr>
  </w:style>
  <w:style w:type="paragraph" w:styleId="4">
    <w:name w:val="heading 3"/>
    <w:basedOn w:val="1"/>
    <w:next w:val="1"/>
    <w:link w:val="56"/>
    <w:semiHidden/>
    <w:unhideWhenUsed/>
    <w:qFormat/>
    <w:uiPriority w:val="9"/>
    <w:pPr>
      <w:keepNext/>
      <w:keepLines/>
      <w:spacing w:before="260" w:after="260" w:line="412" w:lineRule="auto"/>
      <w:outlineLvl w:val="2"/>
    </w:pPr>
    <w:rPr>
      <w:b/>
      <w:bCs/>
      <w:sz w:val="32"/>
      <w:szCs w:val="32"/>
    </w:rPr>
  </w:style>
  <w:style w:type="paragraph" w:styleId="5">
    <w:name w:val="heading 4"/>
    <w:basedOn w:val="1"/>
    <w:next w:val="1"/>
    <w:link w:val="57"/>
    <w:semiHidden/>
    <w:unhideWhenUsed/>
    <w:qFormat/>
    <w:uiPriority w:val="9"/>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link w:val="58"/>
    <w:semiHidden/>
    <w:unhideWhenUsed/>
    <w:qFormat/>
    <w:uiPriority w:val="9"/>
    <w:pPr>
      <w:keepNext/>
      <w:keepLines/>
      <w:spacing w:before="280" w:after="290" w:line="372" w:lineRule="auto"/>
      <w:outlineLvl w:val="4"/>
    </w:pPr>
    <w:rPr>
      <w:rFonts w:ascii="Times New Roman" w:hAnsi="Times New Roman"/>
      <w:b/>
      <w:bCs/>
      <w:sz w:val="28"/>
      <w:szCs w:val="28"/>
    </w:rPr>
  </w:style>
  <w:style w:type="paragraph" w:styleId="7">
    <w:name w:val="heading 6"/>
    <w:basedOn w:val="1"/>
    <w:next w:val="1"/>
    <w:link w:val="59"/>
    <w:semiHidden/>
    <w:unhideWhenUsed/>
    <w:qFormat/>
    <w:uiPriority w:val="9"/>
    <w:pPr>
      <w:keepNext/>
      <w:keepLines/>
      <w:spacing w:before="240" w:after="64" w:line="316" w:lineRule="auto"/>
      <w:outlineLvl w:val="5"/>
    </w:pPr>
    <w:rPr>
      <w:rFonts w:ascii="Arial" w:hAnsi="Arial" w:eastAsia="黑体"/>
      <w:b/>
      <w:bCs/>
      <w:sz w:val="24"/>
      <w:szCs w:val="24"/>
    </w:rPr>
  </w:style>
  <w:style w:type="paragraph" w:styleId="8">
    <w:name w:val="heading 7"/>
    <w:basedOn w:val="1"/>
    <w:next w:val="1"/>
    <w:link w:val="60"/>
    <w:semiHidden/>
    <w:unhideWhenUsed/>
    <w:qFormat/>
    <w:uiPriority w:val="9"/>
    <w:pPr>
      <w:keepNext/>
      <w:keepLines/>
      <w:snapToGrid w:val="0"/>
      <w:spacing w:before="240" w:after="64" w:line="320" w:lineRule="atLeast"/>
      <w:jc w:val="center"/>
      <w:outlineLvl w:val="6"/>
    </w:pPr>
    <w:rPr>
      <w:rFonts w:ascii="宋体" w:hAnsi="宋体"/>
      <w:b/>
      <w:bCs/>
      <w:kern w:val="0"/>
      <w:sz w:val="24"/>
      <w:szCs w:val="24"/>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autoRedefine/>
    <w:semiHidden/>
    <w:unhideWhenUsed/>
    <w:qFormat/>
    <w:uiPriority w:val="39"/>
    <w:pPr>
      <w:snapToGrid w:val="0"/>
      <w:spacing w:line="600" w:lineRule="exact"/>
      <w:ind w:left="3120"/>
      <w:jc w:val="left"/>
    </w:pPr>
    <w:rPr>
      <w:rFonts w:ascii="Times New Roman" w:hAnsi="Times New Roman"/>
      <w:kern w:val="0"/>
      <w:sz w:val="18"/>
      <w:szCs w:val="18"/>
    </w:rPr>
  </w:style>
  <w:style w:type="paragraph" w:styleId="10">
    <w:name w:val="List Number"/>
    <w:basedOn w:val="1"/>
    <w:semiHidden/>
    <w:unhideWhenUsed/>
    <w:qFormat/>
    <w:uiPriority w:val="99"/>
    <w:pPr>
      <w:widowControl/>
      <w:numPr>
        <w:ilvl w:val="0"/>
        <w:numId w:val="1"/>
      </w:numPr>
      <w:tabs>
        <w:tab w:val="left" w:pos="454"/>
        <w:tab w:val="left" w:pos="720"/>
        <w:tab w:val="clear" w:pos="360"/>
      </w:tabs>
      <w:ind w:left="454" w:hanging="284" w:firstLineChars="0"/>
      <w:jc w:val="left"/>
    </w:pPr>
    <w:rPr>
      <w:rFonts w:ascii="Times New Roman" w:hAnsi="Times New Roman"/>
      <w:kern w:val="0"/>
      <w:sz w:val="24"/>
      <w:szCs w:val="20"/>
    </w:rPr>
  </w:style>
  <w:style w:type="paragraph" w:styleId="11">
    <w:name w:val="Normal Indent"/>
    <w:basedOn w:val="1"/>
    <w:link w:val="62"/>
    <w:semiHidden/>
    <w:unhideWhenUsed/>
    <w:qFormat/>
    <w:uiPriority w:val="99"/>
    <w:pPr>
      <w:ind w:firstLine="420"/>
    </w:pPr>
    <w:rPr>
      <w:rFonts w:asciiTheme="minorHAnsi" w:hAnsiTheme="minorHAnsi" w:eastAsiaTheme="minorEastAsia" w:cstheme="minorBidi"/>
    </w:rPr>
  </w:style>
  <w:style w:type="paragraph" w:styleId="12">
    <w:name w:val="caption"/>
    <w:basedOn w:val="1"/>
    <w:next w:val="1"/>
    <w:semiHidden/>
    <w:unhideWhenUsed/>
    <w:qFormat/>
    <w:uiPriority w:val="35"/>
    <w:pPr>
      <w:spacing w:before="152" w:after="160"/>
    </w:pPr>
    <w:rPr>
      <w:rFonts w:ascii="Arial" w:hAnsi="Arial" w:eastAsia="黑体" w:cs="Arial"/>
      <w:sz w:val="20"/>
      <w:szCs w:val="20"/>
    </w:rPr>
  </w:style>
  <w:style w:type="paragraph" w:styleId="13">
    <w:name w:val="Document Map"/>
    <w:basedOn w:val="1"/>
    <w:link w:val="148"/>
    <w:unhideWhenUsed/>
    <w:qFormat/>
    <w:uiPriority w:val="99"/>
    <w:rPr>
      <w:rFonts w:ascii="宋体"/>
      <w:sz w:val="18"/>
      <w:szCs w:val="18"/>
    </w:rPr>
  </w:style>
  <w:style w:type="paragraph" w:styleId="14">
    <w:name w:val="annotation text"/>
    <w:basedOn w:val="1"/>
    <w:link w:val="64"/>
    <w:semiHidden/>
    <w:unhideWhenUsed/>
    <w:qFormat/>
    <w:uiPriority w:val="99"/>
    <w:pPr>
      <w:jc w:val="left"/>
    </w:pPr>
  </w:style>
  <w:style w:type="paragraph" w:styleId="15">
    <w:name w:val="Body Text 3"/>
    <w:basedOn w:val="1"/>
    <w:link w:val="71"/>
    <w:semiHidden/>
    <w:unhideWhenUsed/>
    <w:qFormat/>
    <w:uiPriority w:val="99"/>
    <w:pPr>
      <w:snapToGrid w:val="0"/>
      <w:spacing w:before="50" w:after="50"/>
    </w:pPr>
    <w:rPr>
      <w:rFonts w:ascii="Times New Roman" w:hAnsi="宋体" w:eastAsia="仿宋_GB2312"/>
      <w:b/>
      <w:bCs/>
      <w:sz w:val="24"/>
      <w:szCs w:val="20"/>
    </w:rPr>
  </w:style>
  <w:style w:type="paragraph" w:styleId="16">
    <w:name w:val="Body Text"/>
    <w:basedOn w:val="1"/>
    <w:link w:val="66"/>
    <w:semiHidden/>
    <w:unhideWhenUsed/>
    <w:qFormat/>
    <w:uiPriority w:val="99"/>
    <w:pPr>
      <w:spacing w:after="120"/>
    </w:pPr>
  </w:style>
  <w:style w:type="paragraph" w:styleId="17">
    <w:name w:val="Body Text Indent"/>
    <w:basedOn w:val="1"/>
    <w:link w:val="67"/>
    <w:semiHidden/>
    <w:unhideWhenUsed/>
    <w:qFormat/>
    <w:uiPriority w:val="99"/>
    <w:pPr>
      <w:spacing w:line="200" w:lineRule="exact"/>
      <w:ind w:firstLine="301"/>
    </w:pPr>
    <w:rPr>
      <w:rFonts w:ascii="宋体" w:hAnsi="Courier New"/>
      <w:spacing w:val="-4"/>
      <w:sz w:val="18"/>
      <w:szCs w:val="20"/>
    </w:rPr>
  </w:style>
  <w:style w:type="paragraph" w:styleId="18">
    <w:name w:val="List Number 3"/>
    <w:basedOn w:val="1"/>
    <w:semiHidden/>
    <w:unhideWhenUsed/>
    <w:uiPriority w:val="99"/>
    <w:pPr>
      <w:numPr>
        <w:ilvl w:val="0"/>
        <w:numId w:val="2"/>
      </w:numPr>
      <w:ind w:left="0" w:leftChars="0" w:firstLine="0" w:firstLineChars="0"/>
    </w:pPr>
    <w:rPr>
      <w:rFonts w:ascii="Times New Roman" w:hAnsi="Times New Roman"/>
      <w:szCs w:val="24"/>
    </w:rPr>
  </w:style>
  <w:style w:type="paragraph" w:styleId="19">
    <w:name w:val="List 2"/>
    <w:basedOn w:val="1"/>
    <w:semiHidden/>
    <w:unhideWhenUsed/>
    <w:uiPriority w:val="99"/>
    <w:pPr>
      <w:ind w:left="100" w:leftChars="200" w:hanging="200" w:hangingChars="200"/>
    </w:pPr>
    <w:rPr>
      <w:rFonts w:ascii="Times New Roman" w:hAnsi="Times New Roman"/>
      <w:sz w:val="28"/>
      <w:szCs w:val="24"/>
    </w:rPr>
  </w:style>
  <w:style w:type="paragraph" w:styleId="20">
    <w:name w:val="toc 5"/>
    <w:basedOn w:val="1"/>
    <w:next w:val="1"/>
    <w:autoRedefine/>
    <w:semiHidden/>
    <w:unhideWhenUsed/>
    <w:uiPriority w:val="39"/>
    <w:pPr>
      <w:snapToGrid w:val="0"/>
      <w:spacing w:line="600" w:lineRule="exact"/>
      <w:ind w:left="2080"/>
      <w:jc w:val="left"/>
    </w:pPr>
    <w:rPr>
      <w:rFonts w:ascii="Times New Roman" w:hAnsi="Times New Roman"/>
      <w:kern w:val="0"/>
      <w:sz w:val="18"/>
      <w:szCs w:val="18"/>
    </w:rPr>
  </w:style>
  <w:style w:type="paragraph" w:styleId="21">
    <w:name w:val="toc 3"/>
    <w:basedOn w:val="1"/>
    <w:next w:val="1"/>
    <w:autoRedefine/>
    <w:semiHidden/>
    <w:unhideWhenUsed/>
    <w:uiPriority w:val="39"/>
    <w:pPr>
      <w:ind w:left="840" w:leftChars="400"/>
    </w:pPr>
  </w:style>
  <w:style w:type="paragraph" w:styleId="22">
    <w:name w:val="Plain Text"/>
    <w:basedOn w:val="1"/>
    <w:link w:val="150"/>
    <w:semiHidden/>
    <w:unhideWhenUsed/>
    <w:uiPriority w:val="99"/>
    <w:pPr>
      <w:spacing w:beforeLines="50" w:line="400" w:lineRule="exact"/>
    </w:pPr>
    <w:rPr>
      <w:rFonts w:ascii="宋体" w:hAnsi="Courier New"/>
      <w:sz w:val="24"/>
      <w:szCs w:val="24"/>
    </w:rPr>
  </w:style>
  <w:style w:type="paragraph" w:styleId="23">
    <w:name w:val="toc 8"/>
    <w:basedOn w:val="1"/>
    <w:next w:val="1"/>
    <w:autoRedefine/>
    <w:semiHidden/>
    <w:unhideWhenUsed/>
    <w:uiPriority w:val="39"/>
    <w:pPr>
      <w:snapToGrid w:val="0"/>
      <w:spacing w:line="600" w:lineRule="exact"/>
      <w:ind w:left="3640"/>
      <w:jc w:val="left"/>
    </w:pPr>
    <w:rPr>
      <w:rFonts w:ascii="Times New Roman" w:hAnsi="Times New Roman"/>
      <w:kern w:val="0"/>
      <w:sz w:val="18"/>
      <w:szCs w:val="18"/>
    </w:rPr>
  </w:style>
  <w:style w:type="paragraph" w:styleId="24">
    <w:name w:val="Date"/>
    <w:basedOn w:val="1"/>
    <w:next w:val="1"/>
    <w:link w:val="149"/>
    <w:semiHidden/>
    <w:unhideWhenUsed/>
    <w:uiPriority w:val="99"/>
    <w:pPr>
      <w:ind w:left="2500" w:leftChars="2500"/>
    </w:pPr>
    <w:rPr>
      <w:rFonts w:ascii="Times New Roman" w:hAnsi="Times New Roman" w:eastAsia="楷体_GB2312"/>
      <w:sz w:val="32"/>
      <w:szCs w:val="20"/>
    </w:rPr>
  </w:style>
  <w:style w:type="paragraph" w:styleId="25">
    <w:name w:val="Body Text Indent 2"/>
    <w:basedOn w:val="1"/>
    <w:link w:val="72"/>
    <w:semiHidden/>
    <w:unhideWhenUsed/>
    <w:uiPriority w:val="99"/>
    <w:pPr>
      <w:snapToGrid w:val="0"/>
      <w:ind w:firstLine="542" w:firstLineChars="225"/>
    </w:pPr>
    <w:rPr>
      <w:rFonts w:ascii="仿宋_GB2312" w:hAnsi="宋体" w:cs="Arial"/>
      <w:b/>
      <w:bCs/>
      <w:color w:val="000000"/>
      <w:sz w:val="24"/>
      <w:szCs w:val="24"/>
    </w:rPr>
  </w:style>
  <w:style w:type="paragraph" w:styleId="26">
    <w:name w:val="Balloon Text"/>
    <w:basedOn w:val="1"/>
    <w:link w:val="77"/>
    <w:unhideWhenUsed/>
    <w:qFormat/>
    <w:uiPriority w:val="99"/>
    <w:rPr>
      <w:sz w:val="18"/>
      <w:szCs w:val="18"/>
    </w:rPr>
  </w:style>
  <w:style w:type="paragraph" w:styleId="27">
    <w:name w:val="footer"/>
    <w:basedOn w:val="1"/>
    <w:link w:val="53"/>
    <w:unhideWhenUsed/>
    <w:qFormat/>
    <w:uiPriority w:val="99"/>
    <w:pPr>
      <w:tabs>
        <w:tab w:val="center" w:pos="4153"/>
        <w:tab w:val="right" w:pos="8306"/>
      </w:tabs>
      <w:snapToGrid w:val="0"/>
      <w:jc w:val="left"/>
    </w:pPr>
    <w:rPr>
      <w:sz w:val="18"/>
      <w:szCs w:val="18"/>
    </w:rPr>
  </w:style>
  <w:style w:type="paragraph" w:styleId="28">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semiHidden/>
    <w:unhideWhenUsed/>
    <w:uiPriority w:val="39"/>
    <w:rPr>
      <w:rFonts w:ascii="Times New Roman" w:hAnsi="Times New Roman"/>
      <w:szCs w:val="24"/>
    </w:rPr>
  </w:style>
  <w:style w:type="paragraph" w:styleId="30">
    <w:name w:val="toc 4"/>
    <w:basedOn w:val="1"/>
    <w:next w:val="1"/>
    <w:autoRedefine/>
    <w:semiHidden/>
    <w:unhideWhenUsed/>
    <w:uiPriority w:val="39"/>
    <w:pPr>
      <w:snapToGrid w:val="0"/>
      <w:spacing w:line="600" w:lineRule="exact"/>
      <w:ind w:left="1560"/>
      <w:jc w:val="left"/>
    </w:pPr>
    <w:rPr>
      <w:rFonts w:ascii="Times New Roman" w:hAnsi="Times New Roman"/>
      <w:kern w:val="0"/>
      <w:sz w:val="18"/>
      <w:szCs w:val="18"/>
    </w:rPr>
  </w:style>
  <w:style w:type="paragraph" w:styleId="31">
    <w:name w:val="List"/>
    <w:basedOn w:val="1"/>
    <w:semiHidden/>
    <w:unhideWhenUsed/>
    <w:uiPriority w:val="99"/>
    <w:pPr>
      <w:ind w:left="200" w:hanging="200" w:hangingChars="200"/>
    </w:pPr>
    <w:rPr>
      <w:rFonts w:ascii="Times New Roman" w:hAnsi="Times New Roman"/>
      <w:sz w:val="28"/>
      <w:szCs w:val="24"/>
    </w:rPr>
  </w:style>
  <w:style w:type="paragraph" w:styleId="32">
    <w:name w:val="footnote text"/>
    <w:basedOn w:val="1"/>
    <w:link w:val="63"/>
    <w:semiHidden/>
    <w:unhideWhenUsed/>
    <w:uiPriority w:val="99"/>
    <w:pPr>
      <w:snapToGrid w:val="0"/>
      <w:jc w:val="left"/>
    </w:pPr>
    <w:rPr>
      <w:sz w:val="18"/>
      <w:szCs w:val="18"/>
    </w:rPr>
  </w:style>
  <w:style w:type="paragraph" w:styleId="33">
    <w:name w:val="toc 6"/>
    <w:basedOn w:val="1"/>
    <w:next w:val="1"/>
    <w:autoRedefine/>
    <w:semiHidden/>
    <w:unhideWhenUsed/>
    <w:uiPriority w:val="39"/>
    <w:pPr>
      <w:snapToGrid w:val="0"/>
      <w:spacing w:line="600" w:lineRule="exact"/>
      <w:ind w:left="2600"/>
      <w:jc w:val="left"/>
    </w:pPr>
    <w:rPr>
      <w:rFonts w:ascii="Times New Roman" w:hAnsi="Times New Roman"/>
      <w:kern w:val="0"/>
      <w:sz w:val="18"/>
      <w:szCs w:val="18"/>
    </w:rPr>
  </w:style>
  <w:style w:type="paragraph" w:styleId="34">
    <w:name w:val="Body Text Indent 3"/>
    <w:basedOn w:val="1"/>
    <w:link w:val="73"/>
    <w:semiHidden/>
    <w:unhideWhenUsed/>
    <w:uiPriority w:val="99"/>
    <w:pPr>
      <w:snapToGrid w:val="0"/>
      <w:ind w:firstLine="480" w:firstLineChars="200"/>
      <w:jc w:val="left"/>
    </w:pPr>
    <w:rPr>
      <w:rFonts w:ascii="仿宋_GB2312" w:hAnsi="宋体" w:eastAsia="仿宋_GB2312"/>
      <w:color w:val="000000"/>
      <w:sz w:val="24"/>
      <w:szCs w:val="24"/>
    </w:rPr>
  </w:style>
  <w:style w:type="paragraph" w:styleId="35">
    <w:name w:val="toc 2"/>
    <w:basedOn w:val="1"/>
    <w:next w:val="1"/>
    <w:autoRedefine/>
    <w:semiHidden/>
    <w:unhideWhenUsed/>
    <w:uiPriority w:val="39"/>
    <w:pPr>
      <w:ind w:left="420" w:leftChars="200"/>
    </w:pPr>
  </w:style>
  <w:style w:type="paragraph" w:styleId="36">
    <w:name w:val="toc 9"/>
    <w:basedOn w:val="1"/>
    <w:next w:val="1"/>
    <w:autoRedefine/>
    <w:semiHidden/>
    <w:unhideWhenUsed/>
    <w:uiPriority w:val="39"/>
    <w:pPr>
      <w:snapToGrid w:val="0"/>
      <w:spacing w:line="600" w:lineRule="exact"/>
      <w:ind w:left="4160"/>
      <w:jc w:val="left"/>
    </w:pPr>
    <w:rPr>
      <w:rFonts w:ascii="Times New Roman" w:hAnsi="Times New Roman"/>
      <w:kern w:val="0"/>
      <w:sz w:val="18"/>
      <w:szCs w:val="18"/>
    </w:rPr>
  </w:style>
  <w:style w:type="paragraph" w:styleId="37">
    <w:name w:val="Body Text 2"/>
    <w:basedOn w:val="1"/>
    <w:link w:val="70"/>
    <w:semiHidden/>
    <w:unhideWhenUsed/>
    <w:uiPriority w:val="99"/>
    <w:pPr>
      <w:widowControl/>
      <w:snapToGrid w:val="0"/>
      <w:spacing w:before="50" w:line="400" w:lineRule="exact"/>
      <w:jc w:val="left"/>
    </w:pPr>
    <w:rPr>
      <w:rFonts w:ascii="宋体" w:hAnsi="宋体"/>
      <w:color w:val="000000"/>
      <w:sz w:val="24"/>
      <w:szCs w:val="24"/>
    </w:rPr>
  </w:style>
  <w:style w:type="paragraph" w:styleId="38">
    <w:name w:val="HTML Preformatted"/>
    <w:basedOn w:val="1"/>
    <w:link w:val="6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39">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paragraph" w:styleId="40">
    <w:name w:val="Title"/>
    <w:basedOn w:val="1"/>
    <w:next w:val="1"/>
    <w:link w:val="146"/>
    <w:qFormat/>
    <w:uiPriority w:val="10"/>
    <w:pPr>
      <w:spacing w:before="240" w:after="60"/>
      <w:jc w:val="center"/>
      <w:outlineLvl w:val="0"/>
    </w:pPr>
    <w:rPr>
      <w:rFonts w:ascii="Cambria" w:hAnsi="Cambria"/>
      <w:b/>
      <w:bCs/>
      <w:kern w:val="0"/>
      <w:sz w:val="32"/>
      <w:szCs w:val="32"/>
    </w:rPr>
  </w:style>
  <w:style w:type="paragraph" w:styleId="41">
    <w:name w:val="annotation subject"/>
    <w:basedOn w:val="14"/>
    <w:next w:val="14"/>
    <w:link w:val="76"/>
    <w:semiHidden/>
    <w:unhideWhenUsed/>
    <w:qFormat/>
    <w:uiPriority w:val="99"/>
    <w:rPr>
      <w:b/>
      <w:bCs/>
    </w:rPr>
  </w:style>
  <w:style w:type="paragraph" w:styleId="42">
    <w:name w:val="Body Text First Indent"/>
    <w:basedOn w:val="16"/>
    <w:link w:val="69"/>
    <w:semiHidden/>
    <w:unhideWhenUsed/>
    <w:uiPriority w:val="99"/>
    <w:pPr>
      <w:ind w:firstLine="420" w:firstLineChars="100"/>
    </w:p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page number"/>
    <w:basedOn w:val="45"/>
    <w:unhideWhenUsed/>
    <w:qFormat/>
    <w:uiPriority w:val="99"/>
    <w:rPr>
      <w:rFonts w:ascii="Times New Roman" w:hAnsi="Times New Roman" w:eastAsia="宋体" w:cs="Times New Roman"/>
    </w:rPr>
  </w:style>
  <w:style w:type="character" w:styleId="47">
    <w:name w:val="FollowedHyperlink"/>
    <w:semiHidden/>
    <w:unhideWhenUsed/>
    <w:uiPriority w:val="99"/>
    <w:rPr>
      <w:color w:val="800080"/>
      <w:u w:val="single"/>
    </w:rPr>
  </w:style>
  <w:style w:type="character" w:styleId="48">
    <w:name w:val="Emphasis"/>
    <w:qFormat/>
    <w:uiPriority w:val="20"/>
    <w:rPr>
      <w:color w:val="CC0033"/>
    </w:rPr>
  </w:style>
  <w:style w:type="character" w:styleId="49">
    <w:name w:val="Hyperlink"/>
    <w:semiHidden/>
    <w:unhideWhenUsed/>
    <w:uiPriority w:val="99"/>
    <w:rPr>
      <w:color w:val="0000FF"/>
      <w:u w:val="single"/>
    </w:rPr>
  </w:style>
  <w:style w:type="character" w:styleId="50">
    <w:name w:val="annotation reference"/>
    <w:semiHidden/>
    <w:unhideWhenUsed/>
    <w:qFormat/>
    <w:uiPriority w:val="99"/>
    <w:rPr>
      <w:sz w:val="21"/>
      <w:szCs w:val="21"/>
    </w:rPr>
  </w:style>
  <w:style w:type="character" w:styleId="51">
    <w:name w:val="footnote reference"/>
    <w:semiHidden/>
    <w:unhideWhenUsed/>
    <w:uiPriority w:val="99"/>
    <w:rPr>
      <w:vertAlign w:val="superscript"/>
    </w:rPr>
  </w:style>
  <w:style w:type="character" w:customStyle="1" w:styleId="52">
    <w:name w:val="页眉 字符"/>
    <w:basedOn w:val="45"/>
    <w:link w:val="28"/>
    <w:qFormat/>
    <w:uiPriority w:val="0"/>
    <w:rPr>
      <w:sz w:val="18"/>
      <w:szCs w:val="18"/>
    </w:rPr>
  </w:style>
  <w:style w:type="character" w:customStyle="1" w:styleId="53">
    <w:name w:val="页脚 字符"/>
    <w:basedOn w:val="45"/>
    <w:link w:val="27"/>
    <w:qFormat/>
    <w:uiPriority w:val="99"/>
    <w:rPr>
      <w:sz w:val="18"/>
      <w:szCs w:val="18"/>
    </w:rPr>
  </w:style>
  <w:style w:type="character" w:customStyle="1" w:styleId="54">
    <w:name w:val="标题 1 字符"/>
    <w:basedOn w:val="45"/>
    <w:link w:val="2"/>
    <w:qFormat/>
    <w:uiPriority w:val="0"/>
    <w:rPr>
      <w:rFonts w:ascii="Times New Roman" w:hAnsi="Times New Roman" w:eastAsia="隶书" w:cs="Times New Roman"/>
      <w:b/>
      <w:bCs/>
      <w:kern w:val="0"/>
      <w:sz w:val="36"/>
      <w:szCs w:val="36"/>
    </w:rPr>
  </w:style>
  <w:style w:type="character" w:customStyle="1" w:styleId="55">
    <w:name w:val="标题 2 字符"/>
    <w:basedOn w:val="45"/>
    <w:link w:val="3"/>
    <w:semiHidden/>
    <w:qFormat/>
    <w:uiPriority w:val="0"/>
    <w:rPr>
      <w:rFonts w:ascii="Arial" w:hAnsi="Arial" w:eastAsia="黑体" w:cs="Times New Roman"/>
      <w:b/>
      <w:bCs/>
      <w:sz w:val="32"/>
      <w:szCs w:val="32"/>
    </w:rPr>
  </w:style>
  <w:style w:type="character" w:customStyle="1" w:styleId="56">
    <w:name w:val="标题 3 字符"/>
    <w:basedOn w:val="45"/>
    <w:link w:val="4"/>
    <w:semiHidden/>
    <w:qFormat/>
    <w:uiPriority w:val="0"/>
    <w:rPr>
      <w:rFonts w:ascii="Calibri" w:hAnsi="Calibri" w:eastAsia="宋体" w:cs="Times New Roman"/>
      <w:b/>
      <w:bCs/>
      <w:sz w:val="32"/>
      <w:szCs w:val="32"/>
    </w:rPr>
  </w:style>
  <w:style w:type="character" w:customStyle="1" w:styleId="57">
    <w:name w:val="标题 4 字符"/>
    <w:basedOn w:val="45"/>
    <w:link w:val="5"/>
    <w:semiHidden/>
    <w:qFormat/>
    <w:uiPriority w:val="0"/>
    <w:rPr>
      <w:rFonts w:ascii="Arial" w:hAnsi="Arial" w:eastAsia="黑体" w:cs="Times New Roman"/>
      <w:b/>
      <w:bCs/>
      <w:sz w:val="28"/>
      <w:szCs w:val="28"/>
    </w:rPr>
  </w:style>
  <w:style w:type="character" w:customStyle="1" w:styleId="58">
    <w:name w:val="标题 5 字符"/>
    <w:basedOn w:val="45"/>
    <w:link w:val="6"/>
    <w:semiHidden/>
    <w:qFormat/>
    <w:uiPriority w:val="0"/>
    <w:rPr>
      <w:rFonts w:ascii="Times New Roman" w:hAnsi="Times New Roman" w:eastAsia="宋体" w:cs="Times New Roman"/>
      <w:b/>
      <w:bCs/>
      <w:sz w:val="28"/>
      <w:szCs w:val="28"/>
    </w:rPr>
  </w:style>
  <w:style w:type="character" w:customStyle="1" w:styleId="59">
    <w:name w:val="标题 6 字符"/>
    <w:basedOn w:val="45"/>
    <w:link w:val="7"/>
    <w:semiHidden/>
    <w:qFormat/>
    <w:uiPriority w:val="0"/>
    <w:rPr>
      <w:rFonts w:ascii="Arial" w:hAnsi="Arial" w:eastAsia="黑体" w:cs="Times New Roman"/>
      <w:b/>
      <w:bCs/>
      <w:sz w:val="24"/>
      <w:szCs w:val="24"/>
    </w:rPr>
  </w:style>
  <w:style w:type="character" w:customStyle="1" w:styleId="60">
    <w:name w:val="标题 7 字符"/>
    <w:basedOn w:val="45"/>
    <w:link w:val="8"/>
    <w:semiHidden/>
    <w:qFormat/>
    <w:uiPriority w:val="0"/>
    <w:rPr>
      <w:rFonts w:ascii="宋体" w:hAnsi="宋体" w:eastAsia="宋体" w:cs="Times New Roman"/>
      <w:b/>
      <w:bCs/>
      <w:kern w:val="0"/>
      <w:sz w:val="24"/>
      <w:szCs w:val="24"/>
    </w:rPr>
  </w:style>
  <w:style w:type="character" w:customStyle="1" w:styleId="61">
    <w:name w:val="HTML 预设格式 字符"/>
    <w:basedOn w:val="45"/>
    <w:link w:val="38"/>
    <w:semiHidden/>
    <w:qFormat/>
    <w:uiPriority w:val="0"/>
    <w:rPr>
      <w:rFonts w:ascii="Courier New" w:hAnsi="Courier New" w:eastAsia="宋体" w:cs="Times New Roman"/>
      <w:sz w:val="20"/>
      <w:szCs w:val="20"/>
    </w:rPr>
  </w:style>
  <w:style w:type="character" w:customStyle="1" w:styleId="62">
    <w:name w:val="正文缩进 字符"/>
    <w:link w:val="11"/>
    <w:qFormat/>
    <w:locked/>
    <w:uiPriority w:val="0"/>
  </w:style>
  <w:style w:type="character" w:customStyle="1" w:styleId="63">
    <w:name w:val="脚注文本 字符"/>
    <w:basedOn w:val="45"/>
    <w:link w:val="32"/>
    <w:semiHidden/>
    <w:qFormat/>
    <w:uiPriority w:val="0"/>
    <w:rPr>
      <w:rFonts w:ascii="Calibri" w:hAnsi="Calibri" w:eastAsia="宋体" w:cs="Times New Roman"/>
      <w:sz w:val="18"/>
      <w:szCs w:val="18"/>
    </w:rPr>
  </w:style>
  <w:style w:type="character" w:customStyle="1" w:styleId="64">
    <w:name w:val="批注文字 字符"/>
    <w:basedOn w:val="45"/>
    <w:link w:val="14"/>
    <w:semiHidden/>
    <w:qFormat/>
    <w:uiPriority w:val="0"/>
    <w:rPr>
      <w:rFonts w:ascii="Calibri" w:hAnsi="Calibri" w:eastAsia="宋体" w:cs="Times New Roman"/>
    </w:rPr>
  </w:style>
  <w:style w:type="character" w:customStyle="1" w:styleId="65">
    <w:name w:val="标题 Char"/>
    <w:basedOn w:val="45"/>
    <w:qFormat/>
    <w:uiPriority w:val="0"/>
    <w:rPr>
      <w:rFonts w:eastAsia="宋体" w:asciiTheme="majorHAnsi" w:hAnsiTheme="majorHAnsi" w:cstheme="majorBidi"/>
      <w:b/>
      <w:bCs/>
      <w:sz w:val="32"/>
      <w:szCs w:val="32"/>
    </w:rPr>
  </w:style>
  <w:style w:type="character" w:customStyle="1" w:styleId="66">
    <w:name w:val="正文文本 字符"/>
    <w:basedOn w:val="45"/>
    <w:link w:val="16"/>
    <w:semiHidden/>
    <w:qFormat/>
    <w:uiPriority w:val="0"/>
    <w:rPr>
      <w:rFonts w:ascii="Calibri" w:hAnsi="Calibri" w:eastAsia="宋体" w:cs="Times New Roman"/>
    </w:rPr>
  </w:style>
  <w:style w:type="character" w:customStyle="1" w:styleId="67">
    <w:name w:val="正文文本缩进 字符"/>
    <w:basedOn w:val="45"/>
    <w:link w:val="17"/>
    <w:semiHidden/>
    <w:qFormat/>
    <w:uiPriority w:val="0"/>
    <w:rPr>
      <w:rFonts w:ascii="宋体" w:hAnsi="Courier New" w:eastAsia="宋体" w:cs="Times New Roman"/>
      <w:spacing w:val="-4"/>
      <w:sz w:val="18"/>
      <w:szCs w:val="20"/>
    </w:rPr>
  </w:style>
  <w:style w:type="character" w:customStyle="1" w:styleId="68">
    <w:name w:val="日期 Char"/>
    <w:basedOn w:val="45"/>
    <w:semiHidden/>
    <w:qFormat/>
    <w:uiPriority w:val="0"/>
    <w:rPr>
      <w:rFonts w:ascii="Calibri" w:hAnsi="Calibri" w:eastAsia="宋体" w:cs="Times New Roman"/>
    </w:rPr>
  </w:style>
  <w:style w:type="character" w:customStyle="1" w:styleId="69">
    <w:name w:val="正文首行缩进 字符"/>
    <w:basedOn w:val="66"/>
    <w:link w:val="42"/>
    <w:semiHidden/>
    <w:qFormat/>
    <w:uiPriority w:val="0"/>
    <w:rPr>
      <w:rFonts w:ascii="Calibri" w:hAnsi="Calibri" w:eastAsia="宋体" w:cs="Times New Roman"/>
    </w:rPr>
  </w:style>
  <w:style w:type="character" w:customStyle="1" w:styleId="70">
    <w:name w:val="正文文本 2 字符"/>
    <w:basedOn w:val="45"/>
    <w:link w:val="37"/>
    <w:semiHidden/>
    <w:qFormat/>
    <w:uiPriority w:val="0"/>
    <w:rPr>
      <w:rFonts w:ascii="宋体" w:hAnsi="宋体" w:eastAsia="宋体" w:cs="Times New Roman"/>
      <w:color w:val="000000"/>
      <w:sz w:val="24"/>
      <w:szCs w:val="24"/>
    </w:rPr>
  </w:style>
  <w:style w:type="character" w:customStyle="1" w:styleId="71">
    <w:name w:val="正文文本 3 字符"/>
    <w:basedOn w:val="45"/>
    <w:link w:val="15"/>
    <w:semiHidden/>
    <w:qFormat/>
    <w:uiPriority w:val="0"/>
    <w:rPr>
      <w:rFonts w:ascii="Times New Roman" w:hAnsi="宋体" w:eastAsia="仿宋_GB2312" w:cs="Times New Roman"/>
      <w:b/>
      <w:bCs/>
      <w:sz w:val="24"/>
      <w:szCs w:val="20"/>
    </w:rPr>
  </w:style>
  <w:style w:type="character" w:customStyle="1" w:styleId="72">
    <w:name w:val="正文文本缩进 2 字符"/>
    <w:basedOn w:val="45"/>
    <w:link w:val="25"/>
    <w:semiHidden/>
    <w:qFormat/>
    <w:uiPriority w:val="0"/>
    <w:rPr>
      <w:rFonts w:ascii="仿宋_GB2312" w:hAnsi="宋体" w:eastAsia="宋体" w:cs="Arial"/>
      <w:b/>
      <w:bCs/>
      <w:color w:val="000000"/>
      <w:sz w:val="24"/>
      <w:szCs w:val="24"/>
    </w:rPr>
  </w:style>
  <w:style w:type="character" w:customStyle="1" w:styleId="73">
    <w:name w:val="正文文本缩进 3 字符"/>
    <w:basedOn w:val="45"/>
    <w:link w:val="34"/>
    <w:semiHidden/>
    <w:qFormat/>
    <w:uiPriority w:val="0"/>
    <w:rPr>
      <w:rFonts w:ascii="仿宋_GB2312" w:hAnsi="宋体" w:eastAsia="仿宋_GB2312" w:cs="Times New Roman"/>
      <w:color w:val="000000"/>
      <w:sz w:val="24"/>
      <w:szCs w:val="24"/>
    </w:rPr>
  </w:style>
  <w:style w:type="character" w:customStyle="1" w:styleId="74">
    <w:name w:val="文档结构图 Char"/>
    <w:basedOn w:val="45"/>
    <w:semiHidden/>
    <w:qFormat/>
    <w:uiPriority w:val="0"/>
    <w:rPr>
      <w:rFonts w:ascii="宋体" w:hAnsi="Calibri" w:eastAsia="宋体" w:cs="Times New Roman"/>
      <w:sz w:val="18"/>
      <w:szCs w:val="18"/>
    </w:rPr>
  </w:style>
  <w:style w:type="character" w:customStyle="1" w:styleId="75">
    <w:name w:val="纯文本 Char"/>
    <w:basedOn w:val="45"/>
    <w:qFormat/>
    <w:uiPriority w:val="99"/>
    <w:rPr>
      <w:rFonts w:ascii="宋体" w:hAnsi="Courier New" w:eastAsia="宋体" w:cs="Courier New"/>
      <w:szCs w:val="21"/>
    </w:rPr>
  </w:style>
  <w:style w:type="character" w:customStyle="1" w:styleId="76">
    <w:name w:val="批注主题 字符"/>
    <w:basedOn w:val="64"/>
    <w:link w:val="41"/>
    <w:semiHidden/>
    <w:qFormat/>
    <w:uiPriority w:val="0"/>
    <w:rPr>
      <w:rFonts w:ascii="Calibri" w:hAnsi="Calibri" w:eastAsia="宋体" w:cs="Times New Roman"/>
      <w:b/>
      <w:bCs/>
    </w:rPr>
  </w:style>
  <w:style w:type="character" w:customStyle="1" w:styleId="77">
    <w:name w:val="批注框文本 字符"/>
    <w:basedOn w:val="45"/>
    <w:link w:val="26"/>
    <w:semiHidden/>
    <w:qFormat/>
    <w:uiPriority w:val="0"/>
    <w:rPr>
      <w:rFonts w:ascii="Calibri" w:hAnsi="Calibri" w:eastAsia="宋体" w:cs="Times New Roman"/>
      <w:sz w:val="18"/>
      <w:szCs w:val="18"/>
    </w:rPr>
  </w:style>
  <w:style w:type="character" w:customStyle="1" w:styleId="78">
    <w:name w:val="a Char"/>
    <w:link w:val="79"/>
    <w:qFormat/>
    <w:locked/>
    <w:uiPriority w:val="0"/>
    <w:rPr>
      <w:rFonts w:ascii="宋体" w:hAnsi="宋体" w:eastAsia="仿宋_GB2312"/>
      <w:sz w:val="24"/>
    </w:rPr>
  </w:style>
  <w:style w:type="paragraph" w:customStyle="1" w:styleId="79">
    <w:name w:val="a"/>
    <w:basedOn w:val="1"/>
    <w:link w:val="78"/>
    <w:qFormat/>
    <w:uiPriority w:val="0"/>
    <w:pPr>
      <w:widowControl/>
      <w:spacing w:before="100" w:beforeAutospacing="1" w:after="100" w:afterAutospacing="1"/>
      <w:jc w:val="left"/>
    </w:pPr>
    <w:rPr>
      <w:rFonts w:ascii="宋体" w:hAnsi="宋体" w:eastAsia="仿宋_GB2312" w:cstheme="minorBidi"/>
      <w:sz w:val="24"/>
    </w:rPr>
  </w:style>
  <w:style w:type="character" w:customStyle="1" w:styleId="80">
    <w:name w:val="列出段落1 Char"/>
    <w:link w:val="81"/>
    <w:qFormat/>
    <w:locked/>
    <w:uiPriority w:val="0"/>
    <w:rPr>
      <w:rFonts w:ascii="Calibri" w:hAnsi="Calibri" w:cs="Calibri"/>
      <w:szCs w:val="21"/>
    </w:rPr>
  </w:style>
  <w:style w:type="paragraph" w:customStyle="1" w:styleId="81">
    <w:name w:val="列出段落1"/>
    <w:basedOn w:val="1"/>
    <w:link w:val="80"/>
    <w:qFormat/>
    <w:uiPriority w:val="0"/>
    <w:pPr>
      <w:ind w:firstLine="420" w:firstLineChars="200"/>
    </w:pPr>
    <w:rPr>
      <w:rFonts w:cs="Calibri" w:eastAsiaTheme="minorEastAsia"/>
      <w:szCs w:val="21"/>
    </w:rPr>
  </w:style>
  <w:style w:type="paragraph" w:customStyle="1" w:styleId="82">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3">
    <w:name w:val="大表 mt"/>
    <w:basedOn w:val="1"/>
    <w:qFormat/>
    <w:uiPriority w:val="0"/>
    <w:pPr>
      <w:widowControl/>
      <w:jc w:val="left"/>
    </w:pPr>
    <w:rPr>
      <w:rFonts w:ascii="宋体" w:hAnsi="宋体" w:cs="宋体"/>
      <w:kern w:val="0"/>
      <w:szCs w:val="21"/>
    </w:rPr>
  </w:style>
  <w:style w:type="paragraph" w:customStyle="1" w:styleId="84">
    <w:name w:val="正文首行缩进:2字符"/>
    <w:basedOn w:val="1"/>
    <w:qFormat/>
    <w:uiPriority w:val="0"/>
    <w:pPr>
      <w:spacing w:line="360" w:lineRule="auto"/>
      <w:ind w:firstLine="480" w:firstLineChars="200"/>
    </w:pPr>
    <w:rPr>
      <w:rFonts w:ascii="Times New Roman" w:hAnsi="Times New Roman" w:cs="宋体"/>
      <w:szCs w:val="20"/>
    </w:rPr>
  </w:style>
  <w:style w:type="paragraph" w:customStyle="1" w:styleId="85">
    <w:name w:val="表内文字"/>
    <w:basedOn w:val="1"/>
    <w:qFormat/>
    <w:uiPriority w:val="0"/>
    <w:pPr>
      <w:tabs>
        <w:tab w:val="left" w:pos="1418"/>
      </w:tabs>
      <w:spacing w:line="360" w:lineRule="auto"/>
      <w:jc w:val="center"/>
    </w:pPr>
    <w:rPr>
      <w:rFonts w:ascii="仿宋_GB2312" w:hAnsi="Times New Roman" w:eastAsia="仿宋_GB2312"/>
      <w:spacing w:val="-20"/>
      <w:kern w:val="0"/>
      <w:sz w:val="24"/>
      <w:szCs w:val="24"/>
    </w:rPr>
  </w:style>
  <w:style w:type="paragraph" w:customStyle="1" w:styleId="86">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87">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8">
    <w:name w:val="纯文本1"/>
    <w:basedOn w:val="1"/>
    <w:qFormat/>
    <w:uiPriority w:val="0"/>
    <w:pPr>
      <w:spacing w:beforeLines="50" w:line="400" w:lineRule="exact"/>
    </w:pPr>
    <w:rPr>
      <w:rFonts w:ascii="宋体" w:hAnsi="Courier New" w:eastAsia="黑体"/>
      <w:sz w:val="24"/>
      <w:szCs w:val="24"/>
    </w:rPr>
  </w:style>
  <w:style w:type="paragraph" w:customStyle="1" w:styleId="89">
    <w:name w:val="wellhope正文"/>
    <w:basedOn w:val="1"/>
    <w:qFormat/>
    <w:uiPriority w:val="0"/>
    <w:pPr>
      <w:spacing w:before="60" w:after="60" w:line="360" w:lineRule="auto"/>
      <w:ind w:firstLine="200" w:firstLineChars="200"/>
    </w:pPr>
    <w:rPr>
      <w:rFonts w:ascii="Times New Roman" w:hAnsi="Times New Roman"/>
      <w:sz w:val="24"/>
      <w:szCs w:val="20"/>
    </w:rPr>
  </w:style>
  <w:style w:type="paragraph" w:customStyle="1" w:styleId="90">
    <w:name w:val="Char1"/>
    <w:basedOn w:val="1"/>
    <w:qFormat/>
    <w:uiPriority w:val="0"/>
    <w:rPr>
      <w:rFonts w:ascii="仿宋_GB2312" w:hAnsi="Times New Roman" w:eastAsia="仿宋_GB2312"/>
      <w:b/>
      <w:sz w:val="32"/>
      <w:szCs w:val="32"/>
    </w:rPr>
  </w:style>
  <w:style w:type="paragraph" w:customStyle="1" w:styleId="91">
    <w:name w:val="项目圆"/>
    <w:basedOn w:val="1"/>
    <w:qFormat/>
    <w:uiPriority w:val="0"/>
    <w:pPr>
      <w:tabs>
        <w:tab w:val="left" w:pos="840"/>
      </w:tabs>
      <w:spacing w:beforeLines="50" w:line="360" w:lineRule="auto"/>
      <w:ind w:left="454"/>
    </w:pPr>
    <w:rPr>
      <w:rFonts w:ascii="Times New Roman" w:hAnsi="Times New Roman"/>
      <w:szCs w:val="24"/>
    </w:rPr>
  </w:style>
  <w:style w:type="paragraph" w:customStyle="1" w:styleId="92">
    <w:name w:val="paragraph1"/>
    <w:basedOn w:val="1"/>
    <w:qFormat/>
    <w:uiPriority w:val="0"/>
    <w:pPr>
      <w:spacing w:line="360" w:lineRule="auto"/>
      <w:ind w:firstLine="420" w:firstLineChars="200"/>
    </w:pPr>
    <w:rPr>
      <w:rFonts w:ascii="Times New Roman" w:hAnsi="Times New Roman" w:eastAsia="楷体_GB2312"/>
      <w:sz w:val="24"/>
      <w:szCs w:val="20"/>
    </w:rPr>
  </w:style>
  <w:style w:type="paragraph" w:customStyle="1" w:styleId="93">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94">
    <w:name w:val="_Style 64"/>
    <w:basedOn w:val="1"/>
    <w:qFormat/>
    <w:uiPriority w:val="0"/>
    <w:rPr>
      <w:rFonts w:ascii="Times New Roman" w:hAnsi="Times New Roman"/>
      <w:sz w:val="24"/>
      <w:szCs w:val="24"/>
    </w:rPr>
  </w:style>
  <w:style w:type="paragraph" w:customStyle="1" w:styleId="95">
    <w:name w:val="Proposals body"/>
    <w:basedOn w:val="1"/>
    <w:next w:val="1"/>
    <w:qFormat/>
    <w:uiPriority w:val="0"/>
    <w:pPr>
      <w:widowControl/>
      <w:snapToGrid w:val="0"/>
      <w:spacing w:line="360" w:lineRule="auto"/>
      <w:jc w:val="left"/>
    </w:pPr>
    <w:rPr>
      <w:rFonts w:ascii="宋体" w:hAnsi="Times New Roman"/>
      <w:color w:val="000000"/>
      <w:kern w:val="0"/>
      <w:sz w:val="24"/>
      <w:szCs w:val="20"/>
    </w:rPr>
  </w:style>
  <w:style w:type="paragraph" w:customStyle="1" w:styleId="96">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97">
    <w:name w:val="样式 正文缩进 + 首行缩进:  2 字符"/>
    <w:basedOn w:val="11"/>
    <w:qFormat/>
    <w:uiPriority w:val="0"/>
    <w:pPr>
      <w:tabs>
        <w:tab w:val="left" w:pos="1080"/>
      </w:tabs>
      <w:spacing w:line="360" w:lineRule="auto"/>
      <w:ind w:left="1080" w:hanging="540"/>
    </w:pPr>
    <w:rPr>
      <w:rFonts w:ascii="宋体" w:hAnsi="宋体"/>
      <w:sz w:val="24"/>
      <w:szCs w:val="24"/>
    </w:rPr>
  </w:style>
  <w:style w:type="paragraph" w:customStyle="1" w:styleId="98">
    <w:name w:val="Pa3"/>
    <w:basedOn w:val="1"/>
    <w:next w:val="1"/>
    <w:qFormat/>
    <w:uiPriority w:val="0"/>
    <w:pPr>
      <w:widowControl/>
      <w:autoSpaceDE w:val="0"/>
      <w:autoSpaceDN w:val="0"/>
      <w:adjustRightInd w:val="0"/>
      <w:spacing w:line="141" w:lineRule="atLeast"/>
      <w:jc w:val="left"/>
    </w:pPr>
    <w:rPr>
      <w:rFonts w:ascii="Univers 57 Condensed" w:hAnsi="Times New Roman" w:eastAsia="Univers 57 Condensed"/>
      <w:kern w:val="0"/>
      <w:sz w:val="24"/>
      <w:szCs w:val="24"/>
    </w:rPr>
  </w:style>
  <w:style w:type="paragraph" w:customStyle="1" w:styleId="99">
    <w:name w:val="文档正文"/>
    <w:basedOn w:val="1"/>
    <w:qFormat/>
    <w:uiPriority w:val="0"/>
    <w:pPr>
      <w:adjustRightInd w:val="0"/>
      <w:spacing w:before="60" w:after="60" w:line="360" w:lineRule="auto"/>
      <w:ind w:firstLine="227"/>
    </w:pPr>
    <w:rPr>
      <w:rFonts w:ascii="宋体" w:hAnsi="Times New Roman"/>
      <w:kern w:val="0"/>
      <w:sz w:val="24"/>
      <w:szCs w:val="24"/>
    </w:rPr>
  </w:style>
  <w:style w:type="paragraph" w:customStyle="1" w:styleId="100">
    <w:name w:val="Char Char Char Char Char Char Char Char Char"/>
    <w:basedOn w:val="1"/>
    <w:qFormat/>
    <w:uiPriority w:val="0"/>
  </w:style>
  <w:style w:type="paragraph" w:customStyle="1" w:styleId="101">
    <w:name w:val="p0"/>
    <w:basedOn w:val="1"/>
    <w:qFormat/>
    <w:uiPriority w:val="0"/>
    <w:pPr>
      <w:widowControl/>
      <w:jc w:val="left"/>
    </w:pPr>
    <w:rPr>
      <w:rFonts w:ascii="Arial" w:hAnsi="Arial" w:cs="Arial"/>
      <w:kern w:val="0"/>
      <w:sz w:val="20"/>
      <w:szCs w:val="20"/>
    </w:rPr>
  </w:style>
  <w:style w:type="character" w:customStyle="1" w:styleId="102">
    <w:name w:val="正文2 Char"/>
    <w:link w:val="103"/>
    <w:qFormat/>
    <w:locked/>
    <w:uiPriority w:val="0"/>
    <w:rPr>
      <w:rFonts w:ascii="Times New Roman" w:hAnsi="Times New Roman" w:cs="Times New Roman"/>
      <w:sz w:val="24"/>
    </w:rPr>
  </w:style>
  <w:style w:type="paragraph" w:customStyle="1" w:styleId="103">
    <w:name w:val="正文2"/>
    <w:next w:val="29"/>
    <w:link w:val="102"/>
    <w:qFormat/>
    <w:uiPriority w:val="0"/>
    <w:pPr>
      <w:widowControl w:val="0"/>
      <w:spacing w:before="156" w:line="360" w:lineRule="auto"/>
      <w:ind w:firstLine="200" w:firstLineChars="200"/>
      <w:jc w:val="both"/>
    </w:pPr>
    <w:rPr>
      <w:rFonts w:ascii="Times New Roman" w:hAnsi="Times New Roman" w:cs="Times New Roman" w:eastAsiaTheme="minorEastAsia"/>
      <w:kern w:val="2"/>
      <w:sz w:val="24"/>
      <w:szCs w:val="22"/>
      <w:lang w:val="en-US" w:eastAsia="zh-CN" w:bidi="ar-SA"/>
    </w:rPr>
  </w:style>
  <w:style w:type="paragraph" w:customStyle="1" w:styleId="104">
    <w:name w:val="样式 标题 1标题1(cj) +"/>
    <w:basedOn w:val="2"/>
    <w:qFormat/>
    <w:uiPriority w:val="0"/>
    <w:pPr>
      <w:keepNext/>
      <w:keepLines/>
      <w:tabs>
        <w:tab w:val="left" w:pos="360"/>
      </w:tabs>
      <w:spacing w:before="340" w:after="330"/>
      <w:jc w:val="left"/>
    </w:pPr>
    <w:rPr>
      <w:rFonts w:ascii="宋体" w:hAnsi="Arial" w:eastAsia="仿宋_GB2312"/>
      <w:bCs w:val="0"/>
      <w:color w:val="000000"/>
      <w:sz w:val="32"/>
      <w:szCs w:val="20"/>
    </w:rPr>
  </w:style>
  <w:style w:type="paragraph" w:customStyle="1" w:styleId="105">
    <w:name w:val="图文框"/>
    <w:basedOn w:val="1"/>
    <w:qFormat/>
    <w:uiPriority w:val="0"/>
    <w:pPr>
      <w:jc w:val="center"/>
    </w:pPr>
    <w:rPr>
      <w:rFonts w:ascii="仿宋_GB2312" w:hAnsi="Times New Roman" w:eastAsia="仿宋_GB2312"/>
      <w:szCs w:val="24"/>
    </w:rPr>
  </w:style>
  <w:style w:type="character" w:customStyle="1" w:styleId="106">
    <w:name w:val="样式1 Char"/>
    <w:link w:val="107"/>
    <w:qFormat/>
    <w:locked/>
    <w:uiPriority w:val="0"/>
    <w:rPr>
      <w:rFonts w:ascii="Arial" w:hAnsi="Arial" w:cs="Arial"/>
    </w:rPr>
  </w:style>
  <w:style w:type="paragraph" w:customStyle="1" w:styleId="107">
    <w:name w:val="样式1"/>
    <w:basedOn w:val="1"/>
    <w:link w:val="106"/>
    <w:qFormat/>
    <w:uiPriority w:val="0"/>
    <w:pPr>
      <w:spacing w:line="360" w:lineRule="exact"/>
      <w:ind w:firstLine="200" w:firstLineChars="200"/>
    </w:pPr>
    <w:rPr>
      <w:rFonts w:ascii="Arial" w:hAnsi="Arial" w:cs="Arial" w:eastAsiaTheme="minorEastAsia"/>
    </w:rPr>
  </w:style>
  <w:style w:type="paragraph" w:customStyle="1" w:styleId="108">
    <w:name w:val="文档正文 Char"/>
    <w:basedOn w:val="1"/>
    <w:qFormat/>
    <w:uiPriority w:val="0"/>
    <w:pPr>
      <w:adjustRightInd w:val="0"/>
      <w:spacing w:line="500" w:lineRule="exact"/>
      <w:ind w:firstLine="567"/>
    </w:pPr>
    <w:rPr>
      <w:rFonts w:ascii="仿宋_GB2312" w:hAnsi="Times New Roman" w:eastAsia="仿宋_GB2312"/>
      <w:sz w:val="28"/>
      <w:szCs w:val="24"/>
    </w:rPr>
  </w:style>
  <w:style w:type="paragraph" w:customStyle="1" w:styleId="109">
    <w:name w:val="正文段"/>
    <w:basedOn w:val="1"/>
    <w:qFormat/>
    <w:uiPriority w:val="0"/>
    <w:pPr>
      <w:widowControl/>
      <w:snapToGrid w:val="0"/>
      <w:ind w:firstLine="200" w:firstLineChars="200"/>
    </w:pPr>
    <w:rPr>
      <w:rFonts w:ascii="Times New Roman" w:hAnsi="Times New Roman"/>
      <w:kern w:val="0"/>
      <w:sz w:val="24"/>
      <w:szCs w:val="20"/>
    </w:rPr>
  </w:style>
  <w:style w:type="paragraph" w:customStyle="1" w:styleId="110">
    <w:name w:val="Char Char Char Char Char Char Char"/>
    <w:basedOn w:val="1"/>
    <w:qFormat/>
    <w:uiPriority w:val="0"/>
    <w:pPr>
      <w:tabs>
        <w:tab w:val="left" w:pos="432"/>
      </w:tabs>
      <w:ind w:left="432" w:hanging="432"/>
    </w:pPr>
    <w:rPr>
      <w:rFonts w:ascii="Tahoma" w:hAnsi="Tahoma"/>
      <w:sz w:val="24"/>
      <w:szCs w:val="20"/>
    </w:rPr>
  </w:style>
  <w:style w:type="paragraph" w:customStyle="1" w:styleId="111">
    <w:name w:val="默认段落字体 Para Char Char Char Char Char Char Char Char Char1 Char Char Char Char"/>
    <w:basedOn w:val="1"/>
    <w:qFormat/>
    <w:uiPriority w:val="0"/>
    <w:rPr>
      <w:rFonts w:ascii="Tahoma" w:hAnsi="Tahoma"/>
      <w:sz w:val="24"/>
      <w:szCs w:val="20"/>
    </w:rPr>
  </w:style>
  <w:style w:type="paragraph" w:customStyle="1" w:styleId="112">
    <w:name w:val="序号"/>
    <w:basedOn w:val="1"/>
    <w:qFormat/>
    <w:uiPriority w:val="0"/>
    <w:pPr>
      <w:tabs>
        <w:tab w:val="left" w:pos="840"/>
      </w:tabs>
      <w:spacing w:line="360" w:lineRule="auto"/>
      <w:ind w:left="840" w:hanging="420"/>
    </w:pPr>
    <w:rPr>
      <w:rFonts w:ascii="Times New Roman" w:hAnsi="Times New Roman"/>
      <w:bCs/>
      <w:szCs w:val="24"/>
    </w:rPr>
  </w:style>
  <w:style w:type="paragraph" w:customStyle="1" w:styleId="113">
    <w:name w:val="样式 标题 1 + 段后: 0.5 行"/>
    <w:basedOn w:val="2"/>
    <w:qFormat/>
    <w:uiPriority w:val="0"/>
    <w:pPr>
      <w:keepNext/>
      <w:tabs>
        <w:tab w:val="left" w:pos="360"/>
      </w:tabs>
      <w:autoSpaceDE/>
      <w:autoSpaceDN/>
      <w:adjustRightInd/>
      <w:snapToGrid w:val="0"/>
      <w:spacing w:before="120" w:line="240" w:lineRule="auto"/>
      <w:jc w:val="left"/>
    </w:pPr>
    <w:rPr>
      <w:rFonts w:ascii="宋体" w:eastAsia="宋体"/>
      <w:bCs w:val="0"/>
      <w:sz w:val="28"/>
      <w:szCs w:val="20"/>
    </w:rPr>
  </w:style>
  <w:style w:type="paragraph" w:customStyle="1" w:styleId="114">
    <w:name w:val="Char3 Char Char Char"/>
    <w:basedOn w:val="1"/>
    <w:qFormat/>
    <w:uiPriority w:val="0"/>
    <w:pPr>
      <w:widowControl/>
      <w:spacing w:after="160" w:line="240" w:lineRule="exact"/>
      <w:jc w:val="left"/>
    </w:pPr>
    <w:rPr>
      <w:rFonts w:ascii="Times New Roman" w:hAnsi="Times New Roman"/>
      <w:szCs w:val="20"/>
    </w:rPr>
  </w:style>
  <w:style w:type="paragraph" w:customStyle="1" w:styleId="115">
    <w:name w:val="7.表小四"/>
    <w:basedOn w:val="1"/>
    <w:qFormat/>
    <w:uiPriority w:val="0"/>
    <w:pPr>
      <w:spacing w:beforeLines="50"/>
    </w:pPr>
    <w:rPr>
      <w:rFonts w:ascii="宋体" w:hAnsi="宋体"/>
      <w:sz w:val="24"/>
      <w:szCs w:val="24"/>
    </w:rPr>
  </w:style>
  <w:style w:type="character" w:customStyle="1" w:styleId="116">
    <w:name w:val="彩色列表 - 强调文字颜色 1 Char"/>
    <w:link w:val="117"/>
    <w:qFormat/>
    <w:locked/>
    <w:uiPriority w:val="0"/>
  </w:style>
  <w:style w:type="paragraph" w:customStyle="1" w:styleId="117">
    <w:name w:val="彩色列表 - 强调文字颜色 11"/>
    <w:basedOn w:val="1"/>
    <w:link w:val="116"/>
    <w:qFormat/>
    <w:uiPriority w:val="0"/>
    <w:pPr>
      <w:ind w:firstLine="420" w:firstLineChars="200"/>
    </w:pPr>
    <w:rPr>
      <w:rFonts w:asciiTheme="minorHAnsi" w:hAnsiTheme="minorHAnsi" w:eastAsiaTheme="minorEastAsia" w:cstheme="minorBidi"/>
    </w:rPr>
  </w:style>
  <w:style w:type="paragraph" w:customStyle="1" w:styleId="118">
    <w:name w:val="Char1 Char Char Char"/>
    <w:basedOn w:val="1"/>
    <w:qFormat/>
    <w:uiPriority w:val="0"/>
    <w:rPr>
      <w:rFonts w:ascii="Tahoma" w:hAnsi="Tahoma"/>
      <w:sz w:val="24"/>
      <w:szCs w:val="20"/>
    </w:rPr>
  </w:style>
  <w:style w:type="paragraph" w:customStyle="1" w:styleId="119">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20">
    <w:name w:val="表格文字"/>
    <w:basedOn w:val="1"/>
    <w:qFormat/>
    <w:uiPriority w:val="0"/>
    <w:pPr>
      <w:jc w:val="left"/>
    </w:pPr>
    <w:rPr>
      <w:rFonts w:ascii="Times New Roman" w:hAnsi="Times New Roman"/>
      <w:sz w:val="18"/>
      <w:szCs w:val="24"/>
    </w:rPr>
  </w:style>
  <w:style w:type="paragraph" w:customStyle="1" w:styleId="121">
    <w:name w:val="List Paragraph1"/>
    <w:basedOn w:val="1"/>
    <w:qFormat/>
    <w:uiPriority w:val="99"/>
    <w:pPr>
      <w:ind w:firstLine="420" w:firstLineChars="200"/>
    </w:pPr>
    <w:rPr>
      <w:rFonts w:ascii="Times New Roman" w:hAnsi="Times New Roman"/>
      <w:szCs w:val="24"/>
    </w:rPr>
  </w:style>
  <w:style w:type="character" w:customStyle="1" w:styleId="122">
    <w:name w:val="_正文段落 Char"/>
    <w:link w:val="123"/>
    <w:qFormat/>
    <w:locked/>
    <w:uiPriority w:val="0"/>
    <w:rPr>
      <w:rFonts w:ascii="Times New Roman" w:hAnsi="Times New Roman" w:cs="Times New Roman"/>
      <w:szCs w:val="24"/>
    </w:rPr>
  </w:style>
  <w:style w:type="paragraph" w:customStyle="1" w:styleId="123">
    <w:name w:val="_正文段落"/>
    <w:basedOn w:val="1"/>
    <w:link w:val="122"/>
    <w:qFormat/>
    <w:uiPriority w:val="0"/>
    <w:pPr>
      <w:spacing w:beforeLines="15" w:line="360" w:lineRule="auto"/>
      <w:ind w:firstLine="200" w:firstLineChars="200"/>
    </w:pPr>
    <w:rPr>
      <w:rFonts w:ascii="Times New Roman" w:hAnsi="Times New Roman" w:eastAsiaTheme="minorEastAsia"/>
      <w:szCs w:val="24"/>
    </w:rPr>
  </w:style>
  <w:style w:type="character" w:customStyle="1" w:styleId="124">
    <w:name w:val="InfoBlue Char"/>
    <w:link w:val="125"/>
    <w:qFormat/>
    <w:locked/>
    <w:uiPriority w:val="0"/>
    <w:rPr>
      <w:rFonts w:ascii="仿宋_GB2312" w:hAnsi="宋体" w:eastAsia="仿宋_GB2312"/>
      <w:sz w:val="30"/>
      <w:szCs w:val="30"/>
    </w:rPr>
  </w:style>
  <w:style w:type="paragraph" w:customStyle="1" w:styleId="125">
    <w:name w:val="InfoBlue"/>
    <w:basedOn w:val="1"/>
    <w:link w:val="124"/>
    <w:qFormat/>
    <w:uiPriority w:val="0"/>
    <w:pPr>
      <w:spacing w:before="120" w:after="120" w:line="360" w:lineRule="auto"/>
      <w:ind w:firstLine="600" w:firstLineChars="200"/>
    </w:pPr>
    <w:rPr>
      <w:rFonts w:ascii="仿宋_GB2312" w:hAnsi="宋体" w:eastAsia="仿宋_GB2312" w:cstheme="minorBidi"/>
      <w:sz w:val="30"/>
      <w:szCs w:val="30"/>
    </w:rPr>
  </w:style>
  <w:style w:type="paragraph" w:customStyle="1" w:styleId="126">
    <w:name w:val="样式 小四 行距: 1.5 倍行距"/>
    <w:basedOn w:val="1"/>
    <w:qFormat/>
    <w:uiPriority w:val="0"/>
    <w:pPr>
      <w:spacing w:line="360" w:lineRule="auto"/>
      <w:ind w:firstLine="480" w:firstLineChars="200"/>
    </w:pPr>
    <w:rPr>
      <w:rFonts w:ascii="Times New Roman" w:hAnsi="Times New Roman"/>
      <w:szCs w:val="20"/>
    </w:rPr>
  </w:style>
  <w:style w:type="character" w:customStyle="1" w:styleId="127">
    <w:name w:val="大汉方案正文 Char1"/>
    <w:link w:val="128"/>
    <w:qFormat/>
    <w:locked/>
    <w:uiPriority w:val="0"/>
    <w:rPr>
      <w:rFonts w:ascii="Arial" w:hAnsi="Arial" w:cs="Arial"/>
      <w:sz w:val="24"/>
    </w:rPr>
  </w:style>
  <w:style w:type="paragraph" w:customStyle="1" w:styleId="128">
    <w:name w:val="大汉方案正文"/>
    <w:basedOn w:val="1"/>
    <w:link w:val="127"/>
    <w:qFormat/>
    <w:uiPriority w:val="0"/>
    <w:pPr>
      <w:spacing w:line="360" w:lineRule="auto"/>
      <w:ind w:firstLine="200" w:firstLineChars="200"/>
    </w:pPr>
    <w:rPr>
      <w:rFonts w:ascii="Arial" w:hAnsi="Arial" w:cs="Arial" w:eastAsiaTheme="minorEastAsia"/>
      <w:sz w:val="24"/>
    </w:rPr>
  </w:style>
  <w:style w:type="character" w:customStyle="1" w:styleId="129">
    <w:name w:val="正文缩进2字符 Char"/>
    <w:link w:val="130"/>
    <w:qFormat/>
    <w:locked/>
    <w:uiPriority w:val="0"/>
    <w:rPr>
      <w:sz w:val="24"/>
      <w:szCs w:val="24"/>
    </w:rPr>
  </w:style>
  <w:style w:type="paragraph" w:customStyle="1" w:styleId="130">
    <w:name w:val="正文缩进2字符"/>
    <w:basedOn w:val="1"/>
    <w:link w:val="129"/>
    <w:qFormat/>
    <w:uiPriority w:val="0"/>
    <w:pPr>
      <w:spacing w:line="360" w:lineRule="auto"/>
      <w:ind w:firstLine="480" w:firstLineChars="200"/>
    </w:pPr>
    <w:rPr>
      <w:rFonts w:asciiTheme="minorHAnsi" w:hAnsiTheme="minorHAnsi" w:eastAsiaTheme="minorEastAsia" w:cstheme="minorBidi"/>
      <w:sz w:val="24"/>
      <w:szCs w:val="24"/>
    </w:rPr>
  </w:style>
  <w:style w:type="character" w:customStyle="1" w:styleId="131">
    <w:name w:val="title14"/>
    <w:basedOn w:val="45"/>
    <w:qFormat/>
    <w:uiPriority w:val="0"/>
  </w:style>
  <w:style w:type="character" w:customStyle="1" w:styleId="132">
    <w:name w:val="Char Char1"/>
    <w:qFormat/>
    <w:uiPriority w:val="0"/>
    <w:rPr>
      <w:kern w:val="2"/>
      <w:sz w:val="18"/>
      <w:szCs w:val="18"/>
    </w:rPr>
  </w:style>
  <w:style w:type="character" w:customStyle="1" w:styleId="133">
    <w:name w:val="Char Char2"/>
    <w:qFormat/>
    <w:uiPriority w:val="0"/>
    <w:rPr>
      <w:rFonts w:hint="eastAsia" w:ascii="宋体" w:hAnsi="Courier New" w:eastAsia="宋体"/>
      <w:sz w:val="21"/>
      <w:lang w:val="en-US" w:eastAsia="zh-CN" w:bidi="ar-SA"/>
    </w:rPr>
  </w:style>
  <w:style w:type="character" w:customStyle="1" w:styleId="134">
    <w:name w:val="标题 1 Char Char"/>
    <w:qFormat/>
    <w:uiPriority w:val="0"/>
    <w:rPr>
      <w:rFonts w:hint="eastAsia" w:ascii="宋体" w:hAnsi="宋体" w:eastAsia="宋体"/>
      <w:b/>
      <w:spacing w:val="-2"/>
      <w:sz w:val="24"/>
      <w:lang w:val="en-US" w:eastAsia="zh-CN" w:bidi="ar-SA"/>
    </w:rPr>
  </w:style>
  <w:style w:type="character" w:customStyle="1" w:styleId="135">
    <w:name w:val="b titlename wangputoptitle"/>
    <w:basedOn w:val="45"/>
    <w:qFormat/>
    <w:uiPriority w:val="0"/>
  </w:style>
  <w:style w:type="character" w:customStyle="1" w:styleId="136">
    <w:name w:val="normal_text"/>
    <w:basedOn w:val="45"/>
    <w:qFormat/>
    <w:uiPriority w:val="0"/>
  </w:style>
  <w:style w:type="character" w:customStyle="1" w:styleId="137">
    <w:name w:val="flname7"/>
    <w:basedOn w:val="45"/>
    <w:qFormat/>
    <w:uiPriority w:val="0"/>
  </w:style>
  <w:style w:type="character" w:customStyle="1" w:styleId="138">
    <w:name w:val="maywed421"/>
    <w:qFormat/>
    <w:uiPriority w:val="0"/>
    <w:rPr>
      <w:color w:val="366FB6"/>
      <w:u w:val="none"/>
    </w:rPr>
  </w:style>
  <w:style w:type="character" w:customStyle="1" w:styleId="139">
    <w:name w:val="spelle"/>
    <w:basedOn w:val="45"/>
    <w:qFormat/>
    <w:uiPriority w:val="0"/>
  </w:style>
  <w:style w:type="character" w:customStyle="1" w:styleId="140">
    <w:name w:val="font3"/>
    <w:basedOn w:val="45"/>
    <w:qFormat/>
    <w:uiPriority w:val="0"/>
  </w:style>
  <w:style w:type="character" w:customStyle="1" w:styleId="141">
    <w:name w:val="apple-style-span"/>
    <w:qFormat/>
    <w:uiPriority w:val="0"/>
  </w:style>
  <w:style w:type="character" w:customStyle="1" w:styleId="142">
    <w:name w:val="表正文 Char"/>
    <w:qFormat/>
    <w:uiPriority w:val="0"/>
    <w:rPr>
      <w:rFonts w:hint="eastAsia" w:ascii="宋体" w:hAnsi="宋体" w:eastAsia="宋体"/>
      <w:kern w:val="2"/>
      <w:sz w:val="21"/>
      <w:lang w:val="en-US" w:eastAsia="zh-CN" w:bidi="ar-SA"/>
    </w:rPr>
  </w:style>
  <w:style w:type="character" w:customStyle="1" w:styleId="143">
    <w:name w:val="para"/>
    <w:basedOn w:val="45"/>
    <w:qFormat/>
    <w:uiPriority w:val="0"/>
  </w:style>
  <w:style w:type="character" w:customStyle="1" w:styleId="144">
    <w:name w:val="纯文本 Char1"/>
    <w:qFormat/>
    <w:uiPriority w:val="0"/>
    <w:rPr>
      <w:rFonts w:hint="eastAsia" w:ascii="宋体" w:hAnsi="Courier New" w:eastAsia="宋体"/>
      <w:kern w:val="2"/>
      <w:sz w:val="24"/>
      <w:szCs w:val="24"/>
    </w:rPr>
  </w:style>
  <w:style w:type="character" w:customStyle="1" w:styleId="145">
    <w:name w:val="页脚 Char1"/>
    <w:basedOn w:val="45"/>
    <w:semiHidden/>
    <w:qFormat/>
    <w:locked/>
    <w:uiPriority w:val="99"/>
    <w:rPr>
      <w:rFonts w:ascii="Calibri" w:hAnsi="Calibri" w:eastAsia="宋体" w:cs="Times New Roman"/>
      <w:sz w:val="18"/>
      <w:szCs w:val="18"/>
    </w:rPr>
  </w:style>
  <w:style w:type="character" w:customStyle="1" w:styleId="146">
    <w:name w:val="标题 字符"/>
    <w:basedOn w:val="45"/>
    <w:link w:val="40"/>
    <w:qFormat/>
    <w:locked/>
    <w:uiPriority w:val="0"/>
    <w:rPr>
      <w:rFonts w:ascii="Cambria" w:hAnsi="Cambria" w:eastAsia="宋体" w:cs="Times New Roman"/>
      <w:b/>
      <w:bCs/>
      <w:kern w:val="0"/>
      <w:sz w:val="32"/>
      <w:szCs w:val="32"/>
    </w:rPr>
  </w:style>
  <w:style w:type="character" w:customStyle="1" w:styleId="147">
    <w:name w:val="页眉 Char1"/>
    <w:basedOn w:val="45"/>
    <w:semiHidden/>
    <w:qFormat/>
    <w:locked/>
    <w:uiPriority w:val="0"/>
    <w:rPr>
      <w:rFonts w:ascii="Calibri" w:hAnsi="Calibri" w:eastAsia="宋体" w:cs="Times New Roman"/>
      <w:sz w:val="18"/>
      <w:szCs w:val="18"/>
    </w:rPr>
  </w:style>
  <w:style w:type="character" w:customStyle="1" w:styleId="148">
    <w:name w:val="文档结构图 字符"/>
    <w:basedOn w:val="45"/>
    <w:link w:val="13"/>
    <w:semiHidden/>
    <w:qFormat/>
    <w:locked/>
    <w:uiPriority w:val="0"/>
    <w:rPr>
      <w:rFonts w:ascii="宋体" w:hAnsi="Calibri" w:eastAsia="宋体" w:cs="Times New Roman"/>
      <w:sz w:val="18"/>
      <w:szCs w:val="18"/>
    </w:rPr>
  </w:style>
  <w:style w:type="character" w:customStyle="1" w:styleId="149">
    <w:name w:val="日期 字符"/>
    <w:basedOn w:val="45"/>
    <w:link w:val="24"/>
    <w:qFormat/>
    <w:locked/>
    <w:uiPriority w:val="0"/>
    <w:rPr>
      <w:rFonts w:ascii="Times New Roman" w:hAnsi="Times New Roman" w:eastAsia="楷体_GB2312" w:cs="Times New Roman"/>
      <w:sz w:val="32"/>
      <w:szCs w:val="20"/>
    </w:rPr>
  </w:style>
  <w:style w:type="character" w:customStyle="1" w:styleId="150">
    <w:name w:val="纯文本 字符"/>
    <w:basedOn w:val="45"/>
    <w:link w:val="22"/>
    <w:qFormat/>
    <w:locked/>
    <w:uiPriority w:val="99"/>
    <w:rPr>
      <w:rFonts w:ascii="宋体" w:hAnsi="Courier New" w:eastAsia="宋体" w:cs="Times New Roman"/>
      <w:sz w:val="24"/>
      <w:szCs w:val="24"/>
    </w:rPr>
  </w:style>
  <w:style w:type="paragraph" w:styleId="15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F188D3-FFC9-4CF5-8654-8A9DA5270304}">
  <ds:schemaRefs/>
</ds:datastoreItem>
</file>

<file path=docProps/app.xml><?xml version="1.0" encoding="utf-8"?>
<Properties xmlns="http://schemas.openxmlformats.org/officeDocument/2006/extended-properties" xmlns:vt="http://schemas.openxmlformats.org/officeDocument/2006/docPropsVTypes">
  <Template>Normal</Template>
  <Pages>39</Pages>
  <Words>6875</Words>
  <Characters>7863</Characters>
  <Lines>687</Lines>
  <Paragraphs>520</Paragraphs>
  <TotalTime>1</TotalTime>
  <ScaleCrop>false</ScaleCrop>
  <LinksUpToDate>false</LinksUpToDate>
  <CharactersWithSpaces>8055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2018-10-23T07:02:00Z</dcterms:created>
  <dc:creator>admin</dc:creator>
  <cp:lastModifiedBy>曾子芮Ольга</cp:lastModifiedBy>
  <dcterms:modified xsi:type="dcterms:W3CDTF">2025-11-25T07:05:54Z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eyJoZGlkIjoiNDlkYzMwNGE0NDliZWRhNmYyNzQ0NDE4NGRmZjE3MTEiLCJ1c2VySWQiOiI2MDUyNTgzODMifQ==</vt:lpwstr>
  </property>
  <property fmtid="{D5CDD505-2E9C-101B-9397-08002B2CF9AE}" pid="3" name="KSOProductBuildVer">
    <vt:lpwstr>2052-12.1.0.21915</vt:lpwstr>
  </property>
  <property fmtid="{D5CDD505-2E9C-101B-9397-08002B2CF9AE}" pid="4" name="ICV">
    <vt:lpwstr>920CBB5AE70C4A388751DB62EC96B92B_12</vt:lpwstr>
  </property>
</Properties>
</file>