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37F44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CPU：</w:t>
      </w:r>
      <w:r>
        <w:rPr>
          <w:rFonts w:hint="eastAsia"/>
        </w:rPr>
        <w:tab/>
        <w:t>英特尔I7-14700及以上</w:t>
      </w:r>
    </w:p>
    <w:p w14:paraId="20963291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芯片组：</w:t>
      </w:r>
      <w:r>
        <w:rPr>
          <w:rFonts w:hint="eastAsia"/>
        </w:rPr>
        <w:tab/>
        <w:t>英特尔Q670商用电脑芯片组</w:t>
      </w:r>
    </w:p>
    <w:p w14:paraId="3D1E9681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内存</w:t>
      </w:r>
      <w:r>
        <w:rPr>
          <w:rFonts w:hint="eastAsia"/>
        </w:rPr>
        <w:tab/>
        <w:t>：64GB DDR5 4800MHz 内存</w:t>
      </w:r>
    </w:p>
    <w:p w14:paraId="5980A4AF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显卡：</w:t>
      </w:r>
      <w:r>
        <w:rPr>
          <w:rFonts w:hint="eastAsia"/>
        </w:rPr>
        <w:tab/>
        <w:t>RTX 12GB 独立显卡</w:t>
      </w:r>
    </w:p>
    <w:p w14:paraId="373AB4E7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接口</w:t>
      </w:r>
      <w:r>
        <w:rPr>
          <w:rFonts w:hint="eastAsia"/>
        </w:rPr>
        <w:tab/>
        <w:t>：主板集成≥1个HDMI 接口，≥1个 DisplayPort 接口，支持4K分辨率输出</w:t>
      </w:r>
    </w:p>
    <w:p w14:paraId="623AC7E6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声卡</w:t>
      </w:r>
      <w:r>
        <w:rPr>
          <w:rFonts w:hint="eastAsia"/>
        </w:rPr>
        <w:tab/>
        <w:t>集成声卡，≥双音频端口</w:t>
      </w:r>
    </w:p>
    <w:p w14:paraId="0413B56C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硬盘：</w:t>
      </w:r>
      <w:r>
        <w:rPr>
          <w:rFonts w:hint="eastAsia"/>
        </w:rPr>
        <w:tab/>
        <w:t xml:space="preserve">512GB Gen4 PCIe </w:t>
      </w:r>
      <w:proofErr w:type="spellStart"/>
      <w:r>
        <w:rPr>
          <w:rFonts w:hint="eastAsia"/>
        </w:rPr>
        <w:t>NVMe</w:t>
      </w:r>
      <w:proofErr w:type="spellEnd"/>
      <w:r>
        <w:rPr>
          <w:rFonts w:hint="eastAsia"/>
        </w:rPr>
        <w:t xml:space="preserve">固态硬盘 </w:t>
      </w:r>
    </w:p>
    <w:p w14:paraId="0323B52C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网卡</w:t>
      </w:r>
      <w:r>
        <w:rPr>
          <w:rFonts w:hint="eastAsia"/>
        </w:rPr>
        <w:tab/>
        <w:t>：集成10/100/1000M以太网卡；</w:t>
      </w:r>
    </w:p>
    <w:p w14:paraId="0BEA10A9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扩展槽</w:t>
      </w:r>
      <w:r>
        <w:rPr>
          <w:rFonts w:hint="eastAsia"/>
        </w:rPr>
        <w:tab/>
        <w:t>：≥3个PCI-E扩展槽，≥1个全高PCI-E*16支持显卡扩容，≥2个全高PCI-E*1</w:t>
      </w:r>
    </w:p>
    <w:p w14:paraId="2D8DD54D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USB接口</w:t>
      </w:r>
      <w:r>
        <w:rPr>
          <w:rFonts w:hint="eastAsia"/>
        </w:rPr>
        <w:tab/>
        <w:t>：≥8个USB接口，≥4个USB 3.2高速接口，前置≥1个 USB 3.2 Type-C接口，至少2个USB带有支持智能开机功能</w:t>
      </w:r>
    </w:p>
    <w:p w14:paraId="353CB465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显示器</w:t>
      </w:r>
      <w:r>
        <w:rPr>
          <w:rFonts w:hint="eastAsia"/>
        </w:rPr>
        <w:tab/>
        <w:t>："面板尺寸：23.8寸对比度：3000:1（典型值）屏幕比例：16：9 商用显示器</w:t>
      </w:r>
    </w:p>
    <w:p w14:paraId="74E15194" w14:textId="77777777" w:rsidR="003B1805" w:rsidRDefault="003B1805" w:rsidP="003B1805">
      <w:pPr>
        <w:rPr>
          <w:rFonts w:hint="eastAsia"/>
        </w:rPr>
      </w:pPr>
    </w:p>
    <w:p w14:paraId="03039CE2" w14:textId="77777777" w:rsidR="003B1805" w:rsidRDefault="003B1805" w:rsidP="003B1805">
      <w:pPr>
        <w:rPr>
          <w:rFonts w:hint="eastAsia"/>
        </w:rPr>
      </w:pPr>
      <w:r>
        <w:rPr>
          <w:rFonts w:hint="eastAsia"/>
        </w:rPr>
        <w:t>操作系统</w:t>
      </w:r>
      <w:r>
        <w:rPr>
          <w:rFonts w:hint="eastAsia"/>
        </w:rPr>
        <w:tab/>
        <w:t>：Windows 11正版操作系统</w:t>
      </w:r>
    </w:p>
    <w:p w14:paraId="688CB8EC" w14:textId="3CA63A95" w:rsidR="00A946C4" w:rsidRDefault="003B1805" w:rsidP="003B1805">
      <w:pPr>
        <w:rPr>
          <w:rFonts w:hint="eastAsia"/>
        </w:rPr>
      </w:pPr>
      <w:r>
        <w:rPr>
          <w:rFonts w:hint="eastAsia"/>
        </w:rPr>
        <w:t>机箱</w:t>
      </w:r>
      <w:r>
        <w:rPr>
          <w:rFonts w:hint="eastAsia"/>
        </w:rPr>
        <w:tab/>
        <w:t>"机箱≤15L  前面板电源开关按钮带有LED诊断灯"</w:t>
      </w:r>
    </w:p>
    <w:sectPr w:rsidR="00A946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B234A" w14:textId="77777777" w:rsidR="00C2765D" w:rsidRDefault="00C2765D" w:rsidP="003B1805">
      <w:pPr>
        <w:rPr>
          <w:rFonts w:hint="eastAsia"/>
        </w:rPr>
      </w:pPr>
      <w:r>
        <w:separator/>
      </w:r>
    </w:p>
  </w:endnote>
  <w:endnote w:type="continuationSeparator" w:id="0">
    <w:p w14:paraId="5DC7A291" w14:textId="77777777" w:rsidR="00C2765D" w:rsidRDefault="00C2765D" w:rsidP="003B180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AB252" w14:textId="77777777" w:rsidR="00C2765D" w:rsidRDefault="00C2765D" w:rsidP="003B1805">
      <w:pPr>
        <w:rPr>
          <w:rFonts w:hint="eastAsia"/>
        </w:rPr>
      </w:pPr>
      <w:r>
        <w:separator/>
      </w:r>
    </w:p>
  </w:footnote>
  <w:footnote w:type="continuationSeparator" w:id="0">
    <w:p w14:paraId="7D1CD6DE" w14:textId="77777777" w:rsidR="00C2765D" w:rsidRDefault="00C2765D" w:rsidP="003B1805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918"/>
    <w:rsid w:val="000A7A87"/>
    <w:rsid w:val="00101271"/>
    <w:rsid w:val="003B1805"/>
    <w:rsid w:val="004774FE"/>
    <w:rsid w:val="00720990"/>
    <w:rsid w:val="00814C09"/>
    <w:rsid w:val="009C7A3F"/>
    <w:rsid w:val="009E6918"/>
    <w:rsid w:val="00A946C4"/>
    <w:rsid w:val="00C2765D"/>
    <w:rsid w:val="00C6504C"/>
    <w:rsid w:val="00D4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5AF9037-E942-4D3C-87A2-0D1AC6877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E69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9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9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9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9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918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918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918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918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69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69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69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69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6918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9E69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69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69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69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691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69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91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69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91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69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9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69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69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69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6918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3B180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3B1805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3B18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3B180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kotona</dc:creator>
  <cp:keywords/>
  <dc:description/>
  <cp:lastModifiedBy>kotona</cp:lastModifiedBy>
  <cp:revision>2</cp:revision>
  <dcterms:created xsi:type="dcterms:W3CDTF">2025-05-22T07:32:00Z</dcterms:created>
  <dcterms:modified xsi:type="dcterms:W3CDTF">2025-05-22T07:33:00Z</dcterms:modified>
</cp:coreProperties>
</file>